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CD" w:rsidRPr="00C73ED5" w:rsidRDefault="005C5A9D" w:rsidP="00C73ED5">
      <w:pPr>
        <w:spacing w:line="240" w:lineRule="auto"/>
        <w:rPr>
          <w:rFonts w:ascii="Arial" w:hAnsi="Arial" w:cs="Arial"/>
          <w:b/>
          <w:sz w:val="24"/>
          <w:szCs w:val="24"/>
        </w:rPr>
      </w:pPr>
      <w:r>
        <w:rPr>
          <w:rFonts w:ascii="Arial" w:hAnsi="Arial" w:cs="Arial"/>
          <w:b/>
          <w:noProof/>
          <w:sz w:val="24"/>
          <w:szCs w:val="24"/>
          <w:lang w:eastAsia="es-MX"/>
        </w:rPr>
        <w:drawing>
          <wp:inline distT="0" distB="0" distL="0" distR="0">
            <wp:extent cx="1533525" cy="1323975"/>
            <wp:effectExtent l="19050" t="0" r="9525" b="0"/>
            <wp:docPr id="1"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8" cstate="print"/>
                    <a:srcRect/>
                    <a:stretch>
                      <a:fillRect/>
                    </a:stretch>
                  </pic:blipFill>
                  <pic:spPr bwMode="auto">
                    <a:xfrm>
                      <a:off x="0" y="0"/>
                      <a:ext cx="1533525" cy="1323975"/>
                    </a:xfrm>
                    <a:prstGeom prst="rect">
                      <a:avLst/>
                    </a:prstGeom>
                    <a:noFill/>
                    <a:ln w="9525">
                      <a:noFill/>
                      <a:miter lim="800000"/>
                      <a:headEnd/>
                      <a:tailEnd/>
                    </a:ln>
                  </pic:spPr>
                </pic:pic>
              </a:graphicData>
            </a:graphic>
          </wp:inline>
        </w:drawing>
      </w:r>
    </w:p>
    <w:p w:rsidR="002A2FFD" w:rsidRPr="00C73ED5" w:rsidRDefault="002A2FFD" w:rsidP="00C73ED5">
      <w:pPr>
        <w:tabs>
          <w:tab w:val="left" w:pos="7393"/>
        </w:tabs>
        <w:spacing w:line="240" w:lineRule="auto"/>
        <w:rPr>
          <w:rFonts w:ascii="Arial" w:hAnsi="Arial" w:cs="Arial"/>
          <w:b/>
          <w:sz w:val="24"/>
          <w:szCs w:val="24"/>
        </w:rPr>
      </w:pPr>
    </w:p>
    <w:p w:rsidR="009E61A1" w:rsidRPr="00C73ED5" w:rsidRDefault="00A67A8F" w:rsidP="00C73ED5">
      <w:pPr>
        <w:tabs>
          <w:tab w:val="left" w:pos="7393"/>
        </w:tabs>
        <w:spacing w:line="240" w:lineRule="auto"/>
        <w:jc w:val="center"/>
        <w:rPr>
          <w:rFonts w:ascii="Arial" w:hAnsi="Arial" w:cs="Arial"/>
          <w:b/>
          <w:sz w:val="24"/>
          <w:szCs w:val="24"/>
        </w:rPr>
      </w:pPr>
      <w:r w:rsidRPr="00C73ED5">
        <w:rPr>
          <w:rFonts w:ascii="Arial" w:hAnsi="Arial" w:cs="Arial"/>
          <w:b/>
          <w:sz w:val="24"/>
          <w:szCs w:val="24"/>
        </w:rPr>
        <w:t>COMISIÓN DE ADMINISTRACIÓN</w:t>
      </w:r>
    </w:p>
    <w:p w:rsidR="007B7D99" w:rsidRPr="00C73ED5" w:rsidRDefault="00284F8A" w:rsidP="00EF1FA1">
      <w:pPr>
        <w:spacing w:line="360" w:lineRule="auto"/>
        <w:jc w:val="center"/>
        <w:rPr>
          <w:rFonts w:ascii="Arial" w:hAnsi="Arial" w:cs="Arial"/>
          <w:b/>
          <w:color w:val="00863D"/>
          <w:sz w:val="24"/>
          <w:szCs w:val="24"/>
        </w:rPr>
      </w:pPr>
      <w:r w:rsidRPr="00C73ED5">
        <w:rPr>
          <w:rFonts w:ascii="Arial" w:hAnsi="Arial" w:cs="Arial"/>
          <w:b/>
          <w:bCs/>
          <w:color w:val="00863D"/>
          <w:sz w:val="24"/>
          <w:szCs w:val="24"/>
          <w:lang w:val="es-ES"/>
        </w:rPr>
        <w:t>Lineamientos para el proceso de entrega-recepción de los Recursos Materiales, Humanos y Financieros de las Salas Regionales del Tribunal Electoral del Poder Judicial de la Federación.</w:t>
      </w:r>
    </w:p>
    <w:p w:rsidR="007B7D99" w:rsidRPr="00C73ED5" w:rsidRDefault="007B7D99" w:rsidP="00C73ED5">
      <w:pPr>
        <w:spacing w:line="240" w:lineRule="auto"/>
        <w:rPr>
          <w:rFonts w:ascii="Arial" w:hAnsi="Arial" w:cs="Arial"/>
          <w:sz w:val="24"/>
          <w:szCs w:val="24"/>
        </w:rPr>
      </w:pPr>
    </w:p>
    <w:p w:rsidR="007B7D99" w:rsidRPr="00C73ED5" w:rsidRDefault="007B7D99" w:rsidP="00C73ED5">
      <w:pPr>
        <w:spacing w:line="240" w:lineRule="auto"/>
        <w:rPr>
          <w:rFonts w:ascii="Arial" w:hAnsi="Arial" w:cs="Arial"/>
          <w:sz w:val="24"/>
          <w:szCs w:val="24"/>
        </w:rPr>
      </w:pPr>
    </w:p>
    <w:p w:rsidR="00895BCD" w:rsidRPr="00C73ED5" w:rsidRDefault="00895BCD" w:rsidP="00C73ED5">
      <w:pPr>
        <w:spacing w:line="240" w:lineRule="auto"/>
        <w:jc w:val="center"/>
        <w:rPr>
          <w:rFonts w:ascii="Arial" w:hAnsi="Arial" w:cs="Arial"/>
          <w:b/>
          <w:sz w:val="24"/>
          <w:szCs w:val="24"/>
        </w:rPr>
      </w:pPr>
    </w:p>
    <w:p w:rsidR="00627E56" w:rsidRPr="00C73ED5" w:rsidRDefault="00AB6149" w:rsidP="00C73ED5">
      <w:pPr>
        <w:spacing w:line="240" w:lineRule="auto"/>
        <w:rPr>
          <w:rFonts w:ascii="Arial" w:hAnsi="Arial" w:cs="Arial"/>
          <w:b/>
          <w:sz w:val="24"/>
          <w:szCs w:val="24"/>
        </w:rPr>
      </w:pPr>
      <w:r w:rsidRPr="00C73ED5">
        <w:rPr>
          <w:rFonts w:ascii="Arial" w:hAnsi="Arial" w:cs="Arial"/>
          <w:b/>
          <w:sz w:val="24"/>
          <w:szCs w:val="24"/>
        </w:rPr>
        <w:br w:type="page"/>
      </w:r>
    </w:p>
    <w:p w:rsidR="00131DA7" w:rsidRPr="00C73ED5" w:rsidRDefault="00131DA7" w:rsidP="00C73ED5">
      <w:pPr>
        <w:spacing w:line="240" w:lineRule="auto"/>
        <w:rPr>
          <w:rFonts w:ascii="Arial" w:hAnsi="Arial" w:cs="Arial"/>
          <w:b/>
          <w:color w:val="00863D"/>
          <w:sz w:val="24"/>
          <w:szCs w:val="24"/>
        </w:rPr>
      </w:pPr>
      <w:r w:rsidRPr="00C73ED5">
        <w:rPr>
          <w:rFonts w:ascii="Arial" w:hAnsi="Arial" w:cs="Arial"/>
          <w:color w:val="00863D"/>
          <w:sz w:val="24"/>
          <w:szCs w:val="24"/>
        </w:rPr>
        <w:t xml:space="preserve">                               </w:t>
      </w:r>
      <w:r w:rsidRPr="00F33897">
        <w:rPr>
          <w:rFonts w:ascii="Arial" w:hAnsi="Arial" w:cs="Arial"/>
          <w:b/>
          <w:color w:val="00863D"/>
          <w:sz w:val="24"/>
          <w:szCs w:val="24"/>
        </w:rPr>
        <w:t>ÍNDICE</w:t>
      </w:r>
      <w:r w:rsidRPr="00C73ED5">
        <w:rPr>
          <w:rFonts w:ascii="Arial" w:hAnsi="Arial" w:cs="Arial"/>
          <w:b/>
          <w:color w:val="00863D"/>
          <w:sz w:val="24"/>
          <w:szCs w:val="24"/>
        </w:rPr>
        <w:t>____________________________________________________________</w:t>
      </w:r>
    </w:p>
    <w:p w:rsidR="001746F7" w:rsidRPr="00C73ED5" w:rsidRDefault="001746F7" w:rsidP="00C73ED5">
      <w:pPr>
        <w:spacing w:line="240" w:lineRule="auto"/>
        <w:ind w:right="-94"/>
        <w:jc w:val="both"/>
        <w:rPr>
          <w:rFonts w:ascii="Arial" w:hAnsi="Arial" w:cs="Arial"/>
          <w:b/>
          <w:noProof/>
          <w:color w:val="00863D"/>
          <w:sz w:val="24"/>
          <w:szCs w:val="24"/>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866"/>
      </w:tblGrid>
      <w:tr w:rsidR="00627E56" w:rsidRPr="00C73ED5" w:rsidTr="00985F24">
        <w:tc>
          <w:tcPr>
            <w:tcW w:w="8188" w:type="dxa"/>
            <w:vAlign w:val="center"/>
          </w:tcPr>
          <w:p w:rsidR="00627E56" w:rsidRPr="00C73ED5" w:rsidRDefault="009836ED" w:rsidP="00EF1449">
            <w:pPr>
              <w:spacing w:after="0" w:line="240" w:lineRule="auto"/>
              <w:rPr>
                <w:rFonts w:ascii="Arial" w:hAnsi="Arial" w:cs="Arial"/>
                <w:sz w:val="24"/>
                <w:szCs w:val="24"/>
              </w:rPr>
            </w:pPr>
            <w:r w:rsidRPr="00C73ED5">
              <w:rPr>
                <w:rFonts w:ascii="Arial" w:hAnsi="Arial" w:cs="Arial"/>
                <w:sz w:val="24"/>
                <w:szCs w:val="24"/>
              </w:rPr>
              <w:t>PRESENTACIÓN………………………………………………………………….</w:t>
            </w:r>
          </w:p>
        </w:tc>
        <w:tc>
          <w:tcPr>
            <w:tcW w:w="866" w:type="dxa"/>
            <w:vAlign w:val="center"/>
          </w:tcPr>
          <w:p w:rsidR="00627E56" w:rsidRPr="00C73ED5" w:rsidRDefault="009836ED" w:rsidP="00C73ED5">
            <w:pPr>
              <w:spacing w:after="0" w:line="240" w:lineRule="auto"/>
              <w:jc w:val="center"/>
              <w:rPr>
                <w:rFonts w:ascii="Arial" w:hAnsi="Arial" w:cs="Arial"/>
                <w:sz w:val="24"/>
                <w:szCs w:val="24"/>
              </w:rPr>
            </w:pPr>
            <w:r w:rsidRPr="00C73ED5">
              <w:rPr>
                <w:rFonts w:ascii="Arial" w:hAnsi="Arial" w:cs="Arial"/>
                <w:sz w:val="24"/>
                <w:szCs w:val="24"/>
              </w:rPr>
              <w:t>3</w:t>
            </w:r>
          </w:p>
        </w:tc>
      </w:tr>
      <w:tr w:rsidR="00627E56" w:rsidRPr="00C73ED5" w:rsidTr="00985F24">
        <w:tc>
          <w:tcPr>
            <w:tcW w:w="8188" w:type="dxa"/>
            <w:vAlign w:val="center"/>
          </w:tcPr>
          <w:p w:rsidR="00627E56" w:rsidRPr="00C73ED5" w:rsidRDefault="009836ED" w:rsidP="00EF1449">
            <w:pPr>
              <w:spacing w:after="0" w:line="240" w:lineRule="auto"/>
              <w:rPr>
                <w:rFonts w:ascii="Arial" w:hAnsi="Arial" w:cs="Arial"/>
                <w:sz w:val="24"/>
                <w:szCs w:val="24"/>
              </w:rPr>
            </w:pPr>
            <w:r w:rsidRPr="00C73ED5">
              <w:rPr>
                <w:rFonts w:ascii="Arial" w:hAnsi="Arial" w:cs="Arial"/>
                <w:sz w:val="24"/>
                <w:szCs w:val="24"/>
              </w:rPr>
              <w:t>OBJETIVO…………………………………………………</w:t>
            </w:r>
            <w:r w:rsidR="00EF1449">
              <w:rPr>
                <w:rFonts w:ascii="Arial" w:hAnsi="Arial" w:cs="Arial"/>
                <w:sz w:val="24"/>
                <w:szCs w:val="24"/>
              </w:rPr>
              <w:t>...</w:t>
            </w:r>
            <w:r w:rsidRPr="00C73ED5">
              <w:rPr>
                <w:rFonts w:ascii="Arial" w:hAnsi="Arial" w:cs="Arial"/>
                <w:sz w:val="24"/>
                <w:szCs w:val="24"/>
              </w:rPr>
              <w:t>…………………….</w:t>
            </w:r>
          </w:p>
        </w:tc>
        <w:tc>
          <w:tcPr>
            <w:tcW w:w="866" w:type="dxa"/>
            <w:vAlign w:val="center"/>
          </w:tcPr>
          <w:p w:rsidR="00627E56" w:rsidRPr="00C73ED5" w:rsidRDefault="009836ED" w:rsidP="00C73ED5">
            <w:pPr>
              <w:spacing w:after="0" w:line="240" w:lineRule="auto"/>
              <w:jc w:val="center"/>
              <w:rPr>
                <w:rFonts w:ascii="Arial" w:hAnsi="Arial" w:cs="Arial"/>
                <w:sz w:val="24"/>
                <w:szCs w:val="24"/>
              </w:rPr>
            </w:pPr>
            <w:r w:rsidRPr="00C73ED5">
              <w:rPr>
                <w:rFonts w:ascii="Arial" w:hAnsi="Arial" w:cs="Arial"/>
                <w:sz w:val="24"/>
                <w:szCs w:val="24"/>
              </w:rPr>
              <w:t>4</w:t>
            </w:r>
          </w:p>
        </w:tc>
      </w:tr>
      <w:tr w:rsidR="00627E56" w:rsidRPr="00C73ED5" w:rsidTr="00985F24">
        <w:tc>
          <w:tcPr>
            <w:tcW w:w="8188" w:type="dxa"/>
            <w:vAlign w:val="center"/>
          </w:tcPr>
          <w:p w:rsidR="00627E56" w:rsidRPr="00C73ED5" w:rsidRDefault="009836ED" w:rsidP="00EF1449">
            <w:pPr>
              <w:spacing w:after="0" w:line="240" w:lineRule="auto"/>
              <w:rPr>
                <w:rFonts w:ascii="Arial" w:hAnsi="Arial" w:cs="Arial"/>
                <w:sz w:val="24"/>
                <w:szCs w:val="24"/>
              </w:rPr>
            </w:pPr>
            <w:r w:rsidRPr="00C73ED5">
              <w:rPr>
                <w:rFonts w:ascii="Arial" w:hAnsi="Arial" w:cs="Arial"/>
                <w:sz w:val="24"/>
                <w:szCs w:val="24"/>
              </w:rPr>
              <w:t>MARCO</w:t>
            </w:r>
            <w:r w:rsidR="00EF1449">
              <w:rPr>
                <w:rFonts w:ascii="Arial" w:hAnsi="Arial" w:cs="Arial"/>
                <w:sz w:val="24"/>
                <w:szCs w:val="24"/>
              </w:rPr>
              <w:t xml:space="preserve"> J</w:t>
            </w:r>
            <w:r w:rsidRPr="00C73ED5">
              <w:rPr>
                <w:rFonts w:ascii="Arial" w:hAnsi="Arial" w:cs="Arial"/>
                <w:sz w:val="24"/>
                <w:szCs w:val="24"/>
              </w:rPr>
              <w:t>URÍDICO…………………………………………………………</w:t>
            </w:r>
            <w:r w:rsidR="00EF1449">
              <w:rPr>
                <w:rFonts w:ascii="Arial" w:hAnsi="Arial" w:cs="Arial"/>
                <w:sz w:val="24"/>
                <w:szCs w:val="24"/>
              </w:rPr>
              <w:t>…</w:t>
            </w:r>
            <w:r w:rsidRPr="00C73ED5">
              <w:rPr>
                <w:rFonts w:ascii="Arial" w:hAnsi="Arial" w:cs="Arial"/>
                <w:sz w:val="24"/>
                <w:szCs w:val="24"/>
              </w:rPr>
              <w:t>…………….</w:t>
            </w:r>
          </w:p>
        </w:tc>
        <w:tc>
          <w:tcPr>
            <w:tcW w:w="866" w:type="dxa"/>
            <w:vAlign w:val="center"/>
          </w:tcPr>
          <w:p w:rsidR="00627E56" w:rsidRPr="00C73ED5" w:rsidRDefault="009836ED" w:rsidP="00C73ED5">
            <w:pPr>
              <w:spacing w:after="0" w:line="240" w:lineRule="auto"/>
              <w:jc w:val="center"/>
              <w:rPr>
                <w:rFonts w:ascii="Arial" w:hAnsi="Arial" w:cs="Arial"/>
                <w:sz w:val="24"/>
                <w:szCs w:val="24"/>
              </w:rPr>
            </w:pPr>
            <w:r w:rsidRPr="00C73ED5">
              <w:rPr>
                <w:rFonts w:ascii="Arial" w:hAnsi="Arial" w:cs="Arial"/>
                <w:sz w:val="24"/>
                <w:szCs w:val="24"/>
              </w:rPr>
              <w:t>5</w:t>
            </w:r>
          </w:p>
        </w:tc>
      </w:tr>
      <w:tr w:rsidR="00627E56" w:rsidRPr="00C73ED5" w:rsidTr="00985F24">
        <w:tc>
          <w:tcPr>
            <w:tcW w:w="8188" w:type="dxa"/>
            <w:vAlign w:val="center"/>
          </w:tcPr>
          <w:p w:rsidR="00627E56" w:rsidRPr="00C73ED5" w:rsidRDefault="009836ED" w:rsidP="00EF1449">
            <w:pPr>
              <w:spacing w:after="0" w:line="240" w:lineRule="auto"/>
              <w:rPr>
                <w:rFonts w:ascii="Arial" w:hAnsi="Arial" w:cs="Arial"/>
                <w:sz w:val="24"/>
                <w:szCs w:val="24"/>
              </w:rPr>
            </w:pPr>
            <w:r w:rsidRPr="00C73ED5">
              <w:rPr>
                <w:rFonts w:ascii="Arial" w:hAnsi="Arial" w:cs="Arial"/>
                <w:sz w:val="24"/>
                <w:szCs w:val="24"/>
              </w:rPr>
              <w:t>LINEAMIENTOS………………………………………………</w:t>
            </w:r>
            <w:r w:rsidR="00EF1449">
              <w:rPr>
                <w:rFonts w:ascii="Arial" w:hAnsi="Arial" w:cs="Arial"/>
                <w:sz w:val="24"/>
                <w:szCs w:val="24"/>
              </w:rPr>
              <w:t>…</w:t>
            </w:r>
            <w:r w:rsidRPr="00C73ED5">
              <w:rPr>
                <w:rFonts w:ascii="Arial" w:hAnsi="Arial" w:cs="Arial"/>
                <w:sz w:val="24"/>
                <w:szCs w:val="24"/>
              </w:rPr>
              <w:t>………………..</w:t>
            </w:r>
          </w:p>
        </w:tc>
        <w:tc>
          <w:tcPr>
            <w:tcW w:w="866" w:type="dxa"/>
            <w:vAlign w:val="center"/>
          </w:tcPr>
          <w:p w:rsidR="00627E56" w:rsidRPr="00C73ED5" w:rsidRDefault="00627E56" w:rsidP="00C73ED5">
            <w:pPr>
              <w:spacing w:after="0" w:line="240" w:lineRule="auto"/>
              <w:jc w:val="center"/>
              <w:rPr>
                <w:rFonts w:ascii="Arial" w:hAnsi="Arial" w:cs="Arial"/>
                <w:sz w:val="24"/>
                <w:szCs w:val="24"/>
              </w:rPr>
            </w:pPr>
          </w:p>
        </w:tc>
      </w:tr>
      <w:tr w:rsidR="00627E56" w:rsidRPr="00C73ED5" w:rsidTr="00985F24">
        <w:tc>
          <w:tcPr>
            <w:tcW w:w="8188" w:type="dxa"/>
            <w:vAlign w:val="center"/>
          </w:tcPr>
          <w:p w:rsidR="00627E56" w:rsidRPr="00C73ED5" w:rsidRDefault="009836ED" w:rsidP="00C73ED5">
            <w:pPr>
              <w:numPr>
                <w:ilvl w:val="0"/>
                <w:numId w:val="14"/>
              </w:numPr>
              <w:spacing w:after="0" w:line="240" w:lineRule="auto"/>
              <w:rPr>
                <w:rFonts w:ascii="Arial" w:hAnsi="Arial" w:cs="Arial"/>
                <w:sz w:val="24"/>
                <w:szCs w:val="24"/>
              </w:rPr>
            </w:pPr>
            <w:r w:rsidRPr="00C73ED5">
              <w:rPr>
                <w:rFonts w:ascii="Arial" w:hAnsi="Arial" w:cs="Arial"/>
                <w:sz w:val="24"/>
                <w:szCs w:val="24"/>
              </w:rPr>
              <w:t>DISPOSICIONES GENERALES………………………………………</w:t>
            </w:r>
            <w:r w:rsidR="00EF1449">
              <w:rPr>
                <w:rFonts w:ascii="Arial" w:hAnsi="Arial" w:cs="Arial"/>
                <w:sz w:val="24"/>
                <w:szCs w:val="24"/>
              </w:rPr>
              <w:t>…………….</w:t>
            </w:r>
            <w:r w:rsidRPr="00C73ED5">
              <w:rPr>
                <w:rFonts w:ascii="Arial" w:hAnsi="Arial" w:cs="Arial"/>
                <w:sz w:val="24"/>
                <w:szCs w:val="24"/>
              </w:rPr>
              <w:t>………..</w:t>
            </w:r>
          </w:p>
        </w:tc>
        <w:tc>
          <w:tcPr>
            <w:tcW w:w="866" w:type="dxa"/>
            <w:vAlign w:val="center"/>
          </w:tcPr>
          <w:p w:rsidR="00627E56" w:rsidRPr="00C73ED5" w:rsidRDefault="009836ED" w:rsidP="00C73ED5">
            <w:pPr>
              <w:spacing w:after="0" w:line="240" w:lineRule="auto"/>
              <w:jc w:val="center"/>
              <w:rPr>
                <w:rFonts w:ascii="Arial" w:hAnsi="Arial" w:cs="Arial"/>
                <w:sz w:val="24"/>
                <w:szCs w:val="24"/>
              </w:rPr>
            </w:pPr>
            <w:r w:rsidRPr="00C73ED5">
              <w:rPr>
                <w:rFonts w:ascii="Arial" w:hAnsi="Arial" w:cs="Arial"/>
                <w:sz w:val="24"/>
                <w:szCs w:val="24"/>
              </w:rPr>
              <w:t>6</w:t>
            </w:r>
          </w:p>
        </w:tc>
      </w:tr>
      <w:tr w:rsidR="00627E56" w:rsidRPr="00C73ED5" w:rsidTr="00985F24">
        <w:tc>
          <w:tcPr>
            <w:tcW w:w="8188" w:type="dxa"/>
            <w:vAlign w:val="center"/>
          </w:tcPr>
          <w:p w:rsidR="00627E56" w:rsidRPr="00C73ED5" w:rsidRDefault="009836ED" w:rsidP="00C73ED5">
            <w:pPr>
              <w:numPr>
                <w:ilvl w:val="0"/>
                <w:numId w:val="14"/>
              </w:numPr>
              <w:spacing w:after="0" w:line="240" w:lineRule="auto"/>
              <w:rPr>
                <w:rFonts w:ascii="Arial" w:hAnsi="Arial" w:cs="Arial"/>
                <w:b/>
                <w:sz w:val="24"/>
                <w:szCs w:val="24"/>
              </w:rPr>
            </w:pPr>
            <w:r w:rsidRPr="00C73ED5">
              <w:rPr>
                <w:rFonts w:ascii="Arial" w:hAnsi="Arial" w:cs="Arial"/>
                <w:sz w:val="24"/>
                <w:szCs w:val="24"/>
              </w:rPr>
              <w:t>ESTRUCTURA ORGÁNICA……………………………………………</w:t>
            </w:r>
            <w:r w:rsidR="00EF1449">
              <w:rPr>
                <w:rFonts w:ascii="Arial" w:hAnsi="Arial" w:cs="Arial"/>
                <w:sz w:val="24"/>
                <w:szCs w:val="24"/>
              </w:rPr>
              <w:t>………….</w:t>
            </w:r>
            <w:r w:rsidRPr="00C73ED5">
              <w:rPr>
                <w:rFonts w:ascii="Arial" w:hAnsi="Arial" w:cs="Arial"/>
                <w:sz w:val="24"/>
                <w:szCs w:val="24"/>
              </w:rPr>
              <w:t>………..</w:t>
            </w:r>
          </w:p>
        </w:tc>
        <w:tc>
          <w:tcPr>
            <w:tcW w:w="866" w:type="dxa"/>
            <w:vAlign w:val="center"/>
          </w:tcPr>
          <w:p w:rsidR="00627E56" w:rsidRPr="00C73ED5" w:rsidRDefault="00944EC5" w:rsidP="00C73ED5">
            <w:pPr>
              <w:spacing w:after="0" w:line="240" w:lineRule="auto"/>
              <w:jc w:val="center"/>
              <w:rPr>
                <w:rFonts w:ascii="Arial" w:hAnsi="Arial" w:cs="Arial"/>
                <w:sz w:val="24"/>
                <w:szCs w:val="24"/>
              </w:rPr>
            </w:pPr>
            <w:r>
              <w:rPr>
                <w:rFonts w:ascii="Arial" w:hAnsi="Arial" w:cs="Arial"/>
                <w:sz w:val="24"/>
                <w:szCs w:val="24"/>
              </w:rPr>
              <w:t>9</w:t>
            </w:r>
          </w:p>
        </w:tc>
      </w:tr>
      <w:tr w:rsidR="00627E56" w:rsidRPr="00C73ED5" w:rsidTr="00985F24">
        <w:tc>
          <w:tcPr>
            <w:tcW w:w="8188" w:type="dxa"/>
            <w:vAlign w:val="center"/>
          </w:tcPr>
          <w:p w:rsidR="00627E56" w:rsidRPr="00C73ED5" w:rsidRDefault="009836ED" w:rsidP="00C73ED5">
            <w:pPr>
              <w:numPr>
                <w:ilvl w:val="0"/>
                <w:numId w:val="14"/>
              </w:numPr>
              <w:spacing w:after="0" w:line="240" w:lineRule="auto"/>
              <w:rPr>
                <w:rFonts w:ascii="Arial" w:hAnsi="Arial" w:cs="Arial"/>
                <w:sz w:val="24"/>
                <w:szCs w:val="24"/>
              </w:rPr>
            </w:pPr>
            <w:r w:rsidRPr="00C73ED5">
              <w:rPr>
                <w:rFonts w:ascii="Arial" w:hAnsi="Arial" w:cs="Arial"/>
                <w:sz w:val="24"/>
                <w:szCs w:val="24"/>
              </w:rPr>
              <w:t>RECURSOS HUMANOS…………………………………………</w:t>
            </w:r>
            <w:r w:rsidR="00EF1449">
              <w:rPr>
                <w:rFonts w:ascii="Arial" w:hAnsi="Arial" w:cs="Arial"/>
                <w:sz w:val="24"/>
                <w:szCs w:val="24"/>
              </w:rPr>
              <w:t>………</w:t>
            </w:r>
            <w:r w:rsidRPr="00C73ED5">
              <w:rPr>
                <w:rFonts w:ascii="Arial" w:hAnsi="Arial" w:cs="Arial"/>
                <w:sz w:val="24"/>
                <w:szCs w:val="24"/>
              </w:rPr>
              <w:t>……………...</w:t>
            </w:r>
          </w:p>
        </w:tc>
        <w:tc>
          <w:tcPr>
            <w:tcW w:w="866" w:type="dxa"/>
            <w:vAlign w:val="center"/>
          </w:tcPr>
          <w:p w:rsidR="00627E56" w:rsidRPr="00C73ED5" w:rsidRDefault="009836ED" w:rsidP="00C73ED5">
            <w:pPr>
              <w:spacing w:after="0" w:line="240" w:lineRule="auto"/>
              <w:jc w:val="center"/>
              <w:rPr>
                <w:rFonts w:ascii="Arial" w:hAnsi="Arial" w:cs="Arial"/>
                <w:sz w:val="24"/>
                <w:szCs w:val="24"/>
              </w:rPr>
            </w:pPr>
            <w:r w:rsidRPr="00C73ED5">
              <w:rPr>
                <w:rFonts w:ascii="Arial" w:hAnsi="Arial" w:cs="Arial"/>
                <w:sz w:val="24"/>
                <w:szCs w:val="24"/>
              </w:rPr>
              <w:t>1</w:t>
            </w:r>
            <w:r w:rsidR="00985F24">
              <w:rPr>
                <w:rFonts w:ascii="Arial" w:hAnsi="Arial" w:cs="Arial"/>
                <w:sz w:val="24"/>
                <w:szCs w:val="24"/>
              </w:rPr>
              <w:t>0</w:t>
            </w:r>
          </w:p>
        </w:tc>
      </w:tr>
      <w:tr w:rsidR="00627E56" w:rsidRPr="00C73ED5" w:rsidTr="00985F24">
        <w:tc>
          <w:tcPr>
            <w:tcW w:w="8188" w:type="dxa"/>
            <w:vAlign w:val="center"/>
          </w:tcPr>
          <w:p w:rsidR="00627E56" w:rsidRPr="00C73ED5" w:rsidRDefault="009836ED" w:rsidP="00C73ED5">
            <w:pPr>
              <w:numPr>
                <w:ilvl w:val="0"/>
                <w:numId w:val="14"/>
              </w:numPr>
              <w:spacing w:after="0" w:line="240" w:lineRule="auto"/>
              <w:rPr>
                <w:rFonts w:ascii="Arial" w:hAnsi="Arial" w:cs="Arial"/>
                <w:b/>
                <w:sz w:val="24"/>
                <w:szCs w:val="24"/>
              </w:rPr>
            </w:pPr>
            <w:r w:rsidRPr="00C73ED5">
              <w:rPr>
                <w:rFonts w:ascii="Arial" w:hAnsi="Arial" w:cs="Arial"/>
                <w:sz w:val="24"/>
                <w:szCs w:val="24"/>
              </w:rPr>
              <w:t>RECURSOS MATERIALES……………………………………………</w:t>
            </w:r>
            <w:r w:rsidR="00EF1449">
              <w:rPr>
                <w:rFonts w:ascii="Arial" w:hAnsi="Arial" w:cs="Arial"/>
                <w:sz w:val="24"/>
                <w:szCs w:val="24"/>
              </w:rPr>
              <w:t>……….</w:t>
            </w:r>
            <w:r w:rsidRPr="00C73ED5">
              <w:rPr>
                <w:rFonts w:ascii="Arial" w:hAnsi="Arial" w:cs="Arial"/>
                <w:sz w:val="24"/>
                <w:szCs w:val="24"/>
              </w:rPr>
              <w:t>………..</w:t>
            </w:r>
          </w:p>
        </w:tc>
        <w:tc>
          <w:tcPr>
            <w:tcW w:w="866" w:type="dxa"/>
            <w:vAlign w:val="center"/>
          </w:tcPr>
          <w:p w:rsidR="00627E56" w:rsidRPr="00C73ED5" w:rsidRDefault="009836ED" w:rsidP="00C73ED5">
            <w:pPr>
              <w:spacing w:after="0" w:line="240" w:lineRule="auto"/>
              <w:jc w:val="center"/>
              <w:rPr>
                <w:rFonts w:ascii="Arial" w:hAnsi="Arial" w:cs="Arial"/>
                <w:sz w:val="24"/>
                <w:szCs w:val="24"/>
              </w:rPr>
            </w:pPr>
            <w:r w:rsidRPr="00C73ED5">
              <w:rPr>
                <w:rFonts w:ascii="Arial" w:hAnsi="Arial" w:cs="Arial"/>
                <w:sz w:val="24"/>
                <w:szCs w:val="24"/>
              </w:rPr>
              <w:t>1</w:t>
            </w:r>
            <w:r w:rsidR="00985F24">
              <w:rPr>
                <w:rFonts w:ascii="Arial" w:hAnsi="Arial" w:cs="Arial"/>
                <w:sz w:val="24"/>
                <w:szCs w:val="24"/>
              </w:rPr>
              <w:t>1</w:t>
            </w:r>
          </w:p>
        </w:tc>
      </w:tr>
      <w:tr w:rsidR="009836ED" w:rsidRPr="00C73ED5" w:rsidTr="00985F24">
        <w:tc>
          <w:tcPr>
            <w:tcW w:w="8188" w:type="dxa"/>
            <w:vAlign w:val="center"/>
          </w:tcPr>
          <w:p w:rsidR="009836ED" w:rsidRPr="00C73ED5" w:rsidRDefault="009836ED" w:rsidP="00C73ED5">
            <w:pPr>
              <w:numPr>
                <w:ilvl w:val="0"/>
                <w:numId w:val="14"/>
              </w:numPr>
              <w:spacing w:after="0" w:line="240" w:lineRule="auto"/>
              <w:rPr>
                <w:rFonts w:ascii="Arial" w:hAnsi="Arial" w:cs="Arial"/>
                <w:b/>
                <w:sz w:val="24"/>
                <w:szCs w:val="24"/>
              </w:rPr>
            </w:pPr>
            <w:r w:rsidRPr="00C73ED5">
              <w:rPr>
                <w:rFonts w:ascii="Arial" w:hAnsi="Arial" w:cs="Arial"/>
                <w:sz w:val="24"/>
                <w:szCs w:val="24"/>
              </w:rPr>
              <w:t>RECURSOS FINANCIEROS……………………………………</w:t>
            </w:r>
            <w:r w:rsidR="00944EC5">
              <w:rPr>
                <w:rFonts w:ascii="Arial" w:hAnsi="Arial" w:cs="Arial"/>
                <w:sz w:val="24"/>
                <w:szCs w:val="24"/>
              </w:rPr>
              <w:t>……….</w:t>
            </w:r>
            <w:r w:rsidRPr="00C73ED5">
              <w:rPr>
                <w:rFonts w:ascii="Arial" w:hAnsi="Arial" w:cs="Arial"/>
                <w:sz w:val="24"/>
                <w:szCs w:val="24"/>
              </w:rPr>
              <w:t>………………</w:t>
            </w:r>
          </w:p>
        </w:tc>
        <w:tc>
          <w:tcPr>
            <w:tcW w:w="866" w:type="dxa"/>
            <w:vAlign w:val="center"/>
          </w:tcPr>
          <w:p w:rsidR="009836ED" w:rsidRPr="00C73ED5" w:rsidRDefault="009836ED" w:rsidP="00C73ED5">
            <w:pPr>
              <w:spacing w:after="0" w:line="240" w:lineRule="auto"/>
              <w:jc w:val="center"/>
              <w:rPr>
                <w:rFonts w:ascii="Arial" w:hAnsi="Arial" w:cs="Arial"/>
                <w:sz w:val="24"/>
                <w:szCs w:val="24"/>
              </w:rPr>
            </w:pPr>
            <w:r w:rsidRPr="00C73ED5">
              <w:rPr>
                <w:rFonts w:ascii="Arial" w:hAnsi="Arial" w:cs="Arial"/>
                <w:sz w:val="24"/>
                <w:szCs w:val="24"/>
              </w:rPr>
              <w:t>1</w:t>
            </w:r>
            <w:r w:rsidR="00985F24">
              <w:rPr>
                <w:rFonts w:ascii="Arial" w:hAnsi="Arial" w:cs="Arial"/>
                <w:sz w:val="24"/>
                <w:szCs w:val="24"/>
              </w:rPr>
              <w:t>1</w:t>
            </w:r>
          </w:p>
        </w:tc>
      </w:tr>
      <w:tr w:rsidR="009836ED" w:rsidRPr="00C73ED5" w:rsidTr="00985F24">
        <w:tc>
          <w:tcPr>
            <w:tcW w:w="8188" w:type="dxa"/>
            <w:vAlign w:val="center"/>
          </w:tcPr>
          <w:p w:rsidR="009836ED" w:rsidRPr="00C73ED5" w:rsidRDefault="009836ED" w:rsidP="00EF1449">
            <w:pPr>
              <w:numPr>
                <w:ilvl w:val="0"/>
                <w:numId w:val="14"/>
              </w:numPr>
              <w:spacing w:after="0" w:line="240" w:lineRule="auto"/>
              <w:rPr>
                <w:rFonts w:ascii="Arial" w:hAnsi="Arial" w:cs="Arial"/>
                <w:b/>
                <w:sz w:val="24"/>
                <w:szCs w:val="24"/>
              </w:rPr>
            </w:pPr>
            <w:r w:rsidRPr="00C73ED5">
              <w:rPr>
                <w:rFonts w:ascii="Arial" w:hAnsi="Arial" w:cs="Arial"/>
                <w:sz w:val="24"/>
                <w:szCs w:val="24"/>
              </w:rPr>
              <w:t>VEHÍCULOS……………………………………………………</w:t>
            </w:r>
            <w:r w:rsidR="00EF1449">
              <w:rPr>
                <w:rFonts w:ascii="Arial" w:hAnsi="Arial" w:cs="Arial"/>
                <w:sz w:val="24"/>
                <w:szCs w:val="24"/>
              </w:rPr>
              <w:t>...</w:t>
            </w:r>
            <w:r w:rsidRPr="00C73ED5">
              <w:rPr>
                <w:rFonts w:ascii="Arial" w:hAnsi="Arial" w:cs="Arial"/>
                <w:sz w:val="24"/>
                <w:szCs w:val="24"/>
              </w:rPr>
              <w:t>………..</w:t>
            </w:r>
          </w:p>
        </w:tc>
        <w:tc>
          <w:tcPr>
            <w:tcW w:w="866" w:type="dxa"/>
            <w:vAlign w:val="center"/>
          </w:tcPr>
          <w:p w:rsidR="009836ED" w:rsidRPr="00C73ED5" w:rsidRDefault="009836ED" w:rsidP="00C73ED5">
            <w:pPr>
              <w:spacing w:after="0" w:line="240" w:lineRule="auto"/>
              <w:jc w:val="center"/>
              <w:rPr>
                <w:rFonts w:ascii="Arial" w:hAnsi="Arial" w:cs="Arial"/>
                <w:sz w:val="24"/>
                <w:szCs w:val="24"/>
              </w:rPr>
            </w:pPr>
            <w:r w:rsidRPr="00C73ED5">
              <w:rPr>
                <w:rFonts w:ascii="Arial" w:hAnsi="Arial" w:cs="Arial"/>
                <w:sz w:val="24"/>
                <w:szCs w:val="24"/>
              </w:rPr>
              <w:t>1</w:t>
            </w:r>
            <w:r w:rsidR="00985F24">
              <w:rPr>
                <w:rFonts w:ascii="Arial" w:hAnsi="Arial" w:cs="Arial"/>
                <w:sz w:val="24"/>
                <w:szCs w:val="24"/>
              </w:rPr>
              <w:t>1</w:t>
            </w:r>
          </w:p>
        </w:tc>
      </w:tr>
      <w:tr w:rsidR="009836ED" w:rsidRPr="00C73ED5" w:rsidTr="00985F24">
        <w:tc>
          <w:tcPr>
            <w:tcW w:w="8188" w:type="dxa"/>
            <w:vAlign w:val="center"/>
          </w:tcPr>
          <w:p w:rsidR="009836ED" w:rsidRPr="00C73ED5" w:rsidRDefault="009836ED" w:rsidP="00C73ED5">
            <w:pPr>
              <w:numPr>
                <w:ilvl w:val="0"/>
                <w:numId w:val="14"/>
              </w:numPr>
              <w:spacing w:after="0" w:line="240" w:lineRule="auto"/>
              <w:ind w:right="103"/>
              <w:rPr>
                <w:rFonts w:ascii="Arial" w:hAnsi="Arial" w:cs="Arial"/>
                <w:b/>
                <w:sz w:val="24"/>
                <w:szCs w:val="24"/>
              </w:rPr>
            </w:pPr>
            <w:r w:rsidRPr="00C73ED5">
              <w:rPr>
                <w:rFonts w:ascii="Arial" w:hAnsi="Arial" w:cs="Arial"/>
                <w:sz w:val="24"/>
                <w:szCs w:val="24"/>
              </w:rPr>
              <w:t>SITUACIÓN PROGRAMÁTICA…………………………………………</w:t>
            </w:r>
            <w:r w:rsidR="00EF1449">
              <w:rPr>
                <w:rFonts w:ascii="Arial" w:hAnsi="Arial" w:cs="Arial"/>
                <w:sz w:val="24"/>
                <w:szCs w:val="24"/>
              </w:rPr>
              <w:t>……..</w:t>
            </w:r>
            <w:r w:rsidRPr="00C73ED5">
              <w:rPr>
                <w:rFonts w:ascii="Arial" w:hAnsi="Arial" w:cs="Arial"/>
                <w:sz w:val="24"/>
                <w:szCs w:val="24"/>
              </w:rPr>
              <w:t>………</w:t>
            </w:r>
          </w:p>
        </w:tc>
        <w:tc>
          <w:tcPr>
            <w:tcW w:w="866" w:type="dxa"/>
            <w:vAlign w:val="center"/>
          </w:tcPr>
          <w:p w:rsidR="009836ED" w:rsidRPr="00C73ED5" w:rsidRDefault="009836ED" w:rsidP="00C73ED5">
            <w:pPr>
              <w:spacing w:after="0" w:line="240" w:lineRule="auto"/>
              <w:jc w:val="center"/>
              <w:rPr>
                <w:rFonts w:ascii="Arial" w:hAnsi="Arial" w:cs="Arial"/>
                <w:sz w:val="24"/>
                <w:szCs w:val="24"/>
              </w:rPr>
            </w:pPr>
            <w:r w:rsidRPr="00C73ED5">
              <w:rPr>
                <w:rFonts w:ascii="Arial" w:hAnsi="Arial" w:cs="Arial"/>
                <w:sz w:val="24"/>
                <w:szCs w:val="24"/>
              </w:rPr>
              <w:t>1</w:t>
            </w:r>
            <w:r w:rsidR="00985F24">
              <w:rPr>
                <w:rFonts w:ascii="Arial" w:hAnsi="Arial" w:cs="Arial"/>
                <w:sz w:val="24"/>
                <w:szCs w:val="24"/>
              </w:rPr>
              <w:t>2</w:t>
            </w:r>
          </w:p>
        </w:tc>
      </w:tr>
      <w:tr w:rsidR="009836ED" w:rsidRPr="00C73ED5" w:rsidTr="00985F24">
        <w:tc>
          <w:tcPr>
            <w:tcW w:w="8188" w:type="dxa"/>
            <w:vAlign w:val="center"/>
          </w:tcPr>
          <w:p w:rsidR="009836ED" w:rsidRPr="00C73ED5" w:rsidRDefault="009836ED" w:rsidP="00C73ED5">
            <w:pPr>
              <w:numPr>
                <w:ilvl w:val="0"/>
                <w:numId w:val="14"/>
              </w:numPr>
              <w:spacing w:after="0" w:line="240" w:lineRule="auto"/>
              <w:rPr>
                <w:rFonts w:ascii="Arial" w:hAnsi="Arial" w:cs="Arial"/>
                <w:sz w:val="24"/>
                <w:szCs w:val="24"/>
              </w:rPr>
            </w:pPr>
            <w:r w:rsidRPr="00C73ED5">
              <w:rPr>
                <w:rFonts w:ascii="Arial" w:hAnsi="Arial" w:cs="Arial"/>
                <w:sz w:val="24"/>
                <w:szCs w:val="24"/>
              </w:rPr>
              <w:t>SISTEMAS Y SERVICIOS DE CÓMPUTO……………………………</w:t>
            </w:r>
            <w:r w:rsidR="00EF1449">
              <w:rPr>
                <w:rFonts w:ascii="Arial" w:hAnsi="Arial" w:cs="Arial"/>
                <w:sz w:val="24"/>
                <w:szCs w:val="24"/>
              </w:rPr>
              <w:t>………………………….</w:t>
            </w:r>
            <w:r w:rsidRPr="00C73ED5">
              <w:rPr>
                <w:rFonts w:ascii="Arial" w:hAnsi="Arial" w:cs="Arial"/>
                <w:sz w:val="24"/>
                <w:szCs w:val="24"/>
              </w:rPr>
              <w:t>………..</w:t>
            </w:r>
          </w:p>
        </w:tc>
        <w:tc>
          <w:tcPr>
            <w:tcW w:w="866" w:type="dxa"/>
            <w:vAlign w:val="center"/>
          </w:tcPr>
          <w:p w:rsidR="009836ED" w:rsidRPr="00C73ED5" w:rsidRDefault="007A1A2B" w:rsidP="00C73ED5">
            <w:pPr>
              <w:spacing w:after="0" w:line="240" w:lineRule="auto"/>
              <w:jc w:val="center"/>
              <w:rPr>
                <w:rFonts w:ascii="Arial" w:hAnsi="Arial" w:cs="Arial"/>
                <w:sz w:val="24"/>
                <w:szCs w:val="24"/>
              </w:rPr>
            </w:pPr>
            <w:r w:rsidRPr="00C73ED5">
              <w:rPr>
                <w:rFonts w:ascii="Arial" w:hAnsi="Arial" w:cs="Arial"/>
                <w:sz w:val="24"/>
                <w:szCs w:val="24"/>
              </w:rPr>
              <w:t>1</w:t>
            </w:r>
            <w:r w:rsidR="00985F24">
              <w:rPr>
                <w:rFonts w:ascii="Arial" w:hAnsi="Arial" w:cs="Arial"/>
                <w:sz w:val="24"/>
                <w:szCs w:val="24"/>
              </w:rPr>
              <w:t>3</w:t>
            </w:r>
          </w:p>
        </w:tc>
      </w:tr>
      <w:tr w:rsidR="009836ED" w:rsidRPr="00C73ED5" w:rsidTr="00985F24">
        <w:tc>
          <w:tcPr>
            <w:tcW w:w="8188" w:type="dxa"/>
            <w:vAlign w:val="center"/>
          </w:tcPr>
          <w:p w:rsidR="009836ED" w:rsidRPr="00C73ED5" w:rsidRDefault="007A1A2B" w:rsidP="00C73ED5">
            <w:pPr>
              <w:numPr>
                <w:ilvl w:val="0"/>
                <w:numId w:val="14"/>
              </w:numPr>
              <w:spacing w:after="0" w:line="240" w:lineRule="auto"/>
              <w:rPr>
                <w:rFonts w:ascii="Arial" w:hAnsi="Arial" w:cs="Arial"/>
                <w:b/>
                <w:sz w:val="24"/>
                <w:szCs w:val="24"/>
              </w:rPr>
            </w:pPr>
            <w:r w:rsidRPr="00C73ED5">
              <w:rPr>
                <w:rFonts w:ascii="Arial" w:hAnsi="Arial" w:cs="Arial"/>
                <w:sz w:val="24"/>
                <w:szCs w:val="24"/>
              </w:rPr>
              <w:t>SERVICIOS DE TELEFONÍA FIJA……………………………………</w:t>
            </w:r>
            <w:r w:rsidR="00EF1449">
              <w:rPr>
                <w:rFonts w:ascii="Arial" w:hAnsi="Arial" w:cs="Arial"/>
                <w:sz w:val="24"/>
                <w:szCs w:val="24"/>
              </w:rPr>
              <w:t>………………………...</w:t>
            </w:r>
            <w:r w:rsidRPr="00C73ED5">
              <w:rPr>
                <w:rFonts w:ascii="Arial" w:hAnsi="Arial" w:cs="Arial"/>
                <w:sz w:val="24"/>
                <w:szCs w:val="24"/>
              </w:rPr>
              <w:t>………….</w:t>
            </w:r>
          </w:p>
        </w:tc>
        <w:tc>
          <w:tcPr>
            <w:tcW w:w="866" w:type="dxa"/>
            <w:vAlign w:val="center"/>
          </w:tcPr>
          <w:p w:rsidR="009836ED" w:rsidRPr="00C73ED5" w:rsidRDefault="007A1A2B" w:rsidP="00C73ED5">
            <w:pPr>
              <w:spacing w:after="0" w:line="240" w:lineRule="auto"/>
              <w:jc w:val="center"/>
              <w:rPr>
                <w:rFonts w:ascii="Arial" w:hAnsi="Arial" w:cs="Arial"/>
                <w:sz w:val="24"/>
                <w:szCs w:val="24"/>
              </w:rPr>
            </w:pPr>
            <w:r w:rsidRPr="00C73ED5">
              <w:rPr>
                <w:rFonts w:ascii="Arial" w:hAnsi="Arial" w:cs="Arial"/>
                <w:sz w:val="24"/>
                <w:szCs w:val="24"/>
              </w:rPr>
              <w:t>1</w:t>
            </w:r>
            <w:r w:rsidR="00985F24">
              <w:rPr>
                <w:rFonts w:ascii="Arial" w:hAnsi="Arial" w:cs="Arial"/>
                <w:sz w:val="24"/>
                <w:szCs w:val="24"/>
              </w:rPr>
              <w:t>3</w:t>
            </w:r>
          </w:p>
        </w:tc>
      </w:tr>
      <w:tr w:rsidR="009836ED" w:rsidRPr="00C73ED5" w:rsidTr="00985F24">
        <w:tc>
          <w:tcPr>
            <w:tcW w:w="8188" w:type="dxa"/>
            <w:vAlign w:val="center"/>
          </w:tcPr>
          <w:p w:rsidR="009836ED" w:rsidRPr="00C73ED5" w:rsidRDefault="007A1A2B" w:rsidP="00EF1449">
            <w:pPr>
              <w:numPr>
                <w:ilvl w:val="0"/>
                <w:numId w:val="14"/>
              </w:numPr>
              <w:spacing w:after="0" w:line="240" w:lineRule="auto"/>
              <w:rPr>
                <w:rFonts w:ascii="Arial" w:hAnsi="Arial" w:cs="Arial"/>
                <w:b/>
                <w:sz w:val="24"/>
                <w:szCs w:val="24"/>
              </w:rPr>
            </w:pPr>
            <w:r w:rsidRPr="00C73ED5">
              <w:rPr>
                <w:rFonts w:ascii="Arial" w:hAnsi="Arial" w:cs="Arial"/>
                <w:sz w:val="24"/>
                <w:szCs w:val="24"/>
              </w:rPr>
              <w:t>TRANSITORIOS…………………………………</w:t>
            </w:r>
            <w:r w:rsidR="00EF1449">
              <w:rPr>
                <w:rFonts w:ascii="Arial" w:hAnsi="Arial" w:cs="Arial"/>
                <w:sz w:val="24"/>
                <w:szCs w:val="24"/>
              </w:rPr>
              <w:t>...</w:t>
            </w:r>
            <w:r w:rsidRPr="00C73ED5">
              <w:rPr>
                <w:rFonts w:ascii="Arial" w:hAnsi="Arial" w:cs="Arial"/>
                <w:sz w:val="24"/>
                <w:szCs w:val="24"/>
              </w:rPr>
              <w:t>………………..........</w:t>
            </w:r>
          </w:p>
        </w:tc>
        <w:tc>
          <w:tcPr>
            <w:tcW w:w="866" w:type="dxa"/>
            <w:vAlign w:val="center"/>
          </w:tcPr>
          <w:p w:rsidR="009836ED" w:rsidRPr="00C73ED5" w:rsidRDefault="007A1A2B" w:rsidP="00C73ED5">
            <w:pPr>
              <w:spacing w:after="0" w:line="240" w:lineRule="auto"/>
              <w:jc w:val="center"/>
              <w:rPr>
                <w:rFonts w:ascii="Arial" w:hAnsi="Arial" w:cs="Arial"/>
                <w:sz w:val="24"/>
                <w:szCs w:val="24"/>
              </w:rPr>
            </w:pPr>
            <w:r w:rsidRPr="00C73ED5">
              <w:rPr>
                <w:rFonts w:ascii="Arial" w:hAnsi="Arial" w:cs="Arial"/>
                <w:sz w:val="24"/>
                <w:szCs w:val="24"/>
              </w:rPr>
              <w:t>1</w:t>
            </w:r>
            <w:r w:rsidR="00985F24">
              <w:rPr>
                <w:rFonts w:ascii="Arial" w:hAnsi="Arial" w:cs="Arial"/>
                <w:sz w:val="24"/>
                <w:szCs w:val="24"/>
              </w:rPr>
              <w:t>4</w:t>
            </w:r>
          </w:p>
        </w:tc>
      </w:tr>
    </w:tbl>
    <w:p w:rsidR="00AF534B" w:rsidRPr="00C73ED5" w:rsidRDefault="00AF534B" w:rsidP="00C73ED5">
      <w:pPr>
        <w:spacing w:line="240" w:lineRule="auto"/>
        <w:ind w:right="-94"/>
        <w:jc w:val="both"/>
        <w:rPr>
          <w:rFonts w:ascii="Arial" w:hAnsi="Arial" w:cs="Arial"/>
          <w:b/>
          <w:noProof/>
          <w:color w:val="00863D"/>
          <w:sz w:val="24"/>
          <w:szCs w:val="24"/>
          <w:lang w:eastAsia="es-MX"/>
        </w:rPr>
      </w:pPr>
    </w:p>
    <w:p w:rsidR="00AF534B" w:rsidRPr="00C73ED5" w:rsidRDefault="00AF534B" w:rsidP="00C73ED5">
      <w:pPr>
        <w:spacing w:line="240" w:lineRule="auto"/>
        <w:ind w:right="-94"/>
        <w:jc w:val="both"/>
        <w:rPr>
          <w:rFonts w:ascii="Arial" w:hAnsi="Arial" w:cs="Arial"/>
          <w:b/>
          <w:noProof/>
          <w:color w:val="00863D"/>
          <w:sz w:val="24"/>
          <w:szCs w:val="24"/>
          <w:lang w:eastAsia="es-MX"/>
        </w:rPr>
      </w:pPr>
    </w:p>
    <w:p w:rsidR="00AF534B" w:rsidRPr="00C73ED5" w:rsidRDefault="00AF534B" w:rsidP="00C73ED5">
      <w:pPr>
        <w:spacing w:line="240" w:lineRule="auto"/>
        <w:ind w:right="-94"/>
        <w:jc w:val="both"/>
        <w:rPr>
          <w:rFonts w:ascii="Arial" w:hAnsi="Arial" w:cs="Arial"/>
          <w:b/>
          <w:noProof/>
          <w:color w:val="00863D"/>
          <w:sz w:val="24"/>
          <w:szCs w:val="24"/>
          <w:lang w:eastAsia="es-MX"/>
        </w:rPr>
      </w:pPr>
    </w:p>
    <w:p w:rsidR="00AF534B" w:rsidRPr="00C73ED5" w:rsidRDefault="00AF534B" w:rsidP="00C73ED5">
      <w:pPr>
        <w:spacing w:line="240" w:lineRule="auto"/>
        <w:ind w:right="-94"/>
        <w:jc w:val="both"/>
        <w:rPr>
          <w:rFonts w:ascii="Arial" w:hAnsi="Arial" w:cs="Arial"/>
          <w:b/>
          <w:noProof/>
          <w:color w:val="00863D"/>
          <w:sz w:val="24"/>
          <w:szCs w:val="24"/>
          <w:lang w:eastAsia="es-MX"/>
        </w:rPr>
      </w:pPr>
    </w:p>
    <w:p w:rsidR="00AF534B" w:rsidRDefault="00AF534B" w:rsidP="00C73ED5">
      <w:pPr>
        <w:spacing w:line="240" w:lineRule="auto"/>
        <w:ind w:right="-94"/>
        <w:jc w:val="both"/>
        <w:rPr>
          <w:rFonts w:ascii="Arial" w:hAnsi="Arial" w:cs="Arial"/>
          <w:b/>
          <w:noProof/>
          <w:color w:val="00863D"/>
          <w:sz w:val="24"/>
          <w:szCs w:val="24"/>
          <w:lang w:eastAsia="es-MX"/>
        </w:rPr>
      </w:pPr>
    </w:p>
    <w:p w:rsidR="00EF1449" w:rsidRDefault="00EF1449" w:rsidP="00C73ED5">
      <w:pPr>
        <w:spacing w:line="240" w:lineRule="auto"/>
        <w:ind w:right="-94"/>
        <w:jc w:val="both"/>
        <w:rPr>
          <w:rFonts w:ascii="Arial" w:hAnsi="Arial" w:cs="Arial"/>
          <w:b/>
          <w:noProof/>
          <w:color w:val="00863D"/>
          <w:sz w:val="24"/>
          <w:szCs w:val="24"/>
          <w:lang w:eastAsia="es-MX"/>
        </w:rPr>
      </w:pPr>
    </w:p>
    <w:p w:rsidR="00EF1449" w:rsidRDefault="00EF1449" w:rsidP="00C73ED5">
      <w:pPr>
        <w:spacing w:line="240" w:lineRule="auto"/>
        <w:ind w:right="-94"/>
        <w:jc w:val="both"/>
        <w:rPr>
          <w:rFonts w:ascii="Arial" w:hAnsi="Arial" w:cs="Arial"/>
          <w:b/>
          <w:noProof/>
          <w:color w:val="00863D"/>
          <w:sz w:val="24"/>
          <w:szCs w:val="24"/>
          <w:lang w:eastAsia="es-MX"/>
        </w:rPr>
      </w:pPr>
    </w:p>
    <w:p w:rsidR="00EF1449" w:rsidRPr="00C73ED5" w:rsidRDefault="00EF1449" w:rsidP="00C73ED5">
      <w:pPr>
        <w:spacing w:line="240" w:lineRule="auto"/>
        <w:ind w:right="-94"/>
        <w:jc w:val="both"/>
        <w:rPr>
          <w:rFonts w:ascii="Arial" w:hAnsi="Arial" w:cs="Arial"/>
          <w:b/>
          <w:noProof/>
          <w:color w:val="00863D"/>
          <w:sz w:val="24"/>
          <w:szCs w:val="24"/>
          <w:lang w:eastAsia="es-MX"/>
        </w:rPr>
      </w:pPr>
    </w:p>
    <w:p w:rsidR="00AF534B" w:rsidRPr="00C73ED5" w:rsidRDefault="00AF534B" w:rsidP="00C73ED5">
      <w:pPr>
        <w:spacing w:line="240" w:lineRule="auto"/>
        <w:ind w:right="-94"/>
        <w:jc w:val="both"/>
        <w:rPr>
          <w:rFonts w:ascii="Arial" w:hAnsi="Arial" w:cs="Arial"/>
          <w:b/>
          <w:noProof/>
          <w:color w:val="00863D"/>
          <w:sz w:val="24"/>
          <w:szCs w:val="24"/>
          <w:lang w:eastAsia="es-MX"/>
        </w:rPr>
      </w:pPr>
    </w:p>
    <w:p w:rsidR="007B7D99" w:rsidRPr="00C73ED5" w:rsidRDefault="00677604" w:rsidP="00C73ED5">
      <w:pPr>
        <w:spacing w:line="240" w:lineRule="auto"/>
        <w:ind w:right="-94"/>
        <w:jc w:val="both"/>
        <w:rPr>
          <w:rFonts w:ascii="Arial" w:hAnsi="Arial" w:cs="Arial"/>
          <w:b/>
          <w:noProof/>
          <w:color w:val="00863D"/>
          <w:sz w:val="24"/>
          <w:szCs w:val="24"/>
          <w:lang w:eastAsia="es-MX"/>
        </w:rPr>
      </w:pPr>
      <w:r w:rsidRPr="00C73ED5">
        <w:rPr>
          <w:rFonts w:ascii="Arial" w:hAnsi="Arial" w:cs="Arial"/>
          <w:b/>
          <w:noProof/>
          <w:color w:val="00863D"/>
          <w:sz w:val="24"/>
          <w:szCs w:val="24"/>
          <w:lang w:eastAsia="es-MX"/>
        </w:rPr>
        <w:t>P</w:t>
      </w:r>
      <w:r w:rsidR="007B7D99" w:rsidRPr="00C73ED5">
        <w:rPr>
          <w:rFonts w:ascii="Arial" w:hAnsi="Arial" w:cs="Arial"/>
          <w:b/>
          <w:noProof/>
          <w:color w:val="00863D"/>
          <w:sz w:val="24"/>
          <w:szCs w:val="24"/>
          <w:lang w:eastAsia="es-MX"/>
        </w:rPr>
        <w:t>RESENTACIÓN_</w:t>
      </w:r>
      <w:r w:rsidRPr="00C73ED5">
        <w:rPr>
          <w:rFonts w:ascii="Arial" w:hAnsi="Arial" w:cs="Arial"/>
          <w:b/>
          <w:noProof/>
          <w:color w:val="00863D"/>
          <w:sz w:val="24"/>
          <w:szCs w:val="24"/>
          <w:lang w:eastAsia="es-MX"/>
        </w:rPr>
        <w:t>__</w:t>
      </w:r>
      <w:r w:rsidR="007B7D99" w:rsidRPr="00C73ED5">
        <w:rPr>
          <w:rFonts w:ascii="Arial" w:hAnsi="Arial" w:cs="Arial"/>
          <w:b/>
          <w:noProof/>
          <w:color w:val="00863D"/>
          <w:sz w:val="24"/>
          <w:szCs w:val="24"/>
          <w:lang w:eastAsia="es-MX"/>
        </w:rPr>
        <w:t>_________________________________________________</w:t>
      </w:r>
    </w:p>
    <w:p w:rsidR="00AF534B" w:rsidRPr="00C73ED5" w:rsidRDefault="001638A1" w:rsidP="002C172E">
      <w:pPr>
        <w:spacing w:before="100" w:beforeAutospacing="1" w:after="100" w:afterAutospacing="1" w:line="360" w:lineRule="auto"/>
        <w:ind w:left="142" w:right="142"/>
        <w:jc w:val="both"/>
        <w:rPr>
          <w:rFonts w:ascii="Arial" w:hAnsi="Arial" w:cs="Arial"/>
          <w:sz w:val="24"/>
          <w:szCs w:val="24"/>
          <w:lang w:val="es-ES"/>
        </w:rPr>
      </w:pPr>
      <w:r w:rsidRPr="00C73ED5">
        <w:rPr>
          <w:rFonts w:ascii="Arial" w:hAnsi="Arial" w:cs="Arial"/>
          <w:sz w:val="24"/>
          <w:szCs w:val="24"/>
          <w:lang w:val="es-ES"/>
        </w:rPr>
        <w:t xml:space="preserve">Los presentes lineamientos establecen el conjunto de instrucciones y normas generales para la ejecución del acto de entrega-recepción que se realice entre Magistrados de Salas Regionales que terminen su </w:t>
      </w:r>
      <w:r w:rsidR="00742F47" w:rsidRPr="00C73ED5">
        <w:rPr>
          <w:rFonts w:ascii="Arial" w:hAnsi="Arial" w:cs="Arial"/>
          <w:sz w:val="24"/>
          <w:szCs w:val="24"/>
          <w:lang w:val="es-ES"/>
        </w:rPr>
        <w:t>gestión</w:t>
      </w:r>
      <w:r w:rsidRPr="00C73ED5">
        <w:rPr>
          <w:rFonts w:ascii="Arial" w:hAnsi="Arial" w:cs="Arial"/>
          <w:sz w:val="24"/>
          <w:szCs w:val="24"/>
          <w:lang w:val="es-ES"/>
        </w:rPr>
        <w:t xml:space="preserve"> </w:t>
      </w:r>
      <w:r w:rsidR="00742F47" w:rsidRPr="00C73ED5">
        <w:rPr>
          <w:rFonts w:ascii="Arial" w:hAnsi="Arial" w:cs="Arial"/>
          <w:sz w:val="24"/>
          <w:szCs w:val="24"/>
          <w:lang w:val="es-ES"/>
        </w:rPr>
        <w:t>en el cargo y los nuevos Magistrados que asumirán las funciones para ejercer las competencias que dicta la ley.</w:t>
      </w:r>
    </w:p>
    <w:p w:rsidR="00742F47" w:rsidRPr="00C73ED5" w:rsidRDefault="00742F47" w:rsidP="00C73ED5">
      <w:pPr>
        <w:spacing w:before="100" w:beforeAutospacing="1" w:after="100" w:afterAutospacing="1" w:line="240" w:lineRule="auto"/>
        <w:ind w:left="142" w:right="142"/>
        <w:jc w:val="both"/>
        <w:rPr>
          <w:rFonts w:ascii="Arial" w:hAnsi="Arial" w:cs="Arial"/>
          <w:sz w:val="24"/>
          <w:szCs w:val="24"/>
          <w:lang w:val="es-ES"/>
        </w:rPr>
      </w:pPr>
    </w:p>
    <w:p w:rsidR="00E001F6" w:rsidRPr="00C73ED5" w:rsidRDefault="00E001F6" w:rsidP="00C73ED5">
      <w:pPr>
        <w:spacing w:before="100" w:beforeAutospacing="1" w:after="100" w:afterAutospacing="1" w:line="240" w:lineRule="auto"/>
        <w:ind w:left="142" w:right="142"/>
        <w:jc w:val="both"/>
        <w:rPr>
          <w:rFonts w:ascii="Arial" w:hAnsi="Arial" w:cs="Arial"/>
          <w:sz w:val="24"/>
          <w:szCs w:val="24"/>
        </w:rPr>
      </w:pPr>
    </w:p>
    <w:p w:rsidR="006B46FD" w:rsidRPr="00C73ED5" w:rsidRDefault="006B46FD" w:rsidP="00C73ED5">
      <w:pPr>
        <w:spacing w:before="100" w:beforeAutospacing="1" w:after="100" w:afterAutospacing="1" w:line="240" w:lineRule="auto"/>
        <w:ind w:left="142" w:right="142"/>
        <w:jc w:val="both"/>
        <w:rPr>
          <w:rFonts w:ascii="Arial" w:hAnsi="Arial" w:cs="Arial"/>
          <w:sz w:val="24"/>
          <w:szCs w:val="24"/>
        </w:rPr>
      </w:pPr>
    </w:p>
    <w:p w:rsidR="006B46FD" w:rsidRPr="00C73ED5" w:rsidRDefault="006B46FD" w:rsidP="00C73ED5">
      <w:pPr>
        <w:spacing w:before="100" w:beforeAutospacing="1" w:after="100" w:afterAutospacing="1" w:line="240" w:lineRule="auto"/>
        <w:ind w:left="142" w:right="142"/>
        <w:jc w:val="both"/>
        <w:rPr>
          <w:rFonts w:ascii="Arial" w:hAnsi="Arial" w:cs="Arial"/>
          <w:sz w:val="24"/>
          <w:szCs w:val="24"/>
        </w:rPr>
      </w:pPr>
    </w:p>
    <w:p w:rsidR="006B46FD" w:rsidRPr="00C73ED5" w:rsidRDefault="006B46FD" w:rsidP="00C73ED5">
      <w:pPr>
        <w:spacing w:before="100" w:beforeAutospacing="1" w:after="100" w:afterAutospacing="1" w:line="240" w:lineRule="auto"/>
        <w:ind w:left="142" w:right="142"/>
        <w:jc w:val="both"/>
        <w:rPr>
          <w:rFonts w:ascii="Arial" w:hAnsi="Arial" w:cs="Arial"/>
          <w:sz w:val="24"/>
          <w:szCs w:val="24"/>
        </w:rPr>
      </w:pPr>
    </w:p>
    <w:p w:rsidR="006B46FD" w:rsidRPr="00C73ED5" w:rsidRDefault="006B46FD" w:rsidP="00C73ED5">
      <w:pPr>
        <w:spacing w:before="100" w:beforeAutospacing="1" w:after="100" w:afterAutospacing="1" w:line="240" w:lineRule="auto"/>
        <w:ind w:left="142" w:right="142"/>
        <w:jc w:val="both"/>
        <w:rPr>
          <w:rFonts w:ascii="Arial" w:hAnsi="Arial" w:cs="Arial"/>
          <w:sz w:val="24"/>
          <w:szCs w:val="24"/>
        </w:rPr>
      </w:pPr>
    </w:p>
    <w:p w:rsidR="006B46FD" w:rsidRPr="00C73ED5" w:rsidRDefault="006B46FD" w:rsidP="00C73ED5">
      <w:pPr>
        <w:spacing w:before="100" w:beforeAutospacing="1" w:after="100" w:afterAutospacing="1" w:line="240" w:lineRule="auto"/>
        <w:ind w:left="142" w:right="142"/>
        <w:jc w:val="both"/>
        <w:rPr>
          <w:rFonts w:ascii="Arial" w:hAnsi="Arial" w:cs="Arial"/>
          <w:sz w:val="24"/>
          <w:szCs w:val="24"/>
        </w:rPr>
      </w:pPr>
    </w:p>
    <w:p w:rsidR="006B46FD" w:rsidRPr="00C73ED5" w:rsidRDefault="006B46FD" w:rsidP="00C73ED5">
      <w:pPr>
        <w:spacing w:before="100" w:beforeAutospacing="1" w:after="100" w:afterAutospacing="1" w:line="240" w:lineRule="auto"/>
        <w:ind w:left="142" w:right="142"/>
        <w:jc w:val="both"/>
        <w:rPr>
          <w:rFonts w:ascii="Arial" w:hAnsi="Arial" w:cs="Arial"/>
          <w:sz w:val="24"/>
          <w:szCs w:val="24"/>
        </w:rPr>
      </w:pPr>
    </w:p>
    <w:p w:rsidR="006B46FD" w:rsidRPr="00C73ED5" w:rsidRDefault="006B46FD" w:rsidP="00C73ED5">
      <w:pPr>
        <w:spacing w:before="100" w:beforeAutospacing="1" w:after="100" w:afterAutospacing="1" w:line="240" w:lineRule="auto"/>
        <w:ind w:left="142" w:right="142"/>
        <w:jc w:val="both"/>
        <w:rPr>
          <w:rFonts w:ascii="Arial" w:hAnsi="Arial" w:cs="Arial"/>
          <w:sz w:val="24"/>
          <w:szCs w:val="24"/>
        </w:rPr>
      </w:pPr>
    </w:p>
    <w:p w:rsidR="006B46FD" w:rsidRPr="00C73ED5" w:rsidRDefault="006B46FD" w:rsidP="00C73ED5">
      <w:pPr>
        <w:spacing w:before="100" w:beforeAutospacing="1" w:after="100" w:afterAutospacing="1" w:line="240" w:lineRule="auto"/>
        <w:ind w:left="142" w:right="142"/>
        <w:jc w:val="both"/>
        <w:rPr>
          <w:rFonts w:ascii="Arial" w:hAnsi="Arial" w:cs="Arial"/>
          <w:sz w:val="24"/>
          <w:szCs w:val="24"/>
        </w:rPr>
      </w:pPr>
    </w:p>
    <w:p w:rsidR="006B46FD" w:rsidRPr="00C73ED5" w:rsidRDefault="006B46FD" w:rsidP="00C73ED5">
      <w:pPr>
        <w:spacing w:before="100" w:beforeAutospacing="1" w:after="100" w:afterAutospacing="1" w:line="240" w:lineRule="auto"/>
        <w:ind w:left="142" w:right="142"/>
        <w:jc w:val="both"/>
        <w:rPr>
          <w:rFonts w:ascii="Arial" w:hAnsi="Arial" w:cs="Arial"/>
          <w:sz w:val="24"/>
          <w:szCs w:val="24"/>
        </w:rPr>
      </w:pPr>
    </w:p>
    <w:p w:rsidR="006B46FD" w:rsidRPr="00C73ED5" w:rsidRDefault="006B46FD" w:rsidP="00C73ED5">
      <w:pPr>
        <w:spacing w:before="100" w:beforeAutospacing="1" w:after="100" w:afterAutospacing="1" w:line="240" w:lineRule="auto"/>
        <w:ind w:left="142" w:right="142"/>
        <w:jc w:val="both"/>
        <w:rPr>
          <w:rFonts w:ascii="Arial" w:hAnsi="Arial" w:cs="Arial"/>
          <w:sz w:val="24"/>
          <w:szCs w:val="24"/>
        </w:rPr>
      </w:pPr>
    </w:p>
    <w:p w:rsidR="002A2FFD" w:rsidRPr="00C73ED5" w:rsidRDefault="002A2FFD" w:rsidP="00C73ED5">
      <w:pPr>
        <w:spacing w:before="100" w:beforeAutospacing="1" w:after="100" w:afterAutospacing="1" w:line="240" w:lineRule="auto"/>
        <w:ind w:left="142" w:right="142"/>
        <w:jc w:val="both"/>
        <w:rPr>
          <w:rFonts w:ascii="Arial" w:hAnsi="Arial" w:cs="Arial"/>
          <w:sz w:val="24"/>
          <w:szCs w:val="24"/>
        </w:rPr>
      </w:pPr>
    </w:p>
    <w:p w:rsidR="002A2FFD" w:rsidRPr="00C73ED5" w:rsidRDefault="002A2FFD" w:rsidP="00C73ED5">
      <w:pPr>
        <w:spacing w:before="100" w:beforeAutospacing="1" w:after="100" w:afterAutospacing="1" w:line="240" w:lineRule="auto"/>
        <w:ind w:left="142" w:right="142"/>
        <w:jc w:val="both"/>
        <w:rPr>
          <w:rFonts w:ascii="Arial" w:hAnsi="Arial" w:cs="Arial"/>
          <w:sz w:val="24"/>
          <w:szCs w:val="24"/>
        </w:rPr>
      </w:pPr>
    </w:p>
    <w:p w:rsidR="00EE46A4" w:rsidRDefault="00EE46A4" w:rsidP="00C73ED5">
      <w:pPr>
        <w:spacing w:before="100" w:beforeAutospacing="1" w:after="100" w:afterAutospacing="1" w:line="240" w:lineRule="auto"/>
        <w:ind w:left="142" w:right="142"/>
        <w:jc w:val="both"/>
        <w:rPr>
          <w:rFonts w:ascii="Arial" w:hAnsi="Arial" w:cs="Arial"/>
          <w:sz w:val="24"/>
          <w:szCs w:val="24"/>
        </w:rPr>
      </w:pPr>
    </w:p>
    <w:p w:rsidR="00C73ED5" w:rsidRDefault="00C73ED5" w:rsidP="00C73ED5">
      <w:pPr>
        <w:spacing w:before="100" w:beforeAutospacing="1" w:after="100" w:afterAutospacing="1" w:line="240" w:lineRule="auto"/>
        <w:ind w:left="142" w:right="142"/>
        <w:jc w:val="both"/>
        <w:rPr>
          <w:rFonts w:ascii="Arial" w:hAnsi="Arial" w:cs="Arial"/>
          <w:sz w:val="24"/>
          <w:szCs w:val="24"/>
        </w:rPr>
      </w:pPr>
    </w:p>
    <w:p w:rsidR="00C73ED5" w:rsidRDefault="00C73ED5" w:rsidP="00C73ED5">
      <w:pPr>
        <w:spacing w:before="100" w:beforeAutospacing="1" w:after="100" w:afterAutospacing="1" w:line="240" w:lineRule="auto"/>
        <w:ind w:left="142" w:right="142"/>
        <w:jc w:val="both"/>
        <w:rPr>
          <w:rFonts w:ascii="Arial" w:hAnsi="Arial" w:cs="Arial"/>
          <w:sz w:val="24"/>
          <w:szCs w:val="24"/>
        </w:rPr>
      </w:pPr>
    </w:p>
    <w:p w:rsidR="00C73ED5" w:rsidRPr="00C73ED5" w:rsidRDefault="00C73ED5" w:rsidP="00C73ED5">
      <w:pPr>
        <w:spacing w:before="100" w:beforeAutospacing="1" w:after="100" w:afterAutospacing="1" w:line="240" w:lineRule="auto"/>
        <w:ind w:left="142" w:right="142"/>
        <w:jc w:val="both"/>
        <w:rPr>
          <w:rFonts w:ascii="Arial" w:hAnsi="Arial" w:cs="Arial"/>
          <w:sz w:val="24"/>
          <w:szCs w:val="24"/>
        </w:rPr>
      </w:pPr>
    </w:p>
    <w:p w:rsidR="00131DA7" w:rsidRPr="00C73ED5" w:rsidRDefault="00131DA7" w:rsidP="00C73ED5">
      <w:pPr>
        <w:pStyle w:val="Prrafodelista"/>
        <w:numPr>
          <w:ilvl w:val="0"/>
          <w:numId w:val="1"/>
        </w:numPr>
        <w:spacing w:before="100" w:beforeAutospacing="1" w:after="100" w:afterAutospacing="1" w:line="240" w:lineRule="auto"/>
        <w:ind w:left="851" w:hanging="709"/>
        <w:jc w:val="both"/>
        <w:rPr>
          <w:rFonts w:ascii="Arial" w:eastAsia="Times New Roman" w:hAnsi="Arial" w:cs="Arial"/>
          <w:b/>
          <w:noProof/>
          <w:color w:val="00863D"/>
          <w:sz w:val="24"/>
          <w:szCs w:val="24"/>
          <w:lang w:val="es-ES"/>
        </w:rPr>
      </w:pPr>
      <w:r w:rsidRPr="00C73ED5">
        <w:rPr>
          <w:rFonts w:ascii="Arial" w:eastAsia="Times New Roman" w:hAnsi="Arial" w:cs="Arial"/>
          <w:b/>
          <w:noProof/>
          <w:color w:val="00863D"/>
          <w:sz w:val="24"/>
          <w:szCs w:val="24"/>
          <w:lang w:val="es-ES"/>
        </w:rPr>
        <w:t>OBJETIVO__________________________________________________</w:t>
      </w:r>
    </w:p>
    <w:p w:rsidR="00131DA7" w:rsidRPr="00C73ED5" w:rsidRDefault="00131DA7" w:rsidP="00C73ED5">
      <w:pPr>
        <w:pStyle w:val="Encabezado"/>
        <w:tabs>
          <w:tab w:val="clear" w:pos="4252"/>
          <w:tab w:val="clear" w:pos="8504"/>
          <w:tab w:val="left" w:pos="9356"/>
        </w:tabs>
        <w:ind w:right="48"/>
        <w:jc w:val="both"/>
        <w:rPr>
          <w:rFonts w:ascii="Arial" w:hAnsi="Arial" w:cs="Arial"/>
        </w:rPr>
      </w:pPr>
    </w:p>
    <w:p w:rsidR="00131DA7" w:rsidRPr="00C73ED5" w:rsidRDefault="0051189C" w:rsidP="002C172E">
      <w:pPr>
        <w:spacing w:line="360" w:lineRule="auto"/>
        <w:jc w:val="both"/>
        <w:rPr>
          <w:rFonts w:ascii="Arial" w:hAnsi="Arial" w:cs="Arial"/>
          <w:sz w:val="24"/>
          <w:szCs w:val="24"/>
          <w:lang w:val="es-ES"/>
        </w:rPr>
      </w:pPr>
      <w:r w:rsidRPr="00C73ED5">
        <w:rPr>
          <w:rFonts w:ascii="Arial" w:hAnsi="Arial" w:cs="Arial"/>
          <w:sz w:val="24"/>
          <w:szCs w:val="24"/>
          <w:lang w:val="es-ES"/>
        </w:rPr>
        <w:t>Determinar</w:t>
      </w:r>
      <w:r w:rsidR="00815A08" w:rsidRPr="00C73ED5">
        <w:rPr>
          <w:rFonts w:ascii="Arial" w:hAnsi="Arial" w:cs="Arial"/>
          <w:sz w:val="24"/>
          <w:szCs w:val="24"/>
          <w:lang w:val="es-ES"/>
        </w:rPr>
        <w:t xml:space="preserve"> la</w:t>
      </w:r>
      <w:r w:rsidR="007E4A37" w:rsidRPr="00C73ED5">
        <w:rPr>
          <w:rFonts w:ascii="Arial" w:hAnsi="Arial" w:cs="Arial"/>
          <w:sz w:val="24"/>
          <w:szCs w:val="24"/>
          <w:lang w:val="es-ES"/>
        </w:rPr>
        <w:t>s acciones y directrices</w:t>
      </w:r>
      <w:r w:rsidR="00FE3690" w:rsidRPr="00C73ED5">
        <w:rPr>
          <w:rFonts w:ascii="Arial" w:hAnsi="Arial" w:cs="Arial"/>
          <w:sz w:val="24"/>
          <w:szCs w:val="24"/>
          <w:lang w:val="es-ES"/>
        </w:rPr>
        <w:t xml:space="preserve"> </w:t>
      </w:r>
      <w:r w:rsidR="007E4A37" w:rsidRPr="00C73ED5">
        <w:rPr>
          <w:rFonts w:ascii="Arial" w:hAnsi="Arial" w:cs="Arial"/>
          <w:sz w:val="24"/>
          <w:szCs w:val="24"/>
          <w:lang w:val="es-ES"/>
        </w:rPr>
        <w:t xml:space="preserve">para que los </w:t>
      </w:r>
      <w:r w:rsidR="00815A08" w:rsidRPr="00C73ED5">
        <w:rPr>
          <w:rFonts w:ascii="Arial" w:hAnsi="Arial" w:cs="Arial"/>
          <w:sz w:val="24"/>
          <w:szCs w:val="24"/>
          <w:lang w:val="es-ES"/>
        </w:rPr>
        <w:t xml:space="preserve">Magistrados Electorales </w:t>
      </w:r>
      <w:r w:rsidRPr="00C73ED5">
        <w:rPr>
          <w:rFonts w:ascii="Arial" w:hAnsi="Arial" w:cs="Arial"/>
          <w:sz w:val="24"/>
          <w:szCs w:val="24"/>
          <w:lang w:val="es-ES"/>
        </w:rPr>
        <w:t xml:space="preserve">de las </w:t>
      </w:r>
      <w:r w:rsidR="00815A08" w:rsidRPr="00C73ED5">
        <w:rPr>
          <w:rFonts w:ascii="Arial" w:hAnsi="Arial" w:cs="Arial"/>
          <w:sz w:val="24"/>
          <w:szCs w:val="24"/>
          <w:lang w:val="es-ES"/>
        </w:rPr>
        <w:t>Salas Regionales</w:t>
      </w:r>
      <w:r w:rsidR="007E4A37" w:rsidRPr="00C73ED5">
        <w:rPr>
          <w:rFonts w:ascii="Arial" w:hAnsi="Arial" w:cs="Arial"/>
          <w:sz w:val="24"/>
          <w:szCs w:val="24"/>
          <w:lang w:val="es-ES"/>
        </w:rPr>
        <w:t xml:space="preserve"> que terminen su encargo puedan </w:t>
      </w:r>
      <w:r w:rsidRPr="00C73ED5">
        <w:rPr>
          <w:rFonts w:ascii="Arial" w:hAnsi="Arial" w:cs="Arial"/>
          <w:sz w:val="24"/>
          <w:szCs w:val="24"/>
          <w:lang w:val="es-ES"/>
        </w:rPr>
        <w:t xml:space="preserve">ejecutar </w:t>
      </w:r>
      <w:r w:rsidR="00815A08" w:rsidRPr="00C73ED5">
        <w:rPr>
          <w:rFonts w:ascii="Arial" w:hAnsi="Arial" w:cs="Arial"/>
          <w:sz w:val="24"/>
          <w:szCs w:val="24"/>
          <w:lang w:val="es-ES"/>
        </w:rPr>
        <w:t xml:space="preserve">una entrega-recepción de manera ordenada, confiable, oportuna, transparente y homogénea, a través de </w:t>
      </w:r>
      <w:r w:rsidR="007E4A37" w:rsidRPr="00C73ED5">
        <w:rPr>
          <w:rFonts w:ascii="Arial" w:hAnsi="Arial" w:cs="Arial"/>
          <w:sz w:val="24"/>
          <w:szCs w:val="24"/>
          <w:lang w:val="es-ES"/>
        </w:rPr>
        <w:t xml:space="preserve">los presentes </w:t>
      </w:r>
      <w:r w:rsidR="00815A08" w:rsidRPr="00C73ED5">
        <w:rPr>
          <w:rFonts w:ascii="Arial" w:hAnsi="Arial" w:cs="Arial"/>
          <w:sz w:val="24"/>
          <w:szCs w:val="24"/>
          <w:lang w:val="es-ES"/>
        </w:rPr>
        <w:t xml:space="preserve">lineamientos dictados por </w:t>
      </w:r>
      <w:r w:rsidRPr="00C73ED5">
        <w:rPr>
          <w:rFonts w:ascii="Arial" w:hAnsi="Arial" w:cs="Arial"/>
          <w:sz w:val="24"/>
          <w:szCs w:val="24"/>
          <w:lang w:val="es-ES"/>
        </w:rPr>
        <w:t>l</w:t>
      </w:r>
      <w:r w:rsidR="00815A08" w:rsidRPr="00C73ED5">
        <w:rPr>
          <w:rFonts w:ascii="Arial" w:hAnsi="Arial" w:cs="Arial"/>
          <w:sz w:val="24"/>
          <w:szCs w:val="24"/>
          <w:lang w:val="es-ES"/>
        </w:rPr>
        <w:t>a Comisión de Administración para tales fines</w:t>
      </w:r>
      <w:r w:rsidR="00815A08" w:rsidRPr="00425178">
        <w:rPr>
          <w:rFonts w:ascii="Arial" w:hAnsi="Arial" w:cs="Arial"/>
          <w:sz w:val="24"/>
          <w:szCs w:val="24"/>
          <w:lang w:val="es-ES"/>
        </w:rPr>
        <w:t>.</w:t>
      </w:r>
      <w:r w:rsidR="007E4A37" w:rsidRPr="00C73ED5">
        <w:rPr>
          <w:rFonts w:ascii="Arial" w:hAnsi="Arial" w:cs="Arial"/>
          <w:b/>
          <w:sz w:val="24"/>
          <w:szCs w:val="24"/>
          <w:lang w:val="es-ES"/>
        </w:rPr>
        <w:t xml:space="preserve"> </w:t>
      </w:r>
      <w:r w:rsidR="00425178">
        <w:rPr>
          <w:rFonts w:ascii="Arial" w:hAnsi="Arial" w:cs="Arial"/>
          <w:sz w:val="24"/>
          <w:szCs w:val="24"/>
          <w:lang w:val="es-ES"/>
        </w:rPr>
        <w:t>Asi</w:t>
      </w:r>
      <w:r w:rsidR="007E4A37" w:rsidRPr="00C73ED5">
        <w:rPr>
          <w:rFonts w:ascii="Arial" w:hAnsi="Arial" w:cs="Arial"/>
          <w:sz w:val="24"/>
          <w:szCs w:val="24"/>
          <w:lang w:val="es-ES"/>
        </w:rPr>
        <w:t>mismo</w:t>
      </w:r>
      <w:r w:rsidR="00425178">
        <w:rPr>
          <w:rFonts w:ascii="Arial" w:hAnsi="Arial" w:cs="Arial"/>
          <w:sz w:val="24"/>
          <w:szCs w:val="24"/>
          <w:lang w:val="es-ES"/>
        </w:rPr>
        <w:t>,</w:t>
      </w:r>
      <w:r w:rsidR="007E4A37" w:rsidRPr="00C73ED5">
        <w:rPr>
          <w:rFonts w:ascii="Arial" w:hAnsi="Arial" w:cs="Arial"/>
          <w:sz w:val="24"/>
          <w:szCs w:val="24"/>
          <w:lang w:val="es-ES"/>
        </w:rPr>
        <w:t xml:space="preserve"> establecer las directrices y acciones que deberán asumir los Magistrados en nuevas funciones. </w:t>
      </w:r>
    </w:p>
    <w:p w:rsidR="00131DA7" w:rsidRPr="00C73ED5" w:rsidRDefault="00131DA7" w:rsidP="00C73ED5">
      <w:pPr>
        <w:spacing w:line="240" w:lineRule="auto"/>
        <w:jc w:val="both"/>
        <w:rPr>
          <w:rFonts w:ascii="Arial" w:hAnsi="Arial" w:cs="Arial"/>
          <w:sz w:val="24"/>
          <w:szCs w:val="24"/>
          <w:lang w:val="es-ES"/>
        </w:rPr>
      </w:pPr>
    </w:p>
    <w:p w:rsidR="001746F7" w:rsidRPr="00C73ED5" w:rsidRDefault="001746F7" w:rsidP="00C73ED5">
      <w:pPr>
        <w:spacing w:line="240" w:lineRule="auto"/>
        <w:jc w:val="both"/>
        <w:rPr>
          <w:rFonts w:ascii="Arial" w:hAnsi="Arial" w:cs="Arial"/>
          <w:b/>
          <w:sz w:val="24"/>
          <w:szCs w:val="24"/>
        </w:rPr>
      </w:pPr>
    </w:p>
    <w:p w:rsidR="001746F7" w:rsidRPr="00C73ED5" w:rsidRDefault="001746F7" w:rsidP="00C73ED5">
      <w:pPr>
        <w:spacing w:line="240" w:lineRule="auto"/>
        <w:jc w:val="both"/>
        <w:rPr>
          <w:rFonts w:ascii="Arial" w:hAnsi="Arial" w:cs="Arial"/>
          <w:b/>
          <w:sz w:val="24"/>
          <w:szCs w:val="24"/>
        </w:rPr>
      </w:pPr>
    </w:p>
    <w:p w:rsidR="00131DA7" w:rsidRPr="00C73ED5" w:rsidRDefault="00131DA7" w:rsidP="00C73ED5">
      <w:pPr>
        <w:spacing w:line="240" w:lineRule="auto"/>
        <w:rPr>
          <w:rFonts w:ascii="Arial" w:hAnsi="Arial" w:cs="Arial"/>
          <w:b/>
          <w:sz w:val="24"/>
          <w:szCs w:val="24"/>
        </w:rPr>
      </w:pPr>
    </w:p>
    <w:p w:rsidR="00131DA7" w:rsidRPr="00C73ED5" w:rsidRDefault="00131DA7" w:rsidP="00C73ED5">
      <w:pPr>
        <w:spacing w:line="240" w:lineRule="auto"/>
        <w:rPr>
          <w:rFonts w:ascii="Arial" w:hAnsi="Arial" w:cs="Arial"/>
          <w:b/>
          <w:sz w:val="24"/>
          <w:szCs w:val="24"/>
        </w:rPr>
      </w:pPr>
    </w:p>
    <w:p w:rsidR="00131DA7" w:rsidRPr="00C73ED5" w:rsidRDefault="00131DA7" w:rsidP="00C73ED5">
      <w:pPr>
        <w:spacing w:line="240" w:lineRule="auto"/>
        <w:rPr>
          <w:rFonts w:ascii="Arial" w:hAnsi="Arial" w:cs="Arial"/>
          <w:b/>
          <w:sz w:val="24"/>
          <w:szCs w:val="24"/>
        </w:rPr>
      </w:pPr>
    </w:p>
    <w:p w:rsidR="006B46FD" w:rsidRPr="00C73ED5" w:rsidRDefault="006B46FD" w:rsidP="00C73ED5">
      <w:pPr>
        <w:spacing w:line="240" w:lineRule="auto"/>
        <w:rPr>
          <w:rFonts w:ascii="Arial" w:hAnsi="Arial" w:cs="Arial"/>
          <w:b/>
          <w:sz w:val="24"/>
          <w:szCs w:val="24"/>
        </w:rPr>
      </w:pPr>
    </w:p>
    <w:p w:rsidR="006B46FD" w:rsidRPr="00C73ED5" w:rsidRDefault="006B46FD" w:rsidP="00C73ED5">
      <w:pPr>
        <w:spacing w:line="240" w:lineRule="auto"/>
        <w:rPr>
          <w:rFonts w:ascii="Arial" w:hAnsi="Arial" w:cs="Arial"/>
          <w:b/>
          <w:sz w:val="24"/>
          <w:szCs w:val="24"/>
        </w:rPr>
      </w:pPr>
    </w:p>
    <w:p w:rsidR="006B46FD" w:rsidRPr="00C73ED5" w:rsidRDefault="006B46FD" w:rsidP="00C73ED5">
      <w:pPr>
        <w:spacing w:line="240" w:lineRule="auto"/>
        <w:rPr>
          <w:rFonts w:ascii="Arial" w:hAnsi="Arial" w:cs="Arial"/>
          <w:b/>
          <w:sz w:val="24"/>
          <w:szCs w:val="24"/>
        </w:rPr>
      </w:pPr>
    </w:p>
    <w:p w:rsidR="00131DA7" w:rsidRPr="00C73ED5" w:rsidRDefault="00131DA7" w:rsidP="00C73ED5">
      <w:pPr>
        <w:spacing w:line="240" w:lineRule="auto"/>
        <w:rPr>
          <w:rFonts w:ascii="Arial" w:hAnsi="Arial" w:cs="Arial"/>
          <w:b/>
          <w:sz w:val="24"/>
          <w:szCs w:val="24"/>
        </w:rPr>
      </w:pPr>
    </w:p>
    <w:p w:rsidR="002A2FFD" w:rsidRPr="00C73ED5" w:rsidRDefault="002A2FFD" w:rsidP="00C73ED5">
      <w:pPr>
        <w:spacing w:line="240" w:lineRule="auto"/>
        <w:rPr>
          <w:rFonts w:ascii="Arial" w:hAnsi="Arial" w:cs="Arial"/>
          <w:b/>
          <w:sz w:val="24"/>
          <w:szCs w:val="24"/>
        </w:rPr>
      </w:pPr>
    </w:p>
    <w:p w:rsidR="002A2FFD" w:rsidRPr="00C73ED5" w:rsidRDefault="002A2FFD" w:rsidP="00C73ED5">
      <w:pPr>
        <w:spacing w:line="240" w:lineRule="auto"/>
        <w:rPr>
          <w:rFonts w:ascii="Arial" w:hAnsi="Arial" w:cs="Arial"/>
          <w:b/>
          <w:sz w:val="24"/>
          <w:szCs w:val="24"/>
        </w:rPr>
      </w:pPr>
    </w:p>
    <w:p w:rsidR="00627E56" w:rsidRPr="00C73ED5" w:rsidRDefault="00627E56" w:rsidP="00C73ED5">
      <w:pPr>
        <w:spacing w:line="240" w:lineRule="auto"/>
        <w:rPr>
          <w:rFonts w:ascii="Arial" w:hAnsi="Arial" w:cs="Arial"/>
          <w:b/>
          <w:sz w:val="24"/>
          <w:szCs w:val="24"/>
        </w:rPr>
      </w:pPr>
    </w:p>
    <w:p w:rsidR="00627E56" w:rsidRPr="00C73ED5" w:rsidRDefault="00627E56" w:rsidP="00C73ED5">
      <w:pPr>
        <w:spacing w:line="240" w:lineRule="auto"/>
        <w:rPr>
          <w:rFonts w:ascii="Arial" w:hAnsi="Arial" w:cs="Arial"/>
          <w:b/>
          <w:sz w:val="24"/>
          <w:szCs w:val="24"/>
        </w:rPr>
      </w:pPr>
    </w:p>
    <w:p w:rsidR="002A2FFD" w:rsidRPr="00C73ED5" w:rsidRDefault="002A2FFD" w:rsidP="00C73ED5">
      <w:pPr>
        <w:spacing w:line="240" w:lineRule="auto"/>
        <w:rPr>
          <w:rFonts w:ascii="Arial" w:hAnsi="Arial" w:cs="Arial"/>
          <w:b/>
          <w:sz w:val="24"/>
          <w:szCs w:val="24"/>
        </w:rPr>
      </w:pPr>
    </w:p>
    <w:p w:rsidR="00A4747E" w:rsidRDefault="00A4747E" w:rsidP="00C73ED5">
      <w:pPr>
        <w:spacing w:line="240" w:lineRule="auto"/>
        <w:rPr>
          <w:rFonts w:ascii="Arial" w:hAnsi="Arial" w:cs="Arial"/>
          <w:b/>
          <w:sz w:val="24"/>
          <w:szCs w:val="24"/>
        </w:rPr>
      </w:pPr>
    </w:p>
    <w:p w:rsidR="00C73ED5" w:rsidRDefault="00C73ED5" w:rsidP="00C73ED5">
      <w:pPr>
        <w:spacing w:line="240" w:lineRule="auto"/>
        <w:rPr>
          <w:rFonts w:ascii="Arial" w:hAnsi="Arial" w:cs="Arial"/>
          <w:b/>
          <w:sz w:val="24"/>
          <w:szCs w:val="24"/>
        </w:rPr>
      </w:pPr>
    </w:p>
    <w:p w:rsidR="00C73ED5" w:rsidRDefault="00C73ED5" w:rsidP="00C73ED5">
      <w:pPr>
        <w:spacing w:line="240" w:lineRule="auto"/>
        <w:rPr>
          <w:rFonts w:ascii="Arial" w:hAnsi="Arial" w:cs="Arial"/>
          <w:b/>
          <w:sz w:val="24"/>
          <w:szCs w:val="24"/>
        </w:rPr>
      </w:pPr>
    </w:p>
    <w:p w:rsidR="00C73ED5" w:rsidRPr="00C73ED5" w:rsidRDefault="00C73ED5" w:rsidP="00C73ED5">
      <w:pPr>
        <w:spacing w:line="240" w:lineRule="auto"/>
        <w:rPr>
          <w:rFonts w:ascii="Arial" w:hAnsi="Arial" w:cs="Arial"/>
          <w:b/>
          <w:sz w:val="24"/>
          <w:szCs w:val="24"/>
        </w:rPr>
      </w:pPr>
    </w:p>
    <w:p w:rsidR="00255EAD" w:rsidRPr="00C73ED5" w:rsidRDefault="00255EAD" w:rsidP="00C73ED5">
      <w:pPr>
        <w:spacing w:line="240" w:lineRule="auto"/>
        <w:rPr>
          <w:rFonts w:ascii="Arial" w:hAnsi="Arial" w:cs="Arial"/>
          <w:b/>
          <w:sz w:val="24"/>
          <w:szCs w:val="24"/>
        </w:rPr>
      </w:pPr>
    </w:p>
    <w:p w:rsidR="007B7D99" w:rsidRPr="00C73ED5" w:rsidRDefault="007B7D99" w:rsidP="00C73ED5">
      <w:pPr>
        <w:pStyle w:val="Prrafodelista"/>
        <w:numPr>
          <w:ilvl w:val="0"/>
          <w:numId w:val="1"/>
        </w:numPr>
        <w:spacing w:after="0" w:line="240" w:lineRule="auto"/>
        <w:ind w:left="851" w:hanging="851"/>
        <w:rPr>
          <w:rFonts w:ascii="Arial" w:eastAsia="Times New Roman" w:hAnsi="Arial" w:cs="Arial"/>
          <w:b/>
          <w:noProof/>
          <w:color w:val="00863D"/>
          <w:sz w:val="24"/>
          <w:szCs w:val="24"/>
          <w:lang w:val="es-ES"/>
        </w:rPr>
      </w:pPr>
      <w:r w:rsidRPr="00C73ED5">
        <w:rPr>
          <w:rFonts w:ascii="Arial" w:eastAsia="Times New Roman" w:hAnsi="Arial" w:cs="Arial"/>
          <w:b/>
          <w:noProof/>
          <w:color w:val="00863D"/>
          <w:sz w:val="24"/>
          <w:szCs w:val="24"/>
          <w:lang w:val="es-ES"/>
        </w:rPr>
        <w:t>MARCO JURÍDICO___</w:t>
      </w:r>
      <w:r w:rsidR="00C73ED5">
        <w:rPr>
          <w:rFonts w:ascii="Arial" w:eastAsia="Times New Roman" w:hAnsi="Arial" w:cs="Arial"/>
          <w:b/>
          <w:noProof/>
          <w:color w:val="00863D"/>
          <w:sz w:val="24"/>
          <w:szCs w:val="24"/>
          <w:lang w:val="es-ES"/>
        </w:rPr>
        <w:t>___</w:t>
      </w:r>
      <w:r w:rsidRPr="00C73ED5">
        <w:rPr>
          <w:rFonts w:ascii="Arial" w:eastAsia="Times New Roman" w:hAnsi="Arial" w:cs="Arial"/>
          <w:b/>
          <w:noProof/>
          <w:color w:val="00863D"/>
          <w:sz w:val="24"/>
          <w:szCs w:val="24"/>
          <w:lang w:val="es-ES"/>
        </w:rPr>
        <w:t>_____________________________________________</w:t>
      </w:r>
    </w:p>
    <w:p w:rsidR="007B7D99" w:rsidRPr="00C73ED5" w:rsidRDefault="007B7D99" w:rsidP="00C73ED5">
      <w:pPr>
        <w:pStyle w:val="Prrafodelista"/>
        <w:spacing w:line="240" w:lineRule="auto"/>
        <w:ind w:left="851"/>
        <w:rPr>
          <w:rFonts w:ascii="Arial" w:eastAsia="Times New Roman" w:hAnsi="Arial" w:cs="Arial"/>
          <w:b/>
          <w:noProof/>
          <w:color w:val="00863D"/>
          <w:sz w:val="24"/>
          <w:szCs w:val="24"/>
          <w:lang w:val="es-ES"/>
        </w:rPr>
      </w:pPr>
    </w:p>
    <w:p w:rsidR="002A2FFD" w:rsidRPr="00C73ED5" w:rsidRDefault="002A2FFD" w:rsidP="002C172E">
      <w:pPr>
        <w:pStyle w:val="NormalWeb"/>
        <w:numPr>
          <w:ilvl w:val="0"/>
          <w:numId w:val="2"/>
        </w:numPr>
        <w:spacing w:line="360" w:lineRule="auto"/>
        <w:jc w:val="both"/>
        <w:rPr>
          <w:rFonts w:ascii="Arial" w:hAnsi="Arial" w:cs="Arial"/>
        </w:rPr>
      </w:pPr>
      <w:r w:rsidRPr="00C73ED5">
        <w:rPr>
          <w:rFonts w:ascii="Arial" w:hAnsi="Arial" w:cs="Arial"/>
        </w:rPr>
        <w:t>Constitución Política de los Estados Unidos Mexicanos.</w:t>
      </w:r>
    </w:p>
    <w:p w:rsidR="002A2FFD" w:rsidRPr="00C73ED5" w:rsidRDefault="002A2FFD" w:rsidP="002C172E">
      <w:pPr>
        <w:pStyle w:val="NormalWeb"/>
        <w:numPr>
          <w:ilvl w:val="0"/>
          <w:numId w:val="2"/>
        </w:numPr>
        <w:spacing w:line="360" w:lineRule="auto"/>
        <w:jc w:val="both"/>
        <w:rPr>
          <w:rFonts w:ascii="Arial" w:hAnsi="Arial" w:cs="Arial"/>
        </w:rPr>
      </w:pPr>
      <w:r w:rsidRPr="00C73ED5">
        <w:rPr>
          <w:rFonts w:ascii="Arial" w:hAnsi="Arial" w:cs="Arial"/>
        </w:rPr>
        <w:t>Ley Orgánica del Poder Judicial de la Federación.</w:t>
      </w:r>
    </w:p>
    <w:p w:rsidR="00FE3690" w:rsidRPr="00C73ED5" w:rsidRDefault="00FE3690" w:rsidP="002C172E">
      <w:pPr>
        <w:pStyle w:val="NormalWeb"/>
        <w:numPr>
          <w:ilvl w:val="0"/>
          <w:numId w:val="2"/>
        </w:numPr>
        <w:spacing w:line="360" w:lineRule="auto"/>
        <w:jc w:val="both"/>
        <w:rPr>
          <w:rFonts w:ascii="Arial" w:hAnsi="Arial" w:cs="Arial"/>
        </w:rPr>
      </w:pPr>
      <w:r w:rsidRPr="00C73ED5">
        <w:rPr>
          <w:rFonts w:ascii="Arial" w:hAnsi="Arial" w:cs="Arial"/>
        </w:rPr>
        <w:t>Reglamento Interno del Tribunal Electoral del Poder Judicial de la Federación.</w:t>
      </w:r>
    </w:p>
    <w:p w:rsidR="00387CEC" w:rsidRPr="00C73ED5" w:rsidRDefault="00387CEC" w:rsidP="002C172E">
      <w:pPr>
        <w:pStyle w:val="NormalWeb"/>
        <w:numPr>
          <w:ilvl w:val="0"/>
          <w:numId w:val="2"/>
        </w:numPr>
        <w:spacing w:line="360" w:lineRule="auto"/>
        <w:jc w:val="both"/>
        <w:rPr>
          <w:rFonts w:ascii="Arial" w:hAnsi="Arial" w:cs="Arial"/>
        </w:rPr>
      </w:pPr>
      <w:r w:rsidRPr="00C73ED5">
        <w:rPr>
          <w:rFonts w:ascii="Arial" w:hAnsi="Arial" w:cs="Arial"/>
        </w:rPr>
        <w:t>Ley Federal de Responsabilidades Administrativas de los Servidores Públicos.</w:t>
      </w:r>
    </w:p>
    <w:p w:rsidR="00387CEC" w:rsidRPr="00C73ED5" w:rsidRDefault="00387CEC" w:rsidP="002C172E">
      <w:pPr>
        <w:pStyle w:val="NormalWeb"/>
        <w:numPr>
          <w:ilvl w:val="0"/>
          <w:numId w:val="2"/>
        </w:numPr>
        <w:spacing w:line="360" w:lineRule="auto"/>
        <w:jc w:val="both"/>
        <w:rPr>
          <w:rFonts w:ascii="Arial" w:hAnsi="Arial" w:cs="Arial"/>
        </w:rPr>
      </w:pPr>
      <w:r w:rsidRPr="00C73ED5">
        <w:rPr>
          <w:rFonts w:ascii="Arial" w:hAnsi="Arial" w:cs="Arial"/>
        </w:rPr>
        <w:t xml:space="preserve">Acuerdo que establece las normas y políticas generales para la Entrega-Recepción de los asuntos y recursos </w:t>
      </w:r>
      <w:r w:rsidR="009E379E" w:rsidRPr="00C73ED5">
        <w:rPr>
          <w:rFonts w:ascii="Arial" w:hAnsi="Arial" w:cs="Arial"/>
        </w:rPr>
        <w:t>asignados a los servidores públicos del Tribunal Electoral de Poder Judicial de la Federación al momento de separarse de su empleo, cargo o comisión.</w:t>
      </w:r>
    </w:p>
    <w:p w:rsidR="002A2FFD" w:rsidRPr="00C73ED5" w:rsidRDefault="002A2FFD" w:rsidP="00C73ED5">
      <w:pPr>
        <w:pStyle w:val="NormalWeb"/>
        <w:jc w:val="both"/>
        <w:rPr>
          <w:rFonts w:ascii="Arial" w:hAnsi="Arial" w:cs="Arial"/>
        </w:rPr>
      </w:pPr>
    </w:p>
    <w:p w:rsidR="00A4747E" w:rsidRPr="00C73ED5" w:rsidRDefault="00A4747E" w:rsidP="00C73ED5">
      <w:pPr>
        <w:pStyle w:val="NormalWeb"/>
        <w:jc w:val="both"/>
        <w:rPr>
          <w:rFonts w:ascii="Arial" w:hAnsi="Arial" w:cs="Arial"/>
        </w:rPr>
      </w:pPr>
    </w:p>
    <w:p w:rsidR="00AC172E" w:rsidRPr="00C73ED5" w:rsidRDefault="00AC172E" w:rsidP="00C73ED5">
      <w:pPr>
        <w:pStyle w:val="NormalWeb"/>
        <w:jc w:val="both"/>
        <w:rPr>
          <w:rFonts w:ascii="Arial" w:hAnsi="Arial" w:cs="Arial"/>
        </w:rPr>
      </w:pPr>
    </w:p>
    <w:p w:rsidR="006B46FD" w:rsidRPr="00C73ED5" w:rsidRDefault="006B46FD" w:rsidP="00C73ED5">
      <w:pPr>
        <w:pStyle w:val="NormalWeb"/>
        <w:jc w:val="both"/>
        <w:rPr>
          <w:rFonts w:ascii="Arial" w:hAnsi="Arial" w:cs="Arial"/>
        </w:rPr>
      </w:pPr>
    </w:p>
    <w:p w:rsidR="006B46FD" w:rsidRPr="00C73ED5" w:rsidRDefault="006B46FD" w:rsidP="00C73ED5">
      <w:pPr>
        <w:pStyle w:val="NormalWeb"/>
        <w:jc w:val="both"/>
        <w:rPr>
          <w:rFonts w:ascii="Arial" w:hAnsi="Arial" w:cs="Arial"/>
        </w:rPr>
      </w:pPr>
    </w:p>
    <w:p w:rsidR="006B46FD" w:rsidRPr="00C73ED5" w:rsidRDefault="006B46FD" w:rsidP="00C73ED5">
      <w:pPr>
        <w:pStyle w:val="NormalWeb"/>
        <w:jc w:val="both"/>
        <w:rPr>
          <w:rFonts w:ascii="Arial" w:hAnsi="Arial" w:cs="Arial"/>
        </w:rPr>
      </w:pPr>
    </w:p>
    <w:p w:rsidR="006B46FD" w:rsidRPr="00C73ED5" w:rsidRDefault="006B46FD" w:rsidP="00C73ED5">
      <w:pPr>
        <w:pStyle w:val="NormalWeb"/>
        <w:jc w:val="both"/>
        <w:rPr>
          <w:rFonts w:ascii="Arial" w:hAnsi="Arial" w:cs="Arial"/>
        </w:rPr>
      </w:pPr>
    </w:p>
    <w:p w:rsidR="006B46FD" w:rsidRPr="00C73ED5" w:rsidRDefault="006B46FD" w:rsidP="00C73ED5">
      <w:pPr>
        <w:pStyle w:val="NormalWeb"/>
        <w:jc w:val="both"/>
        <w:rPr>
          <w:rFonts w:ascii="Arial" w:hAnsi="Arial" w:cs="Arial"/>
        </w:rPr>
      </w:pPr>
    </w:p>
    <w:p w:rsidR="003A07BB" w:rsidRPr="00C73ED5" w:rsidRDefault="003A07BB" w:rsidP="00C73ED5">
      <w:pPr>
        <w:spacing w:before="100" w:beforeAutospacing="1" w:after="100" w:afterAutospacing="1" w:line="240" w:lineRule="auto"/>
        <w:jc w:val="both"/>
        <w:rPr>
          <w:rFonts w:ascii="Arial" w:hAnsi="Arial" w:cs="Arial"/>
          <w:sz w:val="24"/>
          <w:szCs w:val="24"/>
        </w:rPr>
      </w:pPr>
    </w:p>
    <w:p w:rsidR="00AF534B" w:rsidRDefault="00AF534B" w:rsidP="00C73ED5">
      <w:pPr>
        <w:spacing w:line="240" w:lineRule="auto"/>
        <w:jc w:val="center"/>
        <w:rPr>
          <w:rFonts w:ascii="Arial" w:hAnsi="Arial" w:cs="Arial"/>
          <w:b/>
          <w:sz w:val="24"/>
          <w:szCs w:val="24"/>
          <w:lang w:val="es-ES"/>
        </w:rPr>
      </w:pPr>
    </w:p>
    <w:p w:rsidR="002A2FFD" w:rsidRPr="00C73ED5" w:rsidRDefault="002A2FFD" w:rsidP="00C73ED5">
      <w:pPr>
        <w:spacing w:line="240" w:lineRule="auto"/>
        <w:jc w:val="center"/>
        <w:rPr>
          <w:rFonts w:ascii="Arial" w:hAnsi="Arial" w:cs="Arial"/>
          <w:b/>
          <w:sz w:val="24"/>
          <w:szCs w:val="24"/>
          <w:lang w:val="es-ES"/>
        </w:rPr>
      </w:pPr>
      <w:r w:rsidRPr="00C73ED5">
        <w:rPr>
          <w:rFonts w:ascii="Arial" w:hAnsi="Arial" w:cs="Arial"/>
          <w:b/>
          <w:sz w:val="24"/>
          <w:szCs w:val="24"/>
          <w:lang w:val="es-ES"/>
        </w:rPr>
        <w:t>LINEAMIENTOS</w:t>
      </w:r>
    </w:p>
    <w:p w:rsidR="009836ED" w:rsidRPr="00C73ED5" w:rsidRDefault="009836ED" w:rsidP="00C73ED5">
      <w:pPr>
        <w:spacing w:line="240" w:lineRule="auto"/>
        <w:rPr>
          <w:rFonts w:ascii="Arial" w:hAnsi="Arial" w:cs="Arial"/>
          <w:b/>
          <w:bCs/>
          <w:sz w:val="24"/>
          <w:szCs w:val="24"/>
          <w:lang w:val="es-ES"/>
        </w:rPr>
      </w:pPr>
      <w:r w:rsidRPr="00C73ED5">
        <w:rPr>
          <w:rFonts w:ascii="Arial" w:hAnsi="Arial" w:cs="Arial"/>
          <w:b/>
          <w:bCs/>
          <w:sz w:val="24"/>
          <w:szCs w:val="24"/>
          <w:lang w:val="es-ES"/>
        </w:rPr>
        <w:t>DISPOSICIONES GENERALES.</w:t>
      </w:r>
    </w:p>
    <w:p w:rsidR="006C54B5" w:rsidRPr="00C73ED5" w:rsidRDefault="005F2994" w:rsidP="00C73ED5">
      <w:pPr>
        <w:numPr>
          <w:ilvl w:val="0"/>
          <w:numId w:val="3"/>
        </w:numPr>
        <w:spacing w:line="240" w:lineRule="auto"/>
        <w:jc w:val="both"/>
        <w:rPr>
          <w:rFonts w:ascii="Arial" w:hAnsi="Arial" w:cs="Arial"/>
          <w:sz w:val="24"/>
          <w:szCs w:val="24"/>
          <w:lang w:val="es-ES"/>
        </w:rPr>
      </w:pPr>
      <w:r w:rsidRPr="00C73ED5">
        <w:rPr>
          <w:rFonts w:ascii="Arial" w:hAnsi="Arial" w:cs="Arial"/>
          <w:sz w:val="24"/>
          <w:szCs w:val="24"/>
          <w:lang w:val="es-ES"/>
        </w:rPr>
        <w:t xml:space="preserve"> El contenido de </w:t>
      </w:r>
      <w:r w:rsidR="00A865CD" w:rsidRPr="00C73ED5">
        <w:rPr>
          <w:rFonts w:ascii="Arial" w:hAnsi="Arial" w:cs="Arial"/>
          <w:sz w:val="24"/>
          <w:szCs w:val="24"/>
          <w:lang w:val="es-ES"/>
        </w:rPr>
        <w:t xml:space="preserve">los presentes lineamientos </w:t>
      </w:r>
      <w:r w:rsidR="00875778">
        <w:rPr>
          <w:rFonts w:ascii="Arial" w:hAnsi="Arial" w:cs="Arial"/>
          <w:sz w:val="24"/>
          <w:szCs w:val="24"/>
          <w:lang w:val="es-ES"/>
        </w:rPr>
        <w:t>es</w:t>
      </w:r>
      <w:r w:rsidR="00A865CD" w:rsidRPr="00C73ED5">
        <w:rPr>
          <w:rFonts w:ascii="Arial" w:hAnsi="Arial" w:cs="Arial"/>
          <w:sz w:val="24"/>
          <w:szCs w:val="24"/>
          <w:lang w:val="es-ES"/>
        </w:rPr>
        <w:t xml:space="preserve"> de observancia obligatoria para las y los servidores públicos del Tribunal Electoral, así como a los Magistrados que entrarán en funciones en este órgano jurisdiccional y tienen por objeto </w:t>
      </w:r>
      <w:r w:rsidR="00D32F41">
        <w:rPr>
          <w:rFonts w:ascii="Arial" w:hAnsi="Arial" w:cs="Arial"/>
          <w:sz w:val="24"/>
          <w:szCs w:val="24"/>
          <w:lang w:val="es-ES"/>
        </w:rPr>
        <w:t>el que</w:t>
      </w:r>
      <w:r w:rsidR="00A865CD" w:rsidRPr="00C73ED5">
        <w:rPr>
          <w:rFonts w:ascii="Arial" w:hAnsi="Arial" w:cs="Arial"/>
          <w:sz w:val="24"/>
          <w:szCs w:val="24"/>
          <w:lang w:val="es-ES"/>
        </w:rPr>
        <w:t xml:space="preserve"> se pueda ejecutar una entrega-recepción de manera ordenada, confiable, oportuna, transparente y homogénea, a través de lineamientos específicos dictados por la Comisión de Administración para tales fines</w:t>
      </w:r>
      <w:r w:rsidR="00A865CD" w:rsidRPr="00C73ED5">
        <w:rPr>
          <w:rFonts w:ascii="Arial" w:hAnsi="Arial" w:cs="Arial"/>
          <w:b/>
          <w:sz w:val="24"/>
          <w:szCs w:val="24"/>
          <w:lang w:val="es-ES"/>
        </w:rPr>
        <w:t>.</w:t>
      </w:r>
    </w:p>
    <w:p w:rsidR="008C2EF0" w:rsidRPr="00C73ED5" w:rsidRDefault="008C2EF0" w:rsidP="008C2EF0">
      <w:pPr>
        <w:numPr>
          <w:ilvl w:val="0"/>
          <w:numId w:val="3"/>
        </w:numPr>
        <w:spacing w:line="240" w:lineRule="auto"/>
        <w:jc w:val="both"/>
        <w:rPr>
          <w:rFonts w:ascii="Arial" w:hAnsi="Arial" w:cs="Arial"/>
          <w:sz w:val="24"/>
          <w:szCs w:val="24"/>
          <w:lang w:val="es-ES"/>
        </w:rPr>
      </w:pPr>
      <w:r w:rsidRPr="00C73ED5">
        <w:rPr>
          <w:rFonts w:ascii="Arial" w:hAnsi="Arial" w:cs="Arial"/>
          <w:sz w:val="24"/>
          <w:szCs w:val="24"/>
          <w:lang w:val="es-ES"/>
        </w:rPr>
        <w:t>Cualquier situación no prevista en las presentes bases será resuelta por el Secretario Administrativo, previa consulta con la Contraloría Interna y la Coordinación de Asuntos Jurídicos, debiéndose informar a la Comisión de Administración en su siguiente sesión ordinaria.</w:t>
      </w:r>
    </w:p>
    <w:p w:rsidR="00A25699" w:rsidRPr="00C73ED5" w:rsidRDefault="00A865CD" w:rsidP="00C73ED5">
      <w:pPr>
        <w:numPr>
          <w:ilvl w:val="0"/>
          <w:numId w:val="3"/>
        </w:numPr>
        <w:spacing w:line="240" w:lineRule="auto"/>
        <w:jc w:val="both"/>
        <w:rPr>
          <w:rFonts w:ascii="Arial" w:hAnsi="Arial" w:cs="Arial"/>
          <w:sz w:val="24"/>
          <w:szCs w:val="24"/>
          <w:lang w:val="es-ES"/>
        </w:rPr>
      </w:pPr>
      <w:r w:rsidRPr="00C73ED5">
        <w:rPr>
          <w:rFonts w:ascii="Arial" w:hAnsi="Arial" w:cs="Arial"/>
          <w:sz w:val="24"/>
          <w:szCs w:val="24"/>
          <w:lang w:val="es-ES"/>
        </w:rPr>
        <w:t>Para efectos de los lineamientos, se entiende por:</w:t>
      </w:r>
    </w:p>
    <w:p w:rsidR="00BA70C3" w:rsidRPr="00C73ED5" w:rsidRDefault="00BA70C3" w:rsidP="00C73ED5">
      <w:pPr>
        <w:numPr>
          <w:ilvl w:val="0"/>
          <w:numId w:val="13"/>
        </w:numPr>
        <w:spacing w:line="240" w:lineRule="auto"/>
        <w:ind w:left="1276" w:hanging="357"/>
        <w:jc w:val="both"/>
        <w:rPr>
          <w:rFonts w:ascii="Arial" w:hAnsi="Arial" w:cs="Arial"/>
          <w:sz w:val="24"/>
          <w:szCs w:val="24"/>
          <w:lang w:val="es-ES"/>
        </w:rPr>
      </w:pPr>
      <w:r w:rsidRPr="00C73ED5">
        <w:rPr>
          <w:rFonts w:ascii="Arial" w:hAnsi="Arial" w:cs="Arial"/>
          <w:sz w:val="24"/>
          <w:szCs w:val="24"/>
          <w:lang w:val="es-ES"/>
        </w:rPr>
        <w:t>Acta administrativa de Entrega-Recepción: Documento en el que se hace constar el acto de entrega-recepción, señalando a las personas que intervienen y la relación de los recursos humanos, materiales y financieros que se entregan y reciben.</w:t>
      </w:r>
    </w:p>
    <w:p w:rsidR="00BA70C3" w:rsidRPr="00C73ED5" w:rsidRDefault="00A865CD" w:rsidP="00C73ED5">
      <w:pPr>
        <w:numPr>
          <w:ilvl w:val="0"/>
          <w:numId w:val="13"/>
        </w:numPr>
        <w:spacing w:line="240" w:lineRule="auto"/>
        <w:ind w:left="1276" w:hanging="357"/>
        <w:jc w:val="both"/>
        <w:rPr>
          <w:rFonts w:ascii="Arial" w:hAnsi="Arial" w:cs="Arial"/>
          <w:sz w:val="24"/>
          <w:szCs w:val="24"/>
          <w:lang w:val="es-ES"/>
        </w:rPr>
      </w:pPr>
      <w:r w:rsidRPr="00C73ED5">
        <w:rPr>
          <w:rFonts w:ascii="Arial" w:hAnsi="Arial" w:cs="Arial"/>
          <w:sz w:val="24"/>
          <w:szCs w:val="24"/>
          <w:lang w:val="es-ES"/>
        </w:rPr>
        <w:t>Comisión de Administración: Comisión de Administración del Tribunal Electoral del Poder Judicial de la Federación.</w:t>
      </w:r>
    </w:p>
    <w:p w:rsidR="00BA70C3" w:rsidRPr="00C73ED5" w:rsidRDefault="00A865CD" w:rsidP="00C73ED5">
      <w:pPr>
        <w:numPr>
          <w:ilvl w:val="0"/>
          <w:numId w:val="13"/>
        </w:numPr>
        <w:spacing w:line="240" w:lineRule="auto"/>
        <w:ind w:left="1276" w:hanging="357"/>
        <w:jc w:val="both"/>
        <w:rPr>
          <w:rFonts w:ascii="Arial" w:hAnsi="Arial" w:cs="Arial"/>
          <w:sz w:val="24"/>
          <w:szCs w:val="24"/>
          <w:lang w:val="es-ES"/>
        </w:rPr>
      </w:pPr>
      <w:r w:rsidRPr="00C73ED5">
        <w:rPr>
          <w:rFonts w:ascii="Arial" w:hAnsi="Arial" w:cs="Arial"/>
          <w:sz w:val="24"/>
          <w:szCs w:val="24"/>
          <w:lang w:val="es-ES"/>
        </w:rPr>
        <w:t>Contraloría Interna: Contraloría Interna del Tribunal Electoral del Poder Judicial de la Federación.</w:t>
      </w:r>
    </w:p>
    <w:p w:rsidR="00BA70C3" w:rsidRPr="00C73ED5" w:rsidRDefault="00A865CD" w:rsidP="00C73ED5">
      <w:pPr>
        <w:numPr>
          <w:ilvl w:val="0"/>
          <w:numId w:val="13"/>
        </w:numPr>
        <w:spacing w:line="240" w:lineRule="auto"/>
        <w:ind w:left="1276" w:hanging="357"/>
        <w:jc w:val="both"/>
        <w:rPr>
          <w:rFonts w:ascii="Arial" w:hAnsi="Arial" w:cs="Arial"/>
          <w:sz w:val="24"/>
          <w:szCs w:val="24"/>
          <w:lang w:val="es-ES"/>
        </w:rPr>
      </w:pPr>
      <w:r w:rsidRPr="00C73ED5">
        <w:rPr>
          <w:rFonts w:ascii="Arial" w:hAnsi="Arial" w:cs="Arial"/>
          <w:sz w:val="24"/>
          <w:szCs w:val="24"/>
          <w:lang w:val="es-ES"/>
        </w:rPr>
        <w:t>Coordinación de Asuntos Jurídicos: Coordinación de Asuntos Jurídicos del Tribunal Electoral del Poder Judicial de la Federación.</w:t>
      </w:r>
    </w:p>
    <w:p w:rsidR="00BA70C3" w:rsidRPr="00C73ED5" w:rsidRDefault="00A865CD" w:rsidP="00C73ED5">
      <w:pPr>
        <w:numPr>
          <w:ilvl w:val="0"/>
          <w:numId w:val="13"/>
        </w:numPr>
        <w:spacing w:line="240" w:lineRule="auto"/>
        <w:ind w:left="1276" w:hanging="357"/>
        <w:jc w:val="both"/>
        <w:rPr>
          <w:rFonts w:ascii="Arial" w:hAnsi="Arial" w:cs="Arial"/>
          <w:sz w:val="24"/>
          <w:szCs w:val="24"/>
          <w:lang w:val="es-ES"/>
        </w:rPr>
      </w:pPr>
      <w:r w:rsidRPr="00C73ED5">
        <w:rPr>
          <w:rFonts w:ascii="Arial" w:hAnsi="Arial" w:cs="Arial"/>
          <w:sz w:val="24"/>
          <w:szCs w:val="24"/>
          <w:lang w:val="es-ES"/>
        </w:rPr>
        <w:t>Coordinación de Protección Institucional: Coordinación de Protección Institucional del Tribunal Electoral del Poder Judicial de la Federación.</w:t>
      </w:r>
    </w:p>
    <w:p w:rsidR="00BA70C3" w:rsidRPr="00C73ED5" w:rsidRDefault="00BA70C3" w:rsidP="00C73ED5">
      <w:pPr>
        <w:numPr>
          <w:ilvl w:val="0"/>
          <w:numId w:val="13"/>
        </w:numPr>
        <w:spacing w:line="240" w:lineRule="auto"/>
        <w:ind w:left="1276" w:hanging="357"/>
        <w:jc w:val="both"/>
        <w:rPr>
          <w:rFonts w:ascii="Arial" w:hAnsi="Arial" w:cs="Arial"/>
          <w:sz w:val="24"/>
          <w:szCs w:val="24"/>
          <w:lang w:val="es-ES"/>
        </w:rPr>
      </w:pPr>
      <w:r w:rsidRPr="00C73ED5">
        <w:rPr>
          <w:rFonts w:ascii="Arial" w:hAnsi="Arial" w:cs="Arial"/>
          <w:sz w:val="24"/>
          <w:szCs w:val="24"/>
          <w:lang w:val="es-ES"/>
        </w:rPr>
        <w:t>Coordinación de Recursos Humanos:  Coordinación de Recursos Humanos y Enlace Administrativo del Tribunal Electoral del Poder Judicial de la Federación</w:t>
      </w:r>
    </w:p>
    <w:p w:rsidR="00BA70C3" w:rsidRPr="00C73ED5" w:rsidRDefault="00A865CD" w:rsidP="00C73ED5">
      <w:pPr>
        <w:numPr>
          <w:ilvl w:val="0"/>
          <w:numId w:val="13"/>
        </w:numPr>
        <w:spacing w:line="240" w:lineRule="auto"/>
        <w:ind w:left="1276" w:hanging="357"/>
        <w:jc w:val="both"/>
        <w:rPr>
          <w:rFonts w:ascii="Arial" w:hAnsi="Arial" w:cs="Arial"/>
          <w:sz w:val="24"/>
          <w:szCs w:val="24"/>
          <w:lang w:val="es-ES"/>
        </w:rPr>
      </w:pPr>
      <w:r w:rsidRPr="00C73ED5">
        <w:rPr>
          <w:rFonts w:ascii="Arial" w:hAnsi="Arial" w:cs="Arial"/>
          <w:iCs/>
          <w:sz w:val="24"/>
          <w:szCs w:val="24"/>
        </w:rPr>
        <w:t>Delegación Administrativa: Delegación Administrativa de Sala Regional.</w:t>
      </w:r>
    </w:p>
    <w:p w:rsidR="00BA70C3" w:rsidRPr="00C73ED5" w:rsidRDefault="00A865CD" w:rsidP="00C73ED5">
      <w:pPr>
        <w:numPr>
          <w:ilvl w:val="0"/>
          <w:numId w:val="13"/>
        </w:numPr>
        <w:spacing w:line="240" w:lineRule="auto"/>
        <w:ind w:left="1276" w:hanging="357"/>
        <w:jc w:val="both"/>
        <w:rPr>
          <w:rFonts w:ascii="Arial" w:hAnsi="Arial" w:cs="Arial"/>
          <w:sz w:val="24"/>
          <w:szCs w:val="24"/>
          <w:lang w:val="es-ES"/>
        </w:rPr>
      </w:pPr>
      <w:r w:rsidRPr="00C73ED5">
        <w:rPr>
          <w:rFonts w:ascii="Arial" w:hAnsi="Arial" w:cs="Arial"/>
          <w:iCs/>
          <w:sz w:val="24"/>
          <w:szCs w:val="24"/>
        </w:rPr>
        <w:t xml:space="preserve">Dirección General de Sistemas: Dirección General de Sistemas </w:t>
      </w:r>
      <w:r w:rsidRPr="00C73ED5">
        <w:rPr>
          <w:rFonts w:ascii="Arial" w:hAnsi="Arial" w:cs="Arial"/>
          <w:sz w:val="24"/>
          <w:szCs w:val="24"/>
          <w:lang w:val="es-ES"/>
        </w:rPr>
        <w:t>del Tribunal Electoral del Poder Judicial de la Federación.</w:t>
      </w:r>
    </w:p>
    <w:p w:rsidR="00BA70C3" w:rsidRPr="00C73ED5" w:rsidRDefault="00A865CD" w:rsidP="00C73ED5">
      <w:pPr>
        <w:numPr>
          <w:ilvl w:val="0"/>
          <w:numId w:val="13"/>
        </w:numPr>
        <w:spacing w:line="240" w:lineRule="auto"/>
        <w:ind w:left="1276" w:hanging="357"/>
        <w:jc w:val="both"/>
        <w:rPr>
          <w:rFonts w:ascii="Arial" w:hAnsi="Arial" w:cs="Arial"/>
          <w:sz w:val="24"/>
          <w:szCs w:val="24"/>
          <w:lang w:val="es-ES"/>
        </w:rPr>
      </w:pPr>
      <w:r w:rsidRPr="00C73ED5">
        <w:rPr>
          <w:rFonts w:ascii="Arial" w:hAnsi="Arial" w:cs="Arial"/>
          <w:sz w:val="24"/>
          <w:szCs w:val="24"/>
          <w:lang w:val="es-ES"/>
        </w:rPr>
        <w:lastRenderedPageBreak/>
        <w:t>Entrega-Recepción: Es un procedimiento administrativo de interés público de cumplimiento obligatorio y formal que deberá llevarse a cabo, mediante la elaboración del acta administrativa de Entrega-Recepción que describa el estado que guarda la oficina cuya entrega se realiza, a la cual se acompañarán los anexos correspondientes.</w:t>
      </w:r>
    </w:p>
    <w:p w:rsidR="00BA70C3" w:rsidRPr="00C73ED5" w:rsidRDefault="00A865CD" w:rsidP="00C73ED5">
      <w:pPr>
        <w:numPr>
          <w:ilvl w:val="0"/>
          <w:numId w:val="13"/>
        </w:numPr>
        <w:spacing w:line="240" w:lineRule="auto"/>
        <w:ind w:left="1276" w:hanging="357"/>
        <w:jc w:val="both"/>
        <w:rPr>
          <w:rFonts w:ascii="Arial" w:hAnsi="Arial" w:cs="Arial"/>
          <w:sz w:val="24"/>
          <w:szCs w:val="24"/>
          <w:lang w:val="es-ES"/>
        </w:rPr>
      </w:pPr>
      <w:r w:rsidRPr="00C73ED5">
        <w:rPr>
          <w:rFonts w:ascii="Arial" w:hAnsi="Arial" w:cs="Arial"/>
          <w:sz w:val="24"/>
          <w:szCs w:val="24"/>
          <w:lang w:val="es-ES"/>
        </w:rPr>
        <w:t>Magistrados Regionales Entrantes: Magistrados de Sala Regional que inician en el cargo.</w:t>
      </w:r>
    </w:p>
    <w:p w:rsidR="00BA70C3" w:rsidRPr="00C73ED5" w:rsidRDefault="00A865CD" w:rsidP="00C73ED5">
      <w:pPr>
        <w:numPr>
          <w:ilvl w:val="0"/>
          <w:numId w:val="13"/>
        </w:numPr>
        <w:spacing w:line="240" w:lineRule="auto"/>
        <w:ind w:left="1276" w:hanging="357"/>
        <w:jc w:val="both"/>
        <w:rPr>
          <w:rFonts w:ascii="Arial" w:hAnsi="Arial" w:cs="Arial"/>
          <w:sz w:val="24"/>
          <w:szCs w:val="24"/>
          <w:lang w:val="es-ES"/>
        </w:rPr>
      </w:pPr>
      <w:r w:rsidRPr="00C73ED5">
        <w:rPr>
          <w:rFonts w:ascii="Arial" w:hAnsi="Arial" w:cs="Arial"/>
          <w:sz w:val="24"/>
          <w:szCs w:val="24"/>
          <w:lang w:val="es-ES"/>
        </w:rPr>
        <w:t>Magistrados Regionales Salientes: Magistrados de Sala Regional que dejan el cargo por concluir con su periodo magisterial.</w:t>
      </w:r>
    </w:p>
    <w:p w:rsidR="00BA70C3" w:rsidRPr="00C73ED5" w:rsidRDefault="00A865CD" w:rsidP="00C73ED5">
      <w:pPr>
        <w:numPr>
          <w:ilvl w:val="0"/>
          <w:numId w:val="13"/>
        </w:numPr>
        <w:spacing w:line="240" w:lineRule="auto"/>
        <w:ind w:left="1276" w:hanging="357"/>
        <w:jc w:val="both"/>
        <w:rPr>
          <w:rFonts w:ascii="Arial" w:hAnsi="Arial" w:cs="Arial"/>
          <w:sz w:val="24"/>
          <w:szCs w:val="24"/>
          <w:lang w:val="es-ES"/>
        </w:rPr>
      </w:pPr>
      <w:r w:rsidRPr="00C73ED5">
        <w:rPr>
          <w:rFonts w:ascii="Arial" w:hAnsi="Arial" w:cs="Arial"/>
          <w:sz w:val="24"/>
          <w:szCs w:val="24"/>
          <w:lang w:val="es-ES"/>
        </w:rPr>
        <w:t>Recursos Financieros: Activos con grado de liquidez dinero en efectivo pertenecientes a los presupuesto del Tribunal Electoral del Poder Judicial de la Federación.</w:t>
      </w:r>
    </w:p>
    <w:p w:rsidR="00F25DD9" w:rsidRPr="00C73ED5" w:rsidRDefault="00A865CD" w:rsidP="00C73ED5">
      <w:pPr>
        <w:numPr>
          <w:ilvl w:val="0"/>
          <w:numId w:val="13"/>
        </w:numPr>
        <w:spacing w:line="240" w:lineRule="auto"/>
        <w:ind w:left="1276" w:hanging="357"/>
        <w:jc w:val="both"/>
        <w:rPr>
          <w:rFonts w:ascii="Arial" w:hAnsi="Arial" w:cs="Arial"/>
          <w:sz w:val="24"/>
          <w:szCs w:val="24"/>
          <w:lang w:val="es-ES"/>
        </w:rPr>
      </w:pPr>
      <w:r w:rsidRPr="00C73ED5">
        <w:rPr>
          <w:rFonts w:ascii="Arial" w:hAnsi="Arial" w:cs="Arial"/>
          <w:sz w:val="24"/>
          <w:szCs w:val="24"/>
          <w:lang w:val="es-ES"/>
        </w:rPr>
        <w:t xml:space="preserve">Recursos Humanos: </w:t>
      </w:r>
      <w:r w:rsidR="005A6335" w:rsidRPr="00C73ED5">
        <w:rPr>
          <w:rFonts w:ascii="Arial" w:hAnsi="Arial" w:cs="Arial"/>
          <w:sz w:val="24"/>
          <w:szCs w:val="24"/>
          <w:lang w:val="es-ES"/>
        </w:rPr>
        <w:t>Los</w:t>
      </w:r>
      <w:r w:rsidRPr="00C73ED5">
        <w:rPr>
          <w:rFonts w:ascii="Arial" w:hAnsi="Arial" w:cs="Arial"/>
          <w:sz w:val="24"/>
          <w:szCs w:val="24"/>
          <w:lang w:val="es-ES"/>
        </w:rPr>
        <w:t xml:space="preserve"> servidores públicos</w:t>
      </w:r>
      <w:r w:rsidR="005A6335" w:rsidRPr="00C73ED5">
        <w:rPr>
          <w:rFonts w:ascii="Arial" w:hAnsi="Arial" w:cs="Arial"/>
          <w:sz w:val="24"/>
          <w:szCs w:val="24"/>
          <w:lang w:val="es-ES"/>
        </w:rPr>
        <w:t xml:space="preserve"> adscritos a</w:t>
      </w:r>
      <w:r w:rsidRPr="00C73ED5">
        <w:rPr>
          <w:rFonts w:ascii="Arial" w:hAnsi="Arial" w:cs="Arial"/>
          <w:sz w:val="24"/>
          <w:szCs w:val="24"/>
          <w:lang w:val="es-ES"/>
        </w:rPr>
        <w:t xml:space="preserve"> la</w:t>
      </w:r>
      <w:r w:rsidR="005A6335" w:rsidRPr="00C73ED5">
        <w:rPr>
          <w:rFonts w:ascii="Arial" w:hAnsi="Arial" w:cs="Arial"/>
          <w:sz w:val="24"/>
          <w:szCs w:val="24"/>
          <w:lang w:val="es-ES"/>
        </w:rPr>
        <w:t>s</w:t>
      </w:r>
      <w:r w:rsidRPr="00C73ED5">
        <w:rPr>
          <w:rFonts w:ascii="Arial" w:hAnsi="Arial" w:cs="Arial"/>
          <w:sz w:val="24"/>
          <w:szCs w:val="24"/>
          <w:lang w:val="es-ES"/>
        </w:rPr>
        <w:t xml:space="preserve"> Salas Regionales del Tribunal Electoral del Poder Judicial de la Federación.</w:t>
      </w:r>
    </w:p>
    <w:p w:rsidR="009F7C72" w:rsidRPr="00C73ED5" w:rsidRDefault="00A865CD" w:rsidP="00C73ED5">
      <w:pPr>
        <w:numPr>
          <w:ilvl w:val="0"/>
          <w:numId w:val="13"/>
        </w:numPr>
        <w:spacing w:line="240" w:lineRule="auto"/>
        <w:ind w:left="1276" w:hanging="357"/>
        <w:jc w:val="both"/>
        <w:rPr>
          <w:rFonts w:ascii="Arial" w:hAnsi="Arial" w:cs="Arial"/>
          <w:sz w:val="24"/>
          <w:szCs w:val="24"/>
          <w:lang w:val="es-ES"/>
        </w:rPr>
      </w:pPr>
      <w:r w:rsidRPr="00C73ED5">
        <w:rPr>
          <w:rFonts w:ascii="Arial" w:hAnsi="Arial" w:cs="Arial"/>
          <w:sz w:val="24"/>
          <w:szCs w:val="24"/>
          <w:lang w:val="es-ES"/>
        </w:rPr>
        <w:t>Recursos Materiales: Bienes tangibles que utiliza el Tribunal Electoral para el logro de sus objetivos, llámese, Inmuebles, documentos, maquinaria, equipo de cómputo, equipo de oficina, autos y herramientas.</w:t>
      </w:r>
    </w:p>
    <w:p w:rsidR="006A64AF" w:rsidRPr="00C73ED5" w:rsidRDefault="00BA70C3" w:rsidP="00C73ED5">
      <w:pPr>
        <w:numPr>
          <w:ilvl w:val="0"/>
          <w:numId w:val="13"/>
        </w:numPr>
        <w:spacing w:line="240" w:lineRule="auto"/>
        <w:ind w:left="1276" w:hanging="357"/>
        <w:jc w:val="both"/>
        <w:rPr>
          <w:rFonts w:ascii="Arial" w:hAnsi="Arial" w:cs="Arial"/>
          <w:sz w:val="24"/>
          <w:szCs w:val="24"/>
          <w:lang w:val="es-ES"/>
        </w:rPr>
      </w:pPr>
      <w:r w:rsidRPr="00C73ED5">
        <w:rPr>
          <w:rFonts w:ascii="Arial" w:hAnsi="Arial" w:cs="Arial"/>
          <w:sz w:val="24"/>
          <w:szCs w:val="24"/>
          <w:lang w:val="es-ES"/>
        </w:rPr>
        <w:t xml:space="preserve">Salas Regionales: </w:t>
      </w:r>
      <w:r w:rsidR="00A865CD" w:rsidRPr="00C73ED5">
        <w:rPr>
          <w:rFonts w:ascii="Arial" w:hAnsi="Arial" w:cs="Arial"/>
          <w:sz w:val="24"/>
          <w:szCs w:val="24"/>
          <w:lang w:val="es-ES"/>
        </w:rPr>
        <w:t>Salas Regionales del Tribunal Electoral del Poder Judicial de la Federación.</w:t>
      </w:r>
    </w:p>
    <w:p w:rsidR="009836ED" w:rsidRPr="00C73ED5" w:rsidRDefault="00A865CD" w:rsidP="00C73ED5">
      <w:pPr>
        <w:numPr>
          <w:ilvl w:val="0"/>
          <w:numId w:val="13"/>
        </w:numPr>
        <w:spacing w:line="240" w:lineRule="auto"/>
        <w:ind w:left="1276" w:hanging="357"/>
        <w:jc w:val="both"/>
        <w:rPr>
          <w:rFonts w:ascii="Arial" w:hAnsi="Arial" w:cs="Arial"/>
          <w:sz w:val="24"/>
          <w:szCs w:val="24"/>
          <w:lang w:val="es-ES"/>
        </w:rPr>
      </w:pPr>
      <w:r w:rsidRPr="00C73ED5">
        <w:rPr>
          <w:rFonts w:ascii="Arial" w:hAnsi="Arial" w:cs="Arial"/>
          <w:sz w:val="24"/>
          <w:szCs w:val="24"/>
          <w:lang w:val="es-ES"/>
        </w:rPr>
        <w:t>Secretario Administrativo: Secretario Administrativo del Tribunal Electoral del Poder Judicial de la Federación.</w:t>
      </w:r>
    </w:p>
    <w:p w:rsidR="0077427A" w:rsidRPr="00C73ED5" w:rsidRDefault="00D32F41" w:rsidP="00C73ED5">
      <w:pPr>
        <w:numPr>
          <w:ilvl w:val="0"/>
          <w:numId w:val="3"/>
        </w:numPr>
        <w:spacing w:line="240" w:lineRule="auto"/>
        <w:jc w:val="both"/>
        <w:rPr>
          <w:rFonts w:ascii="Arial" w:hAnsi="Arial" w:cs="Arial"/>
          <w:sz w:val="24"/>
          <w:szCs w:val="24"/>
          <w:lang w:val="es-ES"/>
        </w:rPr>
      </w:pPr>
      <w:r>
        <w:rPr>
          <w:rFonts w:ascii="Arial" w:hAnsi="Arial" w:cs="Arial"/>
          <w:sz w:val="24"/>
          <w:szCs w:val="24"/>
          <w:lang w:val="es-ES"/>
        </w:rPr>
        <w:t>El proceso de entrega</w:t>
      </w:r>
      <w:r w:rsidR="00C53641" w:rsidRPr="00C73ED5">
        <w:rPr>
          <w:rFonts w:ascii="Arial" w:hAnsi="Arial" w:cs="Arial"/>
          <w:sz w:val="24"/>
          <w:szCs w:val="24"/>
          <w:lang w:val="es-ES"/>
        </w:rPr>
        <w:t>-</w:t>
      </w:r>
      <w:r w:rsidR="005F2994" w:rsidRPr="00C73ED5">
        <w:rPr>
          <w:rFonts w:ascii="Arial" w:hAnsi="Arial" w:cs="Arial"/>
          <w:sz w:val="24"/>
          <w:szCs w:val="24"/>
          <w:lang w:val="es-ES"/>
        </w:rPr>
        <w:t xml:space="preserve">recepción de las </w:t>
      </w:r>
      <w:r w:rsidR="0077427A" w:rsidRPr="00C73ED5">
        <w:rPr>
          <w:rFonts w:ascii="Arial" w:hAnsi="Arial" w:cs="Arial"/>
          <w:sz w:val="24"/>
          <w:szCs w:val="24"/>
          <w:lang w:val="es-ES"/>
        </w:rPr>
        <w:t xml:space="preserve">Salas Regionales, por parte de los Magistrados Regionales salientes, deberá efectuarse mediante acta administrativa </w:t>
      </w:r>
      <w:r w:rsidR="00875778">
        <w:rPr>
          <w:rFonts w:ascii="Arial" w:hAnsi="Arial" w:cs="Arial"/>
          <w:sz w:val="24"/>
          <w:szCs w:val="24"/>
          <w:lang w:val="es-ES"/>
        </w:rPr>
        <w:t xml:space="preserve">en la </w:t>
      </w:r>
      <w:r w:rsidR="0077427A" w:rsidRPr="00C73ED5">
        <w:rPr>
          <w:rFonts w:ascii="Arial" w:hAnsi="Arial" w:cs="Arial"/>
          <w:sz w:val="24"/>
          <w:szCs w:val="24"/>
          <w:lang w:val="es-ES"/>
        </w:rPr>
        <w:t xml:space="preserve">que </w:t>
      </w:r>
      <w:r w:rsidR="00875778">
        <w:rPr>
          <w:rFonts w:ascii="Arial" w:hAnsi="Arial" w:cs="Arial"/>
          <w:sz w:val="24"/>
          <w:szCs w:val="24"/>
          <w:lang w:val="es-ES"/>
        </w:rPr>
        <w:t xml:space="preserve">se </w:t>
      </w:r>
      <w:r w:rsidR="0077427A" w:rsidRPr="00C73ED5">
        <w:rPr>
          <w:rFonts w:ascii="Arial" w:hAnsi="Arial" w:cs="Arial"/>
          <w:sz w:val="24"/>
          <w:szCs w:val="24"/>
          <w:lang w:val="es-ES"/>
        </w:rPr>
        <w:t>relacione y describa los recursos humanos, materiales y financieros que le fueron asignados para el desempeño de sus funciones y el estado que guarda cada uno de ellos para efectos de la entrega-recepción, aplicando</w:t>
      </w:r>
      <w:r w:rsidR="00C53641" w:rsidRPr="00C73ED5">
        <w:rPr>
          <w:rFonts w:ascii="Arial" w:hAnsi="Arial" w:cs="Arial"/>
          <w:sz w:val="24"/>
          <w:szCs w:val="24"/>
          <w:lang w:val="es-ES"/>
        </w:rPr>
        <w:t xml:space="preserve"> en lo que no se contraponga con los presentes lineamientos,</w:t>
      </w:r>
      <w:r w:rsidR="0077427A" w:rsidRPr="00C73ED5">
        <w:rPr>
          <w:rFonts w:ascii="Arial" w:hAnsi="Arial" w:cs="Arial"/>
          <w:sz w:val="24"/>
          <w:szCs w:val="24"/>
          <w:lang w:val="es-ES"/>
        </w:rPr>
        <w:t xml:space="preserve"> el contenido del “Acuerdo que establece las normas y políticas generales para la Entrega-Recepción de los asuntos y recursos asignados a los servidores públicos del Tribunal Electoral del Poder Judicial de la Federación al momento de separarse de su empleo, cargo o comisión”, aprobado por la Comisión de Administración a través del acuerdo 107/S107 (22-III-2006).</w:t>
      </w:r>
    </w:p>
    <w:p w:rsidR="0077427A" w:rsidRPr="00C73ED5" w:rsidRDefault="0077427A" w:rsidP="00C73ED5">
      <w:pPr>
        <w:numPr>
          <w:ilvl w:val="0"/>
          <w:numId w:val="3"/>
        </w:numPr>
        <w:spacing w:line="240" w:lineRule="auto"/>
        <w:jc w:val="both"/>
        <w:rPr>
          <w:rFonts w:ascii="Arial" w:hAnsi="Arial" w:cs="Arial"/>
          <w:sz w:val="24"/>
          <w:szCs w:val="24"/>
          <w:lang w:val="es-ES"/>
        </w:rPr>
      </w:pPr>
      <w:r w:rsidRPr="00C73ED5">
        <w:rPr>
          <w:rFonts w:ascii="Arial" w:hAnsi="Arial" w:cs="Arial"/>
          <w:sz w:val="24"/>
          <w:szCs w:val="24"/>
          <w:lang w:val="es-ES"/>
        </w:rPr>
        <w:t xml:space="preserve">Con el propósito de dar cumplimiento al contenido del presente Acuerdo y hacer posible la debida y oportuna entrega-recepción de los asuntos y recursos a su cargo, los servidores públicos </w:t>
      </w:r>
      <w:r w:rsidR="0066375C" w:rsidRPr="00C73ED5">
        <w:rPr>
          <w:rFonts w:ascii="Arial" w:hAnsi="Arial" w:cs="Arial"/>
          <w:sz w:val="24"/>
          <w:szCs w:val="24"/>
          <w:lang w:val="es-ES"/>
        </w:rPr>
        <w:t xml:space="preserve">adscritos a las Salas </w:t>
      </w:r>
      <w:r w:rsidR="0066375C" w:rsidRPr="00C73ED5">
        <w:rPr>
          <w:rFonts w:ascii="Arial" w:hAnsi="Arial" w:cs="Arial"/>
          <w:sz w:val="24"/>
          <w:szCs w:val="24"/>
          <w:lang w:val="es-ES"/>
        </w:rPr>
        <w:lastRenderedPageBreak/>
        <w:t>Regionales</w:t>
      </w:r>
      <w:r w:rsidRPr="00C73ED5">
        <w:rPr>
          <w:rFonts w:ascii="Arial" w:hAnsi="Arial" w:cs="Arial"/>
          <w:sz w:val="24"/>
          <w:szCs w:val="24"/>
          <w:lang w:val="es-ES"/>
        </w:rPr>
        <w:t xml:space="preserve"> deberán mantener permanentemente actualizados sus registros, controles y demás documentación correspondiente.</w:t>
      </w:r>
    </w:p>
    <w:p w:rsidR="00B20C8B" w:rsidRPr="00C73ED5" w:rsidRDefault="00C53641" w:rsidP="00C73ED5">
      <w:pPr>
        <w:numPr>
          <w:ilvl w:val="0"/>
          <w:numId w:val="3"/>
        </w:numPr>
        <w:spacing w:line="240" w:lineRule="auto"/>
        <w:jc w:val="both"/>
        <w:rPr>
          <w:rFonts w:ascii="Arial" w:hAnsi="Arial" w:cs="Arial"/>
          <w:sz w:val="24"/>
          <w:szCs w:val="24"/>
          <w:lang w:val="es-ES"/>
        </w:rPr>
      </w:pPr>
      <w:r w:rsidRPr="00C73ED5">
        <w:rPr>
          <w:rFonts w:ascii="Arial" w:hAnsi="Arial" w:cs="Arial"/>
          <w:sz w:val="24"/>
          <w:szCs w:val="24"/>
          <w:lang w:val="es-ES"/>
        </w:rPr>
        <w:t xml:space="preserve">El acto de entrega-recepción </w:t>
      </w:r>
      <w:r w:rsidR="0077427A" w:rsidRPr="00C73ED5">
        <w:rPr>
          <w:rFonts w:ascii="Arial" w:hAnsi="Arial" w:cs="Arial"/>
          <w:sz w:val="24"/>
          <w:szCs w:val="24"/>
          <w:lang w:val="es-ES"/>
        </w:rPr>
        <w:t xml:space="preserve">se deberá llevar a cabo </w:t>
      </w:r>
      <w:r w:rsidRPr="00C73ED5">
        <w:rPr>
          <w:rFonts w:ascii="Arial" w:hAnsi="Arial" w:cs="Arial"/>
          <w:sz w:val="24"/>
          <w:szCs w:val="24"/>
          <w:lang w:val="es-ES"/>
        </w:rPr>
        <w:t xml:space="preserve"> a las 22:00 hrs</w:t>
      </w:r>
      <w:r w:rsidR="005A6335" w:rsidRPr="00C73ED5">
        <w:rPr>
          <w:rFonts w:ascii="Arial" w:hAnsi="Arial" w:cs="Arial"/>
          <w:sz w:val="24"/>
          <w:szCs w:val="24"/>
          <w:lang w:val="es-ES"/>
        </w:rPr>
        <w:t>.</w:t>
      </w:r>
      <w:r w:rsidRPr="00C73ED5">
        <w:rPr>
          <w:rFonts w:ascii="Arial" w:hAnsi="Arial" w:cs="Arial"/>
          <w:sz w:val="24"/>
          <w:szCs w:val="24"/>
          <w:lang w:val="es-ES"/>
        </w:rPr>
        <w:t xml:space="preserve"> del día anterior a la entrada en funciones de los Magistrados </w:t>
      </w:r>
      <w:r w:rsidR="00802FFD" w:rsidRPr="00C73ED5">
        <w:rPr>
          <w:rFonts w:ascii="Arial" w:hAnsi="Arial" w:cs="Arial"/>
          <w:sz w:val="24"/>
          <w:szCs w:val="24"/>
          <w:lang w:val="es-ES"/>
        </w:rPr>
        <w:t xml:space="preserve"> Regionales </w:t>
      </w:r>
      <w:r w:rsidR="00404A9B" w:rsidRPr="00C73ED5">
        <w:rPr>
          <w:rFonts w:ascii="Arial" w:hAnsi="Arial" w:cs="Arial"/>
          <w:sz w:val="24"/>
          <w:szCs w:val="24"/>
          <w:lang w:val="es-ES"/>
        </w:rPr>
        <w:t>entrantes</w:t>
      </w:r>
      <w:r w:rsidR="0077427A" w:rsidRPr="00C73ED5">
        <w:rPr>
          <w:rFonts w:ascii="Arial" w:hAnsi="Arial" w:cs="Arial"/>
          <w:sz w:val="24"/>
          <w:szCs w:val="24"/>
          <w:lang w:val="es-ES"/>
        </w:rPr>
        <w:t>, en un acto formal, por virtud del cual los Magistrados salientes entreg</w:t>
      </w:r>
      <w:r w:rsidRPr="00C73ED5">
        <w:rPr>
          <w:rFonts w:ascii="Arial" w:hAnsi="Arial" w:cs="Arial"/>
          <w:sz w:val="24"/>
          <w:szCs w:val="24"/>
          <w:lang w:val="es-ES"/>
        </w:rPr>
        <w:t>arán</w:t>
      </w:r>
      <w:r w:rsidR="0077427A" w:rsidRPr="00C73ED5">
        <w:rPr>
          <w:rFonts w:ascii="Arial" w:hAnsi="Arial" w:cs="Arial"/>
          <w:sz w:val="24"/>
          <w:szCs w:val="24"/>
          <w:lang w:val="es-ES"/>
        </w:rPr>
        <w:t xml:space="preserve"> en un solo documento el acta administrativa y sus </w:t>
      </w:r>
      <w:r w:rsidR="00F52501" w:rsidRPr="00C73ED5">
        <w:rPr>
          <w:rFonts w:ascii="Arial" w:hAnsi="Arial" w:cs="Arial"/>
          <w:sz w:val="24"/>
          <w:szCs w:val="24"/>
          <w:lang w:val="es-ES"/>
        </w:rPr>
        <w:t>anexos.</w:t>
      </w:r>
    </w:p>
    <w:p w:rsidR="00F52501" w:rsidRPr="00C73ED5" w:rsidRDefault="0077427A" w:rsidP="00C73ED5">
      <w:pPr>
        <w:pStyle w:val="Textoindependiente2"/>
        <w:numPr>
          <w:ilvl w:val="0"/>
          <w:numId w:val="3"/>
        </w:numPr>
        <w:spacing w:after="200" w:line="240" w:lineRule="auto"/>
        <w:ind w:left="641" w:hanging="357"/>
        <w:jc w:val="both"/>
        <w:rPr>
          <w:rFonts w:ascii="Arial" w:hAnsi="Arial" w:cs="Arial"/>
        </w:rPr>
      </w:pPr>
      <w:r w:rsidRPr="00C73ED5">
        <w:rPr>
          <w:rFonts w:ascii="Arial" w:hAnsi="Arial" w:cs="Arial"/>
        </w:rPr>
        <w:t>Para tales efectos, los Magistrados Regionales salientes deberán realizar la entrega</w:t>
      </w:r>
      <w:r w:rsidR="00513B7F" w:rsidRPr="00C73ED5">
        <w:rPr>
          <w:rFonts w:ascii="Arial" w:hAnsi="Arial" w:cs="Arial"/>
        </w:rPr>
        <w:t>-recepción</w:t>
      </w:r>
      <w:r w:rsidRPr="00C73ED5">
        <w:rPr>
          <w:rFonts w:ascii="Arial" w:hAnsi="Arial" w:cs="Arial"/>
        </w:rPr>
        <w:t xml:space="preserve"> al Secretario de Estudio y Cuenta Regional</w:t>
      </w:r>
      <w:r w:rsidR="00513B7F" w:rsidRPr="00C73ED5">
        <w:rPr>
          <w:rFonts w:ascii="Arial" w:hAnsi="Arial" w:cs="Arial"/>
        </w:rPr>
        <w:t xml:space="preserve"> de mayor antigüedad en el cargo,</w:t>
      </w:r>
      <w:r w:rsidRPr="00C73ED5">
        <w:rPr>
          <w:rFonts w:ascii="Arial" w:hAnsi="Arial" w:cs="Arial"/>
        </w:rPr>
        <w:t xml:space="preserve"> </w:t>
      </w:r>
      <w:r w:rsidR="00C14F59" w:rsidRPr="00C73ED5">
        <w:rPr>
          <w:rFonts w:ascii="Arial" w:hAnsi="Arial" w:cs="Arial"/>
        </w:rPr>
        <w:t xml:space="preserve">adscrito </w:t>
      </w:r>
      <w:r w:rsidR="00513B7F" w:rsidRPr="00C73ED5">
        <w:rPr>
          <w:rFonts w:ascii="Arial" w:hAnsi="Arial" w:cs="Arial"/>
        </w:rPr>
        <w:t>a su Ponencia</w:t>
      </w:r>
      <w:r w:rsidRPr="00C73ED5">
        <w:rPr>
          <w:rFonts w:ascii="Arial" w:hAnsi="Arial" w:cs="Arial"/>
        </w:rPr>
        <w:t>, mientras que los asuntos administrativos se entregarán al Delegado Administrativo de la Sala Regional correspondiente.</w:t>
      </w:r>
    </w:p>
    <w:p w:rsidR="00DA67E1" w:rsidRPr="00C73ED5" w:rsidRDefault="00B6491D" w:rsidP="00C73ED5">
      <w:pPr>
        <w:pStyle w:val="Textoindependiente2"/>
        <w:numPr>
          <w:ilvl w:val="0"/>
          <w:numId w:val="3"/>
        </w:numPr>
        <w:spacing w:after="200" w:line="240" w:lineRule="auto"/>
        <w:ind w:left="641" w:hanging="357"/>
        <w:jc w:val="both"/>
        <w:rPr>
          <w:rFonts w:ascii="Arial" w:hAnsi="Arial" w:cs="Arial"/>
        </w:rPr>
      </w:pPr>
      <w:r w:rsidRPr="00C73ED5">
        <w:rPr>
          <w:rFonts w:ascii="Arial" w:hAnsi="Arial" w:cs="Arial"/>
        </w:rPr>
        <w:t>Con el propósito de propiciar un equilibrio en las cargas de trabajo de los Magistrados Regionales entrantes, los Magistrados Regionales salientes deberán de remitir los expedientes jurisdiccionales en trámite</w:t>
      </w:r>
      <w:r w:rsidR="00DA67E1" w:rsidRPr="00C73ED5">
        <w:rPr>
          <w:rFonts w:ascii="Arial" w:hAnsi="Arial" w:cs="Arial"/>
        </w:rPr>
        <w:t xml:space="preserve"> el</w:t>
      </w:r>
      <w:r w:rsidRPr="00C73ED5">
        <w:rPr>
          <w:rFonts w:ascii="Arial" w:hAnsi="Arial" w:cs="Arial"/>
        </w:rPr>
        <w:t xml:space="preserve"> </w:t>
      </w:r>
      <w:r w:rsidR="00DA67E1" w:rsidRPr="00C73ED5">
        <w:rPr>
          <w:rFonts w:ascii="Arial" w:hAnsi="Arial" w:cs="Arial"/>
        </w:rPr>
        <w:t xml:space="preserve">día anterior a la entrada en funciones de los Magistrados Regionales </w:t>
      </w:r>
      <w:r w:rsidR="00A73BBE" w:rsidRPr="00C73ED5">
        <w:rPr>
          <w:rFonts w:ascii="Arial" w:hAnsi="Arial" w:cs="Arial"/>
        </w:rPr>
        <w:t>entrantes</w:t>
      </w:r>
      <w:r w:rsidRPr="00C73ED5">
        <w:rPr>
          <w:rFonts w:ascii="Arial" w:hAnsi="Arial" w:cs="Arial"/>
        </w:rPr>
        <w:t>, al</w:t>
      </w:r>
      <w:r w:rsidR="00DA67E1" w:rsidRPr="00C73ED5">
        <w:rPr>
          <w:rFonts w:ascii="Arial" w:hAnsi="Arial" w:cs="Arial"/>
        </w:rPr>
        <w:t xml:space="preserve"> Titular de la</w:t>
      </w:r>
      <w:r w:rsidRPr="00C73ED5">
        <w:rPr>
          <w:rFonts w:ascii="Arial" w:hAnsi="Arial" w:cs="Arial"/>
        </w:rPr>
        <w:t xml:space="preserve"> Secretar</w:t>
      </w:r>
      <w:r w:rsidR="00DA67E1" w:rsidRPr="00C73ED5">
        <w:rPr>
          <w:rFonts w:ascii="Arial" w:hAnsi="Arial" w:cs="Arial"/>
        </w:rPr>
        <w:t>ía</w:t>
      </w:r>
      <w:r w:rsidRPr="00C73ED5">
        <w:rPr>
          <w:rFonts w:ascii="Arial" w:hAnsi="Arial" w:cs="Arial"/>
        </w:rPr>
        <w:t xml:space="preserve"> General de Acuerdos</w:t>
      </w:r>
      <w:r w:rsidR="00DA67E1" w:rsidRPr="00C73ED5">
        <w:rPr>
          <w:rFonts w:ascii="Arial" w:hAnsi="Arial" w:cs="Arial"/>
        </w:rPr>
        <w:t xml:space="preserve"> de las Salas Regionales</w:t>
      </w:r>
      <w:r w:rsidRPr="00C73ED5">
        <w:rPr>
          <w:rFonts w:ascii="Arial" w:hAnsi="Arial" w:cs="Arial"/>
        </w:rPr>
        <w:t>, para que est</w:t>
      </w:r>
      <w:r w:rsidR="00DA67E1" w:rsidRPr="00C73ED5">
        <w:rPr>
          <w:rFonts w:ascii="Arial" w:hAnsi="Arial" w:cs="Arial"/>
        </w:rPr>
        <w:t>e</w:t>
      </w:r>
      <w:r w:rsidRPr="00C73ED5">
        <w:rPr>
          <w:rFonts w:ascii="Arial" w:hAnsi="Arial" w:cs="Arial"/>
        </w:rPr>
        <w:t xml:space="preserve"> a su vez realice un returno equitativo de los asuntos</w:t>
      </w:r>
      <w:r w:rsidR="005E199D" w:rsidRPr="00C73ED5">
        <w:rPr>
          <w:rFonts w:ascii="Arial" w:hAnsi="Arial" w:cs="Arial"/>
        </w:rPr>
        <w:t>, de conformidad</w:t>
      </w:r>
      <w:r w:rsidR="00564F12" w:rsidRPr="00C73ED5">
        <w:rPr>
          <w:rFonts w:ascii="Arial" w:hAnsi="Arial" w:cs="Arial"/>
        </w:rPr>
        <w:t xml:space="preserve"> con lo establecido en</w:t>
      </w:r>
      <w:r w:rsidR="005E199D" w:rsidRPr="00C73ED5">
        <w:rPr>
          <w:rFonts w:ascii="Arial" w:hAnsi="Arial" w:cs="Arial"/>
        </w:rPr>
        <w:t xml:space="preserve"> el artículo 77</w:t>
      </w:r>
      <w:r w:rsidR="00564F12" w:rsidRPr="00C73ED5">
        <w:rPr>
          <w:rFonts w:ascii="Arial" w:hAnsi="Arial" w:cs="Arial"/>
        </w:rPr>
        <w:t>, fracción I</w:t>
      </w:r>
      <w:r w:rsidR="005E199D" w:rsidRPr="00C73ED5">
        <w:rPr>
          <w:rFonts w:ascii="Arial" w:hAnsi="Arial" w:cs="Arial"/>
        </w:rPr>
        <w:t xml:space="preserve"> del Reglamento Interno del Tribunal Electoral del Poder Judicial de la Federación</w:t>
      </w:r>
      <w:r w:rsidRPr="00C73ED5">
        <w:rPr>
          <w:rFonts w:ascii="Arial" w:hAnsi="Arial" w:cs="Arial"/>
        </w:rPr>
        <w:t xml:space="preserve">. </w:t>
      </w:r>
    </w:p>
    <w:p w:rsidR="00BB2EEA" w:rsidRPr="00C73ED5" w:rsidRDefault="00564F12" w:rsidP="00C73ED5">
      <w:pPr>
        <w:spacing w:line="240" w:lineRule="auto"/>
        <w:ind w:left="644"/>
        <w:jc w:val="both"/>
        <w:rPr>
          <w:rFonts w:ascii="Arial" w:hAnsi="Arial" w:cs="Arial"/>
          <w:sz w:val="24"/>
          <w:szCs w:val="24"/>
          <w:lang w:val="es-ES"/>
        </w:rPr>
      </w:pPr>
      <w:r w:rsidRPr="00C73ED5">
        <w:rPr>
          <w:rFonts w:ascii="Arial" w:hAnsi="Arial" w:cs="Arial"/>
          <w:sz w:val="24"/>
          <w:szCs w:val="24"/>
        </w:rPr>
        <w:t xml:space="preserve">La entrega-recepción de los asuntos jurisdiccionales y administrativos </w:t>
      </w:r>
      <w:r w:rsidR="00B6491D" w:rsidRPr="00C73ED5">
        <w:rPr>
          <w:rFonts w:ascii="Arial" w:hAnsi="Arial" w:cs="Arial"/>
          <w:sz w:val="24"/>
          <w:szCs w:val="24"/>
        </w:rPr>
        <w:t xml:space="preserve">deberá </w:t>
      </w:r>
      <w:r w:rsidRPr="00C73ED5">
        <w:rPr>
          <w:rFonts w:ascii="Arial" w:hAnsi="Arial" w:cs="Arial"/>
          <w:sz w:val="24"/>
          <w:szCs w:val="24"/>
        </w:rPr>
        <w:t>efectu</w:t>
      </w:r>
      <w:r w:rsidR="00B6491D" w:rsidRPr="00C73ED5">
        <w:rPr>
          <w:rFonts w:ascii="Arial" w:hAnsi="Arial" w:cs="Arial"/>
          <w:sz w:val="24"/>
          <w:szCs w:val="24"/>
        </w:rPr>
        <w:t>ar</w:t>
      </w:r>
      <w:r w:rsidRPr="00C73ED5">
        <w:rPr>
          <w:rFonts w:ascii="Arial" w:hAnsi="Arial" w:cs="Arial"/>
          <w:sz w:val="24"/>
          <w:szCs w:val="24"/>
        </w:rPr>
        <w:t>se</w:t>
      </w:r>
      <w:r w:rsidR="00B6491D" w:rsidRPr="00C73ED5">
        <w:rPr>
          <w:rFonts w:ascii="Arial" w:hAnsi="Arial" w:cs="Arial"/>
          <w:sz w:val="24"/>
          <w:szCs w:val="24"/>
        </w:rPr>
        <w:t xml:space="preserve">, </w:t>
      </w:r>
      <w:r w:rsidR="00DA67E1" w:rsidRPr="00C73ED5">
        <w:rPr>
          <w:rFonts w:ascii="Arial" w:hAnsi="Arial" w:cs="Arial"/>
          <w:sz w:val="24"/>
          <w:szCs w:val="24"/>
        </w:rPr>
        <w:t>a la brevedad</w:t>
      </w:r>
      <w:r w:rsidRPr="00C73ED5">
        <w:rPr>
          <w:rFonts w:ascii="Arial" w:hAnsi="Arial" w:cs="Arial"/>
          <w:sz w:val="24"/>
          <w:szCs w:val="24"/>
        </w:rPr>
        <w:t xml:space="preserve"> posible</w:t>
      </w:r>
      <w:r w:rsidR="00B6491D" w:rsidRPr="00C73ED5">
        <w:rPr>
          <w:rFonts w:ascii="Arial" w:hAnsi="Arial" w:cs="Arial"/>
          <w:sz w:val="24"/>
          <w:szCs w:val="24"/>
        </w:rPr>
        <w:t xml:space="preserve">, al Magistrado Regional entrante que sea </w:t>
      </w:r>
      <w:r w:rsidRPr="00C73ED5">
        <w:rPr>
          <w:rFonts w:ascii="Arial" w:hAnsi="Arial" w:cs="Arial"/>
          <w:sz w:val="24"/>
          <w:szCs w:val="24"/>
        </w:rPr>
        <w:t>designado</w:t>
      </w:r>
      <w:r w:rsidR="00B6491D" w:rsidRPr="00C73ED5">
        <w:rPr>
          <w:rFonts w:ascii="Arial" w:hAnsi="Arial" w:cs="Arial"/>
          <w:sz w:val="24"/>
          <w:szCs w:val="24"/>
        </w:rPr>
        <w:t xml:space="preserve"> como titular de la Ponencia.</w:t>
      </w:r>
    </w:p>
    <w:p w:rsidR="0012511B" w:rsidRPr="00C73ED5" w:rsidRDefault="0077427A" w:rsidP="00C73ED5">
      <w:pPr>
        <w:pStyle w:val="Textoindependiente2"/>
        <w:numPr>
          <w:ilvl w:val="0"/>
          <w:numId w:val="3"/>
        </w:numPr>
        <w:spacing w:after="200" w:line="240" w:lineRule="auto"/>
        <w:ind w:left="641" w:hanging="357"/>
        <w:jc w:val="both"/>
        <w:rPr>
          <w:rFonts w:ascii="Arial" w:hAnsi="Arial" w:cs="Arial"/>
        </w:rPr>
      </w:pPr>
      <w:r w:rsidRPr="00C73ED5">
        <w:rPr>
          <w:rFonts w:ascii="Arial" w:hAnsi="Arial" w:cs="Arial"/>
        </w:rPr>
        <w:t xml:space="preserve">En el caso de que, </w:t>
      </w:r>
      <w:r w:rsidR="0012511B" w:rsidRPr="00C73ED5">
        <w:rPr>
          <w:rFonts w:ascii="Arial" w:hAnsi="Arial" w:cs="Arial"/>
        </w:rPr>
        <w:t>a</w:t>
      </w:r>
      <w:r w:rsidRPr="00C73ED5">
        <w:rPr>
          <w:rFonts w:ascii="Arial" w:hAnsi="Arial" w:cs="Arial"/>
        </w:rPr>
        <w:t xml:space="preserve"> la fecha de la entrega, no exista nombramiento o designación de la persona que deberá sustituir al Magistrado Regional saliente, </w:t>
      </w:r>
      <w:r w:rsidR="005A6335" w:rsidRPr="00C73ED5">
        <w:rPr>
          <w:rFonts w:ascii="Arial" w:hAnsi="Arial" w:cs="Arial"/>
        </w:rPr>
        <w:t>el</w:t>
      </w:r>
      <w:r w:rsidR="00B20C8B" w:rsidRPr="00C73ED5">
        <w:rPr>
          <w:rFonts w:ascii="Arial" w:hAnsi="Arial" w:cs="Arial"/>
        </w:rPr>
        <w:t xml:space="preserve"> Secretario General de Acuerdos</w:t>
      </w:r>
      <w:r w:rsidR="005A6335" w:rsidRPr="00C73ED5">
        <w:rPr>
          <w:rFonts w:ascii="Arial" w:hAnsi="Arial" w:cs="Arial"/>
        </w:rPr>
        <w:t xml:space="preserve"> </w:t>
      </w:r>
      <w:r w:rsidR="00944E25" w:rsidRPr="00C73ED5">
        <w:rPr>
          <w:rFonts w:ascii="Arial" w:hAnsi="Arial" w:cs="Arial"/>
        </w:rPr>
        <w:t xml:space="preserve">de la Sala Regional </w:t>
      </w:r>
      <w:r w:rsidR="005A6335" w:rsidRPr="00C73ED5">
        <w:rPr>
          <w:rFonts w:ascii="Arial" w:hAnsi="Arial" w:cs="Arial"/>
        </w:rPr>
        <w:t>asumirá las funciones de Magistrado</w:t>
      </w:r>
      <w:r w:rsidRPr="00D10981">
        <w:rPr>
          <w:rFonts w:ascii="Arial" w:hAnsi="Arial" w:cs="Arial"/>
        </w:rPr>
        <w:t>,</w:t>
      </w:r>
      <w:r w:rsidRPr="00C73ED5">
        <w:rPr>
          <w:rFonts w:ascii="Arial" w:hAnsi="Arial" w:cs="Arial"/>
        </w:rPr>
        <w:t xml:space="preserve"> de conformidad con el artículo 194 de la Ley Orgánica del Poder Judicial de la </w:t>
      </w:r>
      <w:r w:rsidR="008F3816" w:rsidRPr="00C73ED5">
        <w:rPr>
          <w:rFonts w:ascii="Arial" w:hAnsi="Arial" w:cs="Arial"/>
        </w:rPr>
        <w:t>Federación.</w:t>
      </w:r>
      <w:r w:rsidR="0012511B" w:rsidRPr="00C73ED5">
        <w:rPr>
          <w:rFonts w:ascii="Arial" w:hAnsi="Arial" w:cs="Arial"/>
        </w:rPr>
        <w:t xml:space="preserve"> </w:t>
      </w:r>
    </w:p>
    <w:p w:rsidR="00B20C8B" w:rsidRPr="00D10981" w:rsidRDefault="0077427A" w:rsidP="00C73ED5">
      <w:pPr>
        <w:pStyle w:val="Textoindependiente2"/>
        <w:spacing w:after="200" w:line="240" w:lineRule="auto"/>
        <w:ind w:left="641"/>
        <w:jc w:val="both"/>
        <w:rPr>
          <w:rFonts w:ascii="Arial" w:hAnsi="Arial" w:cs="Arial"/>
        </w:rPr>
      </w:pPr>
      <w:r w:rsidRPr="00D10981">
        <w:rPr>
          <w:rFonts w:ascii="Arial" w:hAnsi="Arial" w:cs="Arial"/>
        </w:rPr>
        <w:t xml:space="preserve">Una vez que haya sido nombrado el Magistrado Regional </w:t>
      </w:r>
      <w:r w:rsidR="0012511B" w:rsidRPr="00D10981">
        <w:rPr>
          <w:rFonts w:ascii="Arial" w:hAnsi="Arial" w:cs="Arial"/>
        </w:rPr>
        <w:t>entrante</w:t>
      </w:r>
      <w:r w:rsidRPr="00D10981">
        <w:rPr>
          <w:rFonts w:ascii="Arial" w:hAnsi="Arial" w:cs="Arial"/>
        </w:rPr>
        <w:t xml:space="preserve">, el Secretario General de Acuerdos </w:t>
      </w:r>
      <w:r w:rsidR="00944E25" w:rsidRPr="00D10981">
        <w:rPr>
          <w:rFonts w:ascii="Arial" w:hAnsi="Arial" w:cs="Arial"/>
        </w:rPr>
        <w:t xml:space="preserve">de la Sala Regional, hasta entonces en funciones de Magistrado Regional deberá </w:t>
      </w:r>
      <w:r w:rsidRPr="00D10981">
        <w:rPr>
          <w:rFonts w:ascii="Arial" w:hAnsi="Arial" w:cs="Arial"/>
        </w:rPr>
        <w:t>entregar</w:t>
      </w:r>
      <w:r w:rsidR="00944E25" w:rsidRPr="00D10981">
        <w:rPr>
          <w:rFonts w:ascii="Arial" w:hAnsi="Arial" w:cs="Arial"/>
        </w:rPr>
        <w:t>, siguiendo el contenido de los presentes Lineamientos, en lo conducente,</w:t>
      </w:r>
      <w:r w:rsidRPr="00D10981">
        <w:rPr>
          <w:rFonts w:ascii="Arial" w:hAnsi="Arial" w:cs="Arial"/>
        </w:rPr>
        <w:t xml:space="preserve"> los asuntos y expedientes jurisdiccionales en trámite, </w:t>
      </w:r>
      <w:r w:rsidR="0012511B" w:rsidRPr="00D10981">
        <w:rPr>
          <w:rFonts w:ascii="Arial" w:hAnsi="Arial" w:cs="Arial"/>
        </w:rPr>
        <w:t>a la brevedad posible</w:t>
      </w:r>
      <w:r w:rsidRPr="00D10981">
        <w:rPr>
          <w:rFonts w:ascii="Arial" w:hAnsi="Arial" w:cs="Arial"/>
        </w:rPr>
        <w:t>.</w:t>
      </w:r>
    </w:p>
    <w:p w:rsidR="00CA2519" w:rsidRPr="008C2EF0" w:rsidRDefault="000324D2" w:rsidP="00C73ED5">
      <w:pPr>
        <w:pStyle w:val="Textoindependiente2"/>
        <w:numPr>
          <w:ilvl w:val="0"/>
          <w:numId w:val="3"/>
        </w:numPr>
        <w:spacing w:line="240" w:lineRule="auto"/>
        <w:ind w:left="720"/>
        <w:jc w:val="both"/>
        <w:rPr>
          <w:rFonts w:ascii="Arial" w:hAnsi="Arial" w:cs="Arial"/>
        </w:rPr>
      </w:pPr>
      <w:r w:rsidRPr="008C2EF0">
        <w:rPr>
          <w:rFonts w:ascii="Arial" w:hAnsi="Arial" w:cs="Arial"/>
        </w:rPr>
        <w:t xml:space="preserve">La adscripción que corresponderá a cada una de las tres plantillas de las respectivas </w:t>
      </w:r>
      <w:r w:rsidR="0077427A" w:rsidRPr="008C2EF0">
        <w:rPr>
          <w:rFonts w:ascii="Arial" w:hAnsi="Arial" w:cs="Arial"/>
        </w:rPr>
        <w:t>Ponencias</w:t>
      </w:r>
      <w:r w:rsidRPr="008C2EF0">
        <w:rPr>
          <w:rFonts w:ascii="Arial" w:hAnsi="Arial" w:cs="Arial"/>
        </w:rPr>
        <w:t>,</w:t>
      </w:r>
      <w:r w:rsidR="0077427A" w:rsidRPr="008C2EF0">
        <w:rPr>
          <w:rFonts w:ascii="Arial" w:hAnsi="Arial" w:cs="Arial"/>
        </w:rPr>
        <w:t xml:space="preserve"> se</w:t>
      </w:r>
      <w:r w:rsidR="00CA2519" w:rsidRPr="008C2EF0">
        <w:rPr>
          <w:rFonts w:ascii="Arial" w:hAnsi="Arial" w:cs="Arial"/>
        </w:rPr>
        <w:t xml:space="preserve"> realiza</w:t>
      </w:r>
      <w:r w:rsidR="0077427A" w:rsidRPr="008C2EF0">
        <w:rPr>
          <w:rFonts w:ascii="Arial" w:hAnsi="Arial" w:cs="Arial"/>
        </w:rPr>
        <w:t>rá</w:t>
      </w:r>
      <w:r w:rsidR="00CA2519" w:rsidRPr="008C2EF0">
        <w:rPr>
          <w:rFonts w:ascii="Arial" w:hAnsi="Arial" w:cs="Arial"/>
        </w:rPr>
        <w:t xml:space="preserve"> tomando en cuenta el apellido de los Magistrados Regionales salientes en riguroso orden alfabético, las cuales se asignarán de la misma forma a los Magistrados Regionales entrantes.  </w:t>
      </w:r>
    </w:p>
    <w:p w:rsidR="00B20C8B" w:rsidRPr="009E36FA" w:rsidRDefault="0077427A" w:rsidP="00C73ED5">
      <w:pPr>
        <w:pStyle w:val="Textoindependiente2"/>
        <w:numPr>
          <w:ilvl w:val="0"/>
          <w:numId w:val="3"/>
        </w:numPr>
        <w:spacing w:after="200" w:line="240" w:lineRule="auto"/>
        <w:ind w:left="641" w:hanging="357"/>
        <w:jc w:val="both"/>
        <w:rPr>
          <w:rFonts w:ascii="Arial" w:hAnsi="Arial" w:cs="Arial"/>
        </w:rPr>
      </w:pPr>
      <w:r w:rsidRPr="009E36FA">
        <w:rPr>
          <w:rFonts w:ascii="Arial" w:hAnsi="Arial" w:cs="Arial"/>
        </w:rPr>
        <w:t>De conformidad con lo establecido en la Ley Federal de Responsabilidades Administrativas de los Servidores Públicos,</w:t>
      </w:r>
      <w:r w:rsidR="009E36FA" w:rsidRPr="009E36FA">
        <w:rPr>
          <w:rFonts w:ascii="Arial" w:hAnsi="Arial" w:cs="Arial"/>
        </w:rPr>
        <w:t xml:space="preserve"> así como en el “Acuerdo que establece las normas y políticas generales para la Entrega-Recepción de los </w:t>
      </w:r>
      <w:r w:rsidR="009E36FA" w:rsidRPr="009E36FA">
        <w:rPr>
          <w:rFonts w:ascii="Arial" w:hAnsi="Arial" w:cs="Arial"/>
        </w:rPr>
        <w:lastRenderedPageBreak/>
        <w:t xml:space="preserve">asuntos y recursos asignados a los servidores públicos del Tribunal Electoral del Poder Judicial de la Federación al momento de separarse de su empleo, cargo o comisión”, </w:t>
      </w:r>
      <w:r w:rsidRPr="009E36FA">
        <w:rPr>
          <w:rFonts w:ascii="Arial" w:hAnsi="Arial" w:cs="Arial"/>
        </w:rPr>
        <w:t>es obligación de los Magistrados Regionales salientes llevar a cabo el acto de entrega-recepción, lo cual se realizará en los términos acordados en los presentes lineamientos.</w:t>
      </w:r>
    </w:p>
    <w:p w:rsidR="00B20C8B" w:rsidRPr="00C73ED5" w:rsidRDefault="0077427A" w:rsidP="00C73ED5">
      <w:pPr>
        <w:pStyle w:val="Textoindependiente2"/>
        <w:numPr>
          <w:ilvl w:val="0"/>
          <w:numId w:val="3"/>
        </w:numPr>
        <w:spacing w:after="200" w:line="240" w:lineRule="auto"/>
        <w:ind w:left="641" w:hanging="357"/>
        <w:jc w:val="both"/>
        <w:rPr>
          <w:rFonts w:ascii="Arial" w:hAnsi="Arial" w:cs="Arial"/>
        </w:rPr>
      </w:pPr>
      <w:r w:rsidRPr="00C73ED5">
        <w:rPr>
          <w:rFonts w:ascii="Arial" w:hAnsi="Arial" w:cs="Arial"/>
        </w:rPr>
        <w:t xml:space="preserve">El Magistrado saliente deberá solicitar </w:t>
      </w:r>
      <w:r w:rsidR="0066375C" w:rsidRPr="00C73ED5">
        <w:rPr>
          <w:rFonts w:ascii="Arial" w:hAnsi="Arial" w:cs="Arial"/>
        </w:rPr>
        <w:t>por escrito, con al menos tres días hábiles de anticipación a la fecha de entrega del cargo, la intervención de la Contraloría Interna, para que, en ejercicio de sus facultades, garantice la formalidad y legalidad del acto.</w:t>
      </w:r>
    </w:p>
    <w:p w:rsidR="0077427A" w:rsidRPr="00C73ED5" w:rsidRDefault="0077427A" w:rsidP="00C73ED5">
      <w:pPr>
        <w:pStyle w:val="Textoindependiente2"/>
        <w:numPr>
          <w:ilvl w:val="0"/>
          <w:numId w:val="3"/>
        </w:numPr>
        <w:spacing w:after="200" w:line="240" w:lineRule="auto"/>
        <w:ind w:left="641" w:hanging="357"/>
        <w:jc w:val="both"/>
        <w:rPr>
          <w:rFonts w:ascii="Arial" w:hAnsi="Arial" w:cs="Arial"/>
        </w:rPr>
      </w:pPr>
      <w:r w:rsidRPr="00C73ED5">
        <w:rPr>
          <w:rFonts w:ascii="Arial" w:hAnsi="Arial" w:cs="Arial"/>
        </w:rPr>
        <w:t xml:space="preserve">En el caso específico de la entrega de los asuntos y expedientes jurisdiccionales, los Magistrados Regionales salientes deberán elaborar de </w:t>
      </w:r>
      <w:r w:rsidR="0051200A" w:rsidRPr="00C73ED5">
        <w:rPr>
          <w:rFonts w:ascii="Arial" w:hAnsi="Arial" w:cs="Arial"/>
        </w:rPr>
        <w:t>por separado</w:t>
      </w:r>
      <w:r w:rsidRPr="00C73ED5">
        <w:rPr>
          <w:rFonts w:ascii="Arial" w:hAnsi="Arial" w:cs="Arial"/>
        </w:rPr>
        <w:t>, para ser incluidas y anexadas al acta administrativa, las relaciones de los documentos que a continuación se mencionan, así como aquellos otros que se encuentren bajo su custodia, resguardo o asignación y que se consideren necesarios:</w:t>
      </w:r>
    </w:p>
    <w:p w:rsidR="0077427A" w:rsidRPr="00C73ED5" w:rsidRDefault="0077427A" w:rsidP="00C73ED5">
      <w:pPr>
        <w:numPr>
          <w:ilvl w:val="0"/>
          <w:numId w:val="4"/>
        </w:numPr>
        <w:spacing w:line="240" w:lineRule="auto"/>
        <w:ind w:left="1276" w:hanging="357"/>
        <w:jc w:val="both"/>
        <w:rPr>
          <w:rFonts w:ascii="Arial" w:hAnsi="Arial" w:cs="Arial"/>
          <w:sz w:val="24"/>
          <w:szCs w:val="24"/>
        </w:rPr>
      </w:pPr>
      <w:r w:rsidRPr="00C73ED5">
        <w:rPr>
          <w:rFonts w:ascii="Arial" w:hAnsi="Arial" w:cs="Arial"/>
          <w:sz w:val="24"/>
          <w:szCs w:val="24"/>
        </w:rPr>
        <w:t>Relación debidamente detallada de los expedientes jurisdiccionales en sustanciación, especificando tipo de juicio, nombre del titular y del secretario responsable, número de expediente, fecha de inicio y el estado procesal en que se encuentran los mismos</w:t>
      </w:r>
      <w:r w:rsidR="0051200A" w:rsidRPr="00C73ED5">
        <w:rPr>
          <w:rFonts w:ascii="Arial" w:hAnsi="Arial" w:cs="Arial"/>
          <w:sz w:val="24"/>
          <w:szCs w:val="24"/>
        </w:rPr>
        <w:t>;</w:t>
      </w:r>
    </w:p>
    <w:p w:rsidR="0077427A" w:rsidRPr="00C73ED5" w:rsidRDefault="0077427A" w:rsidP="00C73ED5">
      <w:pPr>
        <w:numPr>
          <w:ilvl w:val="0"/>
          <w:numId w:val="4"/>
        </w:numPr>
        <w:spacing w:line="240" w:lineRule="auto"/>
        <w:ind w:left="1276" w:hanging="357"/>
        <w:jc w:val="both"/>
        <w:rPr>
          <w:rFonts w:ascii="Arial" w:hAnsi="Arial" w:cs="Arial"/>
          <w:sz w:val="24"/>
          <w:szCs w:val="24"/>
        </w:rPr>
      </w:pPr>
      <w:r w:rsidRPr="00C73ED5">
        <w:rPr>
          <w:rFonts w:ascii="Arial" w:hAnsi="Arial" w:cs="Arial"/>
          <w:sz w:val="24"/>
          <w:szCs w:val="24"/>
        </w:rPr>
        <w:t xml:space="preserve">De ser el caso, </w:t>
      </w:r>
      <w:r w:rsidR="0051200A" w:rsidRPr="00C73ED5">
        <w:rPr>
          <w:rFonts w:ascii="Arial" w:hAnsi="Arial" w:cs="Arial"/>
          <w:sz w:val="24"/>
          <w:szCs w:val="24"/>
        </w:rPr>
        <w:t xml:space="preserve">el </w:t>
      </w:r>
      <w:r w:rsidRPr="00C73ED5">
        <w:rPr>
          <w:rFonts w:ascii="Arial" w:hAnsi="Arial" w:cs="Arial"/>
          <w:sz w:val="24"/>
          <w:szCs w:val="24"/>
        </w:rPr>
        <w:t>archivo electrónico del pre-proyecto de resolución de sus asuntos en trámite</w:t>
      </w:r>
      <w:r w:rsidR="0051200A" w:rsidRPr="00C73ED5">
        <w:rPr>
          <w:rFonts w:ascii="Arial" w:hAnsi="Arial" w:cs="Arial"/>
          <w:sz w:val="24"/>
          <w:szCs w:val="24"/>
        </w:rPr>
        <w:t>;</w:t>
      </w:r>
    </w:p>
    <w:p w:rsidR="0077427A" w:rsidRPr="00C73ED5" w:rsidRDefault="007377BE" w:rsidP="00C73ED5">
      <w:pPr>
        <w:numPr>
          <w:ilvl w:val="0"/>
          <w:numId w:val="4"/>
        </w:numPr>
        <w:spacing w:line="240" w:lineRule="auto"/>
        <w:ind w:left="1276" w:hanging="357"/>
        <w:jc w:val="both"/>
        <w:rPr>
          <w:rFonts w:ascii="Arial" w:hAnsi="Arial" w:cs="Arial"/>
          <w:sz w:val="24"/>
          <w:szCs w:val="24"/>
        </w:rPr>
      </w:pPr>
      <w:r w:rsidRPr="00C73ED5">
        <w:rPr>
          <w:rFonts w:ascii="Arial" w:hAnsi="Arial" w:cs="Arial"/>
          <w:sz w:val="24"/>
          <w:szCs w:val="24"/>
        </w:rPr>
        <w:t>R</w:t>
      </w:r>
      <w:r w:rsidR="0077427A" w:rsidRPr="00C73ED5">
        <w:rPr>
          <w:rFonts w:ascii="Arial" w:hAnsi="Arial" w:cs="Arial"/>
          <w:sz w:val="24"/>
          <w:szCs w:val="24"/>
        </w:rPr>
        <w:t>elación de actuaciones judiciales en los expedientes que se encuentren pendientes de desahogar</w:t>
      </w:r>
      <w:r w:rsidR="0051200A" w:rsidRPr="00C73ED5">
        <w:rPr>
          <w:rFonts w:ascii="Arial" w:hAnsi="Arial" w:cs="Arial"/>
          <w:sz w:val="24"/>
          <w:szCs w:val="24"/>
        </w:rPr>
        <w:t>;</w:t>
      </w:r>
    </w:p>
    <w:p w:rsidR="0077427A" w:rsidRPr="00C73ED5" w:rsidRDefault="0051200A" w:rsidP="00C73ED5">
      <w:pPr>
        <w:numPr>
          <w:ilvl w:val="0"/>
          <w:numId w:val="4"/>
        </w:numPr>
        <w:spacing w:line="240" w:lineRule="auto"/>
        <w:ind w:left="1276" w:hanging="357"/>
        <w:jc w:val="both"/>
        <w:rPr>
          <w:rFonts w:ascii="Arial" w:hAnsi="Arial" w:cs="Arial"/>
          <w:sz w:val="24"/>
          <w:szCs w:val="24"/>
        </w:rPr>
      </w:pPr>
      <w:r w:rsidRPr="00C73ED5">
        <w:rPr>
          <w:rFonts w:ascii="Arial" w:hAnsi="Arial" w:cs="Arial"/>
          <w:sz w:val="24"/>
          <w:szCs w:val="24"/>
        </w:rPr>
        <w:t xml:space="preserve"> </w:t>
      </w:r>
      <w:r w:rsidR="0077427A" w:rsidRPr="00C73ED5">
        <w:rPr>
          <w:rFonts w:ascii="Arial" w:hAnsi="Arial" w:cs="Arial"/>
          <w:sz w:val="24"/>
          <w:szCs w:val="24"/>
        </w:rPr>
        <w:t>Informe de constancias pendientes de agregar al expediente correspondiente</w:t>
      </w:r>
      <w:r w:rsidRPr="00C73ED5">
        <w:rPr>
          <w:rFonts w:ascii="Arial" w:hAnsi="Arial" w:cs="Arial"/>
          <w:sz w:val="24"/>
          <w:szCs w:val="24"/>
        </w:rPr>
        <w:t>;</w:t>
      </w:r>
    </w:p>
    <w:p w:rsidR="0077427A" w:rsidRPr="00C73ED5" w:rsidRDefault="007377BE" w:rsidP="00C73ED5">
      <w:pPr>
        <w:numPr>
          <w:ilvl w:val="0"/>
          <w:numId w:val="4"/>
        </w:numPr>
        <w:spacing w:line="240" w:lineRule="auto"/>
        <w:ind w:left="1276" w:hanging="357"/>
        <w:jc w:val="both"/>
        <w:rPr>
          <w:rFonts w:ascii="Arial" w:hAnsi="Arial" w:cs="Arial"/>
          <w:sz w:val="24"/>
          <w:szCs w:val="24"/>
        </w:rPr>
      </w:pPr>
      <w:r w:rsidRPr="00C73ED5">
        <w:rPr>
          <w:rFonts w:ascii="Arial" w:hAnsi="Arial" w:cs="Arial"/>
          <w:sz w:val="24"/>
          <w:szCs w:val="24"/>
        </w:rPr>
        <w:t>R</w:t>
      </w:r>
      <w:r w:rsidR="0077427A" w:rsidRPr="00C73ED5">
        <w:rPr>
          <w:rFonts w:ascii="Arial" w:hAnsi="Arial" w:cs="Arial"/>
          <w:sz w:val="24"/>
          <w:szCs w:val="24"/>
        </w:rPr>
        <w:t>elación de los anexos y/o cuadernos accesorios de los expedientes atinentes</w:t>
      </w:r>
      <w:r w:rsidR="0051200A" w:rsidRPr="00C73ED5">
        <w:rPr>
          <w:rFonts w:ascii="Arial" w:hAnsi="Arial" w:cs="Arial"/>
          <w:sz w:val="24"/>
          <w:szCs w:val="24"/>
        </w:rPr>
        <w:t>;</w:t>
      </w:r>
    </w:p>
    <w:p w:rsidR="0077427A" w:rsidRPr="00C73ED5" w:rsidRDefault="007377BE" w:rsidP="00C73ED5">
      <w:pPr>
        <w:numPr>
          <w:ilvl w:val="0"/>
          <w:numId w:val="4"/>
        </w:numPr>
        <w:spacing w:line="240" w:lineRule="auto"/>
        <w:ind w:left="1276" w:hanging="357"/>
        <w:jc w:val="both"/>
        <w:rPr>
          <w:rFonts w:ascii="Arial" w:hAnsi="Arial" w:cs="Arial"/>
          <w:sz w:val="24"/>
          <w:szCs w:val="24"/>
        </w:rPr>
      </w:pPr>
      <w:r w:rsidRPr="00C73ED5">
        <w:rPr>
          <w:rFonts w:ascii="Arial" w:hAnsi="Arial" w:cs="Arial"/>
          <w:sz w:val="24"/>
          <w:szCs w:val="24"/>
        </w:rPr>
        <w:t>I</w:t>
      </w:r>
      <w:r w:rsidR="0077427A" w:rsidRPr="00C73ED5">
        <w:rPr>
          <w:rFonts w:ascii="Arial" w:hAnsi="Arial" w:cs="Arial"/>
          <w:sz w:val="24"/>
          <w:szCs w:val="24"/>
        </w:rPr>
        <w:t>nforme relativo a la existencia de plazos y/o términos procesales vigentes al momento de la entrega</w:t>
      </w:r>
      <w:r w:rsidR="0051200A" w:rsidRPr="00C73ED5">
        <w:rPr>
          <w:rFonts w:ascii="Arial" w:hAnsi="Arial" w:cs="Arial"/>
          <w:sz w:val="24"/>
          <w:szCs w:val="24"/>
        </w:rPr>
        <w:t>;</w:t>
      </w:r>
      <w:r w:rsidRPr="00C73ED5">
        <w:rPr>
          <w:rFonts w:ascii="Arial" w:hAnsi="Arial" w:cs="Arial"/>
          <w:sz w:val="24"/>
          <w:szCs w:val="24"/>
        </w:rPr>
        <w:t xml:space="preserve"> </w:t>
      </w:r>
      <w:r w:rsidR="0051200A" w:rsidRPr="00C73ED5">
        <w:rPr>
          <w:rFonts w:ascii="Arial" w:hAnsi="Arial" w:cs="Arial"/>
          <w:sz w:val="24"/>
          <w:szCs w:val="24"/>
        </w:rPr>
        <w:t>y</w:t>
      </w:r>
    </w:p>
    <w:p w:rsidR="0077427A" w:rsidRPr="00C73ED5" w:rsidRDefault="0077427A" w:rsidP="00C73ED5">
      <w:pPr>
        <w:numPr>
          <w:ilvl w:val="0"/>
          <w:numId w:val="4"/>
        </w:numPr>
        <w:spacing w:line="240" w:lineRule="auto"/>
        <w:ind w:left="1276" w:hanging="357"/>
        <w:jc w:val="both"/>
        <w:rPr>
          <w:rFonts w:ascii="Arial" w:hAnsi="Arial" w:cs="Arial"/>
          <w:sz w:val="24"/>
          <w:szCs w:val="24"/>
        </w:rPr>
      </w:pPr>
      <w:r w:rsidRPr="00C73ED5">
        <w:rPr>
          <w:rFonts w:ascii="Arial" w:hAnsi="Arial" w:cs="Arial"/>
          <w:sz w:val="24"/>
          <w:szCs w:val="24"/>
        </w:rPr>
        <w:t xml:space="preserve">Informe del </w:t>
      </w:r>
      <w:r w:rsidR="002257C7">
        <w:rPr>
          <w:rFonts w:ascii="Arial" w:hAnsi="Arial" w:cs="Arial"/>
          <w:sz w:val="24"/>
          <w:szCs w:val="24"/>
        </w:rPr>
        <w:t>servidor público</w:t>
      </w:r>
      <w:r w:rsidRPr="00C73ED5">
        <w:rPr>
          <w:rFonts w:ascii="Arial" w:hAnsi="Arial" w:cs="Arial"/>
          <w:sz w:val="24"/>
          <w:szCs w:val="24"/>
        </w:rPr>
        <w:t xml:space="preserve"> que hasta el día de la entrega, se impuso de las constancias.</w:t>
      </w:r>
    </w:p>
    <w:p w:rsidR="0077427A" w:rsidRPr="00C73ED5" w:rsidRDefault="0077427A" w:rsidP="00C73ED5">
      <w:pPr>
        <w:numPr>
          <w:ilvl w:val="0"/>
          <w:numId w:val="17"/>
        </w:numPr>
        <w:spacing w:line="240" w:lineRule="auto"/>
        <w:jc w:val="both"/>
        <w:rPr>
          <w:rFonts w:ascii="Arial" w:hAnsi="Arial" w:cs="Arial"/>
          <w:sz w:val="24"/>
          <w:szCs w:val="24"/>
        </w:rPr>
      </w:pPr>
      <w:r w:rsidRPr="00C73ED5">
        <w:rPr>
          <w:rFonts w:ascii="Arial" w:hAnsi="Arial" w:cs="Arial"/>
          <w:sz w:val="24"/>
          <w:szCs w:val="24"/>
        </w:rPr>
        <w:t xml:space="preserve">Para el </w:t>
      </w:r>
      <w:r w:rsidRPr="00C73ED5">
        <w:rPr>
          <w:rFonts w:ascii="Arial" w:hAnsi="Arial" w:cs="Arial"/>
          <w:sz w:val="24"/>
          <w:szCs w:val="24"/>
          <w:lang w:val="es-ES"/>
        </w:rPr>
        <w:t>caso</w:t>
      </w:r>
      <w:r w:rsidRPr="00C73ED5">
        <w:rPr>
          <w:rFonts w:ascii="Arial" w:hAnsi="Arial" w:cs="Arial"/>
          <w:sz w:val="24"/>
          <w:szCs w:val="24"/>
        </w:rPr>
        <w:t xml:space="preserve"> de la entrega de los recursos </w:t>
      </w:r>
      <w:r w:rsidR="007377BE" w:rsidRPr="00C73ED5">
        <w:rPr>
          <w:rFonts w:ascii="Arial" w:hAnsi="Arial" w:cs="Arial"/>
          <w:sz w:val="24"/>
          <w:szCs w:val="24"/>
        </w:rPr>
        <w:t xml:space="preserve">humanos, </w:t>
      </w:r>
      <w:r w:rsidRPr="00C73ED5">
        <w:rPr>
          <w:rFonts w:ascii="Arial" w:hAnsi="Arial" w:cs="Arial"/>
          <w:sz w:val="24"/>
          <w:szCs w:val="24"/>
        </w:rPr>
        <w:t>materiales y financieros, los Magistrados Regionales salientes deberán tomar en cuenta lo siguiente:</w:t>
      </w:r>
    </w:p>
    <w:p w:rsidR="0077427A" w:rsidRPr="00C73ED5" w:rsidRDefault="0077427A" w:rsidP="00C73ED5">
      <w:pPr>
        <w:spacing w:line="240" w:lineRule="auto"/>
        <w:jc w:val="both"/>
        <w:rPr>
          <w:rFonts w:ascii="Arial" w:hAnsi="Arial" w:cs="Arial"/>
          <w:sz w:val="24"/>
          <w:szCs w:val="24"/>
        </w:rPr>
      </w:pPr>
      <w:r w:rsidRPr="00C73ED5">
        <w:rPr>
          <w:rFonts w:ascii="Arial" w:hAnsi="Arial" w:cs="Arial"/>
          <w:b/>
          <w:bCs/>
          <w:sz w:val="24"/>
          <w:szCs w:val="24"/>
        </w:rPr>
        <w:t>Estructura Orgánica:</w:t>
      </w:r>
    </w:p>
    <w:p w:rsidR="0077427A" w:rsidRPr="00307748" w:rsidRDefault="0077427A" w:rsidP="00C73ED5">
      <w:pPr>
        <w:numPr>
          <w:ilvl w:val="0"/>
          <w:numId w:val="6"/>
        </w:numPr>
        <w:spacing w:line="240" w:lineRule="auto"/>
        <w:ind w:left="1276" w:hanging="357"/>
        <w:jc w:val="both"/>
        <w:rPr>
          <w:rFonts w:ascii="Arial" w:hAnsi="Arial" w:cs="Arial"/>
          <w:sz w:val="24"/>
          <w:szCs w:val="24"/>
        </w:rPr>
      </w:pPr>
      <w:r w:rsidRPr="00307748">
        <w:rPr>
          <w:rFonts w:ascii="Arial" w:hAnsi="Arial" w:cs="Arial"/>
          <w:sz w:val="24"/>
          <w:szCs w:val="24"/>
        </w:rPr>
        <w:lastRenderedPageBreak/>
        <w:t xml:space="preserve">La </w:t>
      </w:r>
      <w:r w:rsidRPr="00307748">
        <w:rPr>
          <w:rFonts w:ascii="Arial" w:hAnsi="Arial" w:cs="Arial"/>
          <w:iCs/>
          <w:sz w:val="24"/>
          <w:szCs w:val="24"/>
        </w:rPr>
        <w:t>Dirección General de Planeación y Evaluación Institucional</w:t>
      </w:r>
      <w:r w:rsidRPr="00307748">
        <w:rPr>
          <w:rFonts w:ascii="Arial" w:hAnsi="Arial" w:cs="Arial"/>
          <w:sz w:val="24"/>
          <w:szCs w:val="24"/>
        </w:rPr>
        <w:t xml:space="preserve"> remitirá </w:t>
      </w:r>
      <w:r w:rsidR="00D10981" w:rsidRPr="00307748">
        <w:rPr>
          <w:rFonts w:ascii="Arial" w:hAnsi="Arial" w:cs="Arial"/>
          <w:sz w:val="24"/>
          <w:szCs w:val="24"/>
        </w:rPr>
        <w:t>tres días hábiles previos a la entrega-recepción de los Magistrados Regionales salientes</w:t>
      </w:r>
      <w:r w:rsidRPr="00307748">
        <w:rPr>
          <w:rFonts w:ascii="Arial" w:hAnsi="Arial" w:cs="Arial"/>
          <w:sz w:val="24"/>
          <w:szCs w:val="24"/>
        </w:rPr>
        <w:t>, mediante oficio a los Delegados Administrativos, copia certificada de la estructura orgánica básica del Tribunal Electoral y no básica de cada Sala Regional, autorizadas por la Comisión de Administración.</w:t>
      </w:r>
    </w:p>
    <w:p w:rsidR="0077427A" w:rsidRPr="00C73ED5" w:rsidRDefault="0077427A" w:rsidP="00C73ED5">
      <w:pPr>
        <w:spacing w:line="240" w:lineRule="auto"/>
        <w:jc w:val="both"/>
        <w:rPr>
          <w:rFonts w:ascii="Arial" w:hAnsi="Arial" w:cs="Arial"/>
          <w:sz w:val="24"/>
          <w:szCs w:val="24"/>
        </w:rPr>
      </w:pPr>
      <w:r w:rsidRPr="00C73ED5">
        <w:rPr>
          <w:rFonts w:ascii="Arial" w:hAnsi="Arial" w:cs="Arial"/>
          <w:b/>
          <w:bCs/>
          <w:sz w:val="24"/>
          <w:szCs w:val="24"/>
        </w:rPr>
        <w:t>Recursos Humanos</w:t>
      </w:r>
      <w:r w:rsidRPr="00C73ED5">
        <w:rPr>
          <w:rFonts w:ascii="Arial" w:hAnsi="Arial" w:cs="Arial"/>
          <w:sz w:val="24"/>
          <w:szCs w:val="24"/>
        </w:rPr>
        <w:t>:</w:t>
      </w:r>
    </w:p>
    <w:p w:rsidR="0077427A" w:rsidRPr="00D10981" w:rsidRDefault="0077427A" w:rsidP="00C73ED5">
      <w:pPr>
        <w:numPr>
          <w:ilvl w:val="0"/>
          <w:numId w:val="7"/>
        </w:numPr>
        <w:spacing w:line="240" w:lineRule="auto"/>
        <w:ind w:left="1276" w:hanging="357"/>
        <w:jc w:val="both"/>
        <w:rPr>
          <w:rFonts w:ascii="Arial" w:hAnsi="Arial" w:cs="Arial"/>
          <w:sz w:val="24"/>
          <w:szCs w:val="24"/>
        </w:rPr>
      </w:pPr>
      <w:r w:rsidRPr="00D10981">
        <w:rPr>
          <w:rFonts w:ascii="Arial" w:hAnsi="Arial" w:cs="Arial"/>
          <w:sz w:val="24"/>
          <w:szCs w:val="24"/>
        </w:rPr>
        <w:t xml:space="preserve">La Coordinación de Recursos Humanos y Enlace Administrativo remitirá, </w:t>
      </w:r>
      <w:r w:rsidR="00CF7056" w:rsidRPr="00D10981">
        <w:rPr>
          <w:rFonts w:ascii="Arial" w:hAnsi="Arial" w:cs="Arial"/>
          <w:sz w:val="24"/>
          <w:szCs w:val="24"/>
        </w:rPr>
        <w:t>tres</w:t>
      </w:r>
      <w:r w:rsidR="00944596" w:rsidRPr="00D10981">
        <w:rPr>
          <w:rFonts w:ascii="Arial" w:hAnsi="Arial" w:cs="Arial"/>
          <w:sz w:val="24"/>
          <w:szCs w:val="24"/>
        </w:rPr>
        <w:t xml:space="preserve"> días </w:t>
      </w:r>
      <w:r w:rsidR="00CF7056" w:rsidRPr="00D10981">
        <w:rPr>
          <w:rFonts w:ascii="Arial" w:hAnsi="Arial" w:cs="Arial"/>
          <w:sz w:val="24"/>
          <w:szCs w:val="24"/>
        </w:rPr>
        <w:t>hábi</w:t>
      </w:r>
      <w:r w:rsidR="00944596" w:rsidRPr="00D10981">
        <w:rPr>
          <w:rFonts w:ascii="Arial" w:hAnsi="Arial" w:cs="Arial"/>
          <w:sz w:val="24"/>
          <w:szCs w:val="24"/>
        </w:rPr>
        <w:t xml:space="preserve">les </w:t>
      </w:r>
      <w:r w:rsidR="00CF7056" w:rsidRPr="00D10981">
        <w:rPr>
          <w:rFonts w:ascii="Arial" w:hAnsi="Arial" w:cs="Arial"/>
          <w:sz w:val="24"/>
          <w:szCs w:val="24"/>
        </w:rPr>
        <w:t xml:space="preserve">previos </w:t>
      </w:r>
      <w:r w:rsidR="00944596" w:rsidRPr="00D10981">
        <w:rPr>
          <w:rFonts w:ascii="Arial" w:hAnsi="Arial" w:cs="Arial"/>
          <w:sz w:val="24"/>
          <w:szCs w:val="24"/>
        </w:rPr>
        <w:t>a</w:t>
      </w:r>
      <w:r w:rsidR="00CF7056" w:rsidRPr="00D10981">
        <w:rPr>
          <w:rFonts w:ascii="Arial" w:hAnsi="Arial" w:cs="Arial"/>
          <w:sz w:val="24"/>
          <w:szCs w:val="24"/>
        </w:rPr>
        <w:t xml:space="preserve"> </w:t>
      </w:r>
      <w:r w:rsidR="00944596" w:rsidRPr="00D10981">
        <w:rPr>
          <w:rFonts w:ascii="Arial" w:hAnsi="Arial" w:cs="Arial"/>
          <w:sz w:val="24"/>
          <w:szCs w:val="24"/>
        </w:rPr>
        <w:t>l</w:t>
      </w:r>
      <w:r w:rsidR="00CF7056" w:rsidRPr="00D10981">
        <w:rPr>
          <w:rFonts w:ascii="Arial" w:hAnsi="Arial" w:cs="Arial"/>
          <w:sz w:val="24"/>
          <w:szCs w:val="24"/>
        </w:rPr>
        <w:t>a entrega-recepción</w:t>
      </w:r>
      <w:r w:rsidR="00944596" w:rsidRPr="00D10981">
        <w:rPr>
          <w:rFonts w:ascii="Arial" w:hAnsi="Arial" w:cs="Arial"/>
          <w:sz w:val="24"/>
          <w:szCs w:val="24"/>
        </w:rPr>
        <w:t xml:space="preserve"> de los Magistrados</w:t>
      </w:r>
      <w:r w:rsidR="00802FFD" w:rsidRPr="00D10981">
        <w:rPr>
          <w:rFonts w:ascii="Arial" w:hAnsi="Arial" w:cs="Arial"/>
          <w:sz w:val="24"/>
          <w:szCs w:val="24"/>
        </w:rPr>
        <w:t xml:space="preserve"> Regionales</w:t>
      </w:r>
      <w:r w:rsidR="00944596" w:rsidRPr="00D10981">
        <w:rPr>
          <w:rFonts w:ascii="Arial" w:hAnsi="Arial" w:cs="Arial"/>
          <w:sz w:val="24"/>
          <w:szCs w:val="24"/>
        </w:rPr>
        <w:t xml:space="preserve"> </w:t>
      </w:r>
      <w:r w:rsidR="00CF7056" w:rsidRPr="00D10981">
        <w:rPr>
          <w:rFonts w:ascii="Arial" w:hAnsi="Arial" w:cs="Arial"/>
          <w:sz w:val="24"/>
          <w:szCs w:val="24"/>
        </w:rPr>
        <w:t>salientes</w:t>
      </w:r>
      <w:r w:rsidRPr="00D10981">
        <w:rPr>
          <w:rFonts w:ascii="Arial" w:hAnsi="Arial" w:cs="Arial"/>
          <w:sz w:val="24"/>
          <w:szCs w:val="24"/>
        </w:rPr>
        <w:t>, mediante oficio a los Delegados Administrativos, copia de la plantilla del personal de cada una de las Ponencias de las Salas Regionales.</w:t>
      </w:r>
    </w:p>
    <w:p w:rsidR="0077427A" w:rsidRPr="00C73ED5" w:rsidRDefault="0077427A" w:rsidP="00C73ED5">
      <w:pPr>
        <w:numPr>
          <w:ilvl w:val="0"/>
          <w:numId w:val="7"/>
        </w:numPr>
        <w:spacing w:line="240" w:lineRule="auto"/>
        <w:ind w:left="1276" w:hanging="357"/>
        <w:jc w:val="both"/>
        <w:rPr>
          <w:rFonts w:ascii="Arial" w:hAnsi="Arial" w:cs="Arial"/>
          <w:sz w:val="24"/>
          <w:szCs w:val="24"/>
        </w:rPr>
      </w:pPr>
      <w:r w:rsidRPr="00C73ED5">
        <w:rPr>
          <w:rFonts w:ascii="Arial" w:hAnsi="Arial" w:cs="Arial"/>
          <w:sz w:val="24"/>
          <w:szCs w:val="24"/>
        </w:rPr>
        <w:t xml:space="preserve">A efecto de que los Magistrados Regionales entrantes cuenten con el número exacto de servidores públicos adscritos a cada una de sus Ponencias, se cancelarán las comisiones del personal a su cargo, a partir del </w:t>
      </w:r>
      <w:r w:rsidR="00944596" w:rsidRPr="00C73ED5">
        <w:rPr>
          <w:rFonts w:ascii="Arial" w:hAnsi="Arial" w:cs="Arial"/>
          <w:sz w:val="24"/>
          <w:szCs w:val="24"/>
        </w:rPr>
        <w:t xml:space="preserve">sexto día natural del inicio de las funciones de los Magistrados </w:t>
      </w:r>
      <w:r w:rsidR="00802FFD" w:rsidRPr="00C73ED5">
        <w:rPr>
          <w:rFonts w:ascii="Arial" w:hAnsi="Arial" w:cs="Arial"/>
          <w:sz w:val="24"/>
          <w:szCs w:val="24"/>
        </w:rPr>
        <w:t>Regionales E</w:t>
      </w:r>
      <w:r w:rsidR="00944596" w:rsidRPr="00C73ED5">
        <w:rPr>
          <w:rFonts w:ascii="Arial" w:hAnsi="Arial" w:cs="Arial"/>
          <w:sz w:val="24"/>
          <w:szCs w:val="24"/>
        </w:rPr>
        <w:t>ntrantes</w:t>
      </w:r>
      <w:r w:rsidR="00307748">
        <w:rPr>
          <w:rFonts w:ascii="Arial" w:hAnsi="Arial" w:cs="Arial"/>
          <w:sz w:val="24"/>
          <w:szCs w:val="24"/>
        </w:rPr>
        <w:t>,</w:t>
      </w:r>
      <w:r w:rsidR="00944596" w:rsidRPr="00C73ED5">
        <w:rPr>
          <w:rFonts w:ascii="Arial" w:hAnsi="Arial" w:cs="Arial"/>
          <w:sz w:val="24"/>
          <w:szCs w:val="24"/>
        </w:rPr>
        <w:t xml:space="preserve"> </w:t>
      </w:r>
      <w:r w:rsidRPr="00C73ED5">
        <w:rPr>
          <w:rFonts w:ascii="Arial" w:hAnsi="Arial" w:cs="Arial"/>
          <w:sz w:val="24"/>
          <w:szCs w:val="24"/>
        </w:rPr>
        <w:t>debiendo de regresar a sus lugares de adscripción</w:t>
      </w:r>
      <w:r w:rsidR="00307748">
        <w:rPr>
          <w:rFonts w:ascii="Arial" w:hAnsi="Arial" w:cs="Arial"/>
          <w:sz w:val="24"/>
          <w:szCs w:val="24"/>
        </w:rPr>
        <w:t xml:space="preserve"> originales</w:t>
      </w:r>
      <w:r w:rsidRPr="00C73ED5">
        <w:rPr>
          <w:rFonts w:ascii="Arial" w:hAnsi="Arial" w:cs="Arial"/>
          <w:sz w:val="24"/>
          <w:szCs w:val="24"/>
        </w:rPr>
        <w:t xml:space="preserve">. </w:t>
      </w:r>
    </w:p>
    <w:p w:rsidR="0077427A" w:rsidRPr="00C73ED5" w:rsidRDefault="0077427A" w:rsidP="00C73ED5">
      <w:pPr>
        <w:numPr>
          <w:ilvl w:val="0"/>
          <w:numId w:val="7"/>
        </w:numPr>
        <w:spacing w:line="240" w:lineRule="auto"/>
        <w:ind w:left="1276" w:hanging="357"/>
        <w:jc w:val="both"/>
        <w:rPr>
          <w:rFonts w:ascii="Arial" w:hAnsi="Arial" w:cs="Arial"/>
          <w:sz w:val="24"/>
          <w:szCs w:val="24"/>
        </w:rPr>
      </w:pPr>
      <w:r w:rsidRPr="00C73ED5">
        <w:rPr>
          <w:rFonts w:ascii="Arial" w:hAnsi="Arial" w:cs="Arial"/>
          <w:sz w:val="24"/>
          <w:szCs w:val="24"/>
        </w:rPr>
        <w:t>Los Magistrados Regionales salientes se abstendrán de autorizar vacaciones al personal de su Ponencia, cuyo periodo de vigencia se extienda más allá de</w:t>
      </w:r>
      <w:r w:rsidR="00D10981">
        <w:rPr>
          <w:rFonts w:ascii="Arial" w:hAnsi="Arial" w:cs="Arial"/>
          <w:sz w:val="24"/>
          <w:szCs w:val="24"/>
        </w:rPr>
        <w:t xml:space="preserve"> la fecha </w:t>
      </w:r>
      <w:r w:rsidR="005F6377" w:rsidRPr="00C73ED5">
        <w:rPr>
          <w:rFonts w:ascii="Arial" w:hAnsi="Arial" w:cs="Arial"/>
          <w:sz w:val="24"/>
          <w:szCs w:val="24"/>
        </w:rPr>
        <w:t>de</w:t>
      </w:r>
      <w:r w:rsidR="00D10981">
        <w:rPr>
          <w:rFonts w:ascii="Arial" w:hAnsi="Arial" w:cs="Arial"/>
          <w:sz w:val="24"/>
          <w:szCs w:val="24"/>
        </w:rPr>
        <w:t xml:space="preserve"> inicio de</w:t>
      </w:r>
      <w:r w:rsidR="00944596" w:rsidRPr="00C73ED5">
        <w:rPr>
          <w:rFonts w:ascii="Arial" w:hAnsi="Arial" w:cs="Arial"/>
          <w:sz w:val="24"/>
          <w:szCs w:val="24"/>
        </w:rPr>
        <w:t xml:space="preserve"> funciones de </w:t>
      </w:r>
      <w:r w:rsidR="00802FFD" w:rsidRPr="00C73ED5">
        <w:rPr>
          <w:rFonts w:ascii="Arial" w:hAnsi="Arial" w:cs="Arial"/>
          <w:sz w:val="24"/>
          <w:szCs w:val="24"/>
        </w:rPr>
        <w:t>los</w:t>
      </w:r>
      <w:r w:rsidR="00944596" w:rsidRPr="00C73ED5">
        <w:rPr>
          <w:rFonts w:ascii="Arial" w:hAnsi="Arial" w:cs="Arial"/>
          <w:sz w:val="24"/>
          <w:szCs w:val="24"/>
        </w:rPr>
        <w:t xml:space="preserve"> Magistrados </w:t>
      </w:r>
      <w:r w:rsidR="00802FFD" w:rsidRPr="00C73ED5">
        <w:rPr>
          <w:rFonts w:ascii="Arial" w:hAnsi="Arial" w:cs="Arial"/>
          <w:sz w:val="24"/>
          <w:szCs w:val="24"/>
        </w:rPr>
        <w:t>Regionales E</w:t>
      </w:r>
      <w:r w:rsidR="00944596" w:rsidRPr="00C73ED5">
        <w:rPr>
          <w:rFonts w:ascii="Arial" w:hAnsi="Arial" w:cs="Arial"/>
          <w:sz w:val="24"/>
          <w:szCs w:val="24"/>
        </w:rPr>
        <w:t>ntrantes.</w:t>
      </w:r>
    </w:p>
    <w:p w:rsidR="0077427A" w:rsidRPr="00C73ED5" w:rsidRDefault="0077427A" w:rsidP="00C73ED5">
      <w:pPr>
        <w:numPr>
          <w:ilvl w:val="0"/>
          <w:numId w:val="7"/>
        </w:numPr>
        <w:spacing w:line="240" w:lineRule="auto"/>
        <w:ind w:left="1276" w:hanging="357"/>
        <w:jc w:val="both"/>
        <w:rPr>
          <w:rFonts w:ascii="Arial" w:hAnsi="Arial" w:cs="Arial"/>
          <w:sz w:val="24"/>
          <w:szCs w:val="24"/>
        </w:rPr>
      </w:pPr>
      <w:r w:rsidRPr="00C73ED5">
        <w:rPr>
          <w:rFonts w:ascii="Arial" w:hAnsi="Arial" w:cs="Arial"/>
          <w:sz w:val="24"/>
          <w:szCs w:val="24"/>
        </w:rPr>
        <w:t>En el finiquito de cada Magistrado Regional</w:t>
      </w:r>
      <w:r w:rsidR="00802FFD" w:rsidRPr="00C73ED5">
        <w:rPr>
          <w:rFonts w:ascii="Arial" w:hAnsi="Arial" w:cs="Arial"/>
          <w:sz w:val="24"/>
          <w:szCs w:val="24"/>
        </w:rPr>
        <w:t xml:space="preserve"> saliente</w:t>
      </w:r>
      <w:r w:rsidRPr="00C73ED5">
        <w:rPr>
          <w:rFonts w:ascii="Arial" w:hAnsi="Arial" w:cs="Arial"/>
          <w:sz w:val="24"/>
          <w:szCs w:val="24"/>
        </w:rPr>
        <w:t xml:space="preserve"> se aplicarán los descuentos por adeudos reportados en la Constancia de No Adeudo, por las distintas áreas que integran este Tribunal Electoral, incluidas las reparaciones necesarias de los vehículos que tuvieron asignados o las infracciones de tránsito. </w:t>
      </w:r>
    </w:p>
    <w:p w:rsidR="0077427A" w:rsidRPr="00C73ED5" w:rsidRDefault="0077427A" w:rsidP="00C73ED5">
      <w:pPr>
        <w:numPr>
          <w:ilvl w:val="0"/>
          <w:numId w:val="7"/>
        </w:numPr>
        <w:spacing w:line="240" w:lineRule="auto"/>
        <w:ind w:left="1276" w:hanging="357"/>
        <w:jc w:val="both"/>
        <w:rPr>
          <w:rFonts w:ascii="Arial" w:hAnsi="Arial" w:cs="Arial"/>
          <w:sz w:val="24"/>
          <w:szCs w:val="24"/>
        </w:rPr>
      </w:pPr>
      <w:r w:rsidRPr="00C73ED5">
        <w:rPr>
          <w:rFonts w:ascii="Arial" w:hAnsi="Arial" w:cs="Arial"/>
          <w:sz w:val="24"/>
          <w:szCs w:val="24"/>
        </w:rPr>
        <w:t>Los Magistrados Regionales salientes deberán anexar en la correspondiente acta de entrega-recepción, la o las credenciales que los acreditan como servidores públicos del Tribunal Electoral, las cuales se remitirán a la Coordinación de Recursos Humanos y esta a su vez informará a la Dirección General de Sistemas para los efectos conducentes.</w:t>
      </w:r>
    </w:p>
    <w:p w:rsidR="0077427A" w:rsidRPr="00C73ED5" w:rsidRDefault="0077427A" w:rsidP="00C73ED5">
      <w:pPr>
        <w:numPr>
          <w:ilvl w:val="0"/>
          <w:numId w:val="7"/>
        </w:numPr>
        <w:spacing w:line="240" w:lineRule="auto"/>
        <w:ind w:left="1276" w:hanging="357"/>
        <w:jc w:val="both"/>
        <w:rPr>
          <w:rFonts w:ascii="Arial" w:hAnsi="Arial" w:cs="Arial"/>
          <w:sz w:val="24"/>
          <w:szCs w:val="24"/>
        </w:rPr>
      </w:pPr>
      <w:r w:rsidRPr="00C73ED5">
        <w:rPr>
          <w:rFonts w:ascii="Arial" w:hAnsi="Arial" w:cs="Arial"/>
          <w:sz w:val="24"/>
          <w:szCs w:val="24"/>
        </w:rPr>
        <w:t>Los laborados en la quincena de</w:t>
      </w:r>
      <w:r w:rsidR="008E5293" w:rsidRPr="00C73ED5">
        <w:rPr>
          <w:rFonts w:ascii="Arial" w:hAnsi="Arial" w:cs="Arial"/>
          <w:sz w:val="24"/>
          <w:szCs w:val="24"/>
        </w:rPr>
        <w:t xml:space="preserve">l mes en que se </w:t>
      </w:r>
      <w:r w:rsidR="00802FFD" w:rsidRPr="00C73ED5">
        <w:rPr>
          <w:rFonts w:ascii="Arial" w:hAnsi="Arial" w:cs="Arial"/>
          <w:sz w:val="24"/>
          <w:szCs w:val="24"/>
        </w:rPr>
        <w:t>efectúe</w:t>
      </w:r>
      <w:r w:rsidR="008E5293" w:rsidRPr="00C73ED5">
        <w:rPr>
          <w:rFonts w:ascii="Arial" w:hAnsi="Arial" w:cs="Arial"/>
          <w:sz w:val="24"/>
          <w:szCs w:val="24"/>
        </w:rPr>
        <w:t xml:space="preserve"> la transición</w:t>
      </w:r>
      <w:r w:rsidRPr="00C73ED5">
        <w:rPr>
          <w:rFonts w:ascii="Arial" w:hAnsi="Arial" w:cs="Arial"/>
          <w:sz w:val="24"/>
          <w:szCs w:val="24"/>
        </w:rPr>
        <w:t>, se pagarán en la nómina ordinaria que se cubrirá</w:t>
      </w:r>
      <w:r w:rsidR="008E5293" w:rsidRPr="00C73ED5">
        <w:rPr>
          <w:rFonts w:ascii="Arial" w:hAnsi="Arial" w:cs="Arial"/>
          <w:sz w:val="24"/>
          <w:szCs w:val="24"/>
        </w:rPr>
        <w:t xml:space="preserve"> los días quince o treinta del mismo mes </w:t>
      </w:r>
      <w:r w:rsidR="00076816">
        <w:rPr>
          <w:rFonts w:ascii="Arial" w:hAnsi="Arial" w:cs="Arial"/>
          <w:sz w:val="24"/>
          <w:szCs w:val="24"/>
        </w:rPr>
        <w:t>y año</w:t>
      </w:r>
      <w:r w:rsidRPr="00C73ED5">
        <w:rPr>
          <w:rFonts w:ascii="Arial" w:hAnsi="Arial" w:cs="Arial"/>
          <w:sz w:val="24"/>
          <w:szCs w:val="24"/>
        </w:rPr>
        <w:t>, mediante cheque nominativo que se entregará a través del Delegado Administrativo de la Sala Regional de su adscripción.</w:t>
      </w:r>
    </w:p>
    <w:p w:rsidR="0077427A" w:rsidRPr="00C73ED5" w:rsidRDefault="0077427A" w:rsidP="006840C5">
      <w:pPr>
        <w:numPr>
          <w:ilvl w:val="0"/>
          <w:numId w:val="7"/>
        </w:numPr>
        <w:spacing w:line="240" w:lineRule="auto"/>
        <w:ind w:left="1276" w:hanging="425"/>
        <w:jc w:val="both"/>
        <w:rPr>
          <w:rFonts w:ascii="Arial" w:hAnsi="Arial" w:cs="Arial"/>
          <w:sz w:val="24"/>
          <w:szCs w:val="24"/>
        </w:rPr>
      </w:pPr>
      <w:r w:rsidRPr="00C73ED5">
        <w:rPr>
          <w:rFonts w:ascii="Arial" w:hAnsi="Arial" w:cs="Arial"/>
          <w:sz w:val="24"/>
          <w:szCs w:val="24"/>
        </w:rPr>
        <w:lastRenderedPageBreak/>
        <w:t>Los descuentos correspondientes a los seguros contratados por cada Magistrado Regional saliente, se aplicarán en las mismas cantidades para una quincena normal, con excepción del seguro de separación individualizado, el cual se descontará en relación al número de días de nómina que se paguen. Por lo que respecta a la aportación adicional al Seguro de Separación Individualizado, esta no se aplicará.</w:t>
      </w:r>
    </w:p>
    <w:p w:rsidR="0077427A" w:rsidRPr="00C73ED5" w:rsidRDefault="0077427A" w:rsidP="006840C5">
      <w:pPr>
        <w:numPr>
          <w:ilvl w:val="0"/>
          <w:numId w:val="7"/>
        </w:numPr>
        <w:spacing w:line="240" w:lineRule="auto"/>
        <w:ind w:left="1276" w:hanging="567"/>
        <w:jc w:val="both"/>
        <w:rPr>
          <w:rFonts w:ascii="Arial" w:hAnsi="Arial" w:cs="Arial"/>
          <w:sz w:val="24"/>
          <w:szCs w:val="24"/>
        </w:rPr>
      </w:pPr>
      <w:r w:rsidRPr="00C73ED5">
        <w:rPr>
          <w:rFonts w:ascii="Arial" w:hAnsi="Arial" w:cs="Arial"/>
          <w:sz w:val="24"/>
          <w:szCs w:val="24"/>
        </w:rPr>
        <w:t>Tratándose de descuentos por créditos FOVISSSTE y Préstamos Personales otorgados por el ISSSTE, el descuento se aplicará por la misma cantidad de una nómina ordinaria de quince días.</w:t>
      </w:r>
    </w:p>
    <w:p w:rsidR="0077427A" w:rsidRPr="00C73ED5" w:rsidRDefault="0077427A" w:rsidP="00C73ED5">
      <w:pPr>
        <w:numPr>
          <w:ilvl w:val="0"/>
          <w:numId w:val="7"/>
        </w:numPr>
        <w:spacing w:line="240" w:lineRule="auto"/>
        <w:ind w:left="1276" w:hanging="357"/>
        <w:jc w:val="both"/>
        <w:rPr>
          <w:rFonts w:ascii="Arial" w:hAnsi="Arial" w:cs="Arial"/>
          <w:sz w:val="24"/>
          <w:szCs w:val="24"/>
        </w:rPr>
      </w:pPr>
      <w:r w:rsidRPr="00C73ED5">
        <w:rPr>
          <w:rFonts w:ascii="Arial" w:hAnsi="Arial" w:cs="Arial"/>
          <w:sz w:val="24"/>
          <w:szCs w:val="24"/>
        </w:rPr>
        <w:t xml:space="preserve">Se entregará recibo de nómina impreso a través de los Delegados Administrativos. </w:t>
      </w:r>
    </w:p>
    <w:p w:rsidR="0077427A" w:rsidRPr="00C73ED5" w:rsidRDefault="0077427A" w:rsidP="00C73ED5">
      <w:pPr>
        <w:spacing w:line="240" w:lineRule="auto"/>
        <w:jc w:val="both"/>
        <w:rPr>
          <w:rFonts w:ascii="Arial" w:hAnsi="Arial" w:cs="Arial"/>
          <w:sz w:val="24"/>
          <w:szCs w:val="24"/>
        </w:rPr>
      </w:pPr>
      <w:r w:rsidRPr="00C73ED5">
        <w:rPr>
          <w:rFonts w:ascii="Arial" w:hAnsi="Arial" w:cs="Arial"/>
          <w:b/>
          <w:bCs/>
          <w:sz w:val="24"/>
          <w:szCs w:val="24"/>
        </w:rPr>
        <w:t>Recursos Materiales</w:t>
      </w:r>
      <w:r w:rsidRPr="00C73ED5">
        <w:rPr>
          <w:rFonts w:ascii="Arial" w:hAnsi="Arial" w:cs="Arial"/>
          <w:sz w:val="24"/>
          <w:szCs w:val="24"/>
        </w:rPr>
        <w:t>:</w:t>
      </w:r>
    </w:p>
    <w:p w:rsidR="0077427A" w:rsidRPr="00C73ED5" w:rsidRDefault="0077427A" w:rsidP="00C73ED5">
      <w:pPr>
        <w:numPr>
          <w:ilvl w:val="0"/>
          <w:numId w:val="8"/>
        </w:numPr>
        <w:spacing w:line="240" w:lineRule="auto"/>
        <w:ind w:left="1276" w:hanging="357"/>
        <w:jc w:val="both"/>
        <w:rPr>
          <w:rFonts w:ascii="Arial" w:hAnsi="Arial" w:cs="Arial"/>
          <w:sz w:val="24"/>
          <w:szCs w:val="24"/>
        </w:rPr>
      </w:pPr>
      <w:r w:rsidRPr="00C73ED5">
        <w:rPr>
          <w:rFonts w:ascii="Arial" w:hAnsi="Arial" w:cs="Arial"/>
          <w:sz w:val="24"/>
          <w:szCs w:val="24"/>
        </w:rPr>
        <w:t>Los Magistrados salientes deberán de realizar la entrega a los Delegados Administrativos de sus equipos de telefonía celular, radiocomunicación y de acceso a internet móvil, previo a la terminación de sus cargos, quienes los remitirán a la Dirección General de Recursos Materiales.</w:t>
      </w:r>
    </w:p>
    <w:p w:rsidR="0077427A" w:rsidRPr="00D10981" w:rsidRDefault="0077427A" w:rsidP="00C73ED5">
      <w:pPr>
        <w:numPr>
          <w:ilvl w:val="0"/>
          <w:numId w:val="8"/>
        </w:numPr>
        <w:spacing w:line="240" w:lineRule="auto"/>
        <w:ind w:left="1276" w:hanging="357"/>
        <w:jc w:val="both"/>
        <w:rPr>
          <w:rFonts w:ascii="Arial" w:hAnsi="Arial" w:cs="Arial"/>
          <w:sz w:val="24"/>
          <w:szCs w:val="24"/>
        </w:rPr>
      </w:pPr>
      <w:r w:rsidRPr="00D10981">
        <w:rPr>
          <w:rFonts w:ascii="Arial" w:hAnsi="Arial" w:cs="Arial"/>
          <w:sz w:val="24"/>
          <w:szCs w:val="24"/>
        </w:rPr>
        <w:t xml:space="preserve">La Dirección General de Recursos Materiales, </w:t>
      </w:r>
      <w:r w:rsidR="002257C7">
        <w:rPr>
          <w:rFonts w:ascii="Arial" w:hAnsi="Arial" w:cs="Arial"/>
          <w:sz w:val="24"/>
          <w:szCs w:val="24"/>
        </w:rPr>
        <w:t>tres</w:t>
      </w:r>
      <w:r w:rsidRPr="00D10981">
        <w:rPr>
          <w:rFonts w:ascii="Arial" w:hAnsi="Arial" w:cs="Arial"/>
          <w:sz w:val="24"/>
          <w:szCs w:val="24"/>
        </w:rPr>
        <w:t xml:space="preserve"> días hábiles previos a la terminación de </w:t>
      </w:r>
      <w:r w:rsidR="002257C7">
        <w:rPr>
          <w:rFonts w:ascii="Arial" w:hAnsi="Arial" w:cs="Arial"/>
          <w:sz w:val="24"/>
          <w:szCs w:val="24"/>
        </w:rPr>
        <w:t>su</w:t>
      </w:r>
      <w:r w:rsidRPr="00D10981">
        <w:rPr>
          <w:rFonts w:ascii="Arial" w:hAnsi="Arial" w:cs="Arial"/>
          <w:sz w:val="24"/>
          <w:szCs w:val="24"/>
        </w:rPr>
        <w:t>s encargos, deberá de comunicar, de manera oficial a los Magistrados Regionales salientes</w:t>
      </w:r>
      <w:r w:rsidR="00A07077">
        <w:rPr>
          <w:rFonts w:ascii="Arial" w:hAnsi="Arial" w:cs="Arial"/>
          <w:sz w:val="24"/>
          <w:szCs w:val="24"/>
        </w:rPr>
        <w:t>,</w:t>
      </w:r>
      <w:r w:rsidRPr="00D10981">
        <w:rPr>
          <w:rFonts w:ascii="Arial" w:hAnsi="Arial" w:cs="Arial"/>
          <w:sz w:val="24"/>
          <w:szCs w:val="24"/>
        </w:rPr>
        <w:t xml:space="preserve"> de los resguardos de los bienes a ellos asignados, a efecto de proceder a la cancelación de los mismos. </w:t>
      </w:r>
      <w:r w:rsidR="00A865CD" w:rsidRPr="00D10981">
        <w:rPr>
          <w:rFonts w:ascii="Arial" w:hAnsi="Arial" w:cs="Arial"/>
          <w:sz w:val="24"/>
          <w:szCs w:val="24"/>
        </w:rPr>
        <w:t>Los Magistrados Regionales</w:t>
      </w:r>
      <w:r w:rsidRPr="00D10981">
        <w:rPr>
          <w:rFonts w:ascii="Arial" w:hAnsi="Arial" w:cs="Arial"/>
          <w:sz w:val="24"/>
          <w:szCs w:val="24"/>
        </w:rPr>
        <w:t xml:space="preserve"> salientes únicamente serán responsables de la entrega de los bienes que estén amparados con resguardos debidamente requisitados.</w:t>
      </w:r>
    </w:p>
    <w:p w:rsidR="0077427A" w:rsidRPr="00C73ED5" w:rsidRDefault="0077427A" w:rsidP="00C73ED5">
      <w:pPr>
        <w:spacing w:line="240" w:lineRule="auto"/>
        <w:jc w:val="both"/>
        <w:rPr>
          <w:rFonts w:ascii="Arial" w:hAnsi="Arial" w:cs="Arial"/>
          <w:sz w:val="24"/>
          <w:szCs w:val="24"/>
        </w:rPr>
      </w:pPr>
      <w:r w:rsidRPr="00C73ED5">
        <w:rPr>
          <w:rFonts w:ascii="Arial" w:hAnsi="Arial" w:cs="Arial"/>
          <w:b/>
          <w:bCs/>
          <w:sz w:val="24"/>
          <w:szCs w:val="24"/>
        </w:rPr>
        <w:t>Recursos Financieros</w:t>
      </w:r>
      <w:r w:rsidRPr="00C73ED5">
        <w:rPr>
          <w:rFonts w:ascii="Arial" w:hAnsi="Arial" w:cs="Arial"/>
          <w:sz w:val="24"/>
          <w:szCs w:val="24"/>
        </w:rPr>
        <w:t>:</w:t>
      </w:r>
    </w:p>
    <w:p w:rsidR="0077427A" w:rsidRPr="00D10981" w:rsidRDefault="0077427A" w:rsidP="00C73ED5">
      <w:pPr>
        <w:numPr>
          <w:ilvl w:val="0"/>
          <w:numId w:val="9"/>
        </w:numPr>
        <w:spacing w:line="240" w:lineRule="auto"/>
        <w:ind w:left="1276" w:hanging="357"/>
        <w:jc w:val="both"/>
        <w:rPr>
          <w:rFonts w:ascii="Arial" w:hAnsi="Arial" w:cs="Arial"/>
          <w:sz w:val="24"/>
          <w:szCs w:val="24"/>
        </w:rPr>
      </w:pPr>
      <w:r w:rsidRPr="00D10981">
        <w:rPr>
          <w:rFonts w:ascii="Arial" w:hAnsi="Arial" w:cs="Arial"/>
          <w:sz w:val="24"/>
          <w:szCs w:val="24"/>
        </w:rPr>
        <w:t xml:space="preserve">Los Magistrados </w:t>
      </w:r>
      <w:r w:rsidR="00387CEC" w:rsidRPr="00D10981">
        <w:rPr>
          <w:rFonts w:ascii="Arial" w:hAnsi="Arial" w:cs="Arial"/>
          <w:sz w:val="24"/>
          <w:szCs w:val="24"/>
        </w:rPr>
        <w:t xml:space="preserve">Regionales salientes deberán </w:t>
      </w:r>
      <w:r w:rsidR="00A865CD" w:rsidRPr="00D10981">
        <w:rPr>
          <w:rFonts w:ascii="Arial" w:hAnsi="Arial" w:cs="Arial"/>
          <w:sz w:val="24"/>
          <w:szCs w:val="24"/>
        </w:rPr>
        <w:t>solicitar</w:t>
      </w:r>
      <w:r w:rsidRPr="00D10981">
        <w:rPr>
          <w:rFonts w:ascii="Arial" w:hAnsi="Arial" w:cs="Arial"/>
          <w:sz w:val="24"/>
          <w:szCs w:val="24"/>
        </w:rPr>
        <w:t xml:space="preserve"> la cancelación de los fondos fijos asignados para gastos menores de cada Ponencia, así como sus fondos fijos para Gastos de Alimentación</w:t>
      </w:r>
      <w:r w:rsidR="00A07077">
        <w:rPr>
          <w:rFonts w:ascii="Arial" w:hAnsi="Arial" w:cs="Arial"/>
          <w:sz w:val="24"/>
          <w:szCs w:val="24"/>
        </w:rPr>
        <w:t>,</w:t>
      </w:r>
      <w:r w:rsidRPr="00D10981">
        <w:rPr>
          <w:rFonts w:ascii="Arial" w:hAnsi="Arial" w:cs="Arial"/>
          <w:sz w:val="24"/>
          <w:szCs w:val="24"/>
        </w:rPr>
        <w:t xml:space="preserve"> a más tardar </w:t>
      </w:r>
      <w:r w:rsidR="005F6377" w:rsidRPr="00D10981">
        <w:rPr>
          <w:rFonts w:ascii="Arial" w:hAnsi="Arial" w:cs="Arial"/>
          <w:iCs/>
          <w:sz w:val="24"/>
          <w:szCs w:val="24"/>
        </w:rPr>
        <w:t>el día anterior a la entrada en funciones de los Magistrados Regionales</w:t>
      </w:r>
      <w:r w:rsidR="004941E1">
        <w:rPr>
          <w:rFonts w:ascii="Arial" w:hAnsi="Arial" w:cs="Arial"/>
          <w:iCs/>
          <w:sz w:val="24"/>
          <w:szCs w:val="24"/>
        </w:rPr>
        <w:t>.</w:t>
      </w:r>
      <w:r w:rsidR="005F6377" w:rsidRPr="00D10981" w:rsidDel="005F6377">
        <w:rPr>
          <w:rFonts w:ascii="Arial" w:hAnsi="Arial" w:cs="Arial"/>
          <w:sz w:val="24"/>
          <w:szCs w:val="24"/>
        </w:rPr>
        <w:t xml:space="preserve"> </w:t>
      </w:r>
    </w:p>
    <w:p w:rsidR="0077427A" w:rsidRPr="00C73ED5" w:rsidRDefault="0077427A" w:rsidP="00C73ED5">
      <w:pPr>
        <w:spacing w:line="240" w:lineRule="auto"/>
        <w:jc w:val="both"/>
        <w:rPr>
          <w:rFonts w:ascii="Arial" w:hAnsi="Arial" w:cs="Arial"/>
          <w:iCs/>
          <w:sz w:val="24"/>
          <w:szCs w:val="24"/>
          <w:lang w:val="en-US"/>
        </w:rPr>
      </w:pPr>
      <w:r w:rsidRPr="00C73ED5">
        <w:rPr>
          <w:rFonts w:ascii="Arial" w:hAnsi="Arial" w:cs="Arial"/>
          <w:b/>
          <w:bCs/>
          <w:sz w:val="24"/>
          <w:szCs w:val="24"/>
        </w:rPr>
        <w:t>Vehículos</w:t>
      </w:r>
      <w:r w:rsidRPr="00C73ED5">
        <w:rPr>
          <w:rFonts w:ascii="Arial" w:hAnsi="Arial" w:cs="Arial"/>
          <w:sz w:val="24"/>
          <w:szCs w:val="24"/>
        </w:rPr>
        <w:t xml:space="preserve">: </w:t>
      </w:r>
    </w:p>
    <w:p w:rsidR="0077427A" w:rsidRPr="00D10981" w:rsidRDefault="0077427A" w:rsidP="00C73ED5">
      <w:pPr>
        <w:numPr>
          <w:ilvl w:val="0"/>
          <w:numId w:val="10"/>
        </w:numPr>
        <w:spacing w:line="240" w:lineRule="auto"/>
        <w:ind w:left="1276" w:hanging="357"/>
        <w:jc w:val="both"/>
        <w:rPr>
          <w:rFonts w:ascii="Arial" w:hAnsi="Arial" w:cs="Arial"/>
          <w:iCs/>
          <w:sz w:val="24"/>
          <w:szCs w:val="24"/>
        </w:rPr>
      </w:pPr>
      <w:r w:rsidRPr="00D10981">
        <w:rPr>
          <w:rFonts w:ascii="Arial" w:hAnsi="Arial" w:cs="Arial"/>
          <w:sz w:val="24"/>
          <w:szCs w:val="24"/>
        </w:rPr>
        <w:t>L</w:t>
      </w:r>
      <w:r w:rsidRPr="00D10981">
        <w:rPr>
          <w:rFonts w:ascii="Arial" w:hAnsi="Arial" w:cs="Arial"/>
          <w:iCs/>
          <w:sz w:val="24"/>
          <w:szCs w:val="24"/>
        </w:rPr>
        <w:t>a entrega física de los vehículos como apo</w:t>
      </w:r>
      <w:r w:rsidR="00A865CD" w:rsidRPr="00D10981">
        <w:rPr>
          <w:rFonts w:ascii="Arial" w:hAnsi="Arial" w:cs="Arial"/>
          <w:iCs/>
          <w:sz w:val="24"/>
          <w:szCs w:val="24"/>
        </w:rPr>
        <w:t>yo al cargo y los  asignados a cada ponencia</w:t>
      </w:r>
      <w:r w:rsidRPr="00D10981">
        <w:rPr>
          <w:rFonts w:ascii="Arial" w:hAnsi="Arial" w:cs="Arial"/>
          <w:iCs/>
          <w:sz w:val="24"/>
          <w:szCs w:val="24"/>
        </w:rPr>
        <w:t xml:space="preserve"> se realizará a los Delegados Administrativos</w:t>
      </w:r>
      <w:r w:rsidR="00A07077">
        <w:rPr>
          <w:rFonts w:ascii="Arial" w:hAnsi="Arial" w:cs="Arial"/>
          <w:iCs/>
          <w:sz w:val="24"/>
          <w:szCs w:val="24"/>
        </w:rPr>
        <w:t>,</w:t>
      </w:r>
      <w:r w:rsidRPr="00D10981">
        <w:rPr>
          <w:rFonts w:ascii="Arial" w:hAnsi="Arial" w:cs="Arial"/>
          <w:iCs/>
          <w:sz w:val="24"/>
          <w:szCs w:val="24"/>
        </w:rPr>
        <w:t xml:space="preserve"> a más tardar </w:t>
      </w:r>
      <w:r w:rsidR="005F6377" w:rsidRPr="00D10981">
        <w:rPr>
          <w:rFonts w:ascii="Arial" w:hAnsi="Arial" w:cs="Arial"/>
          <w:iCs/>
          <w:sz w:val="24"/>
          <w:szCs w:val="24"/>
        </w:rPr>
        <w:t>el día anterior a la entrada en funciones de los Magistrados Regionales</w:t>
      </w:r>
      <w:r w:rsidRPr="00D10981">
        <w:rPr>
          <w:rFonts w:ascii="Arial" w:hAnsi="Arial" w:cs="Arial"/>
          <w:iCs/>
          <w:sz w:val="24"/>
          <w:szCs w:val="24"/>
        </w:rPr>
        <w:t>, lo cual incluye:</w:t>
      </w:r>
    </w:p>
    <w:p w:rsidR="0077427A" w:rsidRPr="00C73ED5" w:rsidRDefault="0077427A" w:rsidP="00C73ED5">
      <w:pPr>
        <w:numPr>
          <w:ilvl w:val="0"/>
          <w:numId w:val="5"/>
        </w:numPr>
        <w:spacing w:line="240" w:lineRule="auto"/>
        <w:ind w:left="1276" w:hanging="357"/>
        <w:jc w:val="both"/>
        <w:rPr>
          <w:rFonts w:ascii="Arial" w:hAnsi="Arial" w:cs="Arial"/>
          <w:iCs/>
          <w:sz w:val="24"/>
          <w:szCs w:val="24"/>
        </w:rPr>
      </w:pPr>
      <w:r w:rsidRPr="00C73ED5">
        <w:rPr>
          <w:rFonts w:ascii="Arial" w:hAnsi="Arial" w:cs="Arial"/>
          <w:iCs/>
          <w:sz w:val="24"/>
          <w:szCs w:val="24"/>
        </w:rPr>
        <w:t xml:space="preserve">Entregar las tarjetas para suministro de combustible INBURSA; </w:t>
      </w:r>
    </w:p>
    <w:p w:rsidR="0077427A" w:rsidRPr="00D10981" w:rsidRDefault="0077427A" w:rsidP="00C73ED5">
      <w:pPr>
        <w:numPr>
          <w:ilvl w:val="0"/>
          <w:numId w:val="5"/>
        </w:numPr>
        <w:spacing w:line="240" w:lineRule="auto"/>
        <w:ind w:left="1276" w:hanging="357"/>
        <w:jc w:val="both"/>
        <w:rPr>
          <w:rFonts w:ascii="Arial" w:hAnsi="Arial" w:cs="Arial"/>
          <w:iCs/>
          <w:sz w:val="24"/>
          <w:szCs w:val="24"/>
        </w:rPr>
      </w:pPr>
      <w:r w:rsidRPr="00D10981">
        <w:rPr>
          <w:rFonts w:ascii="Arial" w:hAnsi="Arial" w:cs="Arial"/>
          <w:iCs/>
          <w:sz w:val="24"/>
          <w:szCs w:val="24"/>
        </w:rPr>
        <w:lastRenderedPageBreak/>
        <w:t>Estar al corriente con la entrega de las bitácoras de recorridos y suministros de com</w:t>
      </w:r>
      <w:r w:rsidR="00FB2859" w:rsidRPr="00D10981">
        <w:rPr>
          <w:rFonts w:ascii="Arial" w:hAnsi="Arial" w:cs="Arial"/>
          <w:iCs/>
          <w:sz w:val="24"/>
          <w:szCs w:val="24"/>
        </w:rPr>
        <w:t xml:space="preserve">bustible de los </w:t>
      </w:r>
      <w:r w:rsidR="00A865CD" w:rsidRPr="00D10981">
        <w:rPr>
          <w:rFonts w:ascii="Arial" w:hAnsi="Arial" w:cs="Arial"/>
          <w:iCs/>
          <w:sz w:val="24"/>
          <w:szCs w:val="24"/>
        </w:rPr>
        <w:t>meses previos;</w:t>
      </w:r>
    </w:p>
    <w:p w:rsidR="0077427A" w:rsidRPr="004941E1" w:rsidRDefault="0077427A" w:rsidP="00C73ED5">
      <w:pPr>
        <w:numPr>
          <w:ilvl w:val="0"/>
          <w:numId w:val="5"/>
        </w:numPr>
        <w:spacing w:line="240" w:lineRule="auto"/>
        <w:ind w:left="1276" w:hanging="357"/>
        <w:jc w:val="both"/>
        <w:rPr>
          <w:rFonts w:ascii="Arial" w:hAnsi="Arial" w:cs="Arial"/>
          <w:iCs/>
          <w:sz w:val="24"/>
          <w:szCs w:val="24"/>
        </w:rPr>
      </w:pPr>
      <w:r w:rsidRPr="004941E1">
        <w:rPr>
          <w:rFonts w:ascii="Arial" w:hAnsi="Arial" w:cs="Arial"/>
          <w:iCs/>
          <w:sz w:val="24"/>
          <w:szCs w:val="24"/>
        </w:rPr>
        <w:t>Proporcionar la bitácora del cierre del mes</w:t>
      </w:r>
      <w:r w:rsidR="004941E1" w:rsidRPr="004941E1">
        <w:rPr>
          <w:rFonts w:ascii="Arial" w:hAnsi="Arial" w:cs="Arial"/>
          <w:iCs/>
          <w:sz w:val="24"/>
          <w:szCs w:val="24"/>
        </w:rPr>
        <w:t xml:space="preserve">, </w:t>
      </w:r>
      <w:r w:rsidR="004941E1" w:rsidRPr="004941E1">
        <w:rPr>
          <w:rFonts w:ascii="Arial" w:hAnsi="Arial" w:cs="Arial"/>
          <w:sz w:val="24"/>
          <w:szCs w:val="24"/>
        </w:rPr>
        <w:t xml:space="preserve">a más tardar </w:t>
      </w:r>
      <w:r w:rsidR="004941E1" w:rsidRPr="004941E1">
        <w:rPr>
          <w:rFonts w:ascii="Arial" w:hAnsi="Arial" w:cs="Arial"/>
          <w:iCs/>
          <w:sz w:val="24"/>
          <w:szCs w:val="24"/>
        </w:rPr>
        <w:t>el día anterior</w:t>
      </w:r>
      <w:r w:rsidRPr="004941E1">
        <w:rPr>
          <w:rFonts w:ascii="Arial" w:hAnsi="Arial" w:cs="Arial"/>
          <w:iCs/>
          <w:sz w:val="24"/>
          <w:szCs w:val="24"/>
        </w:rPr>
        <w:t xml:space="preserve">  </w:t>
      </w:r>
      <w:r w:rsidR="005F6377" w:rsidRPr="004941E1">
        <w:rPr>
          <w:rFonts w:ascii="Arial" w:hAnsi="Arial" w:cs="Arial"/>
          <w:iCs/>
          <w:sz w:val="24"/>
          <w:szCs w:val="24"/>
        </w:rPr>
        <w:t>a la entrada en funciones de los Magistrados Regionales</w:t>
      </w:r>
      <w:r w:rsidRPr="004941E1">
        <w:rPr>
          <w:rFonts w:ascii="Arial" w:hAnsi="Arial" w:cs="Arial"/>
          <w:iCs/>
          <w:sz w:val="24"/>
          <w:szCs w:val="24"/>
        </w:rPr>
        <w:t xml:space="preserve">, con el kilometraje con que se entrega el automotor; tarjeta de circulación; manual de mantenimiento; manual del usuario; llanta auxiliar; herramientas; etc., </w:t>
      </w:r>
    </w:p>
    <w:p w:rsidR="0077427A" w:rsidRPr="00C73ED5" w:rsidRDefault="0077427A" w:rsidP="00C73ED5">
      <w:pPr>
        <w:numPr>
          <w:ilvl w:val="0"/>
          <w:numId w:val="5"/>
        </w:numPr>
        <w:spacing w:line="240" w:lineRule="auto"/>
        <w:ind w:left="1276" w:hanging="357"/>
        <w:jc w:val="both"/>
        <w:rPr>
          <w:rFonts w:ascii="Arial" w:hAnsi="Arial" w:cs="Arial"/>
          <w:iCs/>
          <w:sz w:val="24"/>
          <w:szCs w:val="24"/>
        </w:rPr>
      </w:pPr>
      <w:r w:rsidRPr="00C73ED5">
        <w:rPr>
          <w:rFonts w:ascii="Arial" w:hAnsi="Arial" w:cs="Arial"/>
          <w:iCs/>
          <w:sz w:val="24"/>
          <w:szCs w:val="24"/>
        </w:rPr>
        <w:t xml:space="preserve">Suministrar el NIP de LO JACK que fue entregado </w:t>
      </w:r>
      <w:r w:rsidR="00297F7C">
        <w:rPr>
          <w:rFonts w:ascii="Arial" w:hAnsi="Arial" w:cs="Arial"/>
          <w:iCs/>
          <w:sz w:val="24"/>
          <w:szCs w:val="24"/>
        </w:rPr>
        <w:t xml:space="preserve">a </w:t>
      </w:r>
      <w:r w:rsidR="005F6377" w:rsidRPr="00C73ED5">
        <w:rPr>
          <w:rFonts w:ascii="Arial" w:hAnsi="Arial" w:cs="Arial"/>
          <w:iCs/>
          <w:sz w:val="24"/>
          <w:szCs w:val="24"/>
        </w:rPr>
        <w:t>los Magistrados Regionales Salientes.</w:t>
      </w:r>
    </w:p>
    <w:p w:rsidR="0077427A" w:rsidRPr="00D10981" w:rsidRDefault="0077427A" w:rsidP="00C73ED5">
      <w:pPr>
        <w:numPr>
          <w:ilvl w:val="0"/>
          <w:numId w:val="10"/>
        </w:numPr>
        <w:spacing w:line="240" w:lineRule="auto"/>
        <w:ind w:left="1276" w:hanging="357"/>
        <w:jc w:val="both"/>
        <w:rPr>
          <w:rFonts w:ascii="Arial" w:hAnsi="Arial" w:cs="Arial"/>
          <w:iCs/>
          <w:sz w:val="24"/>
          <w:szCs w:val="24"/>
        </w:rPr>
      </w:pPr>
      <w:r w:rsidRPr="00D10981">
        <w:rPr>
          <w:rFonts w:ascii="Arial" w:hAnsi="Arial" w:cs="Arial"/>
          <w:iCs/>
          <w:sz w:val="24"/>
          <w:szCs w:val="24"/>
        </w:rPr>
        <w:t>Los Delegados Administrativos deberán hacer constar</w:t>
      </w:r>
      <w:r w:rsidR="004941E1">
        <w:rPr>
          <w:rFonts w:ascii="Arial" w:hAnsi="Arial" w:cs="Arial"/>
          <w:iCs/>
          <w:sz w:val="24"/>
          <w:szCs w:val="24"/>
        </w:rPr>
        <w:t>, a través de acta administrativa,</w:t>
      </w:r>
      <w:r w:rsidRPr="00D10981">
        <w:rPr>
          <w:rFonts w:ascii="Arial" w:hAnsi="Arial" w:cs="Arial"/>
          <w:iCs/>
          <w:sz w:val="24"/>
          <w:szCs w:val="24"/>
        </w:rPr>
        <w:t xml:space="preserve"> el estado de apariencia y funcionamiento de los vehículos como apoyo al cargo y utilitarios </w:t>
      </w:r>
      <w:r w:rsidR="00A865CD" w:rsidRPr="00D10981">
        <w:rPr>
          <w:rFonts w:ascii="Arial" w:hAnsi="Arial" w:cs="Arial"/>
          <w:iCs/>
          <w:sz w:val="24"/>
          <w:szCs w:val="24"/>
        </w:rPr>
        <w:t>asignados a la ponencia</w:t>
      </w:r>
      <w:r w:rsidRPr="00D10981">
        <w:rPr>
          <w:rFonts w:ascii="Arial" w:hAnsi="Arial" w:cs="Arial"/>
          <w:iCs/>
          <w:sz w:val="24"/>
          <w:szCs w:val="24"/>
        </w:rPr>
        <w:t xml:space="preserve">, </w:t>
      </w:r>
      <w:r w:rsidR="008372F3">
        <w:rPr>
          <w:rFonts w:ascii="Arial" w:hAnsi="Arial" w:cs="Arial"/>
          <w:iCs/>
          <w:sz w:val="24"/>
          <w:szCs w:val="24"/>
        </w:rPr>
        <w:t>consignando,</w:t>
      </w:r>
      <w:r w:rsidRPr="00D10981">
        <w:rPr>
          <w:rFonts w:ascii="Arial" w:hAnsi="Arial" w:cs="Arial"/>
          <w:iCs/>
          <w:sz w:val="24"/>
          <w:szCs w:val="24"/>
        </w:rPr>
        <w:t xml:space="preserve"> en su caso</w:t>
      </w:r>
      <w:r w:rsidR="008372F3">
        <w:rPr>
          <w:rFonts w:ascii="Arial" w:hAnsi="Arial" w:cs="Arial"/>
          <w:iCs/>
          <w:sz w:val="24"/>
          <w:szCs w:val="24"/>
        </w:rPr>
        <w:t>,</w:t>
      </w:r>
      <w:r w:rsidRPr="00D10981">
        <w:rPr>
          <w:rFonts w:ascii="Arial" w:hAnsi="Arial" w:cs="Arial"/>
          <w:iCs/>
          <w:sz w:val="24"/>
          <w:szCs w:val="24"/>
        </w:rPr>
        <w:t xml:space="preserve"> el desgaste natural por su uso y los desperfectos o deterioros de las unidades responsabilidad de</w:t>
      </w:r>
      <w:r w:rsidR="00FB2859" w:rsidRPr="00D10981">
        <w:rPr>
          <w:rFonts w:ascii="Arial" w:hAnsi="Arial" w:cs="Arial"/>
          <w:iCs/>
          <w:sz w:val="24"/>
          <w:szCs w:val="24"/>
        </w:rPr>
        <w:t xml:space="preserve"> los funcionarios salientes y, </w:t>
      </w:r>
      <w:r w:rsidRPr="00D10981">
        <w:rPr>
          <w:rFonts w:ascii="Arial" w:hAnsi="Arial" w:cs="Arial"/>
          <w:iCs/>
          <w:sz w:val="24"/>
          <w:szCs w:val="24"/>
        </w:rPr>
        <w:t>en caso de que se incurra en gastos de reparación no asociados al desgaste natural, estos serán descontados de los finiquitos correspondientes.</w:t>
      </w:r>
    </w:p>
    <w:p w:rsidR="0077427A" w:rsidRPr="00C73ED5" w:rsidRDefault="0077427A" w:rsidP="00C73ED5">
      <w:pPr>
        <w:numPr>
          <w:ilvl w:val="0"/>
          <w:numId w:val="10"/>
        </w:numPr>
        <w:spacing w:line="240" w:lineRule="auto"/>
        <w:ind w:left="1276" w:hanging="357"/>
        <w:jc w:val="both"/>
        <w:rPr>
          <w:rFonts w:ascii="Arial" w:hAnsi="Arial" w:cs="Arial"/>
          <w:iCs/>
          <w:sz w:val="24"/>
          <w:szCs w:val="24"/>
        </w:rPr>
      </w:pPr>
      <w:r w:rsidRPr="00C73ED5">
        <w:rPr>
          <w:rFonts w:ascii="Arial" w:hAnsi="Arial" w:cs="Arial"/>
          <w:iCs/>
          <w:sz w:val="24"/>
          <w:szCs w:val="24"/>
        </w:rPr>
        <w:t>Asimismo, los Delegados Administrativos serán los responsables de tramitar</w:t>
      </w:r>
      <w:r w:rsidR="000014AD">
        <w:rPr>
          <w:rFonts w:ascii="Arial" w:hAnsi="Arial" w:cs="Arial"/>
          <w:iCs/>
          <w:sz w:val="24"/>
          <w:szCs w:val="24"/>
        </w:rPr>
        <w:t>,</w:t>
      </w:r>
      <w:r w:rsidR="000014AD" w:rsidRPr="000014AD">
        <w:rPr>
          <w:rFonts w:ascii="Arial" w:hAnsi="Arial" w:cs="Arial"/>
          <w:iCs/>
          <w:sz w:val="24"/>
          <w:szCs w:val="24"/>
        </w:rPr>
        <w:t xml:space="preserve"> </w:t>
      </w:r>
      <w:r w:rsidR="000014AD">
        <w:rPr>
          <w:rFonts w:ascii="Arial" w:hAnsi="Arial" w:cs="Arial"/>
          <w:iCs/>
          <w:sz w:val="24"/>
          <w:szCs w:val="24"/>
        </w:rPr>
        <w:t xml:space="preserve">a la brevedad posible, </w:t>
      </w:r>
      <w:r w:rsidRPr="00C73ED5">
        <w:rPr>
          <w:rFonts w:ascii="Arial" w:hAnsi="Arial" w:cs="Arial"/>
          <w:iCs/>
          <w:sz w:val="24"/>
          <w:szCs w:val="24"/>
        </w:rPr>
        <w:t>ante las autoridades locales correspondientes, una constancia de las infracciones vehiculares de cada una de las unidades.</w:t>
      </w:r>
    </w:p>
    <w:p w:rsidR="0077427A" w:rsidRPr="00C73ED5" w:rsidRDefault="0077427A" w:rsidP="00C73ED5">
      <w:pPr>
        <w:numPr>
          <w:ilvl w:val="0"/>
          <w:numId w:val="10"/>
        </w:numPr>
        <w:spacing w:line="240" w:lineRule="auto"/>
        <w:ind w:left="1276" w:hanging="357"/>
        <w:jc w:val="both"/>
        <w:rPr>
          <w:rFonts w:ascii="Arial" w:hAnsi="Arial" w:cs="Arial"/>
          <w:iCs/>
          <w:sz w:val="24"/>
          <w:szCs w:val="24"/>
        </w:rPr>
      </w:pPr>
      <w:r w:rsidRPr="00C73ED5">
        <w:rPr>
          <w:rFonts w:ascii="Arial" w:hAnsi="Arial" w:cs="Arial"/>
          <w:iCs/>
          <w:sz w:val="24"/>
          <w:szCs w:val="24"/>
        </w:rPr>
        <w:t>Los Magistrados Regionales salientes podrán utilizar las tarjetas para suministro de combustible INBURSA hasta el día programado para el acta en</w:t>
      </w:r>
      <w:r w:rsidR="00D10981">
        <w:rPr>
          <w:rFonts w:ascii="Arial" w:hAnsi="Arial" w:cs="Arial"/>
          <w:iCs/>
          <w:sz w:val="24"/>
          <w:szCs w:val="24"/>
        </w:rPr>
        <w:t>t</w:t>
      </w:r>
      <w:r w:rsidRPr="00C73ED5">
        <w:rPr>
          <w:rFonts w:ascii="Arial" w:hAnsi="Arial" w:cs="Arial"/>
          <w:iCs/>
          <w:sz w:val="24"/>
          <w:szCs w:val="24"/>
        </w:rPr>
        <w:t>rega-recepción de sus cargos.</w:t>
      </w:r>
    </w:p>
    <w:p w:rsidR="0077427A" w:rsidRPr="00C73ED5" w:rsidRDefault="0077427A" w:rsidP="00C73ED5">
      <w:pPr>
        <w:numPr>
          <w:ilvl w:val="0"/>
          <w:numId w:val="10"/>
        </w:numPr>
        <w:spacing w:line="240" w:lineRule="auto"/>
        <w:ind w:left="1276" w:hanging="357"/>
        <w:jc w:val="both"/>
        <w:rPr>
          <w:rFonts w:ascii="Arial" w:hAnsi="Arial" w:cs="Arial"/>
          <w:iCs/>
          <w:sz w:val="24"/>
          <w:szCs w:val="24"/>
        </w:rPr>
      </w:pPr>
      <w:r w:rsidRPr="00C73ED5">
        <w:rPr>
          <w:rFonts w:ascii="Arial" w:hAnsi="Arial" w:cs="Arial"/>
          <w:iCs/>
          <w:sz w:val="24"/>
          <w:szCs w:val="24"/>
        </w:rPr>
        <w:t>En caso de que algún Magistrado Regional</w:t>
      </w:r>
      <w:r w:rsidR="003E1B66">
        <w:rPr>
          <w:rFonts w:ascii="Arial" w:hAnsi="Arial" w:cs="Arial"/>
          <w:iCs/>
          <w:sz w:val="24"/>
          <w:szCs w:val="24"/>
        </w:rPr>
        <w:t xml:space="preserve"> saliente</w:t>
      </w:r>
      <w:r w:rsidRPr="00C73ED5">
        <w:rPr>
          <w:rFonts w:ascii="Arial" w:hAnsi="Arial" w:cs="Arial"/>
          <w:iCs/>
          <w:sz w:val="24"/>
          <w:szCs w:val="24"/>
        </w:rPr>
        <w:t xml:space="preserve"> tenga bajo su resguardo un vehículo blindado, se deberá  realizar la entrega del mismo a los Delegados Administrativos,</w:t>
      </w:r>
      <w:r w:rsidR="003E2ECE" w:rsidRPr="003E2ECE">
        <w:rPr>
          <w:rFonts w:ascii="Arial" w:hAnsi="Arial" w:cs="Arial"/>
          <w:iCs/>
          <w:sz w:val="24"/>
          <w:szCs w:val="24"/>
        </w:rPr>
        <w:t xml:space="preserve"> </w:t>
      </w:r>
      <w:r w:rsidR="003E2ECE" w:rsidRPr="00D10981">
        <w:rPr>
          <w:rFonts w:ascii="Arial" w:hAnsi="Arial" w:cs="Arial"/>
          <w:iCs/>
          <w:sz w:val="24"/>
          <w:szCs w:val="24"/>
        </w:rPr>
        <w:t>a más tardar el día anterior a la entrada en funciones de los Magistrados Regionales</w:t>
      </w:r>
      <w:r w:rsidR="003E2ECE">
        <w:rPr>
          <w:rFonts w:ascii="Arial" w:hAnsi="Arial" w:cs="Arial"/>
          <w:iCs/>
          <w:sz w:val="24"/>
          <w:szCs w:val="24"/>
        </w:rPr>
        <w:t xml:space="preserve"> entrantes,</w:t>
      </w:r>
      <w:r w:rsidRPr="00C73ED5">
        <w:rPr>
          <w:rFonts w:ascii="Arial" w:hAnsi="Arial" w:cs="Arial"/>
          <w:iCs/>
          <w:sz w:val="24"/>
          <w:szCs w:val="24"/>
        </w:rPr>
        <w:t xml:space="preserve"> quienes podrán solicitar el apoyo de la Coordinación de Protección Institucional, con tres días hábiles de anticipación.</w:t>
      </w:r>
    </w:p>
    <w:p w:rsidR="0077427A" w:rsidRPr="00C73ED5" w:rsidRDefault="0077427A" w:rsidP="00C73ED5">
      <w:pPr>
        <w:spacing w:line="240" w:lineRule="auto"/>
        <w:jc w:val="both"/>
        <w:rPr>
          <w:rFonts w:ascii="Arial" w:hAnsi="Arial" w:cs="Arial"/>
          <w:b/>
          <w:bCs/>
          <w:sz w:val="24"/>
          <w:szCs w:val="24"/>
        </w:rPr>
      </w:pPr>
      <w:r w:rsidRPr="00C73ED5">
        <w:rPr>
          <w:rFonts w:ascii="Arial" w:hAnsi="Arial" w:cs="Arial"/>
          <w:b/>
          <w:bCs/>
          <w:sz w:val="24"/>
          <w:szCs w:val="24"/>
        </w:rPr>
        <w:t>Situación Programática.</w:t>
      </w:r>
    </w:p>
    <w:p w:rsidR="0077427A" w:rsidRPr="00C73ED5" w:rsidRDefault="0077427A" w:rsidP="00D10981">
      <w:pPr>
        <w:numPr>
          <w:ilvl w:val="0"/>
          <w:numId w:val="18"/>
        </w:numPr>
        <w:spacing w:line="240" w:lineRule="auto"/>
        <w:ind w:left="1276"/>
        <w:jc w:val="both"/>
        <w:rPr>
          <w:rFonts w:ascii="Arial" w:hAnsi="Arial" w:cs="Arial"/>
          <w:iCs/>
          <w:sz w:val="24"/>
          <w:szCs w:val="24"/>
        </w:rPr>
      </w:pPr>
      <w:r w:rsidRPr="00C73ED5">
        <w:rPr>
          <w:rFonts w:ascii="Arial" w:hAnsi="Arial" w:cs="Arial"/>
          <w:iCs/>
          <w:sz w:val="24"/>
          <w:szCs w:val="24"/>
        </w:rPr>
        <w:t>En relación con los reportes de avance de actividades del Programa Anual de Trabajo</w:t>
      </w:r>
      <w:r w:rsidR="001018A4" w:rsidRPr="00C73ED5">
        <w:rPr>
          <w:rFonts w:ascii="Arial" w:hAnsi="Arial" w:cs="Arial"/>
          <w:iCs/>
          <w:sz w:val="24"/>
          <w:szCs w:val="24"/>
        </w:rPr>
        <w:t xml:space="preserve"> del año de transición</w:t>
      </w:r>
      <w:r w:rsidRPr="00C73ED5">
        <w:rPr>
          <w:rFonts w:ascii="Arial" w:hAnsi="Arial" w:cs="Arial"/>
          <w:iCs/>
          <w:sz w:val="24"/>
          <w:szCs w:val="24"/>
        </w:rPr>
        <w:t xml:space="preserve">, será necesario que el reporte </w:t>
      </w:r>
      <w:r w:rsidR="001018A4" w:rsidRPr="00C73ED5">
        <w:rPr>
          <w:rFonts w:ascii="Arial" w:hAnsi="Arial" w:cs="Arial"/>
          <w:iCs/>
          <w:sz w:val="24"/>
          <w:szCs w:val="24"/>
        </w:rPr>
        <w:t>correspondiente al mes en que se dará el cambio</w:t>
      </w:r>
      <w:r w:rsidR="00A07077">
        <w:rPr>
          <w:rFonts w:ascii="Arial" w:hAnsi="Arial" w:cs="Arial"/>
          <w:iCs/>
          <w:sz w:val="24"/>
          <w:szCs w:val="24"/>
        </w:rPr>
        <w:t>,</w:t>
      </w:r>
      <w:r w:rsidR="001018A4" w:rsidRPr="00C73ED5">
        <w:rPr>
          <w:rFonts w:ascii="Arial" w:hAnsi="Arial" w:cs="Arial"/>
          <w:iCs/>
          <w:sz w:val="24"/>
          <w:szCs w:val="24"/>
        </w:rPr>
        <w:t xml:space="preserve"> </w:t>
      </w:r>
      <w:r w:rsidRPr="00C73ED5">
        <w:rPr>
          <w:rFonts w:ascii="Arial" w:hAnsi="Arial" w:cs="Arial"/>
          <w:iCs/>
          <w:sz w:val="24"/>
          <w:szCs w:val="24"/>
        </w:rPr>
        <w:t xml:space="preserve">se capture en el sistema SAITE, a más tardar </w:t>
      </w:r>
      <w:r w:rsidR="00612CA5">
        <w:rPr>
          <w:rFonts w:ascii="Arial" w:hAnsi="Arial" w:cs="Arial"/>
          <w:iCs/>
          <w:sz w:val="24"/>
          <w:szCs w:val="24"/>
        </w:rPr>
        <w:t>tres dí</w:t>
      </w:r>
      <w:r w:rsidR="001018A4" w:rsidRPr="00C73ED5">
        <w:rPr>
          <w:rFonts w:ascii="Arial" w:hAnsi="Arial" w:cs="Arial"/>
          <w:iCs/>
          <w:sz w:val="24"/>
          <w:szCs w:val="24"/>
        </w:rPr>
        <w:t>as naturales antes de la entr</w:t>
      </w:r>
      <w:r w:rsidR="00612CA5">
        <w:rPr>
          <w:rFonts w:ascii="Arial" w:hAnsi="Arial" w:cs="Arial"/>
          <w:iCs/>
          <w:sz w:val="24"/>
          <w:szCs w:val="24"/>
        </w:rPr>
        <w:t>ega-recepción</w:t>
      </w:r>
      <w:r w:rsidR="001018A4" w:rsidRPr="00C73ED5">
        <w:rPr>
          <w:rFonts w:ascii="Arial" w:hAnsi="Arial" w:cs="Arial"/>
          <w:iCs/>
          <w:sz w:val="24"/>
          <w:szCs w:val="24"/>
        </w:rPr>
        <w:t xml:space="preserve"> </w:t>
      </w:r>
      <w:r w:rsidR="00612CA5">
        <w:rPr>
          <w:rFonts w:ascii="Arial" w:hAnsi="Arial" w:cs="Arial"/>
          <w:iCs/>
          <w:sz w:val="24"/>
          <w:szCs w:val="24"/>
        </w:rPr>
        <w:t>d</w:t>
      </w:r>
      <w:r w:rsidR="001018A4" w:rsidRPr="00C73ED5">
        <w:rPr>
          <w:rFonts w:ascii="Arial" w:hAnsi="Arial" w:cs="Arial"/>
          <w:iCs/>
          <w:sz w:val="24"/>
          <w:szCs w:val="24"/>
        </w:rPr>
        <w:t>e los Magistrados Regionales</w:t>
      </w:r>
      <w:r w:rsidR="00612CA5">
        <w:rPr>
          <w:rFonts w:ascii="Arial" w:hAnsi="Arial" w:cs="Arial"/>
          <w:iCs/>
          <w:sz w:val="24"/>
          <w:szCs w:val="24"/>
        </w:rPr>
        <w:t xml:space="preserve"> salientes</w:t>
      </w:r>
      <w:r w:rsidRPr="00C73ED5">
        <w:rPr>
          <w:rFonts w:ascii="Arial" w:hAnsi="Arial" w:cs="Arial"/>
          <w:iCs/>
          <w:sz w:val="24"/>
          <w:szCs w:val="24"/>
        </w:rPr>
        <w:t xml:space="preserve">, a fin de estar en </w:t>
      </w:r>
      <w:r w:rsidR="00A07077">
        <w:rPr>
          <w:rFonts w:ascii="Arial" w:hAnsi="Arial" w:cs="Arial"/>
          <w:iCs/>
          <w:sz w:val="24"/>
          <w:szCs w:val="24"/>
        </w:rPr>
        <w:t>posibilidad</w:t>
      </w:r>
      <w:r w:rsidRPr="00C73ED5">
        <w:rPr>
          <w:rFonts w:ascii="Arial" w:hAnsi="Arial" w:cs="Arial"/>
          <w:iCs/>
          <w:sz w:val="24"/>
          <w:szCs w:val="24"/>
        </w:rPr>
        <w:t xml:space="preserve"> de incluirlo en el Acta de Entrega</w:t>
      </w:r>
      <w:r w:rsidR="00A07077">
        <w:rPr>
          <w:rFonts w:ascii="Arial" w:hAnsi="Arial" w:cs="Arial"/>
          <w:iCs/>
          <w:sz w:val="24"/>
          <w:szCs w:val="24"/>
        </w:rPr>
        <w:t>-</w:t>
      </w:r>
      <w:r w:rsidRPr="00C73ED5">
        <w:rPr>
          <w:rFonts w:ascii="Arial" w:hAnsi="Arial" w:cs="Arial"/>
          <w:iCs/>
          <w:sz w:val="24"/>
          <w:szCs w:val="24"/>
        </w:rPr>
        <w:t>Recepción; y se asegure la integridad de la información sobre el avance del mencionado programa.</w:t>
      </w:r>
    </w:p>
    <w:p w:rsidR="0077427A" w:rsidRDefault="0077427A" w:rsidP="00D10981">
      <w:pPr>
        <w:numPr>
          <w:ilvl w:val="0"/>
          <w:numId w:val="18"/>
        </w:numPr>
        <w:spacing w:line="240" w:lineRule="auto"/>
        <w:ind w:left="1276" w:hanging="357"/>
        <w:jc w:val="both"/>
        <w:rPr>
          <w:rFonts w:ascii="Arial" w:hAnsi="Arial" w:cs="Arial"/>
          <w:iCs/>
          <w:sz w:val="24"/>
          <w:szCs w:val="24"/>
        </w:rPr>
      </w:pPr>
      <w:r w:rsidRPr="00C73ED5">
        <w:rPr>
          <w:rFonts w:ascii="Arial" w:hAnsi="Arial" w:cs="Arial"/>
          <w:iCs/>
          <w:sz w:val="24"/>
          <w:szCs w:val="24"/>
        </w:rPr>
        <w:lastRenderedPageBreak/>
        <w:t xml:space="preserve">En caso de requerir algún reporte del ejercicio </w:t>
      </w:r>
      <w:r w:rsidR="001018A4" w:rsidRPr="00C73ED5">
        <w:rPr>
          <w:rFonts w:ascii="Arial" w:hAnsi="Arial" w:cs="Arial"/>
          <w:iCs/>
          <w:sz w:val="24"/>
          <w:szCs w:val="24"/>
        </w:rPr>
        <w:t>del año de transición y</w:t>
      </w:r>
      <w:r w:rsidR="0004357F">
        <w:rPr>
          <w:rFonts w:ascii="Arial" w:hAnsi="Arial" w:cs="Arial"/>
          <w:iCs/>
          <w:sz w:val="24"/>
          <w:szCs w:val="24"/>
        </w:rPr>
        <w:t>/o</w:t>
      </w:r>
      <w:r w:rsidR="001018A4" w:rsidRPr="00C73ED5">
        <w:rPr>
          <w:rFonts w:ascii="Arial" w:hAnsi="Arial" w:cs="Arial"/>
          <w:iCs/>
          <w:sz w:val="24"/>
          <w:szCs w:val="24"/>
        </w:rPr>
        <w:t xml:space="preserve"> </w:t>
      </w:r>
      <w:r w:rsidR="0004357F">
        <w:rPr>
          <w:rFonts w:ascii="Arial" w:hAnsi="Arial" w:cs="Arial"/>
          <w:iCs/>
          <w:sz w:val="24"/>
          <w:szCs w:val="24"/>
        </w:rPr>
        <w:t>d</w:t>
      </w:r>
      <w:r w:rsidR="001018A4" w:rsidRPr="00C73ED5">
        <w:rPr>
          <w:rFonts w:ascii="Arial" w:hAnsi="Arial" w:cs="Arial"/>
          <w:iCs/>
          <w:sz w:val="24"/>
          <w:szCs w:val="24"/>
        </w:rPr>
        <w:t>el año anterior</w:t>
      </w:r>
      <w:r w:rsidR="0004357F">
        <w:rPr>
          <w:rFonts w:ascii="Arial" w:hAnsi="Arial" w:cs="Arial"/>
          <w:iCs/>
          <w:sz w:val="24"/>
          <w:szCs w:val="24"/>
        </w:rPr>
        <w:t>,</w:t>
      </w:r>
      <w:r w:rsidR="001018A4" w:rsidRPr="00C73ED5">
        <w:rPr>
          <w:rFonts w:ascii="Arial" w:hAnsi="Arial" w:cs="Arial"/>
          <w:iCs/>
          <w:sz w:val="24"/>
          <w:szCs w:val="24"/>
        </w:rPr>
        <w:t xml:space="preserve"> </w:t>
      </w:r>
      <w:r w:rsidRPr="00C73ED5">
        <w:rPr>
          <w:rFonts w:ascii="Arial" w:hAnsi="Arial" w:cs="Arial"/>
          <w:iCs/>
          <w:sz w:val="24"/>
          <w:szCs w:val="24"/>
        </w:rPr>
        <w:t>deberán solicitarlo a la Dirección General de Planeación y Evaluación Institucional.</w:t>
      </w:r>
    </w:p>
    <w:p w:rsidR="00307748" w:rsidRPr="00483C72" w:rsidRDefault="00307748" w:rsidP="00307748">
      <w:pPr>
        <w:numPr>
          <w:ilvl w:val="0"/>
          <w:numId w:val="18"/>
        </w:numPr>
        <w:spacing w:line="240" w:lineRule="auto"/>
        <w:ind w:left="1276" w:hanging="357"/>
        <w:jc w:val="both"/>
        <w:rPr>
          <w:rFonts w:ascii="Arial" w:hAnsi="Arial" w:cs="Arial"/>
          <w:iCs/>
          <w:sz w:val="24"/>
          <w:szCs w:val="24"/>
        </w:rPr>
      </w:pPr>
      <w:r w:rsidRPr="00483C72">
        <w:rPr>
          <w:rFonts w:ascii="Arial" w:hAnsi="Arial" w:cs="Arial"/>
          <w:iCs/>
          <w:sz w:val="24"/>
          <w:szCs w:val="24"/>
        </w:rPr>
        <w:t xml:space="preserve">Por cuanto hace a los usuarios del Sistema SAITE, de Ponencias y Secretarías Generales de Salas Regionales, </w:t>
      </w:r>
      <w:r w:rsidR="00483C72" w:rsidRPr="00483C72">
        <w:rPr>
          <w:rFonts w:ascii="Arial" w:hAnsi="Arial" w:cs="Arial"/>
          <w:iCs/>
          <w:sz w:val="24"/>
          <w:szCs w:val="24"/>
        </w:rPr>
        <w:t xml:space="preserve">los Magistrados Regionales Entrantes </w:t>
      </w:r>
      <w:r w:rsidRPr="00483C72">
        <w:rPr>
          <w:rFonts w:ascii="Arial" w:hAnsi="Arial" w:cs="Arial"/>
          <w:iCs/>
          <w:sz w:val="24"/>
          <w:szCs w:val="24"/>
        </w:rPr>
        <w:t xml:space="preserve">deberán enviar a la Dirección General de Planeación y Evaluación Institucional, las ratificaciones o cambios de </w:t>
      </w:r>
      <w:r w:rsidR="00483C72" w:rsidRPr="00483C72">
        <w:rPr>
          <w:rFonts w:ascii="Arial" w:hAnsi="Arial" w:cs="Arial"/>
          <w:iCs/>
          <w:sz w:val="24"/>
          <w:szCs w:val="24"/>
        </w:rPr>
        <w:t>los mismos, dentro del mes siguiente a su entrada en funciones</w:t>
      </w:r>
      <w:r w:rsidRPr="00483C72">
        <w:rPr>
          <w:rFonts w:ascii="Arial" w:hAnsi="Arial" w:cs="Arial"/>
          <w:iCs/>
          <w:sz w:val="24"/>
          <w:szCs w:val="24"/>
        </w:rPr>
        <w:t>.</w:t>
      </w:r>
    </w:p>
    <w:p w:rsidR="0077427A" w:rsidRPr="00C73ED5" w:rsidRDefault="0077427A" w:rsidP="00C73ED5">
      <w:pPr>
        <w:spacing w:line="240" w:lineRule="auto"/>
        <w:jc w:val="both"/>
        <w:rPr>
          <w:rFonts w:ascii="Arial" w:hAnsi="Arial" w:cs="Arial"/>
          <w:b/>
          <w:bCs/>
          <w:sz w:val="24"/>
          <w:szCs w:val="24"/>
        </w:rPr>
      </w:pPr>
      <w:r w:rsidRPr="00C73ED5">
        <w:rPr>
          <w:rFonts w:ascii="Arial" w:hAnsi="Arial" w:cs="Arial"/>
          <w:b/>
          <w:bCs/>
          <w:sz w:val="24"/>
          <w:szCs w:val="24"/>
        </w:rPr>
        <w:t>Sistemas y Servicios de Cómputo</w:t>
      </w:r>
    </w:p>
    <w:p w:rsidR="0077427A" w:rsidRPr="00C73ED5" w:rsidRDefault="0077427A" w:rsidP="00C73ED5">
      <w:pPr>
        <w:numPr>
          <w:ilvl w:val="0"/>
          <w:numId w:val="11"/>
        </w:numPr>
        <w:spacing w:line="240" w:lineRule="auto"/>
        <w:ind w:left="1276" w:hanging="357"/>
        <w:jc w:val="both"/>
        <w:rPr>
          <w:rFonts w:ascii="Arial" w:hAnsi="Arial" w:cs="Arial"/>
          <w:iCs/>
          <w:sz w:val="24"/>
          <w:szCs w:val="24"/>
        </w:rPr>
      </w:pPr>
      <w:r w:rsidRPr="00C73ED5">
        <w:rPr>
          <w:rFonts w:ascii="Arial" w:hAnsi="Arial" w:cs="Arial"/>
          <w:iCs/>
          <w:sz w:val="24"/>
          <w:szCs w:val="24"/>
        </w:rPr>
        <w:t xml:space="preserve">A partir de las 00:01 A.M. del día </w:t>
      </w:r>
      <w:r w:rsidR="001018A4" w:rsidRPr="00C73ED5">
        <w:rPr>
          <w:rFonts w:ascii="Arial" w:hAnsi="Arial" w:cs="Arial"/>
          <w:iCs/>
          <w:sz w:val="24"/>
          <w:szCs w:val="24"/>
        </w:rPr>
        <w:t xml:space="preserve">de </w:t>
      </w:r>
      <w:r w:rsidR="00483C72">
        <w:rPr>
          <w:rFonts w:ascii="Arial" w:hAnsi="Arial" w:cs="Arial"/>
          <w:iCs/>
          <w:sz w:val="24"/>
          <w:szCs w:val="24"/>
        </w:rPr>
        <w:t xml:space="preserve">la </w:t>
      </w:r>
      <w:r w:rsidR="001018A4" w:rsidRPr="00C73ED5">
        <w:rPr>
          <w:rFonts w:ascii="Arial" w:hAnsi="Arial" w:cs="Arial"/>
          <w:iCs/>
          <w:sz w:val="24"/>
          <w:szCs w:val="24"/>
        </w:rPr>
        <w:t>transición</w:t>
      </w:r>
      <w:r w:rsidR="00483C72">
        <w:rPr>
          <w:rFonts w:ascii="Arial" w:hAnsi="Arial" w:cs="Arial"/>
          <w:iCs/>
          <w:sz w:val="24"/>
          <w:szCs w:val="24"/>
        </w:rPr>
        <w:t>,</w:t>
      </w:r>
      <w:r w:rsidR="001018A4" w:rsidRPr="00C73ED5">
        <w:rPr>
          <w:rFonts w:ascii="Arial" w:hAnsi="Arial" w:cs="Arial"/>
          <w:iCs/>
          <w:sz w:val="24"/>
          <w:szCs w:val="24"/>
        </w:rPr>
        <w:t xml:space="preserve"> </w:t>
      </w:r>
      <w:r w:rsidRPr="00C73ED5">
        <w:rPr>
          <w:rFonts w:ascii="Arial" w:hAnsi="Arial" w:cs="Arial"/>
          <w:iCs/>
          <w:sz w:val="24"/>
          <w:szCs w:val="24"/>
        </w:rPr>
        <w:t>la Dirección General de Sistemas dará de baja las Cuentas de Inicio de Sesión a la Red d</w:t>
      </w:r>
      <w:r w:rsidR="00FB2859" w:rsidRPr="00C73ED5">
        <w:rPr>
          <w:rFonts w:ascii="Arial" w:hAnsi="Arial" w:cs="Arial"/>
          <w:iCs/>
          <w:sz w:val="24"/>
          <w:szCs w:val="24"/>
        </w:rPr>
        <w:t>el Tribunal Electoral de los Ma</w:t>
      </w:r>
      <w:r w:rsidRPr="00C73ED5">
        <w:rPr>
          <w:rFonts w:ascii="Arial" w:hAnsi="Arial" w:cs="Arial"/>
          <w:iCs/>
          <w:sz w:val="24"/>
          <w:szCs w:val="24"/>
        </w:rPr>
        <w:t>g</w:t>
      </w:r>
      <w:r w:rsidR="00FB2859" w:rsidRPr="00C73ED5">
        <w:rPr>
          <w:rFonts w:ascii="Arial" w:hAnsi="Arial" w:cs="Arial"/>
          <w:iCs/>
          <w:sz w:val="24"/>
          <w:szCs w:val="24"/>
        </w:rPr>
        <w:t>i</w:t>
      </w:r>
      <w:r w:rsidRPr="00C73ED5">
        <w:rPr>
          <w:rFonts w:ascii="Arial" w:hAnsi="Arial" w:cs="Arial"/>
          <w:iCs/>
          <w:sz w:val="24"/>
          <w:szCs w:val="24"/>
        </w:rPr>
        <w:t>strados Regionales salientes, sin necesidad de mediar solicitud alguna.</w:t>
      </w:r>
    </w:p>
    <w:p w:rsidR="0077427A" w:rsidRPr="00C73ED5" w:rsidRDefault="0077427A" w:rsidP="00C73ED5">
      <w:pPr>
        <w:numPr>
          <w:ilvl w:val="0"/>
          <w:numId w:val="11"/>
        </w:numPr>
        <w:spacing w:line="240" w:lineRule="auto"/>
        <w:ind w:left="1276" w:hanging="357"/>
        <w:jc w:val="both"/>
        <w:rPr>
          <w:rFonts w:ascii="Arial" w:hAnsi="Arial" w:cs="Arial"/>
          <w:iCs/>
          <w:sz w:val="24"/>
          <w:szCs w:val="24"/>
        </w:rPr>
      </w:pPr>
      <w:r w:rsidRPr="00C73ED5">
        <w:rPr>
          <w:rFonts w:ascii="Arial" w:hAnsi="Arial" w:cs="Arial"/>
          <w:iCs/>
          <w:sz w:val="24"/>
          <w:szCs w:val="24"/>
        </w:rPr>
        <w:t>En caso de tener dispositivos personales de su propiedad con acceso a Internet, los Magistrados Regionales salientes deberán solicitar la cancelación de la cuenta externa que tengan asignada</w:t>
      </w:r>
      <w:r w:rsidR="006D0A4F">
        <w:rPr>
          <w:rFonts w:ascii="Arial" w:hAnsi="Arial" w:cs="Arial"/>
          <w:iCs/>
          <w:sz w:val="24"/>
          <w:szCs w:val="24"/>
        </w:rPr>
        <w:t xml:space="preserve">, </w:t>
      </w:r>
      <w:r w:rsidR="006D0A4F" w:rsidRPr="00D10981">
        <w:rPr>
          <w:rFonts w:ascii="Arial" w:hAnsi="Arial" w:cs="Arial"/>
          <w:iCs/>
          <w:sz w:val="24"/>
          <w:szCs w:val="24"/>
        </w:rPr>
        <w:t>a más tardar el día anterior a la entrada en funciones de los Magistrados Regionales</w:t>
      </w:r>
      <w:r w:rsidRPr="00C73ED5">
        <w:rPr>
          <w:rFonts w:ascii="Arial" w:hAnsi="Arial" w:cs="Arial"/>
          <w:iCs/>
          <w:sz w:val="24"/>
          <w:szCs w:val="24"/>
        </w:rPr>
        <w:t>.</w:t>
      </w:r>
    </w:p>
    <w:p w:rsidR="0077427A" w:rsidRPr="00C73ED5" w:rsidRDefault="0077427A" w:rsidP="00C73ED5">
      <w:pPr>
        <w:numPr>
          <w:ilvl w:val="0"/>
          <w:numId w:val="11"/>
        </w:numPr>
        <w:spacing w:line="240" w:lineRule="auto"/>
        <w:ind w:left="1276" w:hanging="357"/>
        <w:jc w:val="both"/>
        <w:rPr>
          <w:rFonts w:ascii="Arial" w:hAnsi="Arial" w:cs="Arial"/>
          <w:iCs/>
          <w:sz w:val="24"/>
          <w:szCs w:val="24"/>
        </w:rPr>
      </w:pPr>
      <w:r w:rsidRPr="00C73ED5">
        <w:rPr>
          <w:rFonts w:ascii="Arial" w:hAnsi="Arial" w:cs="Arial"/>
          <w:iCs/>
          <w:sz w:val="24"/>
          <w:szCs w:val="24"/>
        </w:rPr>
        <w:t xml:space="preserve">La Dirección General de Sistemas revocará los certificados de firma electrónica, a partir del </w:t>
      </w:r>
      <w:r w:rsidR="001018A4" w:rsidRPr="00C73ED5">
        <w:rPr>
          <w:rFonts w:ascii="Arial" w:hAnsi="Arial" w:cs="Arial"/>
          <w:iCs/>
          <w:sz w:val="24"/>
          <w:szCs w:val="24"/>
        </w:rPr>
        <w:t>día de entrada en funciones de los Magistrados Regionales</w:t>
      </w:r>
      <w:r w:rsidRPr="00C73ED5">
        <w:rPr>
          <w:rFonts w:ascii="Arial" w:hAnsi="Arial" w:cs="Arial"/>
          <w:iCs/>
          <w:sz w:val="24"/>
          <w:szCs w:val="24"/>
        </w:rPr>
        <w:t>, sin necesidad de mediar solicitud alguna.</w:t>
      </w:r>
    </w:p>
    <w:p w:rsidR="0077427A" w:rsidRPr="00C73ED5" w:rsidRDefault="0077427A" w:rsidP="00C73ED5">
      <w:pPr>
        <w:spacing w:line="240" w:lineRule="auto"/>
        <w:jc w:val="both"/>
        <w:rPr>
          <w:rFonts w:ascii="Arial" w:hAnsi="Arial" w:cs="Arial"/>
          <w:b/>
          <w:bCs/>
          <w:sz w:val="24"/>
          <w:szCs w:val="24"/>
        </w:rPr>
      </w:pPr>
      <w:r w:rsidRPr="00C73ED5">
        <w:rPr>
          <w:rFonts w:ascii="Arial" w:hAnsi="Arial" w:cs="Arial"/>
          <w:b/>
          <w:bCs/>
          <w:sz w:val="24"/>
          <w:szCs w:val="24"/>
        </w:rPr>
        <w:t>Servicios de Telefonía fija:</w:t>
      </w:r>
    </w:p>
    <w:p w:rsidR="0077427A" w:rsidRPr="00C73ED5" w:rsidRDefault="0077427A" w:rsidP="00C73ED5">
      <w:pPr>
        <w:numPr>
          <w:ilvl w:val="0"/>
          <w:numId w:val="12"/>
        </w:numPr>
        <w:spacing w:line="240" w:lineRule="auto"/>
        <w:ind w:left="1276" w:hanging="357"/>
        <w:jc w:val="both"/>
        <w:rPr>
          <w:rFonts w:ascii="Arial" w:hAnsi="Arial" w:cs="Arial"/>
          <w:iCs/>
          <w:sz w:val="24"/>
          <w:szCs w:val="24"/>
        </w:rPr>
      </w:pPr>
      <w:r w:rsidRPr="00C73ED5">
        <w:rPr>
          <w:rFonts w:ascii="Arial" w:hAnsi="Arial" w:cs="Arial"/>
          <w:iCs/>
          <w:sz w:val="24"/>
          <w:szCs w:val="24"/>
        </w:rPr>
        <w:t xml:space="preserve">A los Magistrados Regionales salientes, a partir del </w:t>
      </w:r>
      <w:r w:rsidR="001018A4" w:rsidRPr="00C73ED5">
        <w:rPr>
          <w:rFonts w:ascii="Arial" w:hAnsi="Arial" w:cs="Arial"/>
          <w:iCs/>
          <w:sz w:val="24"/>
          <w:szCs w:val="24"/>
        </w:rPr>
        <w:t>día de entrada en funciones de los Magistrados Regionales</w:t>
      </w:r>
      <w:r w:rsidRPr="00C73ED5">
        <w:rPr>
          <w:rFonts w:ascii="Arial" w:hAnsi="Arial" w:cs="Arial"/>
          <w:iCs/>
          <w:sz w:val="24"/>
          <w:szCs w:val="24"/>
        </w:rPr>
        <w:t>, se les cancelarán las líneas y códigos de autorización para llamadas externas, debiendo además requerir la baja en sus resguardos de los equipos telefónicos asignados.</w:t>
      </w:r>
    </w:p>
    <w:p w:rsidR="0077427A" w:rsidRPr="00C73ED5" w:rsidRDefault="0077427A" w:rsidP="00C73ED5">
      <w:pPr>
        <w:numPr>
          <w:ilvl w:val="0"/>
          <w:numId w:val="12"/>
        </w:numPr>
        <w:spacing w:line="240" w:lineRule="auto"/>
        <w:ind w:left="1276" w:hanging="357"/>
        <w:jc w:val="both"/>
        <w:rPr>
          <w:rFonts w:ascii="Arial" w:hAnsi="Arial" w:cs="Arial"/>
          <w:iCs/>
          <w:sz w:val="24"/>
          <w:szCs w:val="24"/>
        </w:rPr>
      </w:pPr>
      <w:r w:rsidRPr="00C73ED5">
        <w:rPr>
          <w:rFonts w:ascii="Arial" w:hAnsi="Arial" w:cs="Arial"/>
          <w:iCs/>
          <w:sz w:val="24"/>
          <w:szCs w:val="24"/>
        </w:rPr>
        <w:t>La Delegación Administrativa deberá resguardar las líneas directas y semi-directas asignadas a cada una de los Magistrados Regionales salientes para su posterior reasignación, de acuerdo a necesidades propias de las Salas.</w:t>
      </w:r>
    </w:p>
    <w:p w:rsidR="00CF7056" w:rsidRPr="00C73ED5" w:rsidRDefault="00CF7056" w:rsidP="00C73ED5">
      <w:pPr>
        <w:pStyle w:val="Textoindependiente2"/>
        <w:numPr>
          <w:ilvl w:val="0"/>
          <w:numId w:val="17"/>
        </w:numPr>
        <w:spacing w:line="240" w:lineRule="auto"/>
        <w:jc w:val="both"/>
        <w:rPr>
          <w:rFonts w:ascii="Arial" w:hAnsi="Arial" w:cs="Arial"/>
        </w:rPr>
      </w:pPr>
      <w:r w:rsidRPr="00C73ED5">
        <w:rPr>
          <w:rFonts w:ascii="Arial" w:hAnsi="Arial" w:cs="Arial"/>
        </w:rPr>
        <w:t>Con el propósito de auxiliar en las formalidades y requisitos de la entrega-recepción, la Secretaría Administrativa dispondrá, a través de videoconferencias, de un canal de comunicación directo con cada una de las Salas Regionales, para lo cual se auxiliará de los Coordinadores y Directores Generales de sus áreas de apoyo.</w:t>
      </w:r>
    </w:p>
    <w:p w:rsidR="006B46FD" w:rsidRDefault="006B46FD" w:rsidP="00C73ED5">
      <w:pPr>
        <w:spacing w:line="240" w:lineRule="auto"/>
        <w:jc w:val="both"/>
        <w:rPr>
          <w:rFonts w:ascii="Arial" w:hAnsi="Arial" w:cs="Arial"/>
          <w:sz w:val="24"/>
          <w:szCs w:val="24"/>
          <w:lang w:val="es-ES"/>
        </w:rPr>
      </w:pPr>
    </w:p>
    <w:p w:rsidR="00F641CC" w:rsidRDefault="00F641CC" w:rsidP="00C73ED5">
      <w:pPr>
        <w:spacing w:line="240" w:lineRule="auto"/>
        <w:jc w:val="both"/>
        <w:rPr>
          <w:rFonts w:ascii="Arial" w:hAnsi="Arial" w:cs="Arial"/>
          <w:sz w:val="24"/>
          <w:szCs w:val="24"/>
          <w:lang w:val="es-ES"/>
        </w:rPr>
      </w:pPr>
    </w:p>
    <w:p w:rsidR="00F641CC" w:rsidRDefault="00F641CC" w:rsidP="00C73ED5">
      <w:pPr>
        <w:spacing w:line="240" w:lineRule="auto"/>
        <w:jc w:val="both"/>
        <w:rPr>
          <w:rFonts w:ascii="Arial" w:hAnsi="Arial" w:cs="Arial"/>
          <w:sz w:val="24"/>
          <w:szCs w:val="24"/>
          <w:lang w:val="es-ES"/>
        </w:rPr>
      </w:pPr>
    </w:p>
    <w:p w:rsidR="00F641CC" w:rsidRPr="00C73ED5" w:rsidRDefault="00F641CC" w:rsidP="00C73ED5">
      <w:pPr>
        <w:spacing w:line="240" w:lineRule="auto"/>
        <w:jc w:val="both"/>
        <w:rPr>
          <w:rFonts w:ascii="Arial" w:hAnsi="Arial" w:cs="Arial"/>
          <w:sz w:val="24"/>
          <w:szCs w:val="24"/>
          <w:lang w:val="es-ES"/>
        </w:rPr>
      </w:pPr>
    </w:p>
    <w:p w:rsidR="000F1A3A" w:rsidRPr="00C73ED5" w:rsidRDefault="000F1A3A" w:rsidP="00C73ED5">
      <w:pPr>
        <w:spacing w:before="100" w:beforeAutospacing="1" w:after="100" w:afterAutospacing="1" w:line="240" w:lineRule="auto"/>
        <w:jc w:val="center"/>
        <w:rPr>
          <w:rFonts w:ascii="Arial" w:hAnsi="Arial" w:cs="Arial"/>
          <w:b/>
          <w:sz w:val="24"/>
          <w:szCs w:val="24"/>
        </w:rPr>
      </w:pPr>
      <w:r w:rsidRPr="00C73ED5">
        <w:rPr>
          <w:rFonts w:ascii="Arial" w:hAnsi="Arial" w:cs="Arial"/>
          <w:b/>
          <w:sz w:val="24"/>
          <w:szCs w:val="24"/>
        </w:rPr>
        <w:t xml:space="preserve">TRANSITORIOS </w:t>
      </w:r>
    </w:p>
    <w:p w:rsidR="00BB2EEA" w:rsidRPr="00C73ED5" w:rsidRDefault="00480B77" w:rsidP="00C73ED5">
      <w:pPr>
        <w:spacing w:line="240" w:lineRule="auto"/>
        <w:jc w:val="both"/>
        <w:rPr>
          <w:rFonts w:ascii="Arial" w:hAnsi="Arial" w:cs="Arial"/>
          <w:sz w:val="24"/>
          <w:szCs w:val="24"/>
        </w:rPr>
      </w:pPr>
      <w:r>
        <w:rPr>
          <w:rFonts w:ascii="Arial" w:hAnsi="Arial" w:cs="Arial"/>
          <w:b/>
          <w:sz w:val="24"/>
          <w:szCs w:val="24"/>
        </w:rPr>
        <w:t>PRIMERO.</w:t>
      </w:r>
      <w:r w:rsidR="000F1A3A" w:rsidRPr="00C73ED5">
        <w:rPr>
          <w:rFonts w:ascii="Arial" w:hAnsi="Arial" w:cs="Arial"/>
          <w:b/>
          <w:sz w:val="24"/>
          <w:szCs w:val="24"/>
        </w:rPr>
        <w:t xml:space="preserve"> </w:t>
      </w:r>
      <w:r w:rsidR="00CF7056" w:rsidRPr="00C73ED5">
        <w:rPr>
          <w:rFonts w:ascii="Arial" w:hAnsi="Arial" w:cs="Arial"/>
          <w:sz w:val="24"/>
          <w:szCs w:val="24"/>
        </w:rPr>
        <w:t>Los presentes lineamientos entrarán en vigor al día siguiente de su publicación en la página de Intranet del Tribunal Electoral, en consecuencia, se instruye al Coordinador de Asuntos Jurídicos para que realice su publicación y la difunda mediante circulares a todas las Salas Regionales y áreas del Tribunal.</w:t>
      </w:r>
    </w:p>
    <w:p w:rsidR="00A865CD" w:rsidRPr="00C73ED5" w:rsidRDefault="00CF7056" w:rsidP="00C73ED5">
      <w:pPr>
        <w:spacing w:line="240" w:lineRule="auto"/>
        <w:jc w:val="both"/>
        <w:rPr>
          <w:rFonts w:ascii="Arial" w:hAnsi="Arial" w:cs="Arial"/>
          <w:b/>
          <w:sz w:val="24"/>
          <w:szCs w:val="24"/>
        </w:rPr>
      </w:pPr>
      <w:r w:rsidRPr="00C73ED5">
        <w:rPr>
          <w:rFonts w:ascii="Arial" w:hAnsi="Arial" w:cs="Arial"/>
          <w:b/>
          <w:sz w:val="24"/>
          <w:szCs w:val="24"/>
        </w:rPr>
        <w:t>SEGUNDO.</w:t>
      </w:r>
      <w:r w:rsidRPr="00C73ED5">
        <w:rPr>
          <w:rFonts w:ascii="Arial" w:hAnsi="Arial" w:cs="Arial"/>
          <w:sz w:val="24"/>
          <w:szCs w:val="24"/>
        </w:rPr>
        <w:t xml:space="preserve"> </w:t>
      </w:r>
      <w:r w:rsidR="00A865CD" w:rsidRPr="00C73ED5">
        <w:rPr>
          <w:rFonts w:ascii="Arial" w:hAnsi="Arial" w:cs="Arial"/>
          <w:sz w:val="24"/>
          <w:szCs w:val="24"/>
        </w:rPr>
        <w:t xml:space="preserve">La Comisión de Administración del Tribunal Electoral del Poder Judicial de la Federación toma conocimiento que los Magistrados Electorales que </w:t>
      </w:r>
      <w:r w:rsidR="00802FFD" w:rsidRPr="00C73ED5">
        <w:rPr>
          <w:rFonts w:ascii="Arial" w:hAnsi="Arial" w:cs="Arial"/>
          <w:sz w:val="24"/>
          <w:szCs w:val="24"/>
        </w:rPr>
        <w:t>al momento de aprobarse los presente</w:t>
      </w:r>
      <w:r w:rsidRPr="00C73ED5">
        <w:rPr>
          <w:rFonts w:ascii="Arial" w:hAnsi="Arial" w:cs="Arial"/>
          <w:sz w:val="24"/>
          <w:szCs w:val="24"/>
        </w:rPr>
        <w:t>s</w:t>
      </w:r>
      <w:r w:rsidR="00802FFD" w:rsidRPr="00C73ED5">
        <w:rPr>
          <w:rFonts w:ascii="Arial" w:hAnsi="Arial" w:cs="Arial"/>
          <w:sz w:val="24"/>
          <w:szCs w:val="24"/>
        </w:rPr>
        <w:t xml:space="preserve"> Lineamientos d</w:t>
      </w:r>
      <w:r w:rsidR="00A865CD" w:rsidRPr="00C73ED5">
        <w:rPr>
          <w:rFonts w:ascii="Arial" w:hAnsi="Arial" w:cs="Arial"/>
          <w:sz w:val="24"/>
          <w:szCs w:val="24"/>
        </w:rPr>
        <w:t xml:space="preserve">etentan dicho cargo, concluirán </w:t>
      </w:r>
      <w:r w:rsidR="006C4E68" w:rsidRPr="00C73ED5">
        <w:rPr>
          <w:rFonts w:ascii="Arial" w:hAnsi="Arial" w:cs="Arial"/>
          <w:sz w:val="24"/>
          <w:szCs w:val="24"/>
        </w:rPr>
        <w:t>el mismo</w:t>
      </w:r>
      <w:r w:rsidR="00A865CD" w:rsidRPr="00C73ED5">
        <w:rPr>
          <w:rFonts w:ascii="Arial" w:hAnsi="Arial" w:cs="Arial"/>
          <w:sz w:val="24"/>
          <w:szCs w:val="24"/>
        </w:rPr>
        <w:t xml:space="preserve"> a las 00:0</w:t>
      </w:r>
      <w:r w:rsidR="00D10981">
        <w:rPr>
          <w:rFonts w:ascii="Arial" w:hAnsi="Arial" w:cs="Arial"/>
          <w:sz w:val="24"/>
          <w:szCs w:val="24"/>
        </w:rPr>
        <w:t>0</w:t>
      </w:r>
      <w:r w:rsidR="00A865CD" w:rsidRPr="00C73ED5">
        <w:rPr>
          <w:rFonts w:ascii="Arial" w:hAnsi="Arial" w:cs="Arial"/>
          <w:sz w:val="24"/>
          <w:szCs w:val="24"/>
        </w:rPr>
        <w:t xml:space="preserve"> </w:t>
      </w:r>
      <w:r w:rsidR="006C4E68" w:rsidRPr="00C73ED5">
        <w:rPr>
          <w:rFonts w:ascii="Arial" w:hAnsi="Arial" w:cs="Arial"/>
          <w:sz w:val="24"/>
          <w:szCs w:val="24"/>
        </w:rPr>
        <w:t>A.M. del día 7 de marzo de 2013;</w:t>
      </w:r>
      <w:r w:rsidR="00A865CD" w:rsidRPr="00C73ED5">
        <w:rPr>
          <w:rFonts w:ascii="Arial" w:hAnsi="Arial" w:cs="Arial"/>
          <w:sz w:val="24"/>
          <w:szCs w:val="24"/>
        </w:rPr>
        <w:t xml:space="preserve"> </w:t>
      </w:r>
      <w:r w:rsidR="006C4E68" w:rsidRPr="00C73ED5">
        <w:rPr>
          <w:rFonts w:ascii="Arial" w:hAnsi="Arial" w:cs="Arial"/>
          <w:sz w:val="24"/>
          <w:szCs w:val="24"/>
        </w:rPr>
        <w:t>y que</w:t>
      </w:r>
      <w:r w:rsidR="00A865CD" w:rsidRPr="00C73ED5">
        <w:rPr>
          <w:rFonts w:ascii="Arial" w:hAnsi="Arial" w:cs="Arial"/>
          <w:sz w:val="24"/>
          <w:szCs w:val="24"/>
        </w:rPr>
        <w:t xml:space="preserve"> los Magistrados Electorales que sean designados por el Senado de la República a más tardar el 5 de marzo de 2013, ostentarán dicho </w:t>
      </w:r>
      <w:r w:rsidR="00B260BD" w:rsidRPr="00C73ED5">
        <w:rPr>
          <w:rFonts w:ascii="Arial" w:hAnsi="Arial" w:cs="Arial"/>
          <w:sz w:val="24"/>
          <w:szCs w:val="24"/>
        </w:rPr>
        <w:t>en</w:t>
      </w:r>
      <w:r w:rsidR="00A865CD" w:rsidRPr="00C73ED5">
        <w:rPr>
          <w:rFonts w:ascii="Arial" w:hAnsi="Arial" w:cs="Arial"/>
          <w:sz w:val="24"/>
          <w:szCs w:val="24"/>
        </w:rPr>
        <w:t>cargo a partir de las 00:0</w:t>
      </w:r>
      <w:r w:rsidR="00D10981">
        <w:rPr>
          <w:rFonts w:ascii="Arial" w:hAnsi="Arial" w:cs="Arial"/>
          <w:sz w:val="24"/>
          <w:szCs w:val="24"/>
        </w:rPr>
        <w:t>1</w:t>
      </w:r>
      <w:r w:rsidR="00A865CD" w:rsidRPr="00C73ED5">
        <w:rPr>
          <w:rFonts w:ascii="Arial" w:hAnsi="Arial" w:cs="Arial"/>
          <w:sz w:val="24"/>
          <w:szCs w:val="24"/>
        </w:rPr>
        <w:t xml:space="preserve"> A.M. horas del día 7 de marzo de 2013.</w:t>
      </w:r>
    </w:p>
    <w:p w:rsidR="00FE3690" w:rsidRPr="00C73ED5" w:rsidRDefault="00802FFD" w:rsidP="00C73ED5">
      <w:pPr>
        <w:spacing w:line="240" w:lineRule="auto"/>
        <w:jc w:val="both"/>
        <w:rPr>
          <w:rFonts w:ascii="Arial" w:hAnsi="Arial" w:cs="Arial"/>
          <w:sz w:val="24"/>
          <w:szCs w:val="24"/>
        </w:rPr>
      </w:pPr>
      <w:r w:rsidRPr="00C73ED5">
        <w:rPr>
          <w:rFonts w:ascii="Arial" w:hAnsi="Arial" w:cs="Arial"/>
          <w:b/>
          <w:sz w:val="24"/>
          <w:szCs w:val="24"/>
        </w:rPr>
        <w:t>TERCERO</w:t>
      </w:r>
      <w:r w:rsidR="00480B77">
        <w:rPr>
          <w:rFonts w:ascii="Arial" w:hAnsi="Arial" w:cs="Arial"/>
          <w:b/>
          <w:sz w:val="24"/>
          <w:szCs w:val="24"/>
        </w:rPr>
        <w:t>.</w:t>
      </w:r>
      <w:r w:rsidR="00FE3690" w:rsidRPr="00C73ED5">
        <w:rPr>
          <w:rFonts w:ascii="Arial" w:hAnsi="Arial" w:cs="Arial"/>
          <w:b/>
          <w:sz w:val="24"/>
          <w:szCs w:val="24"/>
        </w:rPr>
        <w:t xml:space="preserve"> </w:t>
      </w:r>
      <w:r w:rsidR="00480B77" w:rsidRPr="00480B77">
        <w:rPr>
          <w:rFonts w:ascii="Arial" w:hAnsi="Arial" w:cs="Arial"/>
          <w:sz w:val="24"/>
          <w:szCs w:val="24"/>
        </w:rPr>
        <w:t>Para su mayor difusión, p</w:t>
      </w:r>
      <w:r w:rsidR="00FE3690" w:rsidRPr="00C73ED5">
        <w:rPr>
          <w:rFonts w:ascii="Arial" w:hAnsi="Arial" w:cs="Arial"/>
          <w:sz w:val="24"/>
          <w:szCs w:val="24"/>
        </w:rPr>
        <w:t>ublíquese en el Diario Oficial de la Federación</w:t>
      </w:r>
      <w:r w:rsidR="00FB6A34">
        <w:rPr>
          <w:rFonts w:ascii="Arial" w:hAnsi="Arial" w:cs="Arial"/>
          <w:sz w:val="24"/>
          <w:szCs w:val="24"/>
        </w:rPr>
        <w:t>.</w:t>
      </w:r>
    </w:p>
    <w:p w:rsidR="000F1A3A" w:rsidRDefault="000F1A3A" w:rsidP="00C73ED5">
      <w:pPr>
        <w:spacing w:line="240" w:lineRule="auto"/>
        <w:jc w:val="both"/>
        <w:rPr>
          <w:rFonts w:ascii="Arial" w:hAnsi="Arial" w:cs="Arial"/>
          <w:sz w:val="24"/>
          <w:szCs w:val="24"/>
        </w:rPr>
      </w:pPr>
    </w:p>
    <w:p w:rsidR="009F2B99" w:rsidRDefault="009F2B99" w:rsidP="00C73ED5">
      <w:pPr>
        <w:spacing w:line="240" w:lineRule="auto"/>
        <w:jc w:val="both"/>
        <w:rPr>
          <w:rFonts w:ascii="Arial" w:hAnsi="Arial" w:cs="Arial"/>
          <w:sz w:val="24"/>
          <w:szCs w:val="24"/>
        </w:rPr>
      </w:pPr>
    </w:p>
    <w:p w:rsidR="009F2B99" w:rsidRDefault="009F2B99" w:rsidP="00C73ED5">
      <w:pPr>
        <w:spacing w:line="240" w:lineRule="auto"/>
        <w:jc w:val="both"/>
        <w:rPr>
          <w:rFonts w:ascii="Arial" w:hAnsi="Arial" w:cs="Arial"/>
          <w:sz w:val="24"/>
          <w:szCs w:val="24"/>
        </w:rPr>
      </w:pPr>
    </w:p>
    <w:p w:rsidR="009F2B99" w:rsidRDefault="009F2B99" w:rsidP="00C73ED5">
      <w:pPr>
        <w:spacing w:line="240" w:lineRule="auto"/>
        <w:jc w:val="both"/>
        <w:rPr>
          <w:rFonts w:ascii="Arial" w:hAnsi="Arial" w:cs="Arial"/>
          <w:sz w:val="24"/>
          <w:szCs w:val="24"/>
        </w:rPr>
      </w:pPr>
    </w:p>
    <w:p w:rsidR="009F2B99" w:rsidRDefault="009F2B99" w:rsidP="00C73ED5">
      <w:pPr>
        <w:spacing w:line="240" w:lineRule="auto"/>
        <w:jc w:val="both"/>
        <w:rPr>
          <w:rFonts w:ascii="Arial" w:hAnsi="Arial" w:cs="Arial"/>
          <w:sz w:val="24"/>
          <w:szCs w:val="24"/>
        </w:rPr>
      </w:pPr>
    </w:p>
    <w:p w:rsidR="009F2B99" w:rsidRDefault="009F2B99" w:rsidP="00C73ED5">
      <w:pPr>
        <w:spacing w:line="240" w:lineRule="auto"/>
        <w:jc w:val="both"/>
        <w:rPr>
          <w:rFonts w:ascii="Arial" w:hAnsi="Arial" w:cs="Arial"/>
          <w:sz w:val="24"/>
          <w:szCs w:val="24"/>
        </w:rPr>
      </w:pPr>
    </w:p>
    <w:p w:rsidR="009F2B99" w:rsidRDefault="009F2B99" w:rsidP="00C73ED5">
      <w:pPr>
        <w:spacing w:line="240" w:lineRule="auto"/>
        <w:jc w:val="both"/>
        <w:rPr>
          <w:rFonts w:ascii="Arial" w:hAnsi="Arial" w:cs="Arial"/>
          <w:sz w:val="24"/>
          <w:szCs w:val="24"/>
        </w:rPr>
      </w:pPr>
    </w:p>
    <w:p w:rsidR="009F2B99" w:rsidRDefault="009F2B99" w:rsidP="00C73ED5">
      <w:pPr>
        <w:spacing w:line="240" w:lineRule="auto"/>
        <w:jc w:val="both"/>
        <w:rPr>
          <w:rFonts w:ascii="Arial" w:hAnsi="Arial" w:cs="Arial"/>
          <w:sz w:val="24"/>
          <w:szCs w:val="24"/>
        </w:rPr>
      </w:pPr>
    </w:p>
    <w:p w:rsidR="009F2B99" w:rsidRDefault="009F2B99" w:rsidP="00C73ED5">
      <w:pPr>
        <w:spacing w:line="240" w:lineRule="auto"/>
        <w:jc w:val="both"/>
        <w:rPr>
          <w:rFonts w:ascii="Arial" w:hAnsi="Arial" w:cs="Arial"/>
          <w:sz w:val="24"/>
          <w:szCs w:val="24"/>
        </w:rPr>
      </w:pPr>
    </w:p>
    <w:p w:rsidR="009F2B99" w:rsidRDefault="009F2B99" w:rsidP="00C73ED5">
      <w:pPr>
        <w:spacing w:line="240" w:lineRule="auto"/>
        <w:jc w:val="both"/>
        <w:rPr>
          <w:rFonts w:ascii="Arial" w:hAnsi="Arial" w:cs="Arial"/>
          <w:sz w:val="24"/>
          <w:szCs w:val="24"/>
        </w:rPr>
      </w:pPr>
    </w:p>
    <w:p w:rsidR="009F2B99" w:rsidRDefault="009F2B99" w:rsidP="00C73ED5">
      <w:pPr>
        <w:spacing w:line="240" w:lineRule="auto"/>
        <w:jc w:val="both"/>
        <w:rPr>
          <w:rFonts w:ascii="Arial" w:hAnsi="Arial" w:cs="Arial"/>
          <w:sz w:val="24"/>
          <w:szCs w:val="24"/>
        </w:rPr>
      </w:pPr>
    </w:p>
    <w:p w:rsidR="009F2B99" w:rsidRDefault="009F2B99" w:rsidP="00C73ED5">
      <w:pPr>
        <w:spacing w:line="240" w:lineRule="auto"/>
        <w:jc w:val="both"/>
        <w:rPr>
          <w:rFonts w:ascii="Arial" w:hAnsi="Arial" w:cs="Arial"/>
          <w:sz w:val="24"/>
          <w:szCs w:val="24"/>
        </w:rPr>
      </w:pPr>
    </w:p>
    <w:p w:rsidR="009F2B99" w:rsidRDefault="009F2B99" w:rsidP="00C73ED5">
      <w:pPr>
        <w:spacing w:line="240" w:lineRule="auto"/>
        <w:jc w:val="both"/>
        <w:rPr>
          <w:rFonts w:ascii="Arial" w:hAnsi="Arial" w:cs="Arial"/>
          <w:sz w:val="24"/>
          <w:szCs w:val="24"/>
        </w:rPr>
      </w:pPr>
    </w:p>
    <w:p w:rsidR="009F2B99" w:rsidRDefault="009F2B99" w:rsidP="00C73ED5">
      <w:pPr>
        <w:spacing w:line="240" w:lineRule="auto"/>
        <w:jc w:val="both"/>
        <w:rPr>
          <w:rFonts w:ascii="Arial" w:hAnsi="Arial" w:cs="Arial"/>
          <w:sz w:val="24"/>
          <w:szCs w:val="24"/>
        </w:rPr>
      </w:pPr>
    </w:p>
    <w:p w:rsidR="00461836" w:rsidRDefault="00461836" w:rsidP="00C73ED5">
      <w:pPr>
        <w:spacing w:line="240" w:lineRule="auto"/>
        <w:jc w:val="both"/>
        <w:rPr>
          <w:rFonts w:ascii="Arial" w:hAnsi="Arial" w:cs="Arial"/>
          <w:sz w:val="24"/>
          <w:szCs w:val="24"/>
        </w:rPr>
        <w:sectPr w:rsidR="00461836" w:rsidSect="00857339">
          <w:headerReference w:type="default" r:id="rId9"/>
          <w:footerReference w:type="default" r:id="rId10"/>
          <w:pgSz w:w="12240" w:h="15840"/>
          <w:pgMar w:top="1729" w:right="1701" w:bottom="1417" w:left="1701" w:header="426" w:footer="0" w:gutter="0"/>
          <w:cols w:space="708"/>
          <w:titlePg/>
          <w:docGrid w:linePitch="360"/>
        </w:sectPr>
      </w:pPr>
    </w:p>
    <w:p w:rsidR="00461836" w:rsidRPr="00461836" w:rsidRDefault="00461836" w:rsidP="00461836">
      <w:pPr>
        <w:pStyle w:val="Textodebloque"/>
        <w:tabs>
          <w:tab w:val="left" w:pos="5520"/>
          <w:tab w:val="left" w:pos="5550"/>
        </w:tabs>
        <w:spacing w:after="0" w:afterAutospacing="0"/>
        <w:ind w:left="0" w:right="0"/>
        <w:outlineLvl w:val="0"/>
        <w:rPr>
          <w:rFonts w:cs="Arial"/>
          <w:sz w:val="26"/>
          <w:szCs w:val="26"/>
        </w:rPr>
      </w:pPr>
      <w:r w:rsidRPr="00461836">
        <w:rPr>
          <w:rFonts w:cs="Arial"/>
          <w:sz w:val="26"/>
          <w:szCs w:val="26"/>
        </w:rPr>
        <w:lastRenderedPageBreak/>
        <w:t>EL SUSCRITO, LICENCIADO JORGE ENRIQUE MATA GÓMEZ SECRETARIO DE LA COMISIÓN DE ADMINISTRACIÓN DEL TRIBUNAL ELECTORAL DEL PODER JUDICIAL DE LA FEDERACIÓN, CON FUNDAMENTO EN LO DISPUESTO EN EL ARTÍCULO 50, FRACCIÓN VIII, DEL REGLAMENTO INTERNO DEL CITADO ÓRGANO JURISDICCIONAL.</w:t>
      </w:r>
    </w:p>
    <w:p w:rsidR="00461836" w:rsidRDefault="00461836" w:rsidP="00461836">
      <w:pPr>
        <w:pStyle w:val="Textodebloque"/>
        <w:spacing w:after="0" w:afterAutospacing="0"/>
        <w:ind w:left="0" w:right="0"/>
        <w:outlineLvl w:val="0"/>
        <w:rPr>
          <w:rFonts w:cs="Arial"/>
        </w:rPr>
      </w:pPr>
    </w:p>
    <w:p w:rsidR="00461836" w:rsidRDefault="00461836" w:rsidP="00461836">
      <w:pPr>
        <w:pStyle w:val="Textodebloque"/>
        <w:spacing w:after="0" w:afterAutospacing="0"/>
        <w:ind w:left="0" w:right="0"/>
        <w:outlineLvl w:val="0"/>
        <w:rPr>
          <w:rFonts w:cs="Arial"/>
        </w:rPr>
      </w:pPr>
    </w:p>
    <w:p w:rsidR="00461836" w:rsidRDefault="00461836" w:rsidP="00461836">
      <w:pPr>
        <w:pStyle w:val="Textodebloque"/>
        <w:spacing w:after="0" w:afterAutospacing="0"/>
        <w:ind w:left="0" w:right="0"/>
        <w:outlineLvl w:val="0"/>
        <w:rPr>
          <w:rFonts w:cs="Arial"/>
        </w:rPr>
      </w:pPr>
    </w:p>
    <w:p w:rsidR="00461836" w:rsidRDefault="00461836" w:rsidP="00461836">
      <w:pPr>
        <w:pStyle w:val="Textodebloque"/>
        <w:spacing w:after="0" w:afterAutospacing="0"/>
        <w:ind w:left="0" w:right="0"/>
        <w:outlineLvl w:val="0"/>
        <w:rPr>
          <w:rFonts w:cs="Arial"/>
        </w:rPr>
      </w:pPr>
    </w:p>
    <w:p w:rsidR="00461836" w:rsidRDefault="00461836" w:rsidP="00461836">
      <w:pPr>
        <w:pStyle w:val="Textodebloque"/>
        <w:spacing w:after="0" w:afterAutospacing="0"/>
        <w:ind w:left="0" w:right="0"/>
        <w:outlineLvl w:val="0"/>
        <w:rPr>
          <w:rFonts w:cs="Arial"/>
          <w:b/>
        </w:rPr>
      </w:pPr>
      <w:r>
        <w:rPr>
          <w:rFonts w:cs="Arial"/>
          <w:b/>
        </w:rPr>
        <w:t>---------------------------------------------------C E R T I F I C A-------------------------------------------</w:t>
      </w:r>
    </w:p>
    <w:p w:rsidR="00461836" w:rsidRDefault="00461836" w:rsidP="00461836">
      <w:pPr>
        <w:pStyle w:val="Textodebloque"/>
        <w:spacing w:after="0" w:afterAutospacing="0"/>
        <w:ind w:left="0" w:right="0"/>
        <w:outlineLvl w:val="0"/>
        <w:rPr>
          <w:rFonts w:cs="Arial"/>
          <w:b/>
        </w:rPr>
      </w:pPr>
    </w:p>
    <w:p w:rsidR="00461836" w:rsidRDefault="00461836" w:rsidP="00461836">
      <w:pPr>
        <w:pStyle w:val="Textodebloque"/>
        <w:spacing w:after="0" w:afterAutospacing="0"/>
        <w:ind w:left="0" w:right="0"/>
        <w:outlineLvl w:val="0"/>
        <w:rPr>
          <w:rFonts w:cs="Arial"/>
          <w:b/>
        </w:rPr>
      </w:pPr>
    </w:p>
    <w:p w:rsidR="00461836" w:rsidRDefault="00461836" w:rsidP="00461836">
      <w:pPr>
        <w:pStyle w:val="Textodebloque"/>
        <w:spacing w:after="0" w:afterAutospacing="0"/>
        <w:ind w:left="0" w:right="0"/>
        <w:outlineLvl w:val="0"/>
        <w:rPr>
          <w:rFonts w:cs="Arial"/>
          <w:b/>
        </w:rPr>
      </w:pPr>
    </w:p>
    <w:p w:rsidR="00461836" w:rsidRDefault="00461836" w:rsidP="00461836">
      <w:pPr>
        <w:pStyle w:val="Textodebloque"/>
        <w:spacing w:after="0" w:afterAutospacing="0"/>
        <w:ind w:left="0" w:right="0"/>
        <w:outlineLvl w:val="0"/>
        <w:rPr>
          <w:rFonts w:cs="Arial"/>
          <w:b/>
        </w:rPr>
      </w:pPr>
    </w:p>
    <w:p w:rsidR="00461836" w:rsidRDefault="00461836" w:rsidP="00461836">
      <w:pPr>
        <w:pStyle w:val="Textodebloque"/>
        <w:spacing w:after="0" w:afterAutospacing="0"/>
        <w:ind w:left="0" w:right="0"/>
        <w:outlineLvl w:val="0"/>
        <w:rPr>
          <w:rFonts w:cs="Arial"/>
          <w:b/>
        </w:rPr>
      </w:pPr>
    </w:p>
    <w:p w:rsidR="00461836" w:rsidRPr="002F3FEE" w:rsidRDefault="00461836" w:rsidP="00461836">
      <w:pPr>
        <w:pStyle w:val="Textodebloque"/>
        <w:spacing w:after="0" w:afterAutospacing="0"/>
        <w:ind w:left="0" w:right="0"/>
        <w:outlineLvl w:val="0"/>
        <w:rPr>
          <w:rFonts w:cs="Arial"/>
          <w:sz w:val="25"/>
          <w:szCs w:val="25"/>
        </w:rPr>
      </w:pPr>
      <w:r w:rsidRPr="002F3FEE">
        <w:rPr>
          <w:rFonts w:cs="Arial"/>
          <w:sz w:val="25"/>
          <w:szCs w:val="25"/>
        </w:rPr>
        <w:t xml:space="preserve">Que la presente copia en 15 </w:t>
      </w:r>
      <w:r w:rsidR="002F3FEE" w:rsidRPr="002F3FEE">
        <w:rPr>
          <w:rFonts w:cs="Arial"/>
          <w:sz w:val="25"/>
          <w:szCs w:val="25"/>
        </w:rPr>
        <w:t>fojas útiles</w:t>
      </w:r>
      <w:r w:rsidRPr="002F3FEE">
        <w:rPr>
          <w:rFonts w:cs="Arial"/>
          <w:sz w:val="25"/>
          <w:szCs w:val="25"/>
        </w:rPr>
        <w:t xml:space="preserve"> incluyendo la presente, corresponde a los </w:t>
      </w:r>
      <w:r w:rsidRPr="002F3FEE">
        <w:rPr>
          <w:rFonts w:cs="Arial"/>
          <w:b/>
          <w:sz w:val="25"/>
          <w:szCs w:val="25"/>
        </w:rPr>
        <w:t>“LINEAMIENTOS PARA EL PROCESO DE ENTREGA-RECEPCIÓN DE LOS RECURSOS MATERIALES, HUMANOS Y FINANCIEROS DE LAS SALA</w:t>
      </w:r>
      <w:r w:rsidR="004B4D88">
        <w:rPr>
          <w:rFonts w:cs="Arial"/>
          <w:b/>
          <w:sz w:val="25"/>
          <w:szCs w:val="25"/>
        </w:rPr>
        <w:t>S</w:t>
      </w:r>
      <w:r w:rsidRPr="002F3FEE">
        <w:rPr>
          <w:rFonts w:cs="Arial"/>
          <w:b/>
          <w:sz w:val="25"/>
          <w:szCs w:val="25"/>
        </w:rPr>
        <w:t xml:space="preserve"> REGIONALES DEL TRIBUNAL ELECTORAL DEL PODER JUDICIAL DE LA FEDERACIÓN” </w:t>
      </w:r>
      <w:r w:rsidRPr="002F3FEE">
        <w:rPr>
          <w:rFonts w:cs="Arial"/>
          <w:sz w:val="25"/>
          <w:szCs w:val="25"/>
        </w:rPr>
        <w:t>aprobados por la Comisión de Administración mediante acuerdo</w:t>
      </w:r>
      <w:r w:rsidR="002F3FEE" w:rsidRPr="002F3FEE">
        <w:rPr>
          <w:rFonts w:cs="Arial"/>
          <w:sz w:val="25"/>
          <w:szCs w:val="25"/>
        </w:rPr>
        <w:t xml:space="preserve"> </w:t>
      </w:r>
      <w:r w:rsidR="002F3FEE" w:rsidRPr="002F3FEE">
        <w:rPr>
          <w:rFonts w:cs="Arial"/>
          <w:b/>
          <w:sz w:val="25"/>
          <w:szCs w:val="25"/>
        </w:rPr>
        <w:t>29/S2(19-</w:t>
      </w:r>
      <w:r w:rsidRPr="002F3FEE">
        <w:rPr>
          <w:rFonts w:cs="Arial"/>
          <w:b/>
          <w:sz w:val="25"/>
          <w:szCs w:val="25"/>
        </w:rPr>
        <w:t>II</w:t>
      </w:r>
      <w:r w:rsidR="002F3FEE" w:rsidRPr="002F3FEE">
        <w:rPr>
          <w:rFonts w:cs="Arial"/>
          <w:b/>
          <w:sz w:val="25"/>
          <w:szCs w:val="25"/>
        </w:rPr>
        <w:t>-2013</w:t>
      </w:r>
      <w:r w:rsidRPr="002F3FEE">
        <w:rPr>
          <w:rFonts w:cs="Arial"/>
          <w:b/>
          <w:sz w:val="25"/>
          <w:szCs w:val="25"/>
        </w:rPr>
        <w:t xml:space="preserve">) </w:t>
      </w:r>
      <w:r w:rsidR="002F3FEE" w:rsidRPr="002F3FEE">
        <w:rPr>
          <w:rFonts w:cs="Arial"/>
          <w:sz w:val="25"/>
          <w:szCs w:val="25"/>
        </w:rPr>
        <w:t>emitido en la Segunda Sesión Ordinaria, celebrada el 19 de febrero de 2013, que obra en</w:t>
      </w:r>
      <w:r w:rsidRPr="002F3FEE">
        <w:rPr>
          <w:rFonts w:cs="Arial"/>
          <w:sz w:val="25"/>
          <w:szCs w:val="25"/>
        </w:rPr>
        <w:t xml:space="preserve"> los archivos de la Coordinación </w:t>
      </w:r>
      <w:r w:rsidR="002F3FEE" w:rsidRPr="002F3FEE">
        <w:rPr>
          <w:rFonts w:cs="Arial"/>
          <w:sz w:val="25"/>
          <w:szCs w:val="25"/>
        </w:rPr>
        <w:t xml:space="preserve">Técnica Administrativa. </w:t>
      </w:r>
      <w:r w:rsidRPr="002F3FEE">
        <w:rPr>
          <w:rFonts w:cs="Arial"/>
          <w:sz w:val="25"/>
          <w:szCs w:val="25"/>
        </w:rPr>
        <w:t>DOY FE. -------------------------------------------------------------------------------------------------------------------------------------------------------------</w:t>
      </w:r>
      <w:r w:rsidR="002F3FEE">
        <w:rPr>
          <w:rFonts w:cs="Arial"/>
          <w:sz w:val="25"/>
          <w:szCs w:val="25"/>
        </w:rPr>
        <w:t>-------------------------</w:t>
      </w:r>
    </w:p>
    <w:p w:rsidR="00461836" w:rsidRDefault="00461836" w:rsidP="00461836">
      <w:pPr>
        <w:pStyle w:val="Textodebloque"/>
        <w:spacing w:after="0" w:afterAutospacing="0"/>
        <w:ind w:left="0" w:right="0"/>
        <w:outlineLvl w:val="0"/>
        <w:rPr>
          <w:rFonts w:cs="Arial"/>
        </w:rPr>
      </w:pPr>
    </w:p>
    <w:p w:rsidR="00461836" w:rsidRDefault="00461836" w:rsidP="00461836">
      <w:pPr>
        <w:pStyle w:val="Textodebloque"/>
        <w:spacing w:after="0" w:afterAutospacing="0"/>
        <w:ind w:left="0" w:right="0"/>
        <w:outlineLvl w:val="0"/>
        <w:rPr>
          <w:rFonts w:cs="Arial"/>
        </w:rPr>
      </w:pPr>
    </w:p>
    <w:p w:rsidR="00461836" w:rsidRDefault="00461836" w:rsidP="00461836">
      <w:pPr>
        <w:pStyle w:val="Textodebloque"/>
        <w:spacing w:after="0" w:afterAutospacing="0"/>
        <w:ind w:left="0" w:right="0"/>
        <w:outlineLvl w:val="0"/>
        <w:rPr>
          <w:rFonts w:cs="Arial"/>
        </w:rPr>
      </w:pPr>
    </w:p>
    <w:p w:rsidR="00461836" w:rsidRDefault="00461836" w:rsidP="00461836">
      <w:pPr>
        <w:pStyle w:val="Textodebloque"/>
        <w:spacing w:after="0" w:afterAutospacing="0"/>
        <w:ind w:left="0" w:right="0"/>
        <w:outlineLvl w:val="0"/>
        <w:rPr>
          <w:rFonts w:cs="Arial"/>
        </w:rPr>
      </w:pPr>
      <w:r>
        <w:rPr>
          <w:rFonts w:cs="Arial"/>
        </w:rPr>
        <w:t xml:space="preserve">México, Distrito Federal, </w:t>
      </w:r>
      <w:r w:rsidR="002F3FEE">
        <w:rPr>
          <w:rFonts w:cs="Arial"/>
        </w:rPr>
        <w:t>21</w:t>
      </w:r>
      <w:r>
        <w:rPr>
          <w:rFonts w:cs="Arial"/>
        </w:rPr>
        <w:t xml:space="preserve"> de </w:t>
      </w:r>
      <w:r w:rsidR="002F3FEE">
        <w:rPr>
          <w:rFonts w:cs="Arial"/>
        </w:rPr>
        <w:t>febrero de 2013</w:t>
      </w:r>
      <w:r>
        <w:rPr>
          <w:rFonts w:cs="Arial"/>
        </w:rPr>
        <w:t>.-----------------------------------------------------------------------------------------------------------------------------</w:t>
      </w:r>
      <w:r w:rsidR="002F3FEE">
        <w:rPr>
          <w:rFonts w:cs="Arial"/>
        </w:rPr>
        <w:t>-</w:t>
      </w:r>
      <w:r>
        <w:rPr>
          <w:rFonts w:cs="Arial"/>
        </w:rPr>
        <w:t>-------------</w:t>
      </w:r>
      <w:r w:rsidR="002F3FEE">
        <w:rPr>
          <w:rFonts w:cs="Arial"/>
        </w:rPr>
        <w:t>-------------------------------</w:t>
      </w:r>
      <w:r>
        <w:rPr>
          <w:rFonts w:cs="Arial"/>
        </w:rPr>
        <w:t>-</w:t>
      </w:r>
    </w:p>
    <w:p w:rsidR="00461836" w:rsidRDefault="00461836" w:rsidP="00461836">
      <w:pPr>
        <w:pStyle w:val="Textodebloque"/>
        <w:spacing w:after="0" w:afterAutospacing="0"/>
        <w:ind w:left="0" w:right="0"/>
        <w:outlineLvl w:val="0"/>
        <w:rPr>
          <w:rFonts w:cs="Arial"/>
        </w:rPr>
      </w:pPr>
    </w:p>
    <w:p w:rsidR="00461836" w:rsidRDefault="00461836" w:rsidP="00461836">
      <w:pPr>
        <w:pStyle w:val="Textodebloque"/>
        <w:spacing w:after="0" w:afterAutospacing="0"/>
        <w:ind w:left="0" w:right="0"/>
        <w:outlineLvl w:val="0"/>
        <w:rPr>
          <w:rFonts w:cs="Arial"/>
        </w:rPr>
      </w:pPr>
    </w:p>
    <w:p w:rsidR="00461836" w:rsidRDefault="00461836" w:rsidP="00461836">
      <w:pPr>
        <w:pStyle w:val="Textodebloque"/>
        <w:spacing w:after="0" w:afterAutospacing="0"/>
        <w:ind w:left="0" w:right="0"/>
        <w:outlineLvl w:val="0"/>
        <w:rPr>
          <w:rFonts w:cs="Arial"/>
        </w:rPr>
      </w:pPr>
    </w:p>
    <w:p w:rsidR="00461836" w:rsidRDefault="00461836" w:rsidP="00461836">
      <w:pPr>
        <w:pStyle w:val="Textodebloque"/>
        <w:spacing w:after="0" w:afterAutospacing="0"/>
        <w:ind w:left="0" w:right="0"/>
        <w:outlineLvl w:val="0"/>
        <w:rPr>
          <w:rFonts w:cs="Arial"/>
        </w:rPr>
      </w:pPr>
    </w:p>
    <w:p w:rsidR="00461836" w:rsidRDefault="00461836" w:rsidP="00461836">
      <w:pPr>
        <w:pStyle w:val="Textodebloque"/>
        <w:spacing w:after="0" w:afterAutospacing="0"/>
        <w:ind w:left="0" w:right="0"/>
        <w:outlineLvl w:val="0"/>
        <w:rPr>
          <w:rFonts w:cs="Arial"/>
        </w:rPr>
      </w:pPr>
    </w:p>
    <w:p w:rsidR="00461836" w:rsidRDefault="00461836" w:rsidP="00461836">
      <w:pPr>
        <w:pStyle w:val="Textodebloque"/>
        <w:spacing w:after="0" w:afterAutospacing="0"/>
        <w:ind w:left="0" w:right="0"/>
        <w:outlineLvl w:val="0"/>
        <w:rPr>
          <w:rFonts w:cs="Arial"/>
        </w:rPr>
      </w:pPr>
    </w:p>
    <w:p w:rsidR="00461836" w:rsidRPr="002F3FEE" w:rsidRDefault="00461836" w:rsidP="00461836">
      <w:pPr>
        <w:pStyle w:val="Textodebloque"/>
        <w:spacing w:after="0" w:afterAutospacing="0"/>
        <w:ind w:left="0" w:right="0"/>
        <w:jc w:val="center"/>
        <w:outlineLvl w:val="0"/>
        <w:rPr>
          <w:rFonts w:cs="Arial"/>
          <w:b/>
          <w:sz w:val="26"/>
          <w:szCs w:val="26"/>
        </w:rPr>
      </w:pPr>
      <w:r w:rsidRPr="002F3FEE">
        <w:rPr>
          <w:rFonts w:cs="Arial"/>
          <w:b/>
          <w:sz w:val="26"/>
          <w:szCs w:val="26"/>
        </w:rPr>
        <w:t>EL SECRETARIO DE LA COMISIÓN DE ADMINISTRACIÓN</w:t>
      </w:r>
    </w:p>
    <w:p w:rsidR="00461836" w:rsidRPr="002F3FEE" w:rsidRDefault="00461836" w:rsidP="00461836">
      <w:pPr>
        <w:pStyle w:val="Textodebloque"/>
        <w:spacing w:after="0" w:afterAutospacing="0"/>
        <w:ind w:left="0" w:right="0"/>
        <w:jc w:val="center"/>
        <w:outlineLvl w:val="0"/>
        <w:rPr>
          <w:rFonts w:cs="Arial"/>
          <w:b/>
          <w:sz w:val="26"/>
          <w:szCs w:val="26"/>
        </w:rPr>
      </w:pPr>
      <w:r w:rsidRPr="002F3FEE">
        <w:rPr>
          <w:rFonts w:cs="Arial"/>
          <w:b/>
          <w:sz w:val="26"/>
          <w:szCs w:val="26"/>
        </w:rPr>
        <w:t>DEL TRIBUNAL ELECTORAL DEL PODER JUDICIAL DE LA FEDERACIÓN</w:t>
      </w:r>
    </w:p>
    <w:p w:rsidR="00461836" w:rsidRPr="002F3FEE" w:rsidRDefault="00461836" w:rsidP="00461836">
      <w:pPr>
        <w:pStyle w:val="Textodebloque"/>
        <w:spacing w:after="0" w:afterAutospacing="0" w:line="360" w:lineRule="auto"/>
        <w:ind w:left="0" w:right="0"/>
        <w:jc w:val="center"/>
        <w:outlineLvl w:val="0"/>
        <w:rPr>
          <w:rFonts w:cs="Arial"/>
          <w:b/>
          <w:sz w:val="26"/>
          <w:szCs w:val="26"/>
        </w:rPr>
      </w:pPr>
    </w:p>
    <w:p w:rsidR="00461836" w:rsidRPr="002F3FEE" w:rsidRDefault="00461836" w:rsidP="00461836">
      <w:pPr>
        <w:pStyle w:val="Textodebloque"/>
        <w:spacing w:after="0" w:afterAutospacing="0" w:line="360" w:lineRule="auto"/>
        <w:ind w:left="0" w:right="0"/>
        <w:jc w:val="center"/>
        <w:outlineLvl w:val="0"/>
        <w:rPr>
          <w:rFonts w:cs="Arial"/>
          <w:b/>
          <w:sz w:val="26"/>
          <w:szCs w:val="26"/>
        </w:rPr>
      </w:pPr>
    </w:p>
    <w:p w:rsidR="00461836" w:rsidRPr="002F3FEE" w:rsidRDefault="00461836" w:rsidP="00461836">
      <w:pPr>
        <w:rPr>
          <w:rFonts w:ascii="Arial" w:hAnsi="Arial" w:cs="Arial"/>
          <w:color w:val="000000"/>
          <w:sz w:val="26"/>
          <w:szCs w:val="26"/>
        </w:rPr>
      </w:pPr>
    </w:p>
    <w:p w:rsidR="00461836" w:rsidRPr="002F3FEE" w:rsidRDefault="00461836" w:rsidP="00461836">
      <w:pPr>
        <w:rPr>
          <w:rFonts w:ascii="Arial" w:hAnsi="Arial" w:cs="Arial"/>
          <w:color w:val="000000"/>
          <w:sz w:val="26"/>
          <w:szCs w:val="26"/>
        </w:rPr>
      </w:pPr>
    </w:p>
    <w:p w:rsidR="009F2B99" w:rsidRPr="002F3FEE" w:rsidRDefault="00461836" w:rsidP="00461836">
      <w:pPr>
        <w:jc w:val="center"/>
        <w:rPr>
          <w:sz w:val="26"/>
          <w:szCs w:val="26"/>
          <w:lang w:val="es-ES"/>
        </w:rPr>
      </w:pPr>
      <w:r w:rsidRPr="002F3FEE">
        <w:rPr>
          <w:rFonts w:ascii="Arial" w:hAnsi="Arial" w:cs="Arial"/>
          <w:b/>
          <w:color w:val="000000"/>
          <w:sz w:val="26"/>
          <w:szCs w:val="26"/>
        </w:rPr>
        <w:t xml:space="preserve">LICENCIADO </w:t>
      </w:r>
      <w:r w:rsidR="002F3FEE">
        <w:rPr>
          <w:rFonts w:ascii="Arial" w:hAnsi="Arial" w:cs="Arial"/>
          <w:b/>
          <w:color w:val="000000"/>
          <w:sz w:val="26"/>
          <w:szCs w:val="26"/>
        </w:rPr>
        <w:t>JORGE ENRIQUE MATA GÓMEZ</w:t>
      </w:r>
    </w:p>
    <w:sectPr w:rsidR="009F2B99" w:rsidRPr="002F3FEE" w:rsidSect="00461836">
      <w:headerReference w:type="default" r:id="rId11"/>
      <w:headerReference w:type="first" r:id="rId12"/>
      <w:footerReference w:type="first" r:id="rId13"/>
      <w:pgSz w:w="12240" w:h="15840"/>
      <w:pgMar w:top="1669" w:right="1418" w:bottom="851" w:left="1418" w:header="284" w:footer="266" w:gutter="0"/>
      <w:pgNumType w:start="4"/>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B7" w:rsidRDefault="003810B7" w:rsidP="00607816">
      <w:pPr>
        <w:spacing w:after="0" w:line="240" w:lineRule="auto"/>
      </w:pPr>
      <w:r>
        <w:separator/>
      </w:r>
    </w:p>
  </w:endnote>
  <w:endnote w:type="continuationSeparator" w:id="0">
    <w:p w:rsidR="003810B7" w:rsidRDefault="003810B7" w:rsidP="00607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47" w:rsidRDefault="00D24847" w:rsidP="0085733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_________________________________________________________________________</w:t>
    </w:r>
  </w:p>
  <w:p w:rsidR="00D24847" w:rsidRPr="00876410" w:rsidRDefault="00B20C8B" w:rsidP="00857339">
    <w:pPr>
      <w:spacing w:line="360" w:lineRule="auto"/>
      <w:ind w:right="-94"/>
      <w:jc w:val="right"/>
      <w:rPr>
        <w:rFonts w:ascii="Arial" w:hAnsi="Arial" w:cs="Arial"/>
        <w:b/>
        <w:noProof/>
        <w:lang w:eastAsia="es-MX"/>
      </w:rPr>
    </w:pPr>
    <w:r>
      <w:rPr>
        <w:rFonts w:ascii="Arial" w:hAnsi="Arial" w:cs="Arial"/>
        <w:b/>
        <w:noProof/>
        <w:lang w:eastAsia="es-MX"/>
      </w:rPr>
      <w:t>Comisión de Administración</w:t>
    </w:r>
  </w:p>
  <w:p w:rsidR="00D24847" w:rsidRDefault="00BB7CD7">
    <w:pPr>
      <w:pStyle w:val="Piedepgina"/>
      <w:jc w:val="center"/>
    </w:pPr>
    <w:fldSimple w:instr=" PAGE   \* MERGEFORMAT ">
      <w:r w:rsidR="005C5A9D">
        <w:rPr>
          <w:noProof/>
        </w:rPr>
        <w:t>14</w:t>
      </w:r>
    </w:fldSimple>
  </w:p>
  <w:p w:rsidR="00D24847" w:rsidRDefault="00D2484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91" w:rsidRDefault="00347A7B" w:rsidP="00631391">
    <w:pPr>
      <w:tabs>
        <w:tab w:val="left" w:pos="5263"/>
      </w:tabs>
      <w:jc w:val="right"/>
    </w:pPr>
    <w:r>
      <w:tab/>
    </w:r>
  </w:p>
  <w:p w:rsidR="00631391" w:rsidRDefault="00631391" w:rsidP="00631391">
    <w:pPr>
      <w:spacing w:line="360" w:lineRule="auto"/>
      <w:ind w:right="-94"/>
      <w:jc w:val="both"/>
      <w:rPr>
        <w:rFonts w:ascii="Arial" w:hAnsi="Arial" w:cs="Arial"/>
        <w:b/>
        <w:noProof/>
        <w:color w:val="00863D"/>
        <w:lang w:eastAsia="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B7" w:rsidRDefault="003810B7" w:rsidP="00607816">
      <w:pPr>
        <w:spacing w:after="0" w:line="240" w:lineRule="auto"/>
      </w:pPr>
      <w:r>
        <w:separator/>
      </w:r>
    </w:p>
  </w:footnote>
  <w:footnote w:type="continuationSeparator" w:id="0">
    <w:p w:rsidR="003810B7" w:rsidRDefault="003810B7" w:rsidP="006078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47" w:rsidRDefault="00BB7CD7">
    <w:pPr>
      <w:pStyle w:val="Encabezado"/>
    </w:pPr>
    <w:r>
      <w:rPr>
        <w:noProof/>
        <w:lang w:val="es-MX" w:eastAsia="es-MX"/>
      </w:rPr>
      <w:pict>
        <v:shapetype id="_x0000_t202" coordsize="21600,21600" o:spt="202" path="m,l,21600r21600,l21600,xe">
          <v:stroke joinstyle="miter"/>
          <v:path gradientshapeok="t" o:connecttype="rect"/>
        </v:shapetype>
        <v:shape id="_x0000_s2049" type="#_x0000_t202" style="position:absolute;margin-left:161pt;margin-top:.8pt;width:282.15pt;height:61.85pt;z-index:251657216;mso-width-relative:margin;mso-height-relative:margin;v-text-anchor:middle" strokecolor="white">
          <v:textbox style="mso-next-textbox:#_x0000_s2049">
            <w:txbxContent>
              <w:p w:rsidR="00D24847" w:rsidRPr="00627E56" w:rsidRDefault="007E4A37" w:rsidP="00627E56">
                <w:pPr>
                  <w:jc w:val="both"/>
                  <w:rPr>
                    <w:rFonts w:ascii="Arial" w:hAnsi="Arial" w:cs="Arial"/>
                    <w:sz w:val="20"/>
                    <w:szCs w:val="20"/>
                    <w:lang w:val="es-ES"/>
                  </w:rPr>
                </w:pPr>
                <w:r>
                  <w:rPr>
                    <w:rFonts w:ascii="Arial" w:hAnsi="Arial" w:cs="Arial"/>
                    <w:b/>
                    <w:bCs/>
                    <w:sz w:val="20"/>
                    <w:szCs w:val="20"/>
                    <w:lang w:val="es-ES"/>
                  </w:rPr>
                  <w:t xml:space="preserve">Lineamientos para el proceso de entrega recepción de los recursos materiales, humanos y financieros de las Salas Regionales del Tribunal Electoral del Poder Judicial de la Federación. </w:t>
                </w:r>
              </w:p>
            </w:txbxContent>
          </v:textbox>
        </v:shape>
      </w:pict>
    </w:r>
    <w:r w:rsidR="005C5A9D">
      <w:rPr>
        <w:noProof/>
        <w:lang w:val="es-MX" w:eastAsia="es-MX"/>
      </w:rPr>
      <w:drawing>
        <wp:inline distT="0" distB="0" distL="0" distR="0">
          <wp:extent cx="781050" cy="676275"/>
          <wp:effectExtent l="19050" t="0" r="0" b="0"/>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781050" cy="6762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91" w:rsidRDefault="00BB7CD7" w:rsidP="00631391">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_x0000_s2050" type="#_x0000_t202" style="position:absolute;left:0;text-align:left;margin-left:91.45pt;margin-top:-4.45pt;width:369.9pt;height:66.3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50">
            <w:txbxContent>
              <w:p w:rsidR="00631391" w:rsidRPr="00902C78" w:rsidRDefault="00631391" w:rsidP="00631391">
                <w:pPr>
                  <w:ind w:right="-544"/>
                  <w:jc w:val="center"/>
                  <w:rPr>
                    <w:rFonts w:ascii="Arial" w:hAnsi="Arial" w:cs="Arial"/>
                    <w:b/>
                  </w:rPr>
                </w:pPr>
              </w:p>
              <w:p w:rsidR="00631391" w:rsidRPr="00902C78" w:rsidRDefault="00347A7B" w:rsidP="00631391">
                <w:pPr>
                  <w:ind w:right="-544"/>
                  <w:rPr>
                    <w:rFonts w:ascii="Arial" w:hAnsi="Arial" w:cs="Arial"/>
                  </w:rPr>
                </w:pPr>
                <w:r>
                  <w:rPr>
                    <w:rFonts w:ascii="Arial" w:hAnsi="Arial" w:cs="Arial"/>
                  </w:rPr>
                  <w:t xml:space="preserve">           </w:t>
                </w:r>
              </w:p>
              <w:p w:rsidR="00631391" w:rsidRPr="00902C78" w:rsidRDefault="00347A7B" w:rsidP="00631391">
                <w:pPr>
                  <w:ind w:right="-544"/>
                  <w:rPr>
                    <w:rFonts w:ascii="Arial" w:hAnsi="Arial" w:cs="Arial"/>
                  </w:rPr>
                </w:pPr>
                <w:r>
                  <w:rPr>
                    <w:rFonts w:ascii="Arial" w:hAnsi="Arial" w:cs="Arial"/>
                  </w:rPr>
                  <w:t xml:space="preserve">         Nombre del instrumento normativo (Tipo de letra Arial 11).</w:t>
                </w:r>
              </w:p>
              <w:p w:rsidR="00631391" w:rsidRDefault="00631391"/>
            </w:txbxContent>
          </v:textbox>
        </v:shape>
      </w:pict>
    </w:r>
    <w:r w:rsidR="005C5A9D">
      <w:rPr>
        <w:noProof/>
        <w:lang w:val="es-MX" w:eastAsia="es-MX"/>
      </w:rPr>
      <w:drawing>
        <wp:inline distT="0" distB="0" distL="0" distR="0">
          <wp:extent cx="952500" cy="762000"/>
          <wp:effectExtent l="19050" t="0" r="0" b="0"/>
          <wp:docPr id="3"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r w:rsidR="00347A7B">
      <w:t xml:space="preserve"> </w:t>
    </w:r>
  </w:p>
  <w:p w:rsidR="00631391" w:rsidRDefault="00347A7B" w:rsidP="00631391">
    <w:pPr>
      <w:pStyle w:val="Encabezado"/>
      <w:tabs>
        <w:tab w:val="left" w:pos="2581"/>
      </w:tabs>
    </w:pP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91" w:rsidRPr="00030F1A" w:rsidRDefault="00347A7B" w:rsidP="00631391">
    <w:pPr>
      <w:pStyle w:val="Encabezado"/>
    </w:pPr>
    <w:r>
      <w:rPr>
        <w:noProof/>
        <w:lang w:val="es-MX" w:eastAsia="es-MX"/>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410"/>
    <w:multiLevelType w:val="hybridMultilevel"/>
    <w:tmpl w:val="9F5ABEA2"/>
    <w:lvl w:ilvl="0" w:tplc="C4C67CCC">
      <w:start w:val="1"/>
      <w:numFmt w:val="upperRoman"/>
      <w:lvlText w:val="%1."/>
      <w:lvlJc w:val="left"/>
      <w:pPr>
        <w:ind w:left="2336" w:hanging="360"/>
      </w:pPr>
      <w:rPr>
        <w:rFonts w:ascii="Arial" w:eastAsia="Calibr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13110C"/>
    <w:multiLevelType w:val="hybridMultilevel"/>
    <w:tmpl w:val="C3E0D99A"/>
    <w:lvl w:ilvl="0" w:tplc="A2FAF9E6">
      <w:start w:val="1"/>
      <w:numFmt w:val="upperRoman"/>
      <w:lvlText w:val="%1."/>
      <w:lvlJc w:val="left"/>
      <w:pPr>
        <w:ind w:left="2336" w:hanging="360"/>
      </w:pPr>
      <w:rPr>
        <w:rFonts w:ascii="Arial" w:eastAsia="Calibr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0E15C7"/>
    <w:multiLevelType w:val="hybridMultilevel"/>
    <w:tmpl w:val="86FCDAC4"/>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802141"/>
    <w:multiLevelType w:val="hybridMultilevel"/>
    <w:tmpl w:val="8CFABBEA"/>
    <w:lvl w:ilvl="0" w:tplc="9678FC4E">
      <w:start w:val="1"/>
      <w:numFmt w:val="upperRoman"/>
      <w:lvlText w:val="%1."/>
      <w:lvlJc w:val="left"/>
      <w:pPr>
        <w:ind w:left="1080" w:hanging="720"/>
      </w:pPr>
      <w:rPr>
        <w:rFonts w:hint="default"/>
        <w:color w:val="008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6531EB"/>
    <w:multiLevelType w:val="hybridMultilevel"/>
    <w:tmpl w:val="80444F0E"/>
    <w:lvl w:ilvl="0" w:tplc="49EC5512">
      <w:start w:val="15"/>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1A0357"/>
    <w:multiLevelType w:val="hybridMultilevel"/>
    <w:tmpl w:val="47D04356"/>
    <w:lvl w:ilvl="0" w:tplc="67F485E6">
      <w:start w:val="9"/>
      <w:numFmt w:val="decimal"/>
      <w:lvlText w:val="%1."/>
      <w:lvlJc w:val="left"/>
      <w:pPr>
        <w:ind w:left="1364" w:hanging="360"/>
      </w:pPr>
      <w:rPr>
        <w:rFonts w:hint="default"/>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6">
    <w:nsid w:val="223332E9"/>
    <w:multiLevelType w:val="hybridMultilevel"/>
    <w:tmpl w:val="092C5160"/>
    <w:lvl w:ilvl="0" w:tplc="6AC0CA50">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25851E3B"/>
    <w:multiLevelType w:val="hybridMultilevel"/>
    <w:tmpl w:val="092C5160"/>
    <w:lvl w:ilvl="0" w:tplc="6AC0CA50">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nsid w:val="3F653FA3"/>
    <w:multiLevelType w:val="hybridMultilevel"/>
    <w:tmpl w:val="C386871A"/>
    <w:lvl w:ilvl="0" w:tplc="02E0873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4D1849AD"/>
    <w:multiLevelType w:val="hybridMultilevel"/>
    <w:tmpl w:val="5C72F0E8"/>
    <w:lvl w:ilvl="0" w:tplc="3C18CC48">
      <w:start w:val="1"/>
      <w:numFmt w:val="upperRoman"/>
      <w:lvlText w:val="%1."/>
      <w:lvlJc w:val="left"/>
      <w:pPr>
        <w:ind w:left="2336" w:hanging="360"/>
      </w:pPr>
      <w:rPr>
        <w:rFonts w:ascii="Arial" w:eastAsia="Calibr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D9101CD"/>
    <w:multiLevelType w:val="hybridMultilevel"/>
    <w:tmpl w:val="93A45DA0"/>
    <w:lvl w:ilvl="0" w:tplc="46CC8C22">
      <w:start w:val="1"/>
      <w:numFmt w:val="upperRoman"/>
      <w:lvlText w:val="%1."/>
      <w:lvlJc w:val="left"/>
      <w:pPr>
        <w:ind w:left="2336" w:hanging="360"/>
      </w:pPr>
      <w:rPr>
        <w:rFonts w:ascii="Arial" w:eastAsia="Calibr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F441A66"/>
    <w:multiLevelType w:val="hybridMultilevel"/>
    <w:tmpl w:val="9C389DCE"/>
    <w:lvl w:ilvl="0" w:tplc="DE12F95C">
      <w:start w:val="1"/>
      <w:numFmt w:val="upperRoman"/>
      <w:lvlText w:val="%1."/>
      <w:lvlJc w:val="left"/>
      <w:pPr>
        <w:ind w:left="2336" w:hanging="360"/>
      </w:pPr>
      <w:rPr>
        <w:rFonts w:ascii="Arial" w:eastAsia="Calibr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1B55C74"/>
    <w:multiLevelType w:val="hybridMultilevel"/>
    <w:tmpl w:val="BB0087E4"/>
    <w:lvl w:ilvl="0" w:tplc="AEB6205C">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33B4144"/>
    <w:multiLevelType w:val="hybridMultilevel"/>
    <w:tmpl w:val="58369AEC"/>
    <w:lvl w:ilvl="0" w:tplc="A2FAF9E6">
      <w:start w:val="1"/>
      <w:numFmt w:val="upperRoman"/>
      <w:lvlText w:val="%1."/>
      <w:lvlJc w:val="left"/>
      <w:pPr>
        <w:ind w:left="2336" w:hanging="360"/>
      </w:pPr>
      <w:rPr>
        <w:rFonts w:ascii="Arial" w:eastAsia="Calibri" w:hAnsi="Arial" w:cs="Arial" w:hint="default"/>
        <w:b/>
      </w:rPr>
    </w:lvl>
    <w:lvl w:ilvl="1" w:tplc="080A0003" w:tentative="1">
      <w:start w:val="1"/>
      <w:numFmt w:val="bullet"/>
      <w:lvlText w:val="o"/>
      <w:lvlJc w:val="left"/>
      <w:pPr>
        <w:ind w:left="3056" w:hanging="360"/>
      </w:pPr>
      <w:rPr>
        <w:rFonts w:ascii="Courier New" w:hAnsi="Courier New" w:cs="Courier New" w:hint="default"/>
      </w:rPr>
    </w:lvl>
    <w:lvl w:ilvl="2" w:tplc="080A0005" w:tentative="1">
      <w:start w:val="1"/>
      <w:numFmt w:val="bullet"/>
      <w:lvlText w:val=""/>
      <w:lvlJc w:val="left"/>
      <w:pPr>
        <w:ind w:left="3776" w:hanging="360"/>
      </w:pPr>
      <w:rPr>
        <w:rFonts w:ascii="Wingdings" w:hAnsi="Wingdings" w:hint="default"/>
      </w:rPr>
    </w:lvl>
    <w:lvl w:ilvl="3" w:tplc="080A0001" w:tentative="1">
      <w:start w:val="1"/>
      <w:numFmt w:val="bullet"/>
      <w:lvlText w:val=""/>
      <w:lvlJc w:val="left"/>
      <w:pPr>
        <w:ind w:left="4496" w:hanging="360"/>
      </w:pPr>
      <w:rPr>
        <w:rFonts w:ascii="Symbol" w:hAnsi="Symbol" w:hint="default"/>
      </w:rPr>
    </w:lvl>
    <w:lvl w:ilvl="4" w:tplc="080A0003" w:tentative="1">
      <w:start w:val="1"/>
      <w:numFmt w:val="bullet"/>
      <w:lvlText w:val="o"/>
      <w:lvlJc w:val="left"/>
      <w:pPr>
        <w:ind w:left="5216" w:hanging="360"/>
      </w:pPr>
      <w:rPr>
        <w:rFonts w:ascii="Courier New" w:hAnsi="Courier New" w:cs="Courier New" w:hint="default"/>
      </w:rPr>
    </w:lvl>
    <w:lvl w:ilvl="5" w:tplc="080A0005" w:tentative="1">
      <w:start w:val="1"/>
      <w:numFmt w:val="bullet"/>
      <w:lvlText w:val=""/>
      <w:lvlJc w:val="left"/>
      <w:pPr>
        <w:ind w:left="5936" w:hanging="360"/>
      </w:pPr>
      <w:rPr>
        <w:rFonts w:ascii="Wingdings" w:hAnsi="Wingdings" w:hint="default"/>
      </w:rPr>
    </w:lvl>
    <w:lvl w:ilvl="6" w:tplc="080A0001" w:tentative="1">
      <w:start w:val="1"/>
      <w:numFmt w:val="bullet"/>
      <w:lvlText w:val=""/>
      <w:lvlJc w:val="left"/>
      <w:pPr>
        <w:ind w:left="6656" w:hanging="360"/>
      </w:pPr>
      <w:rPr>
        <w:rFonts w:ascii="Symbol" w:hAnsi="Symbol" w:hint="default"/>
      </w:rPr>
    </w:lvl>
    <w:lvl w:ilvl="7" w:tplc="080A0003" w:tentative="1">
      <w:start w:val="1"/>
      <w:numFmt w:val="bullet"/>
      <w:lvlText w:val="o"/>
      <w:lvlJc w:val="left"/>
      <w:pPr>
        <w:ind w:left="7376" w:hanging="360"/>
      </w:pPr>
      <w:rPr>
        <w:rFonts w:ascii="Courier New" w:hAnsi="Courier New" w:cs="Courier New" w:hint="default"/>
      </w:rPr>
    </w:lvl>
    <w:lvl w:ilvl="8" w:tplc="080A0005" w:tentative="1">
      <w:start w:val="1"/>
      <w:numFmt w:val="bullet"/>
      <w:lvlText w:val=""/>
      <w:lvlJc w:val="left"/>
      <w:pPr>
        <w:ind w:left="8096" w:hanging="360"/>
      </w:pPr>
      <w:rPr>
        <w:rFonts w:ascii="Wingdings" w:hAnsi="Wingdings" w:hint="default"/>
      </w:rPr>
    </w:lvl>
  </w:abstractNum>
  <w:abstractNum w:abstractNumId="14">
    <w:nsid w:val="5F1F63E8"/>
    <w:multiLevelType w:val="hybridMultilevel"/>
    <w:tmpl w:val="10500FEC"/>
    <w:lvl w:ilvl="0" w:tplc="E9B8DFC8">
      <w:start w:val="1"/>
      <w:numFmt w:val="upperRoman"/>
      <w:lvlText w:val="%1."/>
      <w:lvlJc w:val="left"/>
      <w:pPr>
        <w:ind w:left="2336" w:hanging="360"/>
      </w:pPr>
      <w:rPr>
        <w:rFonts w:ascii="Arial" w:eastAsia="Calibr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0A90865"/>
    <w:multiLevelType w:val="hybridMultilevel"/>
    <w:tmpl w:val="4118AD14"/>
    <w:lvl w:ilvl="0" w:tplc="46B4E8CA">
      <w:start w:val="1"/>
      <w:numFmt w:val="lowerLetter"/>
      <w:lvlText w:val="%1)"/>
      <w:lvlJc w:val="left"/>
      <w:pPr>
        <w:ind w:left="2160" w:hanging="360"/>
      </w:pPr>
      <w:rPr>
        <w:rFonts w:hint="default"/>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6">
    <w:nsid w:val="64887283"/>
    <w:multiLevelType w:val="hybridMultilevel"/>
    <w:tmpl w:val="DE46AFC0"/>
    <w:lvl w:ilvl="0" w:tplc="CFD6DE32">
      <w:start w:val="1"/>
      <w:numFmt w:val="upperRoman"/>
      <w:lvlText w:val="%1."/>
      <w:lvlJc w:val="left"/>
      <w:pPr>
        <w:ind w:left="2336" w:hanging="360"/>
      </w:pPr>
      <w:rPr>
        <w:rFonts w:ascii="Arial" w:eastAsia="Calibr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BCC33FE"/>
    <w:multiLevelType w:val="hybridMultilevel"/>
    <w:tmpl w:val="9C389DCE"/>
    <w:lvl w:ilvl="0" w:tplc="DE12F95C">
      <w:start w:val="1"/>
      <w:numFmt w:val="upperRoman"/>
      <w:lvlText w:val="%1."/>
      <w:lvlJc w:val="left"/>
      <w:pPr>
        <w:ind w:left="2336" w:hanging="360"/>
      </w:pPr>
      <w:rPr>
        <w:rFonts w:ascii="Arial" w:eastAsia="Calibr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3"/>
  </w:num>
  <w:num w:numId="5">
    <w:abstractNumId w:val="15"/>
  </w:num>
  <w:num w:numId="6">
    <w:abstractNumId w:val="1"/>
  </w:num>
  <w:num w:numId="7">
    <w:abstractNumId w:val="10"/>
  </w:num>
  <w:num w:numId="8">
    <w:abstractNumId w:val="0"/>
  </w:num>
  <w:num w:numId="9">
    <w:abstractNumId w:val="14"/>
  </w:num>
  <w:num w:numId="10">
    <w:abstractNumId w:val="17"/>
  </w:num>
  <w:num w:numId="11">
    <w:abstractNumId w:val="9"/>
  </w:num>
  <w:num w:numId="12">
    <w:abstractNumId w:val="16"/>
  </w:num>
  <w:num w:numId="13">
    <w:abstractNumId w:val="8"/>
  </w:num>
  <w:num w:numId="14">
    <w:abstractNumId w:val="12"/>
  </w:num>
  <w:num w:numId="15">
    <w:abstractNumId w:val="7"/>
  </w:num>
  <w:num w:numId="16">
    <w:abstractNumId w:val="5"/>
  </w:num>
  <w:num w:numId="17">
    <w:abstractNumId w:val="4"/>
  </w:num>
  <w:num w:numId="18">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5116C"/>
    <w:rsid w:val="00000016"/>
    <w:rsid w:val="000014AD"/>
    <w:rsid w:val="00002180"/>
    <w:rsid w:val="0000684C"/>
    <w:rsid w:val="000078B2"/>
    <w:rsid w:val="000324D2"/>
    <w:rsid w:val="00041343"/>
    <w:rsid w:val="00041589"/>
    <w:rsid w:val="0004357F"/>
    <w:rsid w:val="00043C50"/>
    <w:rsid w:val="000456BF"/>
    <w:rsid w:val="00052D1C"/>
    <w:rsid w:val="00053787"/>
    <w:rsid w:val="00054B83"/>
    <w:rsid w:val="00063C6E"/>
    <w:rsid w:val="00065E77"/>
    <w:rsid w:val="000724E6"/>
    <w:rsid w:val="00074371"/>
    <w:rsid w:val="0007644A"/>
    <w:rsid w:val="00076816"/>
    <w:rsid w:val="00076C93"/>
    <w:rsid w:val="000859E8"/>
    <w:rsid w:val="0009101E"/>
    <w:rsid w:val="00094A50"/>
    <w:rsid w:val="000A066E"/>
    <w:rsid w:val="000A2E4A"/>
    <w:rsid w:val="000B5BC7"/>
    <w:rsid w:val="000C40F7"/>
    <w:rsid w:val="000D2DCF"/>
    <w:rsid w:val="000D51E7"/>
    <w:rsid w:val="000D53D1"/>
    <w:rsid w:val="000D5E06"/>
    <w:rsid w:val="000D64BA"/>
    <w:rsid w:val="000E2A7E"/>
    <w:rsid w:val="000E5F8C"/>
    <w:rsid w:val="000F1A3A"/>
    <w:rsid w:val="000F2A38"/>
    <w:rsid w:val="000F3830"/>
    <w:rsid w:val="001013DE"/>
    <w:rsid w:val="001018A4"/>
    <w:rsid w:val="00110504"/>
    <w:rsid w:val="00111B19"/>
    <w:rsid w:val="0011402A"/>
    <w:rsid w:val="00121182"/>
    <w:rsid w:val="0012439D"/>
    <w:rsid w:val="0012495E"/>
    <w:rsid w:val="0012511B"/>
    <w:rsid w:val="00127BC5"/>
    <w:rsid w:val="00131DA7"/>
    <w:rsid w:val="0013579B"/>
    <w:rsid w:val="00140A91"/>
    <w:rsid w:val="001465A4"/>
    <w:rsid w:val="00146985"/>
    <w:rsid w:val="00147AD9"/>
    <w:rsid w:val="00153343"/>
    <w:rsid w:val="00153AD7"/>
    <w:rsid w:val="001638A1"/>
    <w:rsid w:val="00163D60"/>
    <w:rsid w:val="001644D8"/>
    <w:rsid w:val="00165EE4"/>
    <w:rsid w:val="00166C28"/>
    <w:rsid w:val="001743D9"/>
    <w:rsid w:val="001746F7"/>
    <w:rsid w:val="001747CD"/>
    <w:rsid w:val="00177CF8"/>
    <w:rsid w:val="00187B56"/>
    <w:rsid w:val="00193811"/>
    <w:rsid w:val="001945F7"/>
    <w:rsid w:val="00196079"/>
    <w:rsid w:val="00197153"/>
    <w:rsid w:val="001A08D6"/>
    <w:rsid w:val="001A3536"/>
    <w:rsid w:val="001A4F7B"/>
    <w:rsid w:val="001A5F37"/>
    <w:rsid w:val="001B497F"/>
    <w:rsid w:val="001B655C"/>
    <w:rsid w:val="001C1691"/>
    <w:rsid w:val="001D1C44"/>
    <w:rsid w:val="001D4559"/>
    <w:rsid w:val="001D6645"/>
    <w:rsid w:val="001E0354"/>
    <w:rsid w:val="001E16CC"/>
    <w:rsid w:val="001E5FF3"/>
    <w:rsid w:val="001E7464"/>
    <w:rsid w:val="001F09A3"/>
    <w:rsid w:val="001F1FA5"/>
    <w:rsid w:val="001F3B52"/>
    <w:rsid w:val="001F5336"/>
    <w:rsid w:val="001F7A5F"/>
    <w:rsid w:val="00200ED4"/>
    <w:rsid w:val="002031F1"/>
    <w:rsid w:val="00206A17"/>
    <w:rsid w:val="002126F8"/>
    <w:rsid w:val="002171A5"/>
    <w:rsid w:val="002257C7"/>
    <w:rsid w:val="00232922"/>
    <w:rsid w:val="00235ACF"/>
    <w:rsid w:val="00241B3B"/>
    <w:rsid w:val="0024302D"/>
    <w:rsid w:val="0024518E"/>
    <w:rsid w:val="00245976"/>
    <w:rsid w:val="002474FA"/>
    <w:rsid w:val="0024791B"/>
    <w:rsid w:val="00255EAD"/>
    <w:rsid w:val="00262835"/>
    <w:rsid w:val="00263020"/>
    <w:rsid w:val="00267453"/>
    <w:rsid w:val="00270465"/>
    <w:rsid w:val="002708C5"/>
    <w:rsid w:val="00270C33"/>
    <w:rsid w:val="002722DC"/>
    <w:rsid w:val="00273C4C"/>
    <w:rsid w:val="00275577"/>
    <w:rsid w:val="00276C43"/>
    <w:rsid w:val="00281560"/>
    <w:rsid w:val="00284AA3"/>
    <w:rsid w:val="00284F8A"/>
    <w:rsid w:val="00287EF3"/>
    <w:rsid w:val="00291B02"/>
    <w:rsid w:val="0029383A"/>
    <w:rsid w:val="0029469E"/>
    <w:rsid w:val="002957A3"/>
    <w:rsid w:val="002966C2"/>
    <w:rsid w:val="00297F7C"/>
    <w:rsid w:val="002A0514"/>
    <w:rsid w:val="002A2FFD"/>
    <w:rsid w:val="002A60D8"/>
    <w:rsid w:val="002A6572"/>
    <w:rsid w:val="002A6F04"/>
    <w:rsid w:val="002B604C"/>
    <w:rsid w:val="002C172E"/>
    <w:rsid w:val="002D3A96"/>
    <w:rsid w:val="002E5FAE"/>
    <w:rsid w:val="002E64E5"/>
    <w:rsid w:val="002E6F24"/>
    <w:rsid w:val="002E774B"/>
    <w:rsid w:val="002E7AC6"/>
    <w:rsid w:val="002E7E39"/>
    <w:rsid w:val="002F0700"/>
    <w:rsid w:val="002F148C"/>
    <w:rsid w:val="002F1A91"/>
    <w:rsid w:val="002F1CA4"/>
    <w:rsid w:val="002F3FEE"/>
    <w:rsid w:val="00303772"/>
    <w:rsid w:val="00304C46"/>
    <w:rsid w:val="00306855"/>
    <w:rsid w:val="00306AF5"/>
    <w:rsid w:val="00307748"/>
    <w:rsid w:val="003102A4"/>
    <w:rsid w:val="00311EFD"/>
    <w:rsid w:val="00312282"/>
    <w:rsid w:val="00315651"/>
    <w:rsid w:val="003256D0"/>
    <w:rsid w:val="00327A48"/>
    <w:rsid w:val="00331085"/>
    <w:rsid w:val="00332974"/>
    <w:rsid w:val="003355D5"/>
    <w:rsid w:val="00335F00"/>
    <w:rsid w:val="00336982"/>
    <w:rsid w:val="00337D9E"/>
    <w:rsid w:val="00337FD0"/>
    <w:rsid w:val="00340D99"/>
    <w:rsid w:val="003418F0"/>
    <w:rsid w:val="00341C01"/>
    <w:rsid w:val="00347A7B"/>
    <w:rsid w:val="00353F02"/>
    <w:rsid w:val="00354009"/>
    <w:rsid w:val="00367575"/>
    <w:rsid w:val="00370F8B"/>
    <w:rsid w:val="0037129F"/>
    <w:rsid w:val="0037270C"/>
    <w:rsid w:val="003748D6"/>
    <w:rsid w:val="003802D8"/>
    <w:rsid w:val="003810B7"/>
    <w:rsid w:val="00381AAE"/>
    <w:rsid w:val="003835C5"/>
    <w:rsid w:val="00383BEF"/>
    <w:rsid w:val="00384ACC"/>
    <w:rsid w:val="00385563"/>
    <w:rsid w:val="00387CEC"/>
    <w:rsid w:val="0039061B"/>
    <w:rsid w:val="00392659"/>
    <w:rsid w:val="00393150"/>
    <w:rsid w:val="003A07BB"/>
    <w:rsid w:val="003A1D38"/>
    <w:rsid w:val="003A369B"/>
    <w:rsid w:val="003A510E"/>
    <w:rsid w:val="003A6181"/>
    <w:rsid w:val="003B2B9C"/>
    <w:rsid w:val="003B3328"/>
    <w:rsid w:val="003C1C90"/>
    <w:rsid w:val="003C1DC6"/>
    <w:rsid w:val="003C2025"/>
    <w:rsid w:val="003C290C"/>
    <w:rsid w:val="003C430E"/>
    <w:rsid w:val="003D4C22"/>
    <w:rsid w:val="003D5BCA"/>
    <w:rsid w:val="003D6572"/>
    <w:rsid w:val="003D6AB6"/>
    <w:rsid w:val="003E1B66"/>
    <w:rsid w:val="003E2ECE"/>
    <w:rsid w:val="003E3857"/>
    <w:rsid w:val="003E65DB"/>
    <w:rsid w:val="003E7491"/>
    <w:rsid w:val="00404A9B"/>
    <w:rsid w:val="004078D9"/>
    <w:rsid w:val="0041146D"/>
    <w:rsid w:val="004117BB"/>
    <w:rsid w:val="00417BF0"/>
    <w:rsid w:val="00425178"/>
    <w:rsid w:val="004321EB"/>
    <w:rsid w:val="0043402B"/>
    <w:rsid w:val="00434CE6"/>
    <w:rsid w:val="00440A92"/>
    <w:rsid w:val="0044375C"/>
    <w:rsid w:val="00451CC5"/>
    <w:rsid w:val="00461836"/>
    <w:rsid w:val="00463EBF"/>
    <w:rsid w:val="00464ECC"/>
    <w:rsid w:val="004659FE"/>
    <w:rsid w:val="00465D39"/>
    <w:rsid w:val="0046711B"/>
    <w:rsid w:val="004771C3"/>
    <w:rsid w:val="0048045C"/>
    <w:rsid w:val="00480B77"/>
    <w:rsid w:val="00483C72"/>
    <w:rsid w:val="00484B36"/>
    <w:rsid w:val="00485169"/>
    <w:rsid w:val="004874B8"/>
    <w:rsid w:val="004907C0"/>
    <w:rsid w:val="004941E1"/>
    <w:rsid w:val="004A09E7"/>
    <w:rsid w:val="004A1BDA"/>
    <w:rsid w:val="004A2D80"/>
    <w:rsid w:val="004A37CD"/>
    <w:rsid w:val="004A56F7"/>
    <w:rsid w:val="004A76AC"/>
    <w:rsid w:val="004B15A5"/>
    <w:rsid w:val="004B4D88"/>
    <w:rsid w:val="004C098C"/>
    <w:rsid w:val="004D0D66"/>
    <w:rsid w:val="004D3FB8"/>
    <w:rsid w:val="004D4C36"/>
    <w:rsid w:val="004D731C"/>
    <w:rsid w:val="004E1BC9"/>
    <w:rsid w:val="004E3FDD"/>
    <w:rsid w:val="004E46A1"/>
    <w:rsid w:val="004E48D4"/>
    <w:rsid w:val="004E4AC5"/>
    <w:rsid w:val="004F0028"/>
    <w:rsid w:val="004F08FA"/>
    <w:rsid w:val="004F4E41"/>
    <w:rsid w:val="004F54B6"/>
    <w:rsid w:val="004F657D"/>
    <w:rsid w:val="00501180"/>
    <w:rsid w:val="00501AC7"/>
    <w:rsid w:val="005022A7"/>
    <w:rsid w:val="00504569"/>
    <w:rsid w:val="00504B66"/>
    <w:rsid w:val="00506719"/>
    <w:rsid w:val="0051189C"/>
    <w:rsid w:val="00511E09"/>
    <w:rsid w:val="00511F3F"/>
    <w:rsid w:val="0051200A"/>
    <w:rsid w:val="00513B72"/>
    <w:rsid w:val="00513B7F"/>
    <w:rsid w:val="0051715A"/>
    <w:rsid w:val="0051755F"/>
    <w:rsid w:val="00525441"/>
    <w:rsid w:val="00530C7A"/>
    <w:rsid w:val="00531BC9"/>
    <w:rsid w:val="00533825"/>
    <w:rsid w:val="00534B27"/>
    <w:rsid w:val="00542B6D"/>
    <w:rsid w:val="005438C7"/>
    <w:rsid w:val="00544556"/>
    <w:rsid w:val="0054563D"/>
    <w:rsid w:val="00545BA8"/>
    <w:rsid w:val="00547FC7"/>
    <w:rsid w:val="00551065"/>
    <w:rsid w:val="00552BF1"/>
    <w:rsid w:val="00553F8F"/>
    <w:rsid w:val="00556E40"/>
    <w:rsid w:val="005576D4"/>
    <w:rsid w:val="00562E81"/>
    <w:rsid w:val="00564F12"/>
    <w:rsid w:val="005657B0"/>
    <w:rsid w:val="00572200"/>
    <w:rsid w:val="00573391"/>
    <w:rsid w:val="00573924"/>
    <w:rsid w:val="005857DE"/>
    <w:rsid w:val="005874EE"/>
    <w:rsid w:val="0059407F"/>
    <w:rsid w:val="005A0F7A"/>
    <w:rsid w:val="005A4653"/>
    <w:rsid w:val="005A4F2C"/>
    <w:rsid w:val="005A6335"/>
    <w:rsid w:val="005A6BFD"/>
    <w:rsid w:val="005B23C3"/>
    <w:rsid w:val="005B60D0"/>
    <w:rsid w:val="005C00BF"/>
    <w:rsid w:val="005C0DB1"/>
    <w:rsid w:val="005C208B"/>
    <w:rsid w:val="005C27E9"/>
    <w:rsid w:val="005C34AF"/>
    <w:rsid w:val="005C5A9D"/>
    <w:rsid w:val="005D251C"/>
    <w:rsid w:val="005D25F4"/>
    <w:rsid w:val="005D2ADC"/>
    <w:rsid w:val="005E199D"/>
    <w:rsid w:val="005E65F0"/>
    <w:rsid w:val="005F0EA6"/>
    <w:rsid w:val="005F2994"/>
    <w:rsid w:val="005F5BB0"/>
    <w:rsid w:val="005F6377"/>
    <w:rsid w:val="006048DB"/>
    <w:rsid w:val="00607180"/>
    <w:rsid w:val="00607816"/>
    <w:rsid w:val="00610FB6"/>
    <w:rsid w:val="00612873"/>
    <w:rsid w:val="006128F0"/>
    <w:rsid w:val="00612CA5"/>
    <w:rsid w:val="006140EF"/>
    <w:rsid w:val="00620B66"/>
    <w:rsid w:val="00625B9C"/>
    <w:rsid w:val="00627551"/>
    <w:rsid w:val="00627E56"/>
    <w:rsid w:val="00631391"/>
    <w:rsid w:val="00635019"/>
    <w:rsid w:val="00635A86"/>
    <w:rsid w:val="0064060C"/>
    <w:rsid w:val="00661E45"/>
    <w:rsid w:val="0066375C"/>
    <w:rsid w:val="00670315"/>
    <w:rsid w:val="00674A91"/>
    <w:rsid w:val="0067548E"/>
    <w:rsid w:val="00677604"/>
    <w:rsid w:val="006819F0"/>
    <w:rsid w:val="006822D4"/>
    <w:rsid w:val="006840C5"/>
    <w:rsid w:val="006850A3"/>
    <w:rsid w:val="006851BF"/>
    <w:rsid w:val="00686532"/>
    <w:rsid w:val="00687AA6"/>
    <w:rsid w:val="0069147B"/>
    <w:rsid w:val="00692805"/>
    <w:rsid w:val="006A2772"/>
    <w:rsid w:val="006A4472"/>
    <w:rsid w:val="006A64AF"/>
    <w:rsid w:val="006A6C74"/>
    <w:rsid w:val="006B46FD"/>
    <w:rsid w:val="006C466F"/>
    <w:rsid w:val="006C4E68"/>
    <w:rsid w:val="006C54B5"/>
    <w:rsid w:val="006C5E07"/>
    <w:rsid w:val="006C67BF"/>
    <w:rsid w:val="006D0A4F"/>
    <w:rsid w:val="006D38AC"/>
    <w:rsid w:val="006D6308"/>
    <w:rsid w:val="006E020C"/>
    <w:rsid w:val="006E04EE"/>
    <w:rsid w:val="006E0D98"/>
    <w:rsid w:val="006E26A9"/>
    <w:rsid w:val="006E46CD"/>
    <w:rsid w:val="006E5232"/>
    <w:rsid w:val="006F09D0"/>
    <w:rsid w:val="006F0F1D"/>
    <w:rsid w:val="006F1D37"/>
    <w:rsid w:val="006F3CC9"/>
    <w:rsid w:val="006F5CC3"/>
    <w:rsid w:val="007026A4"/>
    <w:rsid w:val="007079E8"/>
    <w:rsid w:val="00720C1D"/>
    <w:rsid w:val="00721060"/>
    <w:rsid w:val="00722AB7"/>
    <w:rsid w:val="00723058"/>
    <w:rsid w:val="007244DB"/>
    <w:rsid w:val="007250E7"/>
    <w:rsid w:val="00736B05"/>
    <w:rsid w:val="007377BE"/>
    <w:rsid w:val="00737FC8"/>
    <w:rsid w:val="00742F47"/>
    <w:rsid w:val="00745A39"/>
    <w:rsid w:val="00746A0B"/>
    <w:rsid w:val="0075214E"/>
    <w:rsid w:val="007524F0"/>
    <w:rsid w:val="00754E15"/>
    <w:rsid w:val="00764207"/>
    <w:rsid w:val="0077427A"/>
    <w:rsid w:val="0078119D"/>
    <w:rsid w:val="0078475D"/>
    <w:rsid w:val="0079192A"/>
    <w:rsid w:val="00791EFC"/>
    <w:rsid w:val="0079239B"/>
    <w:rsid w:val="00793D3A"/>
    <w:rsid w:val="00794D7A"/>
    <w:rsid w:val="00795236"/>
    <w:rsid w:val="007A1A2B"/>
    <w:rsid w:val="007B5F04"/>
    <w:rsid w:val="007B6869"/>
    <w:rsid w:val="007B71AA"/>
    <w:rsid w:val="007B7D99"/>
    <w:rsid w:val="007C248B"/>
    <w:rsid w:val="007C3061"/>
    <w:rsid w:val="007C3BB5"/>
    <w:rsid w:val="007C44F3"/>
    <w:rsid w:val="007D58E1"/>
    <w:rsid w:val="007D5AEA"/>
    <w:rsid w:val="007D6582"/>
    <w:rsid w:val="007E1CE7"/>
    <w:rsid w:val="007E37E3"/>
    <w:rsid w:val="007E41DC"/>
    <w:rsid w:val="007E4A37"/>
    <w:rsid w:val="007F3778"/>
    <w:rsid w:val="007F464C"/>
    <w:rsid w:val="007F525D"/>
    <w:rsid w:val="007F60EC"/>
    <w:rsid w:val="007F780F"/>
    <w:rsid w:val="00802FFD"/>
    <w:rsid w:val="008044BF"/>
    <w:rsid w:val="00806F03"/>
    <w:rsid w:val="00810FFC"/>
    <w:rsid w:val="00815A08"/>
    <w:rsid w:val="0081606E"/>
    <w:rsid w:val="00820867"/>
    <w:rsid w:val="008236E4"/>
    <w:rsid w:val="0082390A"/>
    <w:rsid w:val="00823A19"/>
    <w:rsid w:val="00823D4B"/>
    <w:rsid w:val="008372F3"/>
    <w:rsid w:val="0084139E"/>
    <w:rsid w:val="00844AB3"/>
    <w:rsid w:val="00847715"/>
    <w:rsid w:val="00847A1A"/>
    <w:rsid w:val="00852435"/>
    <w:rsid w:val="00854DE0"/>
    <w:rsid w:val="00856D57"/>
    <w:rsid w:val="00857339"/>
    <w:rsid w:val="0086266B"/>
    <w:rsid w:val="008626D4"/>
    <w:rsid w:val="00862ED9"/>
    <w:rsid w:val="00870C9A"/>
    <w:rsid w:val="008743DC"/>
    <w:rsid w:val="008745F0"/>
    <w:rsid w:val="00875778"/>
    <w:rsid w:val="00876410"/>
    <w:rsid w:val="0088251D"/>
    <w:rsid w:val="00883337"/>
    <w:rsid w:val="00883C33"/>
    <w:rsid w:val="008845D2"/>
    <w:rsid w:val="00895BCD"/>
    <w:rsid w:val="008A0506"/>
    <w:rsid w:val="008A75A0"/>
    <w:rsid w:val="008B5D80"/>
    <w:rsid w:val="008B621E"/>
    <w:rsid w:val="008B6618"/>
    <w:rsid w:val="008B687A"/>
    <w:rsid w:val="008C2EF0"/>
    <w:rsid w:val="008C6A16"/>
    <w:rsid w:val="008D2233"/>
    <w:rsid w:val="008D3A4D"/>
    <w:rsid w:val="008D5D49"/>
    <w:rsid w:val="008D61A6"/>
    <w:rsid w:val="008E16C6"/>
    <w:rsid w:val="008E5293"/>
    <w:rsid w:val="008E5C05"/>
    <w:rsid w:val="008F08A2"/>
    <w:rsid w:val="008F2D1B"/>
    <w:rsid w:val="008F3816"/>
    <w:rsid w:val="00902CF9"/>
    <w:rsid w:val="0090323E"/>
    <w:rsid w:val="00911387"/>
    <w:rsid w:val="009144C4"/>
    <w:rsid w:val="00916DBF"/>
    <w:rsid w:val="00920BE7"/>
    <w:rsid w:val="00920C69"/>
    <w:rsid w:val="00921F91"/>
    <w:rsid w:val="00925015"/>
    <w:rsid w:val="00926214"/>
    <w:rsid w:val="0093349A"/>
    <w:rsid w:val="00933A9F"/>
    <w:rsid w:val="00936476"/>
    <w:rsid w:val="00944596"/>
    <w:rsid w:val="00944E25"/>
    <w:rsid w:val="00944EC5"/>
    <w:rsid w:val="00947C41"/>
    <w:rsid w:val="00950641"/>
    <w:rsid w:val="00950E3F"/>
    <w:rsid w:val="0095164B"/>
    <w:rsid w:val="0096463B"/>
    <w:rsid w:val="00966641"/>
    <w:rsid w:val="0096782F"/>
    <w:rsid w:val="00967DB9"/>
    <w:rsid w:val="009724E4"/>
    <w:rsid w:val="00973425"/>
    <w:rsid w:val="009779AB"/>
    <w:rsid w:val="00977A37"/>
    <w:rsid w:val="00982660"/>
    <w:rsid w:val="00982670"/>
    <w:rsid w:val="009836ED"/>
    <w:rsid w:val="00983A2C"/>
    <w:rsid w:val="00985F24"/>
    <w:rsid w:val="00992C7C"/>
    <w:rsid w:val="009947D4"/>
    <w:rsid w:val="0099512A"/>
    <w:rsid w:val="0099589F"/>
    <w:rsid w:val="00995D65"/>
    <w:rsid w:val="0099612B"/>
    <w:rsid w:val="009A018E"/>
    <w:rsid w:val="009A480F"/>
    <w:rsid w:val="009A5DA3"/>
    <w:rsid w:val="009B3614"/>
    <w:rsid w:val="009D7607"/>
    <w:rsid w:val="009E0911"/>
    <w:rsid w:val="009E36FA"/>
    <w:rsid w:val="009E379E"/>
    <w:rsid w:val="009E61A1"/>
    <w:rsid w:val="009F029D"/>
    <w:rsid w:val="009F2B99"/>
    <w:rsid w:val="009F4A39"/>
    <w:rsid w:val="009F7C72"/>
    <w:rsid w:val="00A007A5"/>
    <w:rsid w:val="00A03C17"/>
    <w:rsid w:val="00A07077"/>
    <w:rsid w:val="00A11D8D"/>
    <w:rsid w:val="00A1346E"/>
    <w:rsid w:val="00A22BF6"/>
    <w:rsid w:val="00A249F1"/>
    <w:rsid w:val="00A24D15"/>
    <w:rsid w:val="00A25699"/>
    <w:rsid w:val="00A3444B"/>
    <w:rsid w:val="00A35117"/>
    <w:rsid w:val="00A41CCC"/>
    <w:rsid w:val="00A45C6E"/>
    <w:rsid w:val="00A4747E"/>
    <w:rsid w:val="00A50F1D"/>
    <w:rsid w:val="00A536FC"/>
    <w:rsid w:val="00A570CF"/>
    <w:rsid w:val="00A6009A"/>
    <w:rsid w:val="00A61C68"/>
    <w:rsid w:val="00A64587"/>
    <w:rsid w:val="00A67341"/>
    <w:rsid w:val="00A67A8F"/>
    <w:rsid w:val="00A7021C"/>
    <w:rsid w:val="00A73BBE"/>
    <w:rsid w:val="00A771A4"/>
    <w:rsid w:val="00A81451"/>
    <w:rsid w:val="00A824AF"/>
    <w:rsid w:val="00A84330"/>
    <w:rsid w:val="00A865CD"/>
    <w:rsid w:val="00A93C68"/>
    <w:rsid w:val="00A93D77"/>
    <w:rsid w:val="00AA116B"/>
    <w:rsid w:val="00AA11C8"/>
    <w:rsid w:val="00AA65C4"/>
    <w:rsid w:val="00AA7183"/>
    <w:rsid w:val="00AB1DAF"/>
    <w:rsid w:val="00AB6149"/>
    <w:rsid w:val="00AB6FB1"/>
    <w:rsid w:val="00AC027C"/>
    <w:rsid w:val="00AC172E"/>
    <w:rsid w:val="00AC1B55"/>
    <w:rsid w:val="00AC1D91"/>
    <w:rsid w:val="00AC3D1A"/>
    <w:rsid w:val="00AD1488"/>
    <w:rsid w:val="00AE001E"/>
    <w:rsid w:val="00AE3542"/>
    <w:rsid w:val="00AE3553"/>
    <w:rsid w:val="00AE4265"/>
    <w:rsid w:val="00AE5F5F"/>
    <w:rsid w:val="00AE6D16"/>
    <w:rsid w:val="00AF534B"/>
    <w:rsid w:val="00AF541B"/>
    <w:rsid w:val="00AF68AF"/>
    <w:rsid w:val="00B05B6F"/>
    <w:rsid w:val="00B07BBB"/>
    <w:rsid w:val="00B115BB"/>
    <w:rsid w:val="00B127E2"/>
    <w:rsid w:val="00B1379E"/>
    <w:rsid w:val="00B141DA"/>
    <w:rsid w:val="00B203FA"/>
    <w:rsid w:val="00B20C8B"/>
    <w:rsid w:val="00B260BD"/>
    <w:rsid w:val="00B26EC6"/>
    <w:rsid w:val="00B340B2"/>
    <w:rsid w:val="00B3559D"/>
    <w:rsid w:val="00B36936"/>
    <w:rsid w:val="00B36D35"/>
    <w:rsid w:val="00B43A88"/>
    <w:rsid w:val="00B45972"/>
    <w:rsid w:val="00B51B12"/>
    <w:rsid w:val="00B52BAA"/>
    <w:rsid w:val="00B5710F"/>
    <w:rsid w:val="00B646FE"/>
    <w:rsid w:val="00B6491D"/>
    <w:rsid w:val="00B713B3"/>
    <w:rsid w:val="00B77F69"/>
    <w:rsid w:val="00B80461"/>
    <w:rsid w:val="00B91772"/>
    <w:rsid w:val="00B93561"/>
    <w:rsid w:val="00BA011D"/>
    <w:rsid w:val="00BA0F79"/>
    <w:rsid w:val="00BA70C3"/>
    <w:rsid w:val="00BB2EEA"/>
    <w:rsid w:val="00BB563F"/>
    <w:rsid w:val="00BB650B"/>
    <w:rsid w:val="00BB7CD7"/>
    <w:rsid w:val="00BC2F8E"/>
    <w:rsid w:val="00BC592A"/>
    <w:rsid w:val="00BC6282"/>
    <w:rsid w:val="00BD529A"/>
    <w:rsid w:val="00BF0BA6"/>
    <w:rsid w:val="00BF53E8"/>
    <w:rsid w:val="00BF65F6"/>
    <w:rsid w:val="00BF7809"/>
    <w:rsid w:val="00C0366E"/>
    <w:rsid w:val="00C11675"/>
    <w:rsid w:val="00C13360"/>
    <w:rsid w:val="00C14F59"/>
    <w:rsid w:val="00C22239"/>
    <w:rsid w:val="00C2371F"/>
    <w:rsid w:val="00C2490F"/>
    <w:rsid w:val="00C31406"/>
    <w:rsid w:val="00C3313A"/>
    <w:rsid w:val="00C53641"/>
    <w:rsid w:val="00C544CE"/>
    <w:rsid w:val="00C61E78"/>
    <w:rsid w:val="00C632F1"/>
    <w:rsid w:val="00C73ED5"/>
    <w:rsid w:val="00C755D0"/>
    <w:rsid w:val="00C7645E"/>
    <w:rsid w:val="00C80379"/>
    <w:rsid w:val="00C80889"/>
    <w:rsid w:val="00C82F2C"/>
    <w:rsid w:val="00C8731C"/>
    <w:rsid w:val="00C915B5"/>
    <w:rsid w:val="00C9403B"/>
    <w:rsid w:val="00CA069D"/>
    <w:rsid w:val="00CA0B79"/>
    <w:rsid w:val="00CA2519"/>
    <w:rsid w:val="00CB0F42"/>
    <w:rsid w:val="00CB2D03"/>
    <w:rsid w:val="00CB6070"/>
    <w:rsid w:val="00CB6C3D"/>
    <w:rsid w:val="00CB74E3"/>
    <w:rsid w:val="00CD2508"/>
    <w:rsid w:val="00CD2BAF"/>
    <w:rsid w:val="00CD6CF0"/>
    <w:rsid w:val="00CE0364"/>
    <w:rsid w:val="00CE1482"/>
    <w:rsid w:val="00CE34A1"/>
    <w:rsid w:val="00CE3B9E"/>
    <w:rsid w:val="00CE7754"/>
    <w:rsid w:val="00CF3037"/>
    <w:rsid w:val="00CF3DA2"/>
    <w:rsid w:val="00CF51B4"/>
    <w:rsid w:val="00CF7056"/>
    <w:rsid w:val="00D026B2"/>
    <w:rsid w:val="00D0379B"/>
    <w:rsid w:val="00D04C05"/>
    <w:rsid w:val="00D10981"/>
    <w:rsid w:val="00D14DD4"/>
    <w:rsid w:val="00D2412B"/>
    <w:rsid w:val="00D24847"/>
    <w:rsid w:val="00D26905"/>
    <w:rsid w:val="00D277A9"/>
    <w:rsid w:val="00D31A0B"/>
    <w:rsid w:val="00D32F41"/>
    <w:rsid w:val="00D345A0"/>
    <w:rsid w:val="00D37553"/>
    <w:rsid w:val="00D43A56"/>
    <w:rsid w:val="00D45EAA"/>
    <w:rsid w:val="00D50630"/>
    <w:rsid w:val="00D5116C"/>
    <w:rsid w:val="00D5240C"/>
    <w:rsid w:val="00D543CF"/>
    <w:rsid w:val="00D55334"/>
    <w:rsid w:val="00D57005"/>
    <w:rsid w:val="00D60D27"/>
    <w:rsid w:val="00D618A3"/>
    <w:rsid w:val="00D63B93"/>
    <w:rsid w:val="00D63F2E"/>
    <w:rsid w:val="00D6640C"/>
    <w:rsid w:val="00D66FB1"/>
    <w:rsid w:val="00D77FEF"/>
    <w:rsid w:val="00D812E4"/>
    <w:rsid w:val="00D876F8"/>
    <w:rsid w:val="00DA277A"/>
    <w:rsid w:val="00DA67E1"/>
    <w:rsid w:val="00DB2B12"/>
    <w:rsid w:val="00DB5152"/>
    <w:rsid w:val="00DB5F60"/>
    <w:rsid w:val="00DC701E"/>
    <w:rsid w:val="00DC7257"/>
    <w:rsid w:val="00DD19AB"/>
    <w:rsid w:val="00DE14B7"/>
    <w:rsid w:val="00DE3F67"/>
    <w:rsid w:val="00DE612A"/>
    <w:rsid w:val="00DF0936"/>
    <w:rsid w:val="00DF2693"/>
    <w:rsid w:val="00DF6959"/>
    <w:rsid w:val="00E001F6"/>
    <w:rsid w:val="00E061D5"/>
    <w:rsid w:val="00E07226"/>
    <w:rsid w:val="00E11341"/>
    <w:rsid w:val="00E11A72"/>
    <w:rsid w:val="00E14016"/>
    <w:rsid w:val="00E14017"/>
    <w:rsid w:val="00E165F5"/>
    <w:rsid w:val="00E1660C"/>
    <w:rsid w:val="00E20108"/>
    <w:rsid w:val="00E20830"/>
    <w:rsid w:val="00E20F8B"/>
    <w:rsid w:val="00E408DA"/>
    <w:rsid w:val="00E41FB2"/>
    <w:rsid w:val="00E4568E"/>
    <w:rsid w:val="00E4629A"/>
    <w:rsid w:val="00E468E9"/>
    <w:rsid w:val="00E50448"/>
    <w:rsid w:val="00E5432E"/>
    <w:rsid w:val="00E60325"/>
    <w:rsid w:val="00E62B26"/>
    <w:rsid w:val="00E6783B"/>
    <w:rsid w:val="00E703F4"/>
    <w:rsid w:val="00E72C8E"/>
    <w:rsid w:val="00E768CA"/>
    <w:rsid w:val="00E776B6"/>
    <w:rsid w:val="00E80AB6"/>
    <w:rsid w:val="00E85318"/>
    <w:rsid w:val="00E86F17"/>
    <w:rsid w:val="00E92584"/>
    <w:rsid w:val="00E92AF8"/>
    <w:rsid w:val="00E93C11"/>
    <w:rsid w:val="00E94CA5"/>
    <w:rsid w:val="00EA25A1"/>
    <w:rsid w:val="00EA7BCE"/>
    <w:rsid w:val="00EB3436"/>
    <w:rsid w:val="00EB3799"/>
    <w:rsid w:val="00EB65FD"/>
    <w:rsid w:val="00EE46A4"/>
    <w:rsid w:val="00EF1449"/>
    <w:rsid w:val="00EF1FA1"/>
    <w:rsid w:val="00EF3A41"/>
    <w:rsid w:val="00F01884"/>
    <w:rsid w:val="00F01FE7"/>
    <w:rsid w:val="00F0207B"/>
    <w:rsid w:val="00F057D7"/>
    <w:rsid w:val="00F12E81"/>
    <w:rsid w:val="00F2195A"/>
    <w:rsid w:val="00F23658"/>
    <w:rsid w:val="00F24DFA"/>
    <w:rsid w:val="00F25DD9"/>
    <w:rsid w:val="00F26A33"/>
    <w:rsid w:val="00F27B0F"/>
    <w:rsid w:val="00F3162A"/>
    <w:rsid w:val="00F33897"/>
    <w:rsid w:val="00F34F4B"/>
    <w:rsid w:val="00F37CDC"/>
    <w:rsid w:val="00F42CD3"/>
    <w:rsid w:val="00F46184"/>
    <w:rsid w:val="00F46486"/>
    <w:rsid w:val="00F4710E"/>
    <w:rsid w:val="00F52501"/>
    <w:rsid w:val="00F57B75"/>
    <w:rsid w:val="00F612D5"/>
    <w:rsid w:val="00F641CC"/>
    <w:rsid w:val="00F645C3"/>
    <w:rsid w:val="00F64E44"/>
    <w:rsid w:val="00F66CE5"/>
    <w:rsid w:val="00F716E0"/>
    <w:rsid w:val="00F71719"/>
    <w:rsid w:val="00F75F47"/>
    <w:rsid w:val="00F75F48"/>
    <w:rsid w:val="00F93435"/>
    <w:rsid w:val="00FB201A"/>
    <w:rsid w:val="00FB2859"/>
    <w:rsid w:val="00FB6A34"/>
    <w:rsid w:val="00FC4C86"/>
    <w:rsid w:val="00FC4EC8"/>
    <w:rsid w:val="00FC7581"/>
    <w:rsid w:val="00FC77D4"/>
    <w:rsid w:val="00FD05FD"/>
    <w:rsid w:val="00FD1332"/>
    <w:rsid w:val="00FD2D89"/>
    <w:rsid w:val="00FD608E"/>
    <w:rsid w:val="00FE0BC1"/>
    <w:rsid w:val="00FE3690"/>
    <w:rsid w:val="00FE703B"/>
    <w:rsid w:val="00FF18B0"/>
    <w:rsid w:val="00FF2968"/>
    <w:rsid w:val="00FF4AD3"/>
    <w:rsid w:val="00FF66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rsid w:val="00DF0936"/>
    <w:rPr>
      <w:rFonts w:cs="Times New Roman"/>
      <w:sz w:val="16"/>
      <w:szCs w:val="16"/>
    </w:rPr>
  </w:style>
  <w:style w:type="paragraph" w:styleId="Textocomentario">
    <w:name w:val="annotation text"/>
    <w:basedOn w:val="Normal"/>
    <w:link w:val="TextocomentarioCar"/>
    <w:uiPriority w:val="99"/>
    <w:semiHidden/>
    <w:rsid w:val="00DF0936"/>
    <w:pPr>
      <w:spacing w:after="0" w:line="240" w:lineRule="auto"/>
    </w:pPr>
    <w:rPr>
      <w:rFonts w:ascii="Cambria" w:eastAsia="MS Mincho" w:hAnsi="Cambria"/>
      <w:sz w:val="20"/>
      <w:szCs w:val="20"/>
      <w:lang w:val="es-ES_tradnl" w:eastAsia="es-ES"/>
    </w:rPr>
  </w:style>
  <w:style w:type="character" w:customStyle="1" w:styleId="TextocomentarioCar">
    <w:name w:val="Texto comentario Car"/>
    <w:basedOn w:val="Fuentedeprrafopredeter"/>
    <w:link w:val="Textocomentario"/>
    <w:uiPriority w:val="99"/>
    <w:semiHidden/>
    <w:rsid w:val="00DF0936"/>
    <w:rPr>
      <w:rFonts w:ascii="Cambria" w:eastAsia="MS Mincho" w:hAnsi="Cambria" w:cs="Times New Roman"/>
      <w:sz w:val="20"/>
      <w:szCs w:val="20"/>
      <w:lang w:val="es-ES_tradnl" w:eastAsia="es-ES"/>
    </w:rPr>
  </w:style>
  <w:style w:type="paragraph" w:styleId="Textodeglobo">
    <w:name w:val="Balloon Text"/>
    <w:basedOn w:val="Normal"/>
    <w:link w:val="TextodegloboCar"/>
    <w:uiPriority w:val="99"/>
    <w:semiHidden/>
    <w:unhideWhenUsed/>
    <w:rsid w:val="00DF09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936"/>
    <w:rPr>
      <w:rFonts w:ascii="Tahoma" w:hAnsi="Tahoma" w:cs="Tahoma"/>
      <w:sz w:val="16"/>
      <w:szCs w:val="16"/>
    </w:rPr>
  </w:style>
  <w:style w:type="paragraph" w:styleId="Prrafodelista">
    <w:name w:val="List Paragraph"/>
    <w:basedOn w:val="Normal"/>
    <w:uiPriority w:val="34"/>
    <w:qFormat/>
    <w:rsid w:val="006F1D37"/>
    <w:pPr>
      <w:ind w:left="720"/>
      <w:contextualSpacing/>
    </w:pPr>
  </w:style>
  <w:style w:type="paragraph" w:styleId="Asuntodelcomentario">
    <w:name w:val="annotation subject"/>
    <w:basedOn w:val="Textocomentario"/>
    <w:next w:val="Textocomentario"/>
    <w:link w:val="AsuntodelcomentarioCar"/>
    <w:uiPriority w:val="99"/>
    <w:semiHidden/>
    <w:unhideWhenUsed/>
    <w:rsid w:val="006F5CC3"/>
    <w:pPr>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6F5CC3"/>
    <w:rPr>
      <w:b/>
      <w:bCs/>
    </w:rPr>
  </w:style>
  <w:style w:type="paragraph" w:styleId="Textoindependiente">
    <w:name w:val="Body Text"/>
    <w:basedOn w:val="Normal"/>
    <w:link w:val="TextoindependienteCar"/>
    <w:uiPriority w:val="99"/>
    <w:rsid w:val="007B7D99"/>
    <w:pPr>
      <w:spacing w:after="0" w:line="240" w:lineRule="auto"/>
    </w:pPr>
    <w:rPr>
      <w:rFonts w:ascii="Arial" w:eastAsia="MS Mincho" w:hAnsi="Arial"/>
      <w:sz w:val="18"/>
      <w:szCs w:val="20"/>
      <w:lang w:val="es-ES" w:eastAsia="es-ES"/>
    </w:rPr>
  </w:style>
  <w:style w:type="character" w:customStyle="1" w:styleId="TextoindependienteCar">
    <w:name w:val="Texto independiente Car"/>
    <w:basedOn w:val="Fuentedeprrafopredeter"/>
    <w:link w:val="Textoindependiente"/>
    <w:uiPriority w:val="99"/>
    <w:rsid w:val="007B7D99"/>
    <w:rPr>
      <w:rFonts w:ascii="Arial" w:eastAsia="MS Mincho" w:hAnsi="Arial" w:cs="Times New Roman"/>
      <w:sz w:val="18"/>
      <w:szCs w:val="20"/>
      <w:lang w:val="es-ES" w:eastAsia="es-ES"/>
    </w:rPr>
  </w:style>
  <w:style w:type="paragraph" w:styleId="NormalWeb">
    <w:name w:val="Normal (Web)"/>
    <w:basedOn w:val="Normal"/>
    <w:uiPriority w:val="99"/>
    <w:rsid w:val="007B7D99"/>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Encabezado">
    <w:name w:val="header"/>
    <w:basedOn w:val="Normal"/>
    <w:link w:val="EncabezadoCar"/>
    <w:uiPriority w:val="99"/>
    <w:rsid w:val="007B7D99"/>
    <w:pPr>
      <w:tabs>
        <w:tab w:val="center" w:pos="4252"/>
        <w:tab w:val="right" w:pos="8504"/>
      </w:tabs>
      <w:spacing w:after="0" w:line="240" w:lineRule="auto"/>
    </w:pPr>
    <w:rPr>
      <w:rFonts w:ascii="Cambria" w:eastAsia="MS Mincho" w:hAnsi="Cambria"/>
      <w:sz w:val="24"/>
      <w:szCs w:val="24"/>
      <w:lang w:val="es-ES_tradnl" w:eastAsia="es-ES"/>
    </w:rPr>
  </w:style>
  <w:style w:type="character" w:customStyle="1" w:styleId="EncabezadoCar">
    <w:name w:val="Encabezado Car"/>
    <w:basedOn w:val="Fuentedeprrafopredeter"/>
    <w:link w:val="Encabezado"/>
    <w:uiPriority w:val="99"/>
    <w:rsid w:val="007B7D99"/>
    <w:rPr>
      <w:rFonts w:ascii="Cambria" w:eastAsia="MS Mincho" w:hAnsi="Cambria" w:cs="Times New Roman"/>
      <w:sz w:val="24"/>
      <w:szCs w:val="24"/>
      <w:lang w:val="es-ES_tradnl" w:eastAsia="es-ES"/>
    </w:rPr>
  </w:style>
  <w:style w:type="paragraph" w:styleId="Piedepgina">
    <w:name w:val="footer"/>
    <w:basedOn w:val="Normal"/>
    <w:link w:val="PiedepginaCar"/>
    <w:uiPriority w:val="99"/>
    <w:rsid w:val="00206A17"/>
    <w:pPr>
      <w:tabs>
        <w:tab w:val="center" w:pos="4252"/>
        <w:tab w:val="right" w:pos="8504"/>
      </w:tabs>
      <w:spacing w:after="0" w:line="240" w:lineRule="auto"/>
    </w:pPr>
    <w:rPr>
      <w:rFonts w:ascii="Cambria" w:eastAsia="Times New Roman" w:hAnsi="Cambria"/>
      <w:sz w:val="24"/>
      <w:szCs w:val="24"/>
      <w:lang w:val="es-ES_tradnl" w:eastAsia="es-ES"/>
    </w:rPr>
  </w:style>
  <w:style w:type="character" w:customStyle="1" w:styleId="PiedepginaCar">
    <w:name w:val="Pie de página Car"/>
    <w:basedOn w:val="Fuentedeprrafopredeter"/>
    <w:link w:val="Piedepgina"/>
    <w:uiPriority w:val="99"/>
    <w:rsid w:val="00206A17"/>
    <w:rPr>
      <w:rFonts w:ascii="Cambria" w:eastAsia="Times New Roman" w:hAnsi="Cambria" w:cs="Times New Roman"/>
      <w:sz w:val="24"/>
      <w:szCs w:val="24"/>
      <w:lang w:val="es-ES_tradnl" w:eastAsia="es-ES"/>
    </w:rPr>
  </w:style>
  <w:style w:type="table" w:styleId="Tablaconcuadrcula">
    <w:name w:val="Table Grid"/>
    <w:basedOn w:val="Tablanormal"/>
    <w:uiPriority w:val="59"/>
    <w:rsid w:val="00A50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unhideWhenUsed/>
    <w:rsid w:val="00F5250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F52501"/>
    <w:rPr>
      <w:rFonts w:ascii="Times New Roman" w:eastAsia="Times New Roman" w:hAnsi="Times New Roman"/>
      <w:sz w:val="24"/>
      <w:szCs w:val="24"/>
      <w:lang w:val="es-ES" w:eastAsia="es-ES"/>
    </w:rPr>
  </w:style>
  <w:style w:type="paragraph" w:styleId="Textodebloque">
    <w:name w:val="Block Text"/>
    <w:basedOn w:val="Normal"/>
    <w:uiPriority w:val="99"/>
    <w:rsid w:val="00461836"/>
    <w:pPr>
      <w:spacing w:after="100" w:afterAutospacing="1" w:line="240" w:lineRule="auto"/>
      <w:ind w:left="284" w:right="215"/>
      <w:jc w:val="both"/>
    </w:pPr>
    <w:rPr>
      <w:rFonts w:ascii="Arial" w:eastAsia="MS Mincho" w:hAnsi="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06509724">
      <w:bodyDiv w:val="1"/>
      <w:marLeft w:val="0"/>
      <w:marRight w:val="0"/>
      <w:marTop w:val="0"/>
      <w:marBottom w:val="0"/>
      <w:divBdr>
        <w:top w:val="none" w:sz="0" w:space="0" w:color="auto"/>
        <w:left w:val="none" w:sz="0" w:space="0" w:color="auto"/>
        <w:bottom w:val="none" w:sz="0" w:space="0" w:color="auto"/>
        <w:right w:val="none" w:sz="0" w:space="0" w:color="auto"/>
      </w:divBdr>
    </w:div>
    <w:div w:id="250822595">
      <w:bodyDiv w:val="1"/>
      <w:marLeft w:val="0"/>
      <w:marRight w:val="0"/>
      <w:marTop w:val="0"/>
      <w:marBottom w:val="0"/>
      <w:divBdr>
        <w:top w:val="none" w:sz="0" w:space="0" w:color="auto"/>
        <w:left w:val="none" w:sz="0" w:space="0" w:color="auto"/>
        <w:bottom w:val="none" w:sz="0" w:space="0" w:color="auto"/>
        <w:right w:val="none" w:sz="0" w:space="0" w:color="auto"/>
      </w:divBdr>
    </w:div>
    <w:div w:id="297685925">
      <w:bodyDiv w:val="1"/>
      <w:marLeft w:val="0"/>
      <w:marRight w:val="0"/>
      <w:marTop w:val="0"/>
      <w:marBottom w:val="0"/>
      <w:divBdr>
        <w:top w:val="none" w:sz="0" w:space="0" w:color="auto"/>
        <w:left w:val="none" w:sz="0" w:space="0" w:color="auto"/>
        <w:bottom w:val="none" w:sz="0" w:space="0" w:color="auto"/>
        <w:right w:val="none" w:sz="0" w:space="0" w:color="auto"/>
      </w:divBdr>
    </w:div>
    <w:div w:id="357464084">
      <w:bodyDiv w:val="1"/>
      <w:marLeft w:val="0"/>
      <w:marRight w:val="0"/>
      <w:marTop w:val="0"/>
      <w:marBottom w:val="0"/>
      <w:divBdr>
        <w:top w:val="none" w:sz="0" w:space="0" w:color="auto"/>
        <w:left w:val="none" w:sz="0" w:space="0" w:color="auto"/>
        <w:bottom w:val="none" w:sz="0" w:space="0" w:color="auto"/>
        <w:right w:val="none" w:sz="0" w:space="0" w:color="auto"/>
      </w:divBdr>
    </w:div>
    <w:div w:id="704142050">
      <w:bodyDiv w:val="1"/>
      <w:marLeft w:val="0"/>
      <w:marRight w:val="0"/>
      <w:marTop w:val="0"/>
      <w:marBottom w:val="0"/>
      <w:divBdr>
        <w:top w:val="none" w:sz="0" w:space="0" w:color="auto"/>
        <w:left w:val="none" w:sz="0" w:space="0" w:color="auto"/>
        <w:bottom w:val="none" w:sz="0" w:space="0" w:color="auto"/>
        <w:right w:val="none" w:sz="0" w:space="0" w:color="auto"/>
      </w:divBdr>
    </w:div>
    <w:div w:id="858662134">
      <w:bodyDiv w:val="1"/>
      <w:marLeft w:val="0"/>
      <w:marRight w:val="0"/>
      <w:marTop w:val="0"/>
      <w:marBottom w:val="0"/>
      <w:divBdr>
        <w:top w:val="none" w:sz="0" w:space="0" w:color="auto"/>
        <w:left w:val="none" w:sz="0" w:space="0" w:color="auto"/>
        <w:bottom w:val="none" w:sz="0" w:space="0" w:color="auto"/>
        <w:right w:val="none" w:sz="0" w:space="0" w:color="auto"/>
      </w:divBdr>
    </w:div>
    <w:div w:id="1479690246">
      <w:bodyDiv w:val="1"/>
      <w:marLeft w:val="0"/>
      <w:marRight w:val="0"/>
      <w:marTop w:val="0"/>
      <w:marBottom w:val="0"/>
      <w:divBdr>
        <w:top w:val="none" w:sz="0" w:space="0" w:color="auto"/>
        <w:left w:val="none" w:sz="0" w:space="0" w:color="auto"/>
        <w:bottom w:val="none" w:sz="0" w:space="0" w:color="auto"/>
        <w:right w:val="none" w:sz="0" w:space="0" w:color="auto"/>
      </w:divBdr>
    </w:div>
    <w:div w:id="1583224208">
      <w:bodyDiv w:val="1"/>
      <w:marLeft w:val="0"/>
      <w:marRight w:val="0"/>
      <w:marTop w:val="0"/>
      <w:marBottom w:val="0"/>
      <w:divBdr>
        <w:top w:val="none" w:sz="0" w:space="0" w:color="auto"/>
        <w:left w:val="none" w:sz="0" w:space="0" w:color="auto"/>
        <w:bottom w:val="none" w:sz="0" w:space="0" w:color="auto"/>
        <w:right w:val="none" w:sz="0" w:space="0" w:color="auto"/>
      </w:divBdr>
    </w:div>
    <w:div w:id="1883977722">
      <w:bodyDiv w:val="1"/>
      <w:marLeft w:val="0"/>
      <w:marRight w:val="0"/>
      <w:marTop w:val="0"/>
      <w:marBottom w:val="0"/>
      <w:divBdr>
        <w:top w:val="none" w:sz="0" w:space="0" w:color="auto"/>
        <w:left w:val="none" w:sz="0" w:space="0" w:color="auto"/>
        <w:bottom w:val="none" w:sz="0" w:space="0" w:color="auto"/>
        <w:right w:val="none" w:sz="0" w:space="0" w:color="auto"/>
      </w:divBdr>
    </w:div>
    <w:div w:id="1889099068">
      <w:bodyDiv w:val="1"/>
      <w:marLeft w:val="0"/>
      <w:marRight w:val="0"/>
      <w:marTop w:val="0"/>
      <w:marBottom w:val="0"/>
      <w:divBdr>
        <w:top w:val="none" w:sz="0" w:space="0" w:color="auto"/>
        <w:left w:val="none" w:sz="0" w:space="0" w:color="auto"/>
        <w:bottom w:val="none" w:sz="0" w:space="0" w:color="auto"/>
        <w:right w:val="none" w:sz="0" w:space="0" w:color="auto"/>
      </w:divBdr>
    </w:div>
    <w:div w:id="2042902954">
      <w:bodyDiv w:val="1"/>
      <w:marLeft w:val="0"/>
      <w:marRight w:val="0"/>
      <w:marTop w:val="0"/>
      <w:marBottom w:val="0"/>
      <w:divBdr>
        <w:top w:val="none" w:sz="0" w:space="0" w:color="auto"/>
        <w:left w:val="none" w:sz="0" w:space="0" w:color="auto"/>
        <w:bottom w:val="none" w:sz="0" w:space="0" w:color="auto"/>
        <w:right w:val="none" w:sz="0" w:space="0" w:color="auto"/>
      </w:divBdr>
    </w:div>
    <w:div w:id="2075010942">
      <w:bodyDiv w:val="1"/>
      <w:marLeft w:val="0"/>
      <w:marRight w:val="0"/>
      <w:marTop w:val="0"/>
      <w:marBottom w:val="0"/>
      <w:divBdr>
        <w:top w:val="none" w:sz="0" w:space="0" w:color="auto"/>
        <w:left w:val="none" w:sz="0" w:space="0" w:color="auto"/>
        <w:bottom w:val="none" w:sz="0" w:space="0" w:color="auto"/>
        <w:right w:val="none" w:sz="0" w:space="0" w:color="auto"/>
      </w:divBdr>
    </w:div>
    <w:div w:id="21270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3ED77-89B6-4DB0-B62D-18AAFF5A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3439</Words>
  <Characters>18918</Characters>
  <Application>Microsoft Office Word</Application>
  <DocSecurity>4</DocSecurity>
  <Lines>157</Lines>
  <Paragraphs>44</Paragraphs>
  <ScaleCrop>false</ScaleCrop>
  <HeadingPairs>
    <vt:vector size="4" baseType="variant">
      <vt:variant>
        <vt:lpstr>Título</vt:lpstr>
      </vt:variant>
      <vt:variant>
        <vt:i4>1</vt:i4>
      </vt:variant>
      <vt:variant>
        <vt:lpstr>Títulos</vt:lpstr>
      </vt:variant>
      <vt:variant>
        <vt:i4>26</vt:i4>
      </vt:variant>
    </vt:vector>
  </HeadingPairs>
  <TitlesOfParts>
    <vt:vector size="27" baseType="lpstr">
      <vt:lpstr/>
      <vt:lpstr>EL SUSCRITO, LICENCIADO JORGE ENRIQUE MATA GÓMEZ SECRETARIO DE LA COMISIÓN DE AD</vt:lpstr>
      <vt:lpstr/>
      <vt:lpstr/>
      <vt:lpstr/>
      <vt:lpstr/>
      <vt:lpstr>---------------------------------------------------C E R T I F I C A------------</vt:lpstr>
      <vt:lpstr/>
      <vt:lpstr/>
      <vt:lpstr/>
      <vt:lpstr/>
      <vt:lpstr/>
      <vt:lpstr>Que la presente copia en 15 fojas útiles incluyendo la presente, corresponde a l</vt:lpstr>
      <vt:lpstr/>
      <vt:lpstr/>
      <vt:lpstr/>
      <vt:lpstr>México, Distrito Federal, 21 de febrero de 2013.--------------------------------</vt:lpstr>
      <vt:lpstr/>
      <vt:lpstr/>
      <vt:lpstr/>
      <vt:lpstr/>
      <vt:lpstr/>
      <vt:lpstr/>
      <vt:lpstr>EL SECRETARIO DE LA COMISIÓN DE ADMINISTRACIÓN</vt:lpstr>
      <vt:lpstr>DEL TRIBUNAL ELECTORAL DEL PODER JUDICIAL DE LA FEDERACIÓN</vt:lpstr>
      <vt:lpstr/>
      <vt:lpstr/>
    </vt:vector>
  </TitlesOfParts>
  <Company/>
  <LinksUpToDate>false</LinksUpToDate>
  <CharactersWithSpaces>22313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jose.ramos</dc:creator>
  <cp:lastModifiedBy>juan.garcia</cp:lastModifiedBy>
  <cp:revision>2</cp:revision>
  <cp:lastPrinted>2013-02-07T15:46:00Z</cp:lastPrinted>
  <dcterms:created xsi:type="dcterms:W3CDTF">2013-03-19T19:42:00Z</dcterms:created>
  <dcterms:modified xsi:type="dcterms:W3CDTF">2013-03-19T19:42:00Z</dcterms:modified>
</cp:coreProperties>
</file>