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761EA" w:rsidRPr="0069311E" w:rsidRDefault="00076E48" w:rsidP="001E3E46">
      <w:pPr>
        <w:tabs>
          <w:tab w:val="right" w:pos="8840"/>
        </w:tabs>
        <w:spacing w:line="360" w:lineRule="auto"/>
        <w:ind w:firstLine="708"/>
        <w:jc w:val="both"/>
        <w:rPr>
          <w:rFonts w:ascii="Arial" w:hAnsi="Arial" w:cs="Arial"/>
          <w:b/>
          <w:sz w:val="28"/>
          <w:szCs w:val="28"/>
        </w:rPr>
      </w:pPr>
      <w:r>
        <w:rPr>
          <w:rFonts w:ascii="Arial" w:hAnsi="Arial" w:cs="Arial"/>
          <w:b/>
          <w:noProof/>
          <w:sz w:val="28"/>
          <w:szCs w:val="28"/>
          <w:lang w:val="es-MX" w:eastAsia="es-MX"/>
        </w:rPr>
        <mc:AlternateContent>
          <mc:Choice Requires="wps">
            <w:drawing>
              <wp:anchor distT="0" distB="0" distL="114300" distR="114300" simplePos="0" relativeHeight="251659264" behindDoc="0" locked="0" layoutInCell="1" allowOverlap="1">
                <wp:simplePos x="0" y="0"/>
                <wp:positionH relativeFrom="column">
                  <wp:posOffset>2279015</wp:posOffset>
                </wp:positionH>
                <wp:positionV relativeFrom="paragraph">
                  <wp:posOffset>62865</wp:posOffset>
                </wp:positionV>
                <wp:extent cx="3430905" cy="41910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419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5D1" w:rsidRPr="00F00FC9" w:rsidRDefault="002775D1" w:rsidP="00CD70FA">
                            <w:pPr>
                              <w:jc w:val="both"/>
                              <w:rPr>
                                <w:rFonts w:ascii="Arial" w:hAnsi="Arial" w:cs="Arial"/>
                                <w:b/>
                                <w:caps/>
                                <w:sz w:val="28"/>
                                <w:szCs w:val="28"/>
                              </w:rPr>
                            </w:pPr>
                            <w:r w:rsidRPr="00F00FC9">
                              <w:rPr>
                                <w:rFonts w:ascii="Arial" w:hAnsi="Arial" w:cs="Arial"/>
                                <w:b/>
                                <w:caps/>
                                <w:sz w:val="28"/>
                                <w:szCs w:val="28"/>
                              </w:rPr>
                              <w:t>RECURSO DE RECONSIDERACIÓN</w:t>
                            </w:r>
                          </w:p>
                          <w:p w:rsidR="002775D1" w:rsidRPr="00F00FC9" w:rsidRDefault="002775D1" w:rsidP="00CD70FA">
                            <w:pPr>
                              <w:ind w:left="3600"/>
                              <w:jc w:val="both"/>
                              <w:rPr>
                                <w:rFonts w:ascii="Arial" w:hAnsi="Arial" w:cs="Arial"/>
                                <w:b/>
                                <w:bCs/>
                                <w:caps/>
                                <w:sz w:val="28"/>
                                <w:szCs w:val="28"/>
                              </w:rPr>
                            </w:pPr>
                            <w:r w:rsidRPr="00F00FC9">
                              <w:rPr>
                                <w:rFonts w:ascii="Arial" w:hAnsi="Arial" w:cs="Arial"/>
                                <w:b/>
                                <w:bCs/>
                                <w:caps/>
                                <w:sz w:val="28"/>
                                <w:szCs w:val="28"/>
                              </w:rPr>
                              <w:t> </w:t>
                            </w:r>
                          </w:p>
                          <w:p w:rsidR="002775D1" w:rsidRPr="00F00FC9" w:rsidRDefault="002775D1" w:rsidP="00CD70FA">
                            <w:pPr>
                              <w:jc w:val="both"/>
                              <w:rPr>
                                <w:rFonts w:ascii="Arial" w:hAnsi="Arial" w:cs="Arial"/>
                                <w:b/>
                                <w:bCs/>
                                <w:sz w:val="28"/>
                                <w:szCs w:val="28"/>
                                <w:lang w:val="pt-BR" w:eastAsia="es-MX"/>
                              </w:rPr>
                            </w:pPr>
                            <w:r w:rsidRPr="00F00FC9">
                              <w:rPr>
                                <w:rFonts w:ascii="Arial" w:hAnsi="Arial" w:cs="Arial"/>
                                <w:b/>
                                <w:bCs/>
                                <w:sz w:val="28"/>
                                <w:szCs w:val="28"/>
                                <w:lang w:val="pt-BR" w:eastAsia="es-MX"/>
                              </w:rPr>
                              <w:t xml:space="preserve">EXPEDIENTE: </w:t>
                            </w:r>
                            <w:r w:rsidRPr="00F00FC9">
                              <w:rPr>
                                <w:rFonts w:ascii="Arial" w:hAnsi="Arial" w:cs="Arial"/>
                                <w:bCs/>
                                <w:sz w:val="28"/>
                                <w:szCs w:val="28"/>
                                <w:lang w:val="pt-BR" w:eastAsia="es-MX"/>
                              </w:rPr>
                              <w:t>SUP-REC-</w:t>
                            </w:r>
                            <w:r>
                              <w:rPr>
                                <w:rFonts w:ascii="Arial" w:hAnsi="Arial" w:cs="Arial"/>
                                <w:bCs/>
                                <w:sz w:val="28"/>
                                <w:szCs w:val="28"/>
                                <w:lang w:val="pt-BR" w:eastAsia="es-MX"/>
                              </w:rPr>
                              <w:t>852</w:t>
                            </w:r>
                            <w:r w:rsidRPr="00F00FC9">
                              <w:rPr>
                                <w:rFonts w:ascii="Arial" w:hAnsi="Arial" w:cs="Arial"/>
                                <w:bCs/>
                                <w:sz w:val="28"/>
                                <w:szCs w:val="28"/>
                                <w:lang w:val="pt-BR" w:eastAsia="es-MX"/>
                              </w:rPr>
                              <w:t>/2015</w:t>
                            </w:r>
                          </w:p>
                          <w:p w:rsidR="002775D1" w:rsidRPr="00F00FC9" w:rsidRDefault="002775D1" w:rsidP="00CD70FA">
                            <w:pPr>
                              <w:ind w:left="3600"/>
                              <w:jc w:val="both"/>
                              <w:rPr>
                                <w:rFonts w:ascii="Arial" w:hAnsi="Arial" w:cs="Arial"/>
                                <w:b/>
                                <w:bCs/>
                                <w:sz w:val="28"/>
                                <w:szCs w:val="28"/>
                                <w:lang w:val="pt-BR" w:eastAsia="es-MX"/>
                              </w:rPr>
                            </w:pPr>
                            <w:r w:rsidRPr="00F00FC9">
                              <w:rPr>
                                <w:rFonts w:ascii="Arial" w:hAnsi="Arial" w:cs="Arial"/>
                                <w:b/>
                                <w:bCs/>
                                <w:sz w:val="28"/>
                                <w:szCs w:val="28"/>
                                <w:lang w:val="pt-BR" w:eastAsia="es-MX"/>
                              </w:rPr>
                              <w:t> </w:t>
                            </w:r>
                          </w:p>
                          <w:p w:rsidR="002775D1" w:rsidRPr="00F00FC9" w:rsidRDefault="002775D1" w:rsidP="00CD70FA">
                            <w:pPr>
                              <w:jc w:val="both"/>
                              <w:rPr>
                                <w:rFonts w:ascii="Arial" w:hAnsi="Arial" w:cs="Arial"/>
                                <w:bCs/>
                                <w:sz w:val="28"/>
                                <w:szCs w:val="28"/>
                                <w:lang w:val="pt-BR" w:eastAsia="es-MX"/>
                              </w:rPr>
                            </w:pPr>
                            <w:r>
                              <w:rPr>
                                <w:rFonts w:ascii="Arial" w:hAnsi="Arial" w:cs="Arial"/>
                                <w:b/>
                                <w:bCs/>
                                <w:sz w:val="28"/>
                                <w:szCs w:val="28"/>
                                <w:lang w:val="pt-BR" w:eastAsia="es-MX"/>
                              </w:rPr>
                              <w:t>RECURRENTE</w:t>
                            </w:r>
                            <w:r w:rsidRPr="00F00FC9">
                              <w:rPr>
                                <w:rFonts w:ascii="Arial" w:hAnsi="Arial" w:cs="Arial"/>
                                <w:b/>
                                <w:bCs/>
                                <w:sz w:val="28"/>
                                <w:szCs w:val="28"/>
                                <w:lang w:val="pt-BR" w:eastAsia="es-MX"/>
                              </w:rPr>
                              <w:t xml:space="preserve">: </w:t>
                            </w:r>
                            <w:r>
                              <w:rPr>
                                <w:rFonts w:ascii="Arial" w:hAnsi="Arial" w:cs="Arial"/>
                                <w:bCs/>
                                <w:sz w:val="28"/>
                                <w:szCs w:val="28"/>
                                <w:lang w:val="pt-BR" w:eastAsia="es-MX"/>
                              </w:rPr>
                              <w:t>ELIA CISNEROS MARTÍNEZ</w:t>
                            </w:r>
                          </w:p>
                          <w:p w:rsidR="002775D1" w:rsidRPr="00F00FC9" w:rsidRDefault="002775D1" w:rsidP="00CD70FA">
                            <w:pPr>
                              <w:ind w:left="3600"/>
                              <w:jc w:val="both"/>
                              <w:rPr>
                                <w:rFonts w:ascii="Arial" w:hAnsi="Arial" w:cs="Arial"/>
                                <w:b/>
                                <w:bCs/>
                                <w:sz w:val="28"/>
                                <w:szCs w:val="28"/>
                                <w:lang w:val="pt-BR" w:eastAsia="es-MX"/>
                              </w:rPr>
                            </w:pPr>
                            <w:r w:rsidRPr="00F00FC9">
                              <w:rPr>
                                <w:rFonts w:ascii="Arial" w:hAnsi="Arial" w:cs="Arial"/>
                                <w:b/>
                                <w:bCs/>
                                <w:sz w:val="28"/>
                                <w:szCs w:val="28"/>
                                <w:lang w:val="pt-BR" w:eastAsia="es-MX"/>
                              </w:rPr>
                              <w:t> </w:t>
                            </w:r>
                          </w:p>
                          <w:p w:rsidR="002775D1" w:rsidRPr="00F00FC9" w:rsidRDefault="002775D1" w:rsidP="00CD70FA">
                            <w:pPr>
                              <w:jc w:val="both"/>
                              <w:rPr>
                                <w:rFonts w:ascii="Arial" w:hAnsi="Arial" w:cs="Arial"/>
                                <w:bCs/>
                                <w:sz w:val="28"/>
                                <w:szCs w:val="28"/>
                              </w:rPr>
                            </w:pPr>
                            <w:r>
                              <w:rPr>
                                <w:rFonts w:ascii="Arial" w:hAnsi="Arial" w:cs="Arial"/>
                                <w:b/>
                                <w:bCs/>
                                <w:sz w:val="28"/>
                                <w:szCs w:val="28"/>
                                <w:lang w:val="es-MX" w:eastAsia="es-MX"/>
                              </w:rPr>
                              <w:t xml:space="preserve">AUTORIDAD </w:t>
                            </w:r>
                            <w:r w:rsidRPr="00F00FC9">
                              <w:rPr>
                                <w:rFonts w:ascii="Arial" w:hAnsi="Arial" w:cs="Arial"/>
                                <w:b/>
                                <w:bCs/>
                                <w:sz w:val="28"/>
                                <w:szCs w:val="28"/>
                                <w:lang w:val="es-MX" w:eastAsia="es-MX"/>
                              </w:rPr>
                              <w:t xml:space="preserve">RESPONSABLE: </w:t>
                            </w:r>
                            <w:r w:rsidRPr="00F00FC9">
                              <w:rPr>
                                <w:rFonts w:ascii="Arial" w:hAnsi="Arial" w:cs="Arial"/>
                                <w:bCs/>
                                <w:sz w:val="28"/>
                                <w:szCs w:val="28"/>
                              </w:rPr>
                              <w:t xml:space="preserve">SALA REGIONAL DEL TRIBUNAL ELECTORAL DEL PODER JUDICIAL DE LA FEDERACIÓN, CORRESPONDIENTE A LA </w:t>
                            </w:r>
                            <w:r>
                              <w:rPr>
                                <w:rFonts w:ascii="Arial" w:hAnsi="Arial" w:cs="Arial"/>
                                <w:bCs/>
                                <w:sz w:val="28"/>
                                <w:szCs w:val="28"/>
                              </w:rPr>
                              <w:t xml:space="preserve">TERCERA </w:t>
                            </w:r>
                            <w:r w:rsidRPr="00F00FC9">
                              <w:rPr>
                                <w:rFonts w:ascii="Arial" w:hAnsi="Arial" w:cs="Arial"/>
                                <w:bCs/>
                                <w:sz w:val="28"/>
                                <w:szCs w:val="28"/>
                              </w:rPr>
                              <w:t xml:space="preserve">CIRCUNSCRIPCIÓN PLURINOMINAL, CON SEDE EN </w:t>
                            </w:r>
                            <w:r>
                              <w:rPr>
                                <w:rFonts w:ascii="Arial" w:hAnsi="Arial" w:cs="Arial"/>
                                <w:bCs/>
                                <w:sz w:val="28"/>
                                <w:szCs w:val="28"/>
                              </w:rPr>
                              <w:t>XALAPA, VERACRUZ</w:t>
                            </w:r>
                          </w:p>
                          <w:p w:rsidR="002775D1" w:rsidRPr="00F00FC9" w:rsidRDefault="002775D1" w:rsidP="00CD70FA">
                            <w:pPr>
                              <w:jc w:val="both"/>
                              <w:rPr>
                                <w:rFonts w:ascii="Arial" w:hAnsi="Arial" w:cs="Arial"/>
                                <w:bCs/>
                                <w:sz w:val="28"/>
                                <w:szCs w:val="28"/>
                              </w:rPr>
                            </w:pPr>
                          </w:p>
                          <w:p w:rsidR="002775D1" w:rsidRPr="00F00FC9" w:rsidRDefault="002775D1" w:rsidP="00CD70FA">
                            <w:pPr>
                              <w:jc w:val="both"/>
                              <w:rPr>
                                <w:rFonts w:ascii="Arial" w:hAnsi="Arial" w:cs="Arial"/>
                                <w:bCs/>
                                <w:sz w:val="28"/>
                                <w:szCs w:val="28"/>
                                <w:lang w:val="es-MX" w:eastAsia="es-MX"/>
                              </w:rPr>
                            </w:pPr>
                            <w:r w:rsidRPr="00F00FC9">
                              <w:rPr>
                                <w:rFonts w:ascii="Arial" w:hAnsi="Arial" w:cs="Arial"/>
                                <w:b/>
                                <w:bCs/>
                                <w:sz w:val="28"/>
                                <w:szCs w:val="28"/>
                                <w:lang w:val="es-MX" w:eastAsia="es-MX"/>
                              </w:rPr>
                              <w:t xml:space="preserve">MAGISTRADA PONENTE: </w:t>
                            </w:r>
                            <w:r w:rsidRPr="00F00FC9">
                              <w:rPr>
                                <w:rFonts w:ascii="Arial" w:hAnsi="Arial" w:cs="Arial"/>
                                <w:bCs/>
                                <w:sz w:val="28"/>
                                <w:szCs w:val="28"/>
                                <w:lang w:val="es-MX" w:eastAsia="es-MX"/>
                              </w:rPr>
                              <w:t>MARÍA DEL CARMEN ALANIS FIGUEROA</w:t>
                            </w:r>
                          </w:p>
                          <w:p w:rsidR="002775D1" w:rsidRPr="00F00FC9" w:rsidRDefault="002775D1" w:rsidP="00CD70FA">
                            <w:pPr>
                              <w:ind w:left="3600"/>
                              <w:jc w:val="both"/>
                              <w:rPr>
                                <w:rFonts w:ascii="Arial" w:hAnsi="Arial" w:cs="Arial"/>
                                <w:b/>
                                <w:bCs/>
                                <w:sz w:val="28"/>
                                <w:szCs w:val="28"/>
                                <w:lang w:val="es-MX" w:eastAsia="es-MX"/>
                              </w:rPr>
                            </w:pPr>
                            <w:r w:rsidRPr="00F00FC9">
                              <w:rPr>
                                <w:rFonts w:ascii="Arial" w:hAnsi="Arial" w:cs="Arial"/>
                                <w:b/>
                                <w:bCs/>
                                <w:sz w:val="28"/>
                                <w:szCs w:val="28"/>
                                <w:lang w:val="es-MX" w:eastAsia="es-MX"/>
                              </w:rPr>
                              <w:t> </w:t>
                            </w:r>
                          </w:p>
                          <w:p w:rsidR="002775D1" w:rsidRPr="00CD70FA" w:rsidRDefault="002775D1" w:rsidP="0069311E">
                            <w:pPr>
                              <w:jc w:val="both"/>
                              <w:rPr>
                                <w:rFonts w:ascii="Arial" w:hAnsi="Arial" w:cs="Arial"/>
                                <w:b/>
                                <w:bCs/>
                                <w:sz w:val="30"/>
                                <w:szCs w:val="30"/>
                                <w:lang w:val="es-MX"/>
                              </w:rPr>
                            </w:pPr>
                            <w:r w:rsidRPr="00F00FC9">
                              <w:rPr>
                                <w:rFonts w:ascii="Arial" w:hAnsi="Arial" w:cs="Arial"/>
                                <w:b/>
                                <w:bCs/>
                                <w:sz w:val="28"/>
                                <w:szCs w:val="28"/>
                                <w:lang w:val="es-MX" w:eastAsia="es-MX"/>
                              </w:rPr>
                              <w:t xml:space="preserve">SECRETARIO: </w:t>
                            </w:r>
                            <w:r w:rsidRPr="00F00FC9">
                              <w:rPr>
                                <w:rFonts w:ascii="Arial" w:hAnsi="Arial" w:cs="Arial"/>
                                <w:bCs/>
                                <w:sz w:val="28"/>
                                <w:szCs w:val="28"/>
                                <w:lang w:val="es-MX" w:eastAsia="es-MX"/>
                              </w:rPr>
                              <w:t>R</w:t>
                            </w:r>
                            <w:r>
                              <w:rPr>
                                <w:rFonts w:ascii="Arial" w:hAnsi="Arial" w:cs="Arial"/>
                                <w:bCs/>
                                <w:sz w:val="28"/>
                                <w:szCs w:val="28"/>
                                <w:lang w:val="es-MX" w:eastAsia="es-MX"/>
                              </w:rPr>
                              <w:t>AÚL ZEUZ ÁVILA SÁNCHEZ</w:t>
                            </w:r>
                          </w:p>
                          <w:p w:rsidR="002775D1" w:rsidRDefault="002775D1" w:rsidP="00CD70FA">
                            <w:pPr>
                              <w:spacing w:before="100" w:beforeAutospacing="1" w:after="100" w:afterAutospacing="1"/>
                              <w:jc w:val="both"/>
                              <w:rPr>
                                <w:rFonts w:ascii="Arial" w:hAnsi="Arial" w:cs="Arial"/>
                                <w:b/>
                                <w:bCs/>
                                <w:sz w:val="30"/>
                                <w:szCs w:val="30"/>
                              </w:rPr>
                            </w:pPr>
                          </w:p>
                          <w:p w:rsidR="002775D1" w:rsidRDefault="002775D1" w:rsidP="00CD70FA">
                            <w:pPr>
                              <w:spacing w:before="100" w:beforeAutospacing="1" w:after="100" w:afterAutospacing="1"/>
                              <w:jc w:val="both"/>
                              <w:rPr>
                                <w:rFonts w:ascii="Arial" w:hAnsi="Arial" w:cs="Arial"/>
                                <w:b/>
                                <w:bCs/>
                                <w:sz w:val="30"/>
                                <w:szCs w:val="30"/>
                              </w:rPr>
                            </w:pPr>
                          </w:p>
                          <w:p w:rsidR="002775D1" w:rsidRPr="00A52343" w:rsidRDefault="002775D1" w:rsidP="00CD70FA">
                            <w:pPr>
                              <w:spacing w:before="100" w:beforeAutospacing="1" w:after="100" w:afterAutospacing="1"/>
                              <w:jc w:val="both"/>
                              <w:rPr>
                                <w:rFonts w:ascii="Arial" w:hAnsi="Arial" w:cs="Arial"/>
                                <w:bCs/>
                                <w:sz w:val="30"/>
                                <w:szCs w:val="30"/>
                              </w:rPr>
                            </w:pPr>
                            <w:r w:rsidRPr="00A52343">
                              <w:rPr>
                                <w:rFonts w:ascii="Arial" w:hAnsi="Arial" w:cs="Arial"/>
                                <w:b/>
                                <w:bCs/>
                                <w:sz w:val="30"/>
                                <w:szCs w:val="30"/>
                              </w:rPr>
                              <w:t xml:space="preserve">MAGISTRADA PONENTE: </w:t>
                            </w:r>
                            <w:r w:rsidRPr="00A52343">
                              <w:rPr>
                                <w:rFonts w:ascii="Arial" w:hAnsi="Arial" w:cs="Arial"/>
                                <w:bCs/>
                                <w:sz w:val="30"/>
                                <w:szCs w:val="30"/>
                              </w:rPr>
                              <w:t>MARÍA DEL CARMEN ALANIS FIGUEROA</w:t>
                            </w:r>
                          </w:p>
                          <w:p w:rsidR="002775D1" w:rsidRPr="00A52343" w:rsidRDefault="002775D1" w:rsidP="00CD70FA">
                            <w:pPr>
                              <w:pStyle w:val="NormalWeb"/>
                              <w:spacing w:line="240" w:lineRule="atLeast"/>
                              <w:jc w:val="both"/>
                              <w:rPr>
                                <w:rFonts w:ascii="Arial" w:hAnsi="Arial" w:cs="Arial"/>
                                <w:bCs/>
                                <w:sz w:val="30"/>
                                <w:szCs w:val="30"/>
                              </w:rPr>
                            </w:pPr>
                            <w:r w:rsidRPr="00A52343">
                              <w:rPr>
                                <w:rFonts w:ascii="Arial" w:hAnsi="Arial" w:cs="Arial"/>
                                <w:b/>
                                <w:bCs/>
                                <w:sz w:val="30"/>
                                <w:szCs w:val="30"/>
                              </w:rPr>
                              <w:t xml:space="preserve">SECRETARIO: </w:t>
                            </w:r>
                            <w:r w:rsidRPr="00A52343">
                              <w:rPr>
                                <w:rFonts w:ascii="Arial" w:hAnsi="Arial" w:cs="Arial"/>
                                <w:bCs/>
                                <w:sz w:val="30"/>
                                <w:szCs w:val="30"/>
                              </w:rPr>
                              <w:t>ROBERTO JIMÉNEZ REYES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9.45pt;margin-top:4.95pt;width:270.15pt;height:3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" stroked="f">
                <v:textbox>
                  <w:txbxContent>
                    <w:p w:rsidR="002775D1" w:rsidRPr="00F00FC9" w:rsidRDefault="002775D1" w:rsidP="00CD70FA">
                      <w:pPr>
                        <w:jc w:val="both"/>
                        <w:rPr>
                          <w:rFonts w:ascii="Arial" w:hAnsi="Arial" w:cs="Arial"/>
                          <w:b/>
                          <w:caps/>
                          <w:sz w:val="28"/>
                          <w:szCs w:val="28"/>
                        </w:rPr>
                      </w:pPr>
                      <w:r w:rsidRPr="00F00FC9">
                        <w:rPr>
                          <w:rFonts w:ascii="Arial" w:hAnsi="Arial" w:cs="Arial"/>
                          <w:b/>
                          <w:caps/>
                          <w:sz w:val="28"/>
                          <w:szCs w:val="28"/>
                        </w:rPr>
                        <w:t>RECURSO DE RECONSIDERACIÓN</w:t>
                      </w:r>
                    </w:p>
                    <w:p w:rsidR="002775D1" w:rsidRPr="00F00FC9" w:rsidRDefault="002775D1" w:rsidP="00CD70FA">
                      <w:pPr>
                        <w:ind w:left="3600"/>
                        <w:jc w:val="both"/>
                        <w:rPr>
                          <w:rFonts w:ascii="Arial" w:hAnsi="Arial" w:cs="Arial"/>
                          <w:b/>
                          <w:bCs/>
                          <w:caps/>
                          <w:sz w:val="28"/>
                          <w:szCs w:val="28"/>
                        </w:rPr>
                      </w:pPr>
                      <w:r w:rsidRPr="00F00FC9">
                        <w:rPr>
                          <w:rFonts w:ascii="Arial" w:hAnsi="Arial" w:cs="Arial"/>
                          <w:b/>
                          <w:bCs/>
                          <w:caps/>
                          <w:sz w:val="28"/>
                          <w:szCs w:val="28"/>
                        </w:rPr>
                        <w:t> </w:t>
                      </w:r>
                    </w:p>
                    <w:p w:rsidR="002775D1" w:rsidRPr="00F00FC9" w:rsidRDefault="002775D1" w:rsidP="00CD70FA">
                      <w:pPr>
                        <w:jc w:val="both"/>
                        <w:rPr>
                          <w:rFonts w:ascii="Arial" w:hAnsi="Arial" w:cs="Arial"/>
                          <w:b/>
                          <w:bCs/>
                          <w:sz w:val="28"/>
                          <w:szCs w:val="28"/>
                          <w:lang w:val="pt-BR" w:eastAsia="es-MX"/>
                        </w:rPr>
                      </w:pPr>
                      <w:r w:rsidRPr="00F00FC9">
                        <w:rPr>
                          <w:rFonts w:ascii="Arial" w:hAnsi="Arial" w:cs="Arial"/>
                          <w:b/>
                          <w:bCs/>
                          <w:sz w:val="28"/>
                          <w:szCs w:val="28"/>
                          <w:lang w:val="pt-BR" w:eastAsia="es-MX"/>
                        </w:rPr>
                        <w:t xml:space="preserve">EXPEDIENTE: </w:t>
                      </w:r>
                      <w:r w:rsidRPr="00F00FC9">
                        <w:rPr>
                          <w:rFonts w:ascii="Arial" w:hAnsi="Arial" w:cs="Arial"/>
                          <w:bCs/>
                          <w:sz w:val="28"/>
                          <w:szCs w:val="28"/>
                          <w:lang w:val="pt-BR" w:eastAsia="es-MX"/>
                        </w:rPr>
                        <w:t>SUP-REC-</w:t>
                      </w:r>
                      <w:r>
                        <w:rPr>
                          <w:rFonts w:ascii="Arial" w:hAnsi="Arial" w:cs="Arial"/>
                          <w:bCs/>
                          <w:sz w:val="28"/>
                          <w:szCs w:val="28"/>
                          <w:lang w:val="pt-BR" w:eastAsia="es-MX"/>
                        </w:rPr>
                        <w:t>852</w:t>
                      </w:r>
                      <w:r w:rsidRPr="00F00FC9">
                        <w:rPr>
                          <w:rFonts w:ascii="Arial" w:hAnsi="Arial" w:cs="Arial"/>
                          <w:bCs/>
                          <w:sz w:val="28"/>
                          <w:szCs w:val="28"/>
                          <w:lang w:val="pt-BR" w:eastAsia="es-MX"/>
                        </w:rPr>
                        <w:t>/2015</w:t>
                      </w:r>
                    </w:p>
                    <w:p w:rsidR="002775D1" w:rsidRPr="00F00FC9" w:rsidRDefault="002775D1" w:rsidP="00CD70FA">
                      <w:pPr>
                        <w:ind w:left="3600"/>
                        <w:jc w:val="both"/>
                        <w:rPr>
                          <w:rFonts w:ascii="Arial" w:hAnsi="Arial" w:cs="Arial"/>
                          <w:b/>
                          <w:bCs/>
                          <w:sz w:val="28"/>
                          <w:szCs w:val="28"/>
                          <w:lang w:val="pt-BR" w:eastAsia="es-MX"/>
                        </w:rPr>
                      </w:pPr>
                      <w:r w:rsidRPr="00F00FC9">
                        <w:rPr>
                          <w:rFonts w:ascii="Arial" w:hAnsi="Arial" w:cs="Arial"/>
                          <w:b/>
                          <w:bCs/>
                          <w:sz w:val="28"/>
                          <w:szCs w:val="28"/>
                          <w:lang w:val="pt-BR" w:eastAsia="es-MX"/>
                        </w:rPr>
                        <w:t> </w:t>
                      </w:r>
                    </w:p>
                    <w:p w:rsidR="002775D1" w:rsidRPr="00F00FC9" w:rsidRDefault="002775D1" w:rsidP="00CD70FA">
                      <w:pPr>
                        <w:jc w:val="both"/>
                        <w:rPr>
                          <w:rFonts w:ascii="Arial" w:hAnsi="Arial" w:cs="Arial"/>
                          <w:bCs/>
                          <w:sz w:val="28"/>
                          <w:szCs w:val="28"/>
                          <w:lang w:val="pt-BR" w:eastAsia="es-MX"/>
                        </w:rPr>
                      </w:pPr>
                      <w:r>
                        <w:rPr>
                          <w:rFonts w:ascii="Arial" w:hAnsi="Arial" w:cs="Arial"/>
                          <w:b/>
                          <w:bCs/>
                          <w:sz w:val="28"/>
                          <w:szCs w:val="28"/>
                          <w:lang w:val="pt-BR" w:eastAsia="es-MX"/>
                        </w:rPr>
                        <w:t>RECURRENTE</w:t>
                      </w:r>
                      <w:r w:rsidRPr="00F00FC9">
                        <w:rPr>
                          <w:rFonts w:ascii="Arial" w:hAnsi="Arial" w:cs="Arial"/>
                          <w:b/>
                          <w:bCs/>
                          <w:sz w:val="28"/>
                          <w:szCs w:val="28"/>
                          <w:lang w:val="pt-BR" w:eastAsia="es-MX"/>
                        </w:rPr>
                        <w:t xml:space="preserve">: </w:t>
                      </w:r>
                      <w:r>
                        <w:rPr>
                          <w:rFonts w:ascii="Arial" w:hAnsi="Arial" w:cs="Arial"/>
                          <w:bCs/>
                          <w:sz w:val="28"/>
                          <w:szCs w:val="28"/>
                          <w:lang w:val="pt-BR" w:eastAsia="es-MX"/>
                        </w:rPr>
                        <w:t>ELIA CISNEROS MARTÍNEZ</w:t>
                      </w:r>
                    </w:p>
                    <w:p w:rsidR="002775D1" w:rsidRPr="00F00FC9" w:rsidRDefault="002775D1" w:rsidP="00CD70FA">
                      <w:pPr>
                        <w:ind w:left="3600"/>
                        <w:jc w:val="both"/>
                        <w:rPr>
                          <w:rFonts w:ascii="Arial" w:hAnsi="Arial" w:cs="Arial"/>
                          <w:b/>
                          <w:bCs/>
                          <w:sz w:val="28"/>
                          <w:szCs w:val="28"/>
                          <w:lang w:val="pt-BR" w:eastAsia="es-MX"/>
                        </w:rPr>
                      </w:pPr>
                      <w:r w:rsidRPr="00F00FC9">
                        <w:rPr>
                          <w:rFonts w:ascii="Arial" w:hAnsi="Arial" w:cs="Arial"/>
                          <w:b/>
                          <w:bCs/>
                          <w:sz w:val="28"/>
                          <w:szCs w:val="28"/>
                          <w:lang w:val="pt-BR" w:eastAsia="es-MX"/>
                        </w:rPr>
                        <w:t> </w:t>
                      </w:r>
                    </w:p>
                    <w:p w:rsidR="002775D1" w:rsidRPr="00F00FC9" w:rsidRDefault="002775D1" w:rsidP="00CD70FA">
                      <w:pPr>
                        <w:jc w:val="both"/>
                        <w:rPr>
                          <w:rFonts w:ascii="Arial" w:hAnsi="Arial" w:cs="Arial"/>
                          <w:bCs/>
                          <w:sz w:val="28"/>
                          <w:szCs w:val="28"/>
                        </w:rPr>
                      </w:pPr>
                      <w:r>
                        <w:rPr>
                          <w:rFonts w:ascii="Arial" w:hAnsi="Arial" w:cs="Arial"/>
                          <w:b/>
                          <w:bCs/>
                          <w:sz w:val="28"/>
                          <w:szCs w:val="28"/>
                          <w:lang w:val="es-MX" w:eastAsia="es-MX"/>
                        </w:rPr>
                        <w:t xml:space="preserve">AUTORIDAD </w:t>
                      </w:r>
                      <w:r w:rsidRPr="00F00FC9">
                        <w:rPr>
                          <w:rFonts w:ascii="Arial" w:hAnsi="Arial" w:cs="Arial"/>
                          <w:b/>
                          <w:bCs/>
                          <w:sz w:val="28"/>
                          <w:szCs w:val="28"/>
                          <w:lang w:val="es-MX" w:eastAsia="es-MX"/>
                        </w:rPr>
                        <w:t xml:space="preserve">RESPONSABLE: </w:t>
                      </w:r>
                      <w:r w:rsidRPr="00F00FC9">
                        <w:rPr>
                          <w:rFonts w:ascii="Arial" w:hAnsi="Arial" w:cs="Arial"/>
                          <w:bCs/>
                          <w:sz w:val="28"/>
                          <w:szCs w:val="28"/>
                        </w:rPr>
                        <w:t xml:space="preserve">SALA REGIONAL DEL TRIBUNAL ELECTORAL DEL PODER JUDICIAL DE LA FEDERACIÓN, CORRESPONDIENTE A LA </w:t>
                      </w:r>
                      <w:r>
                        <w:rPr>
                          <w:rFonts w:ascii="Arial" w:hAnsi="Arial" w:cs="Arial"/>
                          <w:bCs/>
                          <w:sz w:val="28"/>
                          <w:szCs w:val="28"/>
                        </w:rPr>
                        <w:t xml:space="preserve">TERCERA </w:t>
                      </w:r>
                      <w:r w:rsidRPr="00F00FC9">
                        <w:rPr>
                          <w:rFonts w:ascii="Arial" w:hAnsi="Arial" w:cs="Arial"/>
                          <w:bCs/>
                          <w:sz w:val="28"/>
                          <w:szCs w:val="28"/>
                        </w:rPr>
                        <w:t xml:space="preserve">CIRCUNSCRIPCIÓN PLURINOMINAL, CON SEDE EN </w:t>
                      </w:r>
                      <w:r>
                        <w:rPr>
                          <w:rFonts w:ascii="Arial" w:hAnsi="Arial" w:cs="Arial"/>
                          <w:bCs/>
                          <w:sz w:val="28"/>
                          <w:szCs w:val="28"/>
                        </w:rPr>
                        <w:t>XALAPA, VERACRUZ</w:t>
                      </w:r>
                    </w:p>
                    <w:p w:rsidR="002775D1" w:rsidRPr="00F00FC9" w:rsidRDefault="002775D1" w:rsidP="00CD70FA">
                      <w:pPr>
                        <w:jc w:val="both"/>
                        <w:rPr>
                          <w:rFonts w:ascii="Arial" w:hAnsi="Arial" w:cs="Arial"/>
                          <w:bCs/>
                          <w:sz w:val="28"/>
                          <w:szCs w:val="28"/>
                        </w:rPr>
                      </w:pPr>
                    </w:p>
                    <w:p w:rsidR="002775D1" w:rsidRPr="00F00FC9" w:rsidRDefault="002775D1" w:rsidP="00CD70FA">
                      <w:pPr>
                        <w:jc w:val="both"/>
                        <w:rPr>
                          <w:rFonts w:ascii="Arial" w:hAnsi="Arial" w:cs="Arial"/>
                          <w:bCs/>
                          <w:sz w:val="28"/>
                          <w:szCs w:val="28"/>
                          <w:lang w:val="es-MX" w:eastAsia="es-MX"/>
                        </w:rPr>
                      </w:pPr>
                      <w:r w:rsidRPr="00F00FC9">
                        <w:rPr>
                          <w:rFonts w:ascii="Arial" w:hAnsi="Arial" w:cs="Arial"/>
                          <w:b/>
                          <w:bCs/>
                          <w:sz w:val="28"/>
                          <w:szCs w:val="28"/>
                          <w:lang w:val="es-MX" w:eastAsia="es-MX"/>
                        </w:rPr>
                        <w:t xml:space="preserve">MAGISTRADA PONENTE: </w:t>
                      </w:r>
                      <w:r w:rsidRPr="00F00FC9">
                        <w:rPr>
                          <w:rFonts w:ascii="Arial" w:hAnsi="Arial" w:cs="Arial"/>
                          <w:bCs/>
                          <w:sz w:val="28"/>
                          <w:szCs w:val="28"/>
                          <w:lang w:val="es-MX" w:eastAsia="es-MX"/>
                        </w:rPr>
                        <w:t>MARÍA DEL CARMEN ALANIS FIGUEROA</w:t>
                      </w:r>
                    </w:p>
                    <w:p w:rsidR="002775D1" w:rsidRPr="00F00FC9" w:rsidRDefault="002775D1" w:rsidP="00CD70FA">
                      <w:pPr>
                        <w:ind w:left="3600"/>
                        <w:jc w:val="both"/>
                        <w:rPr>
                          <w:rFonts w:ascii="Arial" w:hAnsi="Arial" w:cs="Arial"/>
                          <w:b/>
                          <w:bCs/>
                          <w:sz w:val="28"/>
                          <w:szCs w:val="28"/>
                          <w:lang w:val="es-MX" w:eastAsia="es-MX"/>
                        </w:rPr>
                      </w:pPr>
                      <w:r w:rsidRPr="00F00FC9">
                        <w:rPr>
                          <w:rFonts w:ascii="Arial" w:hAnsi="Arial" w:cs="Arial"/>
                          <w:b/>
                          <w:bCs/>
                          <w:sz w:val="28"/>
                          <w:szCs w:val="28"/>
                          <w:lang w:val="es-MX" w:eastAsia="es-MX"/>
                        </w:rPr>
                        <w:t> </w:t>
                      </w:r>
                    </w:p>
                    <w:p w:rsidR="002775D1" w:rsidRPr="00CD70FA" w:rsidRDefault="002775D1" w:rsidP="0069311E">
                      <w:pPr>
                        <w:jc w:val="both"/>
                        <w:rPr>
                          <w:rFonts w:ascii="Arial" w:hAnsi="Arial" w:cs="Arial"/>
                          <w:b/>
                          <w:bCs/>
                          <w:sz w:val="30"/>
                          <w:szCs w:val="30"/>
                          <w:lang w:val="es-MX"/>
                        </w:rPr>
                      </w:pPr>
                      <w:r w:rsidRPr="00F00FC9">
                        <w:rPr>
                          <w:rFonts w:ascii="Arial" w:hAnsi="Arial" w:cs="Arial"/>
                          <w:b/>
                          <w:bCs/>
                          <w:sz w:val="28"/>
                          <w:szCs w:val="28"/>
                          <w:lang w:val="es-MX" w:eastAsia="es-MX"/>
                        </w:rPr>
                        <w:t xml:space="preserve">SECRETARIO: </w:t>
                      </w:r>
                      <w:r w:rsidRPr="00F00FC9">
                        <w:rPr>
                          <w:rFonts w:ascii="Arial" w:hAnsi="Arial" w:cs="Arial"/>
                          <w:bCs/>
                          <w:sz w:val="28"/>
                          <w:szCs w:val="28"/>
                          <w:lang w:val="es-MX" w:eastAsia="es-MX"/>
                        </w:rPr>
                        <w:t>R</w:t>
                      </w:r>
                      <w:r>
                        <w:rPr>
                          <w:rFonts w:ascii="Arial" w:hAnsi="Arial" w:cs="Arial"/>
                          <w:bCs/>
                          <w:sz w:val="28"/>
                          <w:szCs w:val="28"/>
                          <w:lang w:val="es-MX" w:eastAsia="es-MX"/>
                        </w:rPr>
                        <w:t>AÚL ZEUZ ÁVILA SÁNCHEZ</w:t>
                      </w:r>
                    </w:p>
                    <w:p w:rsidR="002775D1" w:rsidRDefault="002775D1" w:rsidP="00CD70FA">
                      <w:pPr>
                        <w:spacing w:before="100" w:beforeAutospacing="1" w:after="100" w:afterAutospacing="1"/>
                        <w:jc w:val="both"/>
                        <w:rPr>
                          <w:rFonts w:ascii="Arial" w:hAnsi="Arial" w:cs="Arial"/>
                          <w:b/>
                          <w:bCs/>
                          <w:sz w:val="30"/>
                          <w:szCs w:val="30"/>
                        </w:rPr>
                      </w:pPr>
                    </w:p>
                    <w:p w:rsidR="002775D1" w:rsidRDefault="002775D1" w:rsidP="00CD70FA">
                      <w:pPr>
                        <w:spacing w:before="100" w:beforeAutospacing="1" w:after="100" w:afterAutospacing="1"/>
                        <w:jc w:val="both"/>
                        <w:rPr>
                          <w:rFonts w:ascii="Arial" w:hAnsi="Arial" w:cs="Arial"/>
                          <w:b/>
                          <w:bCs/>
                          <w:sz w:val="30"/>
                          <w:szCs w:val="30"/>
                        </w:rPr>
                      </w:pPr>
                    </w:p>
                    <w:p w:rsidR="002775D1" w:rsidRPr="00A52343" w:rsidRDefault="002775D1" w:rsidP="00CD70FA">
                      <w:pPr>
                        <w:spacing w:before="100" w:beforeAutospacing="1" w:after="100" w:afterAutospacing="1"/>
                        <w:jc w:val="both"/>
                        <w:rPr>
                          <w:rFonts w:ascii="Arial" w:hAnsi="Arial" w:cs="Arial"/>
                          <w:bCs/>
                          <w:sz w:val="30"/>
                          <w:szCs w:val="30"/>
                        </w:rPr>
                      </w:pPr>
                      <w:r w:rsidRPr="00A52343">
                        <w:rPr>
                          <w:rFonts w:ascii="Arial" w:hAnsi="Arial" w:cs="Arial"/>
                          <w:b/>
                          <w:bCs/>
                          <w:sz w:val="30"/>
                          <w:szCs w:val="30"/>
                        </w:rPr>
                        <w:t xml:space="preserve">MAGISTRADA PONENTE: </w:t>
                      </w:r>
                      <w:r w:rsidRPr="00A52343">
                        <w:rPr>
                          <w:rFonts w:ascii="Arial" w:hAnsi="Arial" w:cs="Arial"/>
                          <w:bCs/>
                          <w:sz w:val="30"/>
                          <w:szCs w:val="30"/>
                        </w:rPr>
                        <w:t>MARÍA DEL CARMEN ALANIS FIGUEROA</w:t>
                      </w:r>
                    </w:p>
                    <w:p w:rsidR="002775D1" w:rsidRPr="00A52343" w:rsidRDefault="002775D1" w:rsidP="00CD70FA">
                      <w:pPr>
                        <w:pStyle w:val="NormalWeb"/>
                        <w:spacing w:line="240" w:lineRule="atLeast"/>
                        <w:jc w:val="both"/>
                        <w:rPr>
                          <w:rFonts w:ascii="Arial" w:hAnsi="Arial" w:cs="Arial"/>
                          <w:bCs/>
                          <w:sz w:val="30"/>
                          <w:szCs w:val="30"/>
                        </w:rPr>
                      </w:pPr>
                      <w:r w:rsidRPr="00A52343">
                        <w:rPr>
                          <w:rFonts w:ascii="Arial" w:hAnsi="Arial" w:cs="Arial"/>
                          <w:b/>
                          <w:bCs/>
                          <w:sz w:val="30"/>
                          <w:szCs w:val="30"/>
                        </w:rPr>
                        <w:t xml:space="preserve">SECRETARIO: </w:t>
                      </w:r>
                      <w:r w:rsidRPr="00A52343">
                        <w:rPr>
                          <w:rFonts w:ascii="Arial" w:hAnsi="Arial" w:cs="Arial"/>
                          <w:bCs/>
                          <w:sz w:val="30"/>
                          <w:szCs w:val="30"/>
                        </w:rPr>
                        <w:t>ROBERTO JIMÉNEZ REYES</w:t>
                      </w:r>
                    </w:p>
                  </w:txbxContent>
                </v:textbox>
              </v:shape>
            </w:pict>
          </mc:Fallback>
        </mc:AlternateContent>
      </w:r>
    </w:p>
    <w:p w:rsidR="00CD70FA" w:rsidRPr="0069311E" w:rsidRDefault="00100AD9" w:rsidP="001E3E46">
      <w:pPr>
        <w:tabs>
          <w:tab w:val="right" w:pos="8840"/>
        </w:tabs>
        <w:spacing w:line="360" w:lineRule="auto"/>
        <w:ind w:firstLine="708"/>
        <w:jc w:val="both"/>
        <w:rPr>
          <w:rFonts w:ascii="Arial" w:hAnsi="Arial" w:cs="Arial"/>
          <w:b/>
          <w:sz w:val="28"/>
          <w:szCs w:val="28"/>
        </w:rPr>
      </w:pPr>
      <w:r w:rsidRPr="0069311E">
        <w:rPr>
          <w:rFonts w:ascii="Arial" w:hAnsi="Arial" w:cs="Arial"/>
          <w:b/>
          <w:sz w:val="28"/>
          <w:szCs w:val="28"/>
        </w:rPr>
        <w:t xml:space="preserve"> </w:t>
      </w:r>
      <w:r w:rsidR="001E3E46" w:rsidRPr="0069311E">
        <w:rPr>
          <w:rFonts w:ascii="Arial" w:hAnsi="Arial" w:cs="Arial"/>
          <w:b/>
          <w:sz w:val="28"/>
          <w:szCs w:val="28"/>
        </w:rPr>
        <w:tab/>
      </w:r>
    </w:p>
    <w:p w:rsidR="001E3E46" w:rsidRPr="0069311E" w:rsidRDefault="001E3E46" w:rsidP="001E3E46">
      <w:pPr>
        <w:tabs>
          <w:tab w:val="right" w:pos="8840"/>
        </w:tabs>
        <w:spacing w:line="360" w:lineRule="auto"/>
        <w:ind w:firstLine="708"/>
        <w:jc w:val="both"/>
        <w:rPr>
          <w:rFonts w:ascii="Arial" w:hAnsi="Arial" w:cs="Arial"/>
          <w:b/>
          <w:sz w:val="28"/>
          <w:szCs w:val="28"/>
        </w:rPr>
      </w:pPr>
    </w:p>
    <w:p w:rsidR="00CD70FA" w:rsidRPr="0069311E" w:rsidRDefault="00CD70FA" w:rsidP="00CD70FA">
      <w:pPr>
        <w:keepLines/>
        <w:ind w:left="3261"/>
        <w:jc w:val="both"/>
        <w:rPr>
          <w:rFonts w:ascii="Arial" w:hAnsi="Arial" w:cs="Arial"/>
          <w:b/>
          <w:sz w:val="28"/>
          <w:szCs w:val="28"/>
        </w:rPr>
      </w:pPr>
    </w:p>
    <w:p w:rsidR="001E3E46" w:rsidRPr="0069311E" w:rsidRDefault="001E3E46" w:rsidP="00CD70FA">
      <w:pPr>
        <w:keepLines/>
        <w:ind w:left="3261"/>
        <w:jc w:val="both"/>
        <w:rPr>
          <w:rFonts w:ascii="Arial" w:hAnsi="Arial" w:cs="Arial"/>
          <w:b/>
          <w:sz w:val="28"/>
          <w:szCs w:val="28"/>
        </w:rPr>
      </w:pPr>
    </w:p>
    <w:p w:rsidR="00CD70FA" w:rsidRPr="0069311E" w:rsidRDefault="00CD70FA" w:rsidP="00CD70FA">
      <w:pPr>
        <w:keepLines/>
        <w:ind w:left="3261"/>
        <w:jc w:val="both"/>
        <w:rPr>
          <w:rFonts w:ascii="Arial" w:hAnsi="Arial" w:cs="Arial"/>
          <w:b/>
          <w:sz w:val="28"/>
          <w:szCs w:val="28"/>
        </w:rPr>
      </w:pPr>
    </w:p>
    <w:p w:rsidR="00CD70FA" w:rsidRPr="0069311E" w:rsidRDefault="00CD70FA" w:rsidP="00CD70FA">
      <w:pPr>
        <w:keepLines/>
        <w:ind w:left="3261"/>
        <w:jc w:val="both"/>
        <w:rPr>
          <w:rFonts w:ascii="Arial" w:hAnsi="Arial" w:cs="Arial"/>
          <w:b/>
          <w:sz w:val="28"/>
          <w:szCs w:val="28"/>
        </w:rPr>
      </w:pPr>
    </w:p>
    <w:p w:rsidR="00CD70FA" w:rsidRPr="0069311E" w:rsidRDefault="00CD70FA" w:rsidP="00CD70FA">
      <w:pPr>
        <w:keepLines/>
        <w:ind w:left="3261"/>
        <w:jc w:val="both"/>
        <w:rPr>
          <w:rFonts w:ascii="Arial" w:hAnsi="Arial" w:cs="Arial"/>
          <w:b/>
          <w:sz w:val="28"/>
          <w:szCs w:val="28"/>
        </w:rPr>
      </w:pPr>
    </w:p>
    <w:p w:rsidR="00CD70FA" w:rsidRPr="0069311E" w:rsidRDefault="00CD70FA" w:rsidP="00CD70FA">
      <w:pPr>
        <w:keepLines/>
        <w:ind w:left="3261"/>
        <w:jc w:val="both"/>
        <w:rPr>
          <w:rFonts w:ascii="Arial" w:hAnsi="Arial" w:cs="Arial"/>
          <w:b/>
          <w:sz w:val="28"/>
          <w:szCs w:val="28"/>
        </w:rPr>
      </w:pPr>
    </w:p>
    <w:p w:rsidR="00CD70FA" w:rsidRPr="0069311E" w:rsidRDefault="00CD70FA" w:rsidP="00CD70FA">
      <w:pPr>
        <w:ind w:left="3402"/>
        <w:jc w:val="both"/>
        <w:rPr>
          <w:rFonts w:ascii="Arial" w:hAnsi="Arial" w:cs="Arial"/>
          <w:b/>
          <w:sz w:val="28"/>
          <w:szCs w:val="28"/>
        </w:rPr>
      </w:pPr>
    </w:p>
    <w:p w:rsidR="00CD70FA" w:rsidRPr="0069311E" w:rsidRDefault="00CD70FA" w:rsidP="00CD70FA">
      <w:pPr>
        <w:ind w:left="3402"/>
        <w:jc w:val="both"/>
        <w:rPr>
          <w:rFonts w:ascii="Arial" w:hAnsi="Arial" w:cs="Arial"/>
          <w:b/>
          <w:sz w:val="28"/>
          <w:szCs w:val="28"/>
        </w:rPr>
      </w:pPr>
    </w:p>
    <w:p w:rsidR="00CD70FA" w:rsidRPr="0069311E" w:rsidRDefault="00CD70FA" w:rsidP="00CD70FA">
      <w:pPr>
        <w:ind w:left="3402"/>
        <w:jc w:val="both"/>
        <w:rPr>
          <w:rFonts w:ascii="Arial" w:hAnsi="Arial" w:cs="Arial"/>
          <w:b/>
          <w:sz w:val="28"/>
          <w:szCs w:val="28"/>
        </w:rPr>
      </w:pPr>
    </w:p>
    <w:p w:rsidR="00CD70FA" w:rsidRPr="0069311E" w:rsidRDefault="00CD70FA" w:rsidP="00CD70FA">
      <w:pPr>
        <w:ind w:left="3402"/>
        <w:jc w:val="both"/>
        <w:rPr>
          <w:rFonts w:ascii="Arial" w:hAnsi="Arial" w:cs="Arial"/>
          <w:b/>
          <w:sz w:val="28"/>
          <w:szCs w:val="28"/>
        </w:rPr>
      </w:pPr>
    </w:p>
    <w:p w:rsidR="00CD70FA" w:rsidRPr="0069311E" w:rsidRDefault="00CD70FA" w:rsidP="00CD70FA">
      <w:pPr>
        <w:spacing w:line="360" w:lineRule="auto"/>
        <w:jc w:val="both"/>
        <w:rPr>
          <w:rFonts w:ascii="Arial" w:hAnsi="Arial" w:cs="Arial"/>
          <w:sz w:val="28"/>
          <w:szCs w:val="28"/>
        </w:rPr>
      </w:pPr>
      <w:r w:rsidRPr="0069311E">
        <w:rPr>
          <w:rFonts w:ascii="Arial" w:hAnsi="Arial" w:cs="Arial"/>
          <w:sz w:val="28"/>
          <w:szCs w:val="28"/>
        </w:rPr>
        <w:tab/>
      </w:r>
    </w:p>
    <w:p w:rsidR="008916A3" w:rsidRPr="0069311E" w:rsidRDefault="00CD70FA" w:rsidP="005F0427">
      <w:pPr>
        <w:spacing w:line="360" w:lineRule="auto"/>
        <w:jc w:val="both"/>
        <w:rPr>
          <w:rFonts w:ascii="Arial" w:hAnsi="Arial" w:cs="Arial"/>
          <w:sz w:val="28"/>
          <w:szCs w:val="28"/>
        </w:rPr>
      </w:pPr>
      <w:r w:rsidRPr="0069311E">
        <w:rPr>
          <w:rFonts w:ascii="Arial" w:hAnsi="Arial" w:cs="Arial"/>
          <w:sz w:val="28"/>
          <w:szCs w:val="28"/>
        </w:rPr>
        <w:tab/>
      </w:r>
    </w:p>
    <w:p w:rsidR="00B957FA" w:rsidRPr="0069311E" w:rsidRDefault="00B957FA" w:rsidP="004D7047">
      <w:pPr>
        <w:spacing w:line="360" w:lineRule="auto"/>
        <w:ind w:firstLine="708"/>
        <w:jc w:val="both"/>
        <w:rPr>
          <w:rFonts w:ascii="Arial" w:hAnsi="Arial" w:cs="Arial"/>
          <w:sz w:val="28"/>
          <w:szCs w:val="28"/>
        </w:rPr>
      </w:pPr>
    </w:p>
    <w:p w:rsidR="00FB1FC8" w:rsidRPr="0069311E" w:rsidRDefault="00FB1FC8" w:rsidP="00FB1FC8">
      <w:pPr>
        <w:spacing w:line="360" w:lineRule="auto"/>
        <w:jc w:val="center"/>
        <w:rPr>
          <w:rFonts w:ascii="Arial" w:hAnsi="Arial" w:cs="Arial"/>
          <w:sz w:val="28"/>
          <w:szCs w:val="28"/>
        </w:rPr>
      </w:pPr>
    </w:p>
    <w:p w:rsidR="00FB1FC8" w:rsidRPr="0069311E" w:rsidRDefault="00FB1FC8" w:rsidP="00FB1FC8">
      <w:pPr>
        <w:spacing w:line="360" w:lineRule="auto"/>
        <w:jc w:val="center"/>
        <w:rPr>
          <w:rFonts w:ascii="Arial" w:hAnsi="Arial" w:cs="Arial"/>
          <w:sz w:val="28"/>
          <w:szCs w:val="28"/>
        </w:rPr>
      </w:pPr>
    </w:p>
    <w:p w:rsidR="00FB1FC8" w:rsidRPr="0069311E" w:rsidRDefault="0069311E" w:rsidP="00F31E29">
      <w:pPr>
        <w:spacing w:before="100" w:beforeAutospacing="1" w:after="100" w:afterAutospacing="1" w:line="360" w:lineRule="auto"/>
        <w:rPr>
          <w:rFonts w:ascii="Arial" w:hAnsi="Arial" w:cs="Arial"/>
          <w:sz w:val="28"/>
          <w:szCs w:val="28"/>
        </w:rPr>
      </w:pPr>
      <w:r>
        <w:rPr>
          <w:rFonts w:ascii="Arial" w:hAnsi="Arial" w:cs="Arial"/>
          <w:sz w:val="28"/>
          <w:szCs w:val="28"/>
        </w:rPr>
        <w:t>Ciudad de México, a once</w:t>
      </w:r>
      <w:r w:rsidR="00530446" w:rsidRPr="0069311E">
        <w:rPr>
          <w:rFonts w:ascii="Arial" w:hAnsi="Arial" w:cs="Arial"/>
          <w:sz w:val="28"/>
          <w:szCs w:val="28"/>
        </w:rPr>
        <w:t xml:space="preserve"> </w:t>
      </w:r>
      <w:r w:rsidR="00350E18" w:rsidRPr="0069311E">
        <w:rPr>
          <w:rFonts w:ascii="Arial" w:hAnsi="Arial" w:cs="Arial"/>
          <w:sz w:val="28"/>
          <w:szCs w:val="28"/>
        </w:rPr>
        <w:t xml:space="preserve"> </w:t>
      </w:r>
      <w:r w:rsidR="00FB1FC8" w:rsidRPr="0069311E">
        <w:rPr>
          <w:rFonts w:ascii="Arial" w:hAnsi="Arial" w:cs="Arial"/>
          <w:sz w:val="28"/>
          <w:szCs w:val="28"/>
        </w:rPr>
        <w:t>de</w:t>
      </w:r>
      <w:r w:rsidR="00C7155A" w:rsidRPr="0069311E">
        <w:rPr>
          <w:rFonts w:ascii="Arial" w:hAnsi="Arial" w:cs="Arial"/>
          <w:sz w:val="28"/>
          <w:szCs w:val="28"/>
        </w:rPr>
        <w:t xml:space="preserve"> </w:t>
      </w:r>
      <w:r w:rsidR="00863C16" w:rsidRPr="0069311E">
        <w:rPr>
          <w:rFonts w:ascii="Arial" w:hAnsi="Arial" w:cs="Arial"/>
          <w:sz w:val="28"/>
          <w:szCs w:val="28"/>
        </w:rPr>
        <w:t xml:space="preserve">noviembre </w:t>
      </w:r>
      <w:r w:rsidR="00B56DB4" w:rsidRPr="0069311E">
        <w:rPr>
          <w:rFonts w:ascii="Arial" w:hAnsi="Arial" w:cs="Arial"/>
          <w:sz w:val="28"/>
          <w:szCs w:val="28"/>
        </w:rPr>
        <w:t xml:space="preserve">de </w:t>
      </w:r>
      <w:r w:rsidR="00FB1FC8" w:rsidRPr="0069311E">
        <w:rPr>
          <w:rFonts w:ascii="Arial" w:hAnsi="Arial" w:cs="Arial"/>
          <w:sz w:val="28"/>
          <w:szCs w:val="28"/>
        </w:rPr>
        <w:t>dos mil quince.</w:t>
      </w:r>
    </w:p>
    <w:p w:rsidR="00FB1FC8" w:rsidRPr="0069311E" w:rsidRDefault="00FB1FC8" w:rsidP="00F31E29">
      <w:pPr>
        <w:spacing w:before="100" w:beforeAutospacing="1" w:after="100" w:afterAutospacing="1" w:line="360" w:lineRule="auto"/>
        <w:jc w:val="center"/>
        <w:rPr>
          <w:rFonts w:ascii="Arial" w:hAnsi="Arial" w:cs="Arial"/>
          <w:b/>
          <w:bCs/>
          <w:sz w:val="28"/>
          <w:szCs w:val="28"/>
        </w:rPr>
      </w:pPr>
      <w:r w:rsidRPr="0069311E">
        <w:rPr>
          <w:rFonts w:ascii="Arial" w:hAnsi="Arial" w:cs="Arial"/>
          <w:b/>
          <w:bCs/>
          <w:sz w:val="28"/>
          <w:szCs w:val="28"/>
        </w:rPr>
        <w:t>S E N T E N C I A :</w:t>
      </w:r>
    </w:p>
    <w:p w:rsidR="00DA1232" w:rsidRPr="0069311E" w:rsidRDefault="00F31E29" w:rsidP="009F2BEA">
      <w:pPr>
        <w:spacing w:before="100" w:beforeAutospacing="1" w:after="100" w:afterAutospacing="1" w:line="360" w:lineRule="auto"/>
        <w:jc w:val="both"/>
        <w:rPr>
          <w:rFonts w:ascii="Arial" w:hAnsi="Arial" w:cs="Arial"/>
          <w:sz w:val="28"/>
          <w:szCs w:val="28"/>
        </w:rPr>
      </w:pPr>
      <w:r w:rsidRPr="0069311E">
        <w:rPr>
          <w:rFonts w:ascii="Arial" w:hAnsi="Arial" w:cs="Arial"/>
          <w:bCs/>
          <w:sz w:val="28"/>
          <w:szCs w:val="28"/>
        </w:rPr>
        <w:t>Que se emite en el expediente del</w:t>
      </w:r>
      <w:r w:rsidR="00B83272" w:rsidRPr="0069311E">
        <w:rPr>
          <w:rFonts w:ascii="Arial" w:hAnsi="Arial" w:cs="Arial"/>
          <w:sz w:val="28"/>
          <w:szCs w:val="28"/>
        </w:rPr>
        <w:t xml:space="preserve"> recurso de reconsideración interpuesto por </w:t>
      </w:r>
      <w:r w:rsidR="009F4C35" w:rsidRPr="0069311E">
        <w:rPr>
          <w:rFonts w:ascii="Arial" w:hAnsi="Arial" w:cs="Arial"/>
          <w:sz w:val="28"/>
          <w:szCs w:val="28"/>
        </w:rPr>
        <w:t xml:space="preserve">Elia </w:t>
      </w:r>
      <w:r w:rsidR="00D11745" w:rsidRPr="0069311E">
        <w:rPr>
          <w:rFonts w:ascii="Arial" w:hAnsi="Arial" w:cs="Arial"/>
          <w:sz w:val="28"/>
          <w:szCs w:val="28"/>
        </w:rPr>
        <w:t>Cisneros</w:t>
      </w:r>
      <w:r w:rsidR="009F4C35" w:rsidRPr="0069311E">
        <w:rPr>
          <w:rFonts w:ascii="Arial" w:hAnsi="Arial" w:cs="Arial"/>
          <w:sz w:val="28"/>
          <w:szCs w:val="28"/>
        </w:rPr>
        <w:t xml:space="preserve"> Martínez,</w:t>
      </w:r>
      <w:r w:rsidR="00F159A5" w:rsidRPr="0069311E">
        <w:rPr>
          <w:rFonts w:ascii="Arial" w:hAnsi="Arial" w:cs="Arial"/>
          <w:sz w:val="28"/>
          <w:szCs w:val="28"/>
        </w:rPr>
        <w:t xml:space="preserve"> </w:t>
      </w:r>
      <w:r w:rsidRPr="0069311E">
        <w:rPr>
          <w:rFonts w:ascii="Arial" w:hAnsi="Arial" w:cs="Arial"/>
          <w:sz w:val="28"/>
          <w:szCs w:val="28"/>
        </w:rPr>
        <w:t xml:space="preserve">en contra de </w:t>
      </w:r>
      <w:r w:rsidR="00B83272" w:rsidRPr="0069311E">
        <w:rPr>
          <w:rFonts w:ascii="Arial" w:hAnsi="Arial" w:cs="Arial"/>
          <w:sz w:val="28"/>
          <w:szCs w:val="28"/>
        </w:rPr>
        <w:t xml:space="preserve">la sentencia dictada por la </w:t>
      </w:r>
      <w:r w:rsidR="00B83272" w:rsidRPr="0069311E">
        <w:rPr>
          <w:rFonts w:ascii="Arial" w:hAnsi="Arial" w:cs="Arial"/>
          <w:bCs/>
          <w:sz w:val="28"/>
          <w:szCs w:val="28"/>
        </w:rPr>
        <w:t xml:space="preserve">Sala Regional del Tribunal Electoral del Poder Judicial de la Federación, correspondiente a la </w:t>
      </w:r>
      <w:r w:rsidR="009F4C35" w:rsidRPr="0069311E">
        <w:rPr>
          <w:rFonts w:ascii="Arial" w:hAnsi="Arial" w:cs="Arial"/>
          <w:bCs/>
          <w:sz w:val="28"/>
          <w:szCs w:val="28"/>
        </w:rPr>
        <w:t>Tercera</w:t>
      </w:r>
      <w:r w:rsidR="00B83272" w:rsidRPr="0069311E">
        <w:rPr>
          <w:rFonts w:ascii="Arial" w:hAnsi="Arial" w:cs="Arial"/>
          <w:bCs/>
          <w:sz w:val="28"/>
          <w:szCs w:val="28"/>
        </w:rPr>
        <w:t xml:space="preserve"> Circunscripción Plurinominal, con sede en </w:t>
      </w:r>
      <w:r w:rsidR="009F4C35" w:rsidRPr="0069311E">
        <w:rPr>
          <w:rFonts w:ascii="Arial" w:hAnsi="Arial" w:cs="Arial"/>
          <w:bCs/>
          <w:sz w:val="28"/>
          <w:szCs w:val="28"/>
        </w:rPr>
        <w:t>Xalapa, Veracruz</w:t>
      </w:r>
      <w:r w:rsidR="00B83272" w:rsidRPr="0069311E">
        <w:rPr>
          <w:rFonts w:ascii="Arial" w:hAnsi="Arial" w:cs="Arial"/>
          <w:bCs/>
          <w:sz w:val="28"/>
          <w:szCs w:val="28"/>
        </w:rPr>
        <w:t>,</w:t>
      </w:r>
      <w:r w:rsidR="00C53304" w:rsidRPr="0069311E">
        <w:rPr>
          <w:rStyle w:val="Refdenotaalpie"/>
          <w:rFonts w:ascii="Arial" w:hAnsi="Arial" w:cs="Arial"/>
          <w:bCs/>
          <w:sz w:val="28"/>
          <w:szCs w:val="28"/>
        </w:rPr>
        <w:footnoteReference w:id="1"/>
      </w:r>
      <w:r w:rsidR="00B83272" w:rsidRPr="0069311E">
        <w:rPr>
          <w:rFonts w:ascii="Arial" w:hAnsi="Arial" w:cs="Arial"/>
          <w:bCs/>
          <w:sz w:val="28"/>
          <w:szCs w:val="28"/>
        </w:rPr>
        <w:t xml:space="preserve"> en el juicio</w:t>
      </w:r>
      <w:r w:rsidR="007B214A" w:rsidRPr="0069311E">
        <w:rPr>
          <w:rFonts w:ascii="Arial" w:hAnsi="Arial" w:cs="Arial"/>
          <w:bCs/>
          <w:sz w:val="28"/>
          <w:szCs w:val="28"/>
        </w:rPr>
        <w:t xml:space="preserve"> para la protección de los derechos político-electorales del ciudadano </w:t>
      </w:r>
      <w:r w:rsidR="00B83272" w:rsidRPr="0069311E">
        <w:rPr>
          <w:rFonts w:ascii="Arial" w:hAnsi="Arial" w:cs="Arial"/>
          <w:bCs/>
          <w:sz w:val="28"/>
          <w:szCs w:val="28"/>
        </w:rPr>
        <w:t>S</w:t>
      </w:r>
      <w:r w:rsidR="007B214A" w:rsidRPr="0069311E">
        <w:rPr>
          <w:rFonts w:ascii="Arial" w:hAnsi="Arial" w:cs="Arial"/>
          <w:bCs/>
          <w:sz w:val="28"/>
          <w:szCs w:val="28"/>
        </w:rPr>
        <w:t>X</w:t>
      </w:r>
      <w:r w:rsidR="00B83272" w:rsidRPr="0069311E">
        <w:rPr>
          <w:rFonts w:ascii="Arial" w:hAnsi="Arial" w:cs="Arial"/>
          <w:bCs/>
          <w:sz w:val="28"/>
          <w:szCs w:val="28"/>
        </w:rPr>
        <w:t>-J</w:t>
      </w:r>
      <w:r w:rsidR="007B214A" w:rsidRPr="0069311E">
        <w:rPr>
          <w:rFonts w:ascii="Arial" w:hAnsi="Arial" w:cs="Arial"/>
          <w:bCs/>
          <w:sz w:val="28"/>
          <w:szCs w:val="28"/>
        </w:rPr>
        <w:t>D</w:t>
      </w:r>
      <w:r w:rsidR="00B83272" w:rsidRPr="0069311E">
        <w:rPr>
          <w:rFonts w:ascii="Arial" w:hAnsi="Arial" w:cs="Arial"/>
          <w:bCs/>
          <w:sz w:val="28"/>
          <w:szCs w:val="28"/>
        </w:rPr>
        <w:t>C-</w:t>
      </w:r>
      <w:r w:rsidR="000C592B" w:rsidRPr="0069311E">
        <w:rPr>
          <w:rFonts w:ascii="Arial" w:hAnsi="Arial" w:cs="Arial"/>
          <w:bCs/>
          <w:sz w:val="28"/>
          <w:szCs w:val="28"/>
        </w:rPr>
        <w:t>823</w:t>
      </w:r>
      <w:r w:rsidR="00B83272" w:rsidRPr="0069311E">
        <w:rPr>
          <w:rFonts w:ascii="Arial" w:hAnsi="Arial" w:cs="Arial"/>
          <w:bCs/>
          <w:sz w:val="28"/>
          <w:szCs w:val="28"/>
        </w:rPr>
        <w:t xml:space="preserve">/2015, </w:t>
      </w:r>
      <w:r w:rsidR="00B83272" w:rsidRPr="0069311E">
        <w:rPr>
          <w:rFonts w:ascii="Arial" w:hAnsi="Arial" w:cs="Arial"/>
          <w:sz w:val="28"/>
          <w:szCs w:val="28"/>
        </w:rPr>
        <w:t xml:space="preserve">y  </w:t>
      </w:r>
    </w:p>
    <w:p w:rsidR="00CD70FA" w:rsidRPr="0069311E" w:rsidRDefault="00CD70FA" w:rsidP="00F31E29">
      <w:pPr>
        <w:spacing w:before="100" w:beforeAutospacing="1" w:after="100" w:afterAutospacing="1" w:line="360" w:lineRule="auto"/>
        <w:ind w:firstLine="708"/>
        <w:jc w:val="center"/>
        <w:rPr>
          <w:rFonts w:ascii="Arial" w:hAnsi="Arial" w:cs="Arial"/>
          <w:b/>
          <w:bCs/>
          <w:sz w:val="28"/>
          <w:szCs w:val="28"/>
          <w:lang w:val="pt-BR"/>
        </w:rPr>
      </w:pPr>
      <w:r w:rsidRPr="0069311E">
        <w:rPr>
          <w:rFonts w:ascii="Arial" w:hAnsi="Arial" w:cs="Arial"/>
          <w:b/>
          <w:bCs/>
          <w:sz w:val="28"/>
          <w:szCs w:val="28"/>
          <w:lang w:val="pt-BR"/>
        </w:rPr>
        <w:t>R E S U L T A N D O</w:t>
      </w:r>
      <w:r w:rsidR="005C1E5D" w:rsidRPr="0069311E">
        <w:rPr>
          <w:rFonts w:ascii="Arial" w:hAnsi="Arial" w:cs="Arial"/>
          <w:b/>
          <w:bCs/>
          <w:sz w:val="28"/>
          <w:szCs w:val="28"/>
          <w:lang w:val="pt-BR"/>
        </w:rPr>
        <w:t xml:space="preserve"> </w:t>
      </w:r>
      <w:r w:rsidRPr="0069311E">
        <w:rPr>
          <w:rFonts w:ascii="Arial" w:hAnsi="Arial" w:cs="Arial"/>
          <w:b/>
          <w:bCs/>
          <w:sz w:val="28"/>
          <w:szCs w:val="28"/>
          <w:lang w:val="pt-BR"/>
        </w:rPr>
        <w:t>:</w:t>
      </w:r>
    </w:p>
    <w:p w:rsidR="00B83272" w:rsidRPr="0069311E" w:rsidRDefault="00B83272" w:rsidP="00F31E29">
      <w:pPr>
        <w:pStyle w:val="TEXTOLIBRE"/>
        <w:spacing w:before="100" w:beforeAutospacing="1" w:after="100" w:afterAutospacing="1"/>
        <w:ind w:firstLine="0"/>
        <w:rPr>
          <w:rFonts w:ascii="Arial" w:hAnsi="Arial" w:cs="Arial"/>
          <w:szCs w:val="28"/>
        </w:rPr>
      </w:pPr>
      <w:r w:rsidRPr="0069311E">
        <w:rPr>
          <w:rFonts w:ascii="Arial" w:hAnsi="Arial" w:cs="Arial"/>
          <w:b/>
          <w:bCs/>
          <w:szCs w:val="28"/>
        </w:rPr>
        <w:t>I.</w:t>
      </w:r>
      <w:r w:rsidRPr="0069311E">
        <w:rPr>
          <w:rFonts w:ascii="Arial" w:hAnsi="Arial" w:cs="Arial"/>
          <w:bCs/>
          <w:szCs w:val="28"/>
        </w:rPr>
        <w:t xml:space="preserve"> </w:t>
      </w:r>
      <w:r w:rsidRPr="0069311E">
        <w:rPr>
          <w:rFonts w:ascii="Arial" w:hAnsi="Arial" w:cs="Arial"/>
          <w:b/>
          <w:bCs/>
          <w:szCs w:val="28"/>
        </w:rPr>
        <w:t>Antecedentes.</w:t>
      </w:r>
      <w:r w:rsidRPr="0069311E">
        <w:rPr>
          <w:rFonts w:ascii="Arial" w:hAnsi="Arial" w:cs="Arial"/>
          <w:bCs/>
          <w:szCs w:val="28"/>
        </w:rPr>
        <w:t xml:space="preserve"> </w:t>
      </w:r>
      <w:r w:rsidRPr="0069311E">
        <w:rPr>
          <w:rFonts w:ascii="Arial" w:hAnsi="Arial" w:cs="Arial"/>
          <w:szCs w:val="28"/>
        </w:rPr>
        <w:t>De los hechos narrados y de las constancias que obran en el expediente se desprende lo siguiente:</w:t>
      </w:r>
    </w:p>
    <w:p w:rsidR="00DC7C9E" w:rsidRPr="0069311E" w:rsidRDefault="000A736B" w:rsidP="00F31E29">
      <w:pPr>
        <w:pStyle w:val="TEXTOLIBRE"/>
        <w:spacing w:before="100" w:beforeAutospacing="1" w:after="100" w:afterAutospacing="1"/>
        <w:ind w:firstLine="0"/>
        <w:rPr>
          <w:rFonts w:ascii="Arial" w:hAnsi="Arial" w:cs="Arial"/>
          <w:spacing w:val="4"/>
          <w:szCs w:val="28"/>
        </w:rPr>
      </w:pPr>
      <w:r w:rsidRPr="0069311E">
        <w:rPr>
          <w:rFonts w:ascii="Arial" w:hAnsi="Arial" w:cs="Arial"/>
          <w:b/>
          <w:szCs w:val="28"/>
        </w:rPr>
        <w:t>a</w:t>
      </w:r>
      <w:r w:rsidR="0074449C" w:rsidRPr="0069311E">
        <w:rPr>
          <w:rFonts w:ascii="Arial" w:hAnsi="Arial" w:cs="Arial"/>
          <w:b/>
          <w:szCs w:val="28"/>
        </w:rPr>
        <w:t>.</w:t>
      </w:r>
      <w:r w:rsidR="0074449C" w:rsidRPr="0069311E">
        <w:rPr>
          <w:rFonts w:ascii="Arial" w:hAnsi="Arial" w:cs="Arial"/>
          <w:szCs w:val="28"/>
        </w:rPr>
        <w:t xml:space="preserve"> </w:t>
      </w:r>
      <w:r w:rsidR="00EC5635" w:rsidRPr="0069311E">
        <w:rPr>
          <w:rFonts w:ascii="Arial" w:hAnsi="Arial" w:cs="Arial"/>
          <w:spacing w:val="4"/>
          <w:szCs w:val="28"/>
        </w:rPr>
        <w:t>El veinte de diciembre de dos mil trece, el Instituto Estatal Electoral y</w:t>
      </w:r>
      <w:r w:rsidR="00935EF3" w:rsidRPr="0069311E">
        <w:rPr>
          <w:rFonts w:ascii="Arial" w:hAnsi="Arial" w:cs="Arial"/>
          <w:spacing w:val="4"/>
          <w:szCs w:val="28"/>
        </w:rPr>
        <w:t xml:space="preserve"> </w:t>
      </w:r>
      <w:r w:rsidR="00EC5635" w:rsidRPr="0069311E">
        <w:rPr>
          <w:rFonts w:ascii="Arial" w:hAnsi="Arial" w:cs="Arial"/>
          <w:spacing w:val="4"/>
          <w:szCs w:val="28"/>
        </w:rPr>
        <w:t xml:space="preserve">de Participación Ciudadana de Oaxaca, expidió la constancia de </w:t>
      </w:r>
      <w:r w:rsidR="00EC5635" w:rsidRPr="0069311E">
        <w:rPr>
          <w:rFonts w:ascii="Arial" w:hAnsi="Arial" w:cs="Arial"/>
          <w:spacing w:val="4"/>
          <w:szCs w:val="28"/>
        </w:rPr>
        <w:lastRenderedPageBreak/>
        <w:t>mayoría y validez a la planilla ganadora, postulada por el Partido Unidad Popular, integrada por los siguientes ciudadanos:</w:t>
      </w:r>
    </w:p>
    <w:tbl>
      <w:tblPr>
        <w:tblW w:w="805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131"/>
        <w:gridCol w:w="4924"/>
      </w:tblGrid>
      <w:tr w:rsidR="00DC7C9E" w:rsidRPr="0069311E" w:rsidTr="00C94F7A">
        <w:trPr>
          <w:tblHeader/>
          <w:tblCellSpacing w:w="20" w:type="dxa"/>
          <w:jc w:val="center"/>
        </w:trPr>
        <w:tc>
          <w:tcPr>
            <w:tcW w:w="3071" w:type="dxa"/>
            <w:tcBorders>
              <w:top w:val="inset" w:sz="6" w:space="0" w:color="auto"/>
              <w:left w:val="inset" w:sz="6" w:space="0" w:color="auto"/>
              <w:bottom w:val="inset" w:sz="6" w:space="0" w:color="auto"/>
              <w:right w:val="inset" w:sz="6" w:space="0" w:color="auto"/>
            </w:tcBorders>
            <w:shd w:val="clear" w:color="auto" w:fill="D9D9D9"/>
            <w:vAlign w:val="center"/>
            <w:hideMark/>
          </w:tcPr>
          <w:p w:rsidR="00DC7C9E" w:rsidRPr="0069311E" w:rsidRDefault="00DC7C9E">
            <w:pPr>
              <w:pStyle w:val="NormalWeb"/>
              <w:widowControl w:val="0"/>
              <w:spacing w:line="360" w:lineRule="auto"/>
              <w:jc w:val="center"/>
              <w:rPr>
                <w:rFonts w:ascii="Arial" w:hAnsi="Arial" w:cs="Arial"/>
                <w:b/>
                <w:bCs/>
                <w:sz w:val="20"/>
                <w:szCs w:val="20"/>
              </w:rPr>
            </w:pPr>
            <w:r w:rsidRPr="0069311E">
              <w:rPr>
                <w:rFonts w:ascii="Arial" w:hAnsi="Arial" w:cs="Arial"/>
                <w:b/>
                <w:bCs/>
                <w:sz w:val="20"/>
                <w:szCs w:val="20"/>
              </w:rPr>
              <w:t>CONCEJAL</w:t>
            </w:r>
          </w:p>
        </w:tc>
        <w:tc>
          <w:tcPr>
            <w:tcW w:w="4864" w:type="dxa"/>
            <w:tcBorders>
              <w:top w:val="inset" w:sz="6" w:space="0" w:color="auto"/>
              <w:left w:val="inset" w:sz="6" w:space="0" w:color="auto"/>
              <w:bottom w:val="inset" w:sz="6" w:space="0" w:color="auto"/>
              <w:right w:val="inset" w:sz="6" w:space="0" w:color="auto"/>
            </w:tcBorders>
            <w:shd w:val="clear" w:color="auto" w:fill="D9D9D9"/>
            <w:vAlign w:val="center"/>
            <w:hideMark/>
          </w:tcPr>
          <w:p w:rsidR="00DC7C9E" w:rsidRPr="0069311E" w:rsidRDefault="00DC7C9E">
            <w:pPr>
              <w:pStyle w:val="NormalWeb"/>
              <w:widowControl w:val="0"/>
              <w:spacing w:line="360" w:lineRule="auto"/>
              <w:jc w:val="center"/>
              <w:rPr>
                <w:rFonts w:ascii="Arial" w:hAnsi="Arial" w:cs="Arial"/>
                <w:b/>
                <w:bCs/>
                <w:sz w:val="20"/>
                <w:szCs w:val="20"/>
              </w:rPr>
            </w:pPr>
            <w:r w:rsidRPr="0069311E">
              <w:rPr>
                <w:rFonts w:ascii="Arial" w:hAnsi="Arial" w:cs="Arial"/>
                <w:b/>
                <w:bCs/>
                <w:sz w:val="20"/>
                <w:szCs w:val="20"/>
              </w:rPr>
              <w:t>NOMBRE</w:t>
            </w:r>
          </w:p>
        </w:tc>
      </w:tr>
      <w:tr w:rsidR="00DC7C9E" w:rsidRPr="0069311E" w:rsidTr="00C94F7A">
        <w:trPr>
          <w:tblCellSpacing w:w="20" w:type="dxa"/>
          <w:jc w:val="center"/>
        </w:trPr>
        <w:tc>
          <w:tcPr>
            <w:tcW w:w="3071" w:type="dxa"/>
            <w:tcBorders>
              <w:top w:val="inset" w:sz="6" w:space="0" w:color="auto"/>
              <w:left w:val="inset" w:sz="6" w:space="0" w:color="auto"/>
              <w:bottom w:val="inset" w:sz="6" w:space="0" w:color="auto"/>
              <w:right w:val="inset" w:sz="6" w:space="0" w:color="auto"/>
            </w:tcBorders>
            <w:vAlign w:val="center"/>
            <w:hideMark/>
          </w:tcPr>
          <w:p w:rsidR="00DC7C9E" w:rsidRPr="0069311E" w:rsidRDefault="00DC7C9E">
            <w:pPr>
              <w:pStyle w:val="NormalWeb"/>
              <w:widowControl w:val="0"/>
              <w:spacing w:line="360" w:lineRule="auto"/>
              <w:rPr>
                <w:rFonts w:ascii="Arial" w:hAnsi="Arial" w:cs="Arial"/>
                <w:b/>
                <w:bCs/>
                <w:sz w:val="20"/>
                <w:szCs w:val="20"/>
              </w:rPr>
            </w:pPr>
            <w:r w:rsidRPr="0069311E">
              <w:rPr>
                <w:rFonts w:ascii="Arial" w:hAnsi="Arial" w:cs="Arial"/>
                <w:b/>
                <w:bCs/>
                <w:sz w:val="20"/>
                <w:szCs w:val="20"/>
              </w:rPr>
              <w:t>PRIMER PROPIETARIO</w:t>
            </w:r>
          </w:p>
        </w:tc>
        <w:tc>
          <w:tcPr>
            <w:tcW w:w="4864" w:type="dxa"/>
            <w:tcBorders>
              <w:top w:val="inset" w:sz="6" w:space="0" w:color="auto"/>
              <w:left w:val="inset" w:sz="6" w:space="0" w:color="auto"/>
              <w:bottom w:val="inset" w:sz="6" w:space="0" w:color="auto"/>
              <w:right w:val="inset" w:sz="6" w:space="0" w:color="auto"/>
            </w:tcBorders>
            <w:hideMark/>
          </w:tcPr>
          <w:p w:rsidR="00DC7C9E" w:rsidRPr="0069311E" w:rsidRDefault="00DC7C9E">
            <w:pPr>
              <w:pStyle w:val="NormalWeb"/>
              <w:widowControl w:val="0"/>
              <w:spacing w:line="360" w:lineRule="auto"/>
              <w:rPr>
                <w:rFonts w:ascii="Arial" w:hAnsi="Arial" w:cs="Arial"/>
                <w:bCs/>
                <w:sz w:val="20"/>
                <w:szCs w:val="20"/>
              </w:rPr>
            </w:pPr>
            <w:r w:rsidRPr="0069311E">
              <w:rPr>
                <w:rFonts w:ascii="Arial" w:hAnsi="Arial" w:cs="Arial"/>
                <w:bCs/>
                <w:sz w:val="20"/>
                <w:szCs w:val="20"/>
              </w:rPr>
              <w:t>JOSÉ ALFONSO FERIA RODRÍGUEZ</w:t>
            </w:r>
          </w:p>
        </w:tc>
      </w:tr>
      <w:tr w:rsidR="00DC7C9E" w:rsidRPr="0069311E" w:rsidTr="00C94F7A">
        <w:trPr>
          <w:tblCellSpacing w:w="20" w:type="dxa"/>
          <w:jc w:val="center"/>
        </w:trPr>
        <w:tc>
          <w:tcPr>
            <w:tcW w:w="3071" w:type="dxa"/>
            <w:tcBorders>
              <w:top w:val="inset" w:sz="6" w:space="0" w:color="auto"/>
              <w:left w:val="inset" w:sz="6" w:space="0" w:color="auto"/>
              <w:bottom w:val="inset" w:sz="6" w:space="0" w:color="auto"/>
              <w:right w:val="inset" w:sz="6" w:space="0" w:color="auto"/>
            </w:tcBorders>
            <w:vAlign w:val="center"/>
            <w:hideMark/>
          </w:tcPr>
          <w:p w:rsidR="00DC7C9E" w:rsidRPr="0069311E" w:rsidRDefault="00DC7C9E">
            <w:pPr>
              <w:pStyle w:val="NormalWeb"/>
              <w:widowControl w:val="0"/>
              <w:spacing w:line="360" w:lineRule="auto"/>
              <w:rPr>
                <w:rFonts w:ascii="Arial" w:hAnsi="Arial" w:cs="Arial"/>
                <w:b/>
                <w:bCs/>
                <w:sz w:val="20"/>
                <w:szCs w:val="20"/>
              </w:rPr>
            </w:pPr>
            <w:r w:rsidRPr="0069311E">
              <w:rPr>
                <w:rFonts w:ascii="Arial" w:hAnsi="Arial" w:cs="Arial"/>
                <w:b/>
                <w:bCs/>
                <w:sz w:val="20"/>
                <w:szCs w:val="20"/>
              </w:rPr>
              <w:t>SEGUNDO PROPIETARIO</w:t>
            </w:r>
          </w:p>
        </w:tc>
        <w:tc>
          <w:tcPr>
            <w:tcW w:w="4864" w:type="dxa"/>
            <w:tcBorders>
              <w:top w:val="inset" w:sz="6" w:space="0" w:color="auto"/>
              <w:left w:val="inset" w:sz="6" w:space="0" w:color="auto"/>
              <w:bottom w:val="inset" w:sz="6" w:space="0" w:color="auto"/>
              <w:right w:val="inset" w:sz="6" w:space="0" w:color="auto"/>
            </w:tcBorders>
            <w:hideMark/>
          </w:tcPr>
          <w:p w:rsidR="00DC7C9E" w:rsidRPr="0069311E" w:rsidRDefault="00DC7C9E">
            <w:pPr>
              <w:pStyle w:val="NormalWeb"/>
              <w:widowControl w:val="0"/>
              <w:spacing w:line="360" w:lineRule="auto"/>
              <w:rPr>
                <w:rFonts w:ascii="Arial" w:hAnsi="Arial" w:cs="Arial"/>
                <w:bCs/>
                <w:sz w:val="20"/>
                <w:szCs w:val="20"/>
              </w:rPr>
            </w:pPr>
            <w:r w:rsidRPr="0069311E">
              <w:rPr>
                <w:rFonts w:ascii="Arial" w:hAnsi="Arial" w:cs="Arial"/>
                <w:bCs/>
                <w:sz w:val="20"/>
                <w:szCs w:val="20"/>
              </w:rPr>
              <w:t>PASCUAL VENANCIO AVENDAÑO GUZMÁN</w:t>
            </w:r>
          </w:p>
        </w:tc>
      </w:tr>
      <w:tr w:rsidR="00DC7C9E" w:rsidRPr="0069311E" w:rsidTr="00C94F7A">
        <w:trPr>
          <w:tblCellSpacing w:w="20" w:type="dxa"/>
          <w:jc w:val="center"/>
        </w:trPr>
        <w:tc>
          <w:tcPr>
            <w:tcW w:w="3071" w:type="dxa"/>
            <w:tcBorders>
              <w:top w:val="inset" w:sz="6" w:space="0" w:color="auto"/>
              <w:left w:val="inset" w:sz="6" w:space="0" w:color="auto"/>
              <w:bottom w:val="inset" w:sz="6" w:space="0" w:color="auto"/>
              <w:right w:val="inset" w:sz="6" w:space="0" w:color="auto"/>
            </w:tcBorders>
            <w:vAlign w:val="center"/>
            <w:hideMark/>
          </w:tcPr>
          <w:p w:rsidR="00DC7C9E" w:rsidRPr="0069311E" w:rsidRDefault="00DC7C9E">
            <w:pPr>
              <w:pStyle w:val="NormalWeb"/>
              <w:widowControl w:val="0"/>
              <w:spacing w:line="360" w:lineRule="auto"/>
              <w:rPr>
                <w:rFonts w:ascii="Arial" w:hAnsi="Arial" w:cs="Arial"/>
                <w:b/>
                <w:bCs/>
                <w:sz w:val="20"/>
                <w:szCs w:val="20"/>
              </w:rPr>
            </w:pPr>
            <w:r w:rsidRPr="0069311E">
              <w:rPr>
                <w:rFonts w:ascii="Arial" w:hAnsi="Arial" w:cs="Arial"/>
                <w:b/>
                <w:bCs/>
                <w:sz w:val="20"/>
                <w:szCs w:val="20"/>
              </w:rPr>
              <w:t>TERCERA PROPIETARIA</w:t>
            </w:r>
          </w:p>
        </w:tc>
        <w:tc>
          <w:tcPr>
            <w:tcW w:w="4864" w:type="dxa"/>
            <w:tcBorders>
              <w:top w:val="inset" w:sz="6" w:space="0" w:color="auto"/>
              <w:left w:val="inset" w:sz="6" w:space="0" w:color="auto"/>
              <w:bottom w:val="inset" w:sz="6" w:space="0" w:color="auto"/>
              <w:right w:val="inset" w:sz="6" w:space="0" w:color="auto"/>
            </w:tcBorders>
            <w:hideMark/>
          </w:tcPr>
          <w:p w:rsidR="00DC7C9E" w:rsidRPr="0069311E" w:rsidRDefault="00DC7C9E">
            <w:pPr>
              <w:pStyle w:val="NormalWeb"/>
              <w:widowControl w:val="0"/>
              <w:spacing w:line="360" w:lineRule="auto"/>
              <w:rPr>
                <w:rFonts w:ascii="Arial" w:hAnsi="Arial" w:cs="Arial"/>
                <w:bCs/>
                <w:sz w:val="20"/>
                <w:szCs w:val="20"/>
              </w:rPr>
            </w:pPr>
            <w:r w:rsidRPr="0069311E">
              <w:rPr>
                <w:rFonts w:ascii="Arial" w:hAnsi="Arial" w:cs="Arial"/>
                <w:bCs/>
                <w:sz w:val="20"/>
                <w:szCs w:val="20"/>
              </w:rPr>
              <w:t>SOLEDAD MARGARITA CISNEROS GONZÁLEZ</w:t>
            </w:r>
          </w:p>
        </w:tc>
      </w:tr>
      <w:tr w:rsidR="00DC7C9E" w:rsidRPr="0069311E" w:rsidTr="00C94F7A">
        <w:trPr>
          <w:tblCellSpacing w:w="20" w:type="dxa"/>
          <w:jc w:val="center"/>
        </w:trPr>
        <w:tc>
          <w:tcPr>
            <w:tcW w:w="3071" w:type="dxa"/>
            <w:tcBorders>
              <w:top w:val="inset" w:sz="6" w:space="0" w:color="auto"/>
              <w:left w:val="inset" w:sz="6" w:space="0" w:color="auto"/>
              <w:bottom w:val="inset" w:sz="6" w:space="0" w:color="auto"/>
              <w:right w:val="inset" w:sz="6" w:space="0" w:color="auto"/>
            </w:tcBorders>
            <w:vAlign w:val="center"/>
            <w:hideMark/>
          </w:tcPr>
          <w:p w:rsidR="00DC7C9E" w:rsidRPr="0069311E" w:rsidRDefault="00DC7C9E">
            <w:pPr>
              <w:pStyle w:val="NormalWeb"/>
              <w:widowControl w:val="0"/>
              <w:spacing w:line="360" w:lineRule="auto"/>
              <w:rPr>
                <w:rFonts w:ascii="Arial" w:hAnsi="Arial" w:cs="Arial"/>
                <w:b/>
                <w:bCs/>
                <w:sz w:val="20"/>
                <w:szCs w:val="20"/>
              </w:rPr>
            </w:pPr>
            <w:r w:rsidRPr="0069311E">
              <w:rPr>
                <w:rFonts w:ascii="Arial" w:hAnsi="Arial" w:cs="Arial"/>
                <w:b/>
                <w:bCs/>
                <w:sz w:val="20"/>
                <w:szCs w:val="20"/>
              </w:rPr>
              <w:t>CUARTO PROPIETARIO</w:t>
            </w:r>
          </w:p>
        </w:tc>
        <w:tc>
          <w:tcPr>
            <w:tcW w:w="4864" w:type="dxa"/>
            <w:tcBorders>
              <w:top w:val="inset" w:sz="6" w:space="0" w:color="auto"/>
              <w:left w:val="inset" w:sz="6" w:space="0" w:color="auto"/>
              <w:bottom w:val="inset" w:sz="6" w:space="0" w:color="auto"/>
              <w:right w:val="inset" w:sz="6" w:space="0" w:color="auto"/>
            </w:tcBorders>
            <w:hideMark/>
          </w:tcPr>
          <w:p w:rsidR="00DC7C9E" w:rsidRPr="0069311E" w:rsidRDefault="00DC7C9E">
            <w:pPr>
              <w:pStyle w:val="NormalWeb"/>
              <w:widowControl w:val="0"/>
              <w:spacing w:line="360" w:lineRule="auto"/>
              <w:rPr>
                <w:rFonts w:ascii="Arial" w:hAnsi="Arial" w:cs="Arial"/>
                <w:bCs/>
                <w:sz w:val="20"/>
                <w:szCs w:val="20"/>
              </w:rPr>
            </w:pPr>
            <w:r w:rsidRPr="0069311E">
              <w:rPr>
                <w:rFonts w:ascii="Arial" w:hAnsi="Arial" w:cs="Arial"/>
                <w:bCs/>
                <w:sz w:val="20"/>
                <w:szCs w:val="20"/>
              </w:rPr>
              <w:t>PORFIRIO MARIO LÓPEZ VEGA</w:t>
            </w:r>
          </w:p>
        </w:tc>
      </w:tr>
      <w:tr w:rsidR="00DC7C9E" w:rsidRPr="0069311E" w:rsidTr="00C94F7A">
        <w:trPr>
          <w:tblCellSpacing w:w="20" w:type="dxa"/>
          <w:jc w:val="center"/>
        </w:trPr>
        <w:tc>
          <w:tcPr>
            <w:tcW w:w="3071" w:type="dxa"/>
            <w:tcBorders>
              <w:top w:val="inset" w:sz="6" w:space="0" w:color="auto"/>
              <w:left w:val="inset" w:sz="6" w:space="0" w:color="auto"/>
              <w:bottom w:val="inset" w:sz="6" w:space="0" w:color="auto"/>
              <w:right w:val="inset" w:sz="6" w:space="0" w:color="auto"/>
            </w:tcBorders>
            <w:vAlign w:val="center"/>
            <w:hideMark/>
          </w:tcPr>
          <w:p w:rsidR="00DC7C9E" w:rsidRPr="0069311E" w:rsidRDefault="00DC7C9E">
            <w:pPr>
              <w:pStyle w:val="NormalWeb"/>
              <w:widowControl w:val="0"/>
              <w:spacing w:line="360" w:lineRule="auto"/>
              <w:rPr>
                <w:rFonts w:ascii="Arial" w:hAnsi="Arial" w:cs="Arial"/>
                <w:b/>
                <w:bCs/>
                <w:sz w:val="20"/>
                <w:szCs w:val="20"/>
              </w:rPr>
            </w:pPr>
            <w:r w:rsidRPr="0069311E">
              <w:rPr>
                <w:rFonts w:ascii="Arial" w:hAnsi="Arial" w:cs="Arial"/>
                <w:b/>
                <w:bCs/>
                <w:sz w:val="20"/>
                <w:szCs w:val="20"/>
              </w:rPr>
              <w:t>QUINTO PROPIETARIO</w:t>
            </w:r>
          </w:p>
        </w:tc>
        <w:tc>
          <w:tcPr>
            <w:tcW w:w="4864" w:type="dxa"/>
            <w:tcBorders>
              <w:top w:val="inset" w:sz="6" w:space="0" w:color="auto"/>
              <w:left w:val="inset" w:sz="6" w:space="0" w:color="auto"/>
              <w:bottom w:val="inset" w:sz="6" w:space="0" w:color="auto"/>
              <w:right w:val="inset" w:sz="6" w:space="0" w:color="auto"/>
            </w:tcBorders>
            <w:hideMark/>
          </w:tcPr>
          <w:p w:rsidR="00DC7C9E" w:rsidRPr="0069311E" w:rsidRDefault="00DC7C9E">
            <w:pPr>
              <w:pStyle w:val="NormalWeb"/>
              <w:widowControl w:val="0"/>
              <w:spacing w:line="360" w:lineRule="auto"/>
              <w:rPr>
                <w:rFonts w:ascii="Arial" w:hAnsi="Arial" w:cs="Arial"/>
                <w:bCs/>
                <w:sz w:val="20"/>
                <w:szCs w:val="20"/>
              </w:rPr>
            </w:pPr>
            <w:r w:rsidRPr="0069311E">
              <w:rPr>
                <w:rFonts w:ascii="Arial" w:hAnsi="Arial" w:cs="Arial"/>
                <w:bCs/>
                <w:sz w:val="20"/>
                <w:szCs w:val="20"/>
              </w:rPr>
              <w:t>MANUEL ORDUÑA SOLANO</w:t>
            </w:r>
          </w:p>
        </w:tc>
      </w:tr>
      <w:tr w:rsidR="00DC7C9E" w:rsidRPr="0069311E" w:rsidTr="00C94F7A">
        <w:trPr>
          <w:tblCellSpacing w:w="20" w:type="dxa"/>
          <w:jc w:val="center"/>
        </w:trPr>
        <w:tc>
          <w:tcPr>
            <w:tcW w:w="3071" w:type="dxa"/>
            <w:tcBorders>
              <w:top w:val="inset" w:sz="6" w:space="0" w:color="auto"/>
              <w:left w:val="inset" w:sz="6" w:space="0" w:color="auto"/>
              <w:bottom w:val="inset" w:sz="6" w:space="0" w:color="auto"/>
              <w:right w:val="inset" w:sz="6" w:space="0" w:color="auto"/>
            </w:tcBorders>
            <w:vAlign w:val="center"/>
            <w:hideMark/>
          </w:tcPr>
          <w:p w:rsidR="00DC7C9E" w:rsidRPr="0069311E" w:rsidRDefault="00DC7C9E">
            <w:pPr>
              <w:pStyle w:val="NormalWeb"/>
              <w:widowControl w:val="0"/>
              <w:spacing w:line="360" w:lineRule="auto"/>
              <w:rPr>
                <w:rFonts w:ascii="Arial" w:hAnsi="Arial" w:cs="Arial"/>
                <w:b/>
                <w:bCs/>
                <w:sz w:val="20"/>
                <w:szCs w:val="20"/>
              </w:rPr>
            </w:pPr>
            <w:r w:rsidRPr="0069311E">
              <w:rPr>
                <w:rFonts w:ascii="Arial" w:hAnsi="Arial" w:cs="Arial"/>
                <w:b/>
                <w:bCs/>
                <w:sz w:val="20"/>
                <w:szCs w:val="20"/>
              </w:rPr>
              <w:t>SEXTO PROPIETARIO</w:t>
            </w:r>
          </w:p>
        </w:tc>
        <w:tc>
          <w:tcPr>
            <w:tcW w:w="4864" w:type="dxa"/>
            <w:tcBorders>
              <w:top w:val="inset" w:sz="6" w:space="0" w:color="auto"/>
              <w:left w:val="inset" w:sz="6" w:space="0" w:color="auto"/>
              <w:bottom w:val="inset" w:sz="6" w:space="0" w:color="auto"/>
              <w:right w:val="inset" w:sz="6" w:space="0" w:color="auto"/>
            </w:tcBorders>
            <w:hideMark/>
          </w:tcPr>
          <w:p w:rsidR="00DC7C9E" w:rsidRPr="0069311E" w:rsidRDefault="00DC7C9E">
            <w:pPr>
              <w:pStyle w:val="NormalWeb"/>
              <w:widowControl w:val="0"/>
              <w:spacing w:line="360" w:lineRule="auto"/>
              <w:rPr>
                <w:rFonts w:ascii="Arial" w:hAnsi="Arial" w:cs="Arial"/>
                <w:bCs/>
                <w:sz w:val="20"/>
                <w:szCs w:val="20"/>
              </w:rPr>
            </w:pPr>
            <w:r w:rsidRPr="0069311E">
              <w:rPr>
                <w:rFonts w:ascii="Arial" w:hAnsi="Arial" w:cs="Arial"/>
                <w:bCs/>
                <w:sz w:val="20"/>
                <w:szCs w:val="20"/>
              </w:rPr>
              <w:t>FARÍN RIBELINO ESPINOZA ROMERO</w:t>
            </w:r>
          </w:p>
        </w:tc>
      </w:tr>
      <w:tr w:rsidR="00DC7C9E" w:rsidRPr="0069311E" w:rsidTr="00C94F7A">
        <w:trPr>
          <w:tblCellSpacing w:w="20" w:type="dxa"/>
          <w:jc w:val="center"/>
        </w:trPr>
        <w:tc>
          <w:tcPr>
            <w:tcW w:w="3071" w:type="dxa"/>
            <w:tcBorders>
              <w:top w:val="inset" w:sz="6" w:space="0" w:color="auto"/>
              <w:left w:val="inset" w:sz="6" w:space="0" w:color="auto"/>
              <w:bottom w:val="inset" w:sz="6" w:space="0" w:color="auto"/>
              <w:right w:val="inset" w:sz="6" w:space="0" w:color="auto"/>
            </w:tcBorders>
            <w:vAlign w:val="center"/>
            <w:hideMark/>
          </w:tcPr>
          <w:p w:rsidR="00DC7C9E" w:rsidRPr="0069311E" w:rsidRDefault="00DC7C9E">
            <w:pPr>
              <w:pStyle w:val="NormalWeb"/>
              <w:widowControl w:val="0"/>
              <w:spacing w:line="360" w:lineRule="auto"/>
              <w:rPr>
                <w:rFonts w:ascii="Arial" w:hAnsi="Arial" w:cs="Arial"/>
                <w:b/>
                <w:bCs/>
                <w:sz w:val="20"/>
                <w:szCs w:val="20"/>
              </w:rPr>
            </w:pPr>
            <w:r w:rsidRPr="0069311E">
              <w:rPr>
                <w:rFonts w:ascii="Arial" w:hAnsi="Arial" w:cs="Arial"/>
                <w:b/>
                <w:bCs/>
                <w:sz w:val="20"/>
                <w:szCs w:val="20"/>
              </w:rPr>
              <w:t>SÉPTIMA PROPIETARIA</w:t>
            </w:r>
          </w:p>
        </w:tc>
        <w:tc>
          <w:tcPr>
            <w:tcW w:w="4864" w:type="dxa"/>
            <w:tcBorders>
              <w:top w:val="inset" w:sz="6" w:space="0" w:color="auto"/>
              <w:left w:val="inset" w:sz="6" w:space="0" w:color="auto"/>
              <w:bottom w:val="inset" w:sz="6" w:space="0" w:color="auto"/>
              <w:right w:val="inset" w:sz="6" w:space="0" w:color="auto"/>
            </w:tcBorders>
            <w:hideMark/>
          </w:tcPr>
          <w:p w:rsidR="00DC7C9E" w:rsidRPr="0069311E" w:rsidRDefault="00DC7C9E">
            <w:pPr>
              <w:pStyle w:val="NormalWeb"/>
              <w:widowControl w:val="0"/>
              <w:spacing w:line="360" w:lineRule="auto"/>
              <w:rPr>
                <w:rFonts w:ascii="Arial" w:hAnsi="Arial" w:cs="Arial"/>
                <w:b/>
                <w:bCs/>
                <w:sz w:val="20"/>
                <w:szCs w:val="20"/>
              </w:rPr>
            </w:pPr>
            <w:r w:rsidRPr="0069311E">
              <w:rPr>
                <w:rFonts w:ascii="Arial" w:hAnsi="Arial" w:cs="Arial"/>
                <w:b/>
                <w:bCs/>
                <w:sz w:val="20"/>
                <w:szCs w:val="20"/>
              </w:rPr>
              <w:t>ELIA CISNEROS MARTÍNEZ</w:t>
            </w:r>
          </w:p>
        </w:tc>
      </w:tr>
      <w:tr w:rsidR="00DC7C9E" w:rsidRPr="0069311E" w:rsidTr="00C94F7A">
        <w:trPr>
          <w:tblCellSpacing w:w="20" w:type="dxa"/>
          <w:jc w:val="center"/>
        </w:trPr>
        <w:tc>
          <w:tcPr>
            <w:tcW w:w="3071" w:type="dxa"/>
            <w:tcBorders>
              <w:top w:val="inset" w:sz="6" w:space="0" w:color="auto"/>
              <w:left w:val="inset" w:sz="6" w:space="0" w:color="auto"/>
              <w:bottom w:val="inset" w:sz="6" w:space="0" w:color="auto"/>
              <w:right w:val="inset" w:sz="6" w:space="0" w:color="auto"/>
            </w:tcBorders>
            <w:vAlign w:val="center"/>
            <w:hideMark/>
          </w:tcPr>
          <w:p w:rsidR="00DC7C9E" w:rsidRPr="0069311E" w:rsidRDefault="00DC7C9E">
            <w:pPr>
              <w:pStyle w:val="NormalWeb"/>
              <w:widowControl w:val="0"/>
              <w:spacing w:line="360" w:lineRule="auto"/>
              <w:rPr>
                <w:rFonts w:ascii="Arial" w:hAnsi="Arial" w:cs="Arial"/>
                <w:b/>
                <w:bCs/>
                <w:sz w:val="20"/>
                <w:szCs w:val="20"/>
              </w:rPr>
            </w:pPr>
            <w:r w:rsidRPr="0069311E">
              <w:rPr>
                <w:rFonts w:ascii="Arial" w:hAnsi="Arial" w:cs="Arial"/>
                <w:b/>
                <w:bCs/>
                <w:sz w:val="20"/>
                <w:szCs w:val="20"/>
              </w:rPr>
              <w:t>PRIMER SUPLENTE</w:t>
            </w:r>
          </w:p>
        </w:tc>
        <w:tc>
          <w:tcPr>
            <w:tcW w:w="4864" w:type="dxa"/>
            <w:tcBorders>
              <w:top w:val="inset" w:sz="6" w:space="0" w:color="auto"/>
              <w:left w:val="inset" w:sz="6" w:space="0" w:color="auto"/>
              <w:bottom w:val="inset" w:sz="6" w:space="0" w:color="auto"/>
              <w:right w:val="inset" w:sz="6" w:space="0" w:color="auto"/>
            </w:tcBorders>
            <w:hideMark/>
          </w:tcPr>
          <w:p w:rsidR="00DC7C9E" w:rsidRPr="0069311E" w:rsidRDefault="00DC7C9E">
            <w:pPr>
              <w:pStyle w:val="NormalWeb"/>
              <w:widowControl w:val="0"/>
              <w:spacing w:line="360" w:lineRule="auto"/>
              <w:rPr>
                <w:rFonts w:ascii="Arial" w:hAnsi="Arial" w:cs="Arial"/>
                <w:bCs/>
                <w:sz w:val="20"/>
                <w:szCs w:val="20"/>
              </w:rPr>
            </w:pPr>
            <w:r w:rsidRPr="0069311E">
              <w:rPr>
                <w:rFonts w:ascii="Arial" w:hAnsi="Arial" w:cs="Arial"/>
                <w:bCs/>
                <w:sz w:val="20"/>
                <w:szCs w:val="20"/>
              </w:rPr>
              <w:t>NETZAHUALCÓYOTL CORTÉS HERNÁNDEZ</w:t>
            </w:r>
          </w:p>
        </w:tc>
      </w:tr>
      <w:tr w:rsidR="00DC7C9E" w:rsidRPr="0069311E" w:rsidTr="00C94F7A">
        <w:trPr>
          <w:tblCellSpacing w:w="20" w:type="dxa"/>
          <w:jc w:val="center"/>
        </w:trPr>
        <w:tc>
          <w:tcPr>
            <w:tcW w:w="3071" w:type="dxa"/>
            <w:tcBorders>
              <w:top w:val="inset" w:sz="6" w:space="0" w:color="auto"/>
              <w:left w:val="inset" w:sz="6" w:space="0" w:color="auto"/>
              <w:bottom w:val="inset" w:sz="6" w:space="0" w:color="auto"/>
              <w:right w:val="inset" w:sz="6" w:space="0" w:color="auto"/>
            </w:tcBorders>
            <w:vAlign w:val="center"/>
            <w:hideMark/>
          </w:tcPr>
          <w:p w:rsidR="00DC7C9E" w:rsidRPr="0069311E" w:rsidRDefault="00DC7C9E">
            <w:pPr>
              <w:pStyle w:val="NormalWeb"/>
              <w:widowControl w:val="0"/>
              <w:spacing w:line="360" w:lineRule="auto"/>
              <w:rPr>
                <w:rFonts w:ascii="Arial" w:hAnsi="Arial" w:cs="Arial"/>
                <w:b/>
                <w:bCs/>
                <w:sz w:val="20"/>
                <w:szCs w:val="20"/>
              </w:rPr>
            </w:pPr>
            <w:r w:rsidRPr="0069311E">
              <w:rPr>
                <w:rFonts w:ascii="Arial" w:hAnsi="Arial" w:cs="Arial"/>
                <w:b/>
                <w:bCs/>
                <w:sz w:val="20"/>
                <w:szCs w:val="20"/>
              </w:rPr>
              <w:t>SEGUNDO SUPLENTE</w:t>
            </w:r>
          </w:p>
        </w:tc>
        <w:tc>
          <w:tcPr>
            <w:tcW w:w="4864" w:type="dxa"/>
            <w:tcBorders>
              <w:top w:val="inset" w:sz="6" w:space="0" w:color="auto"/>
              <w:left w:val="inset" w:sz="6" w:space="0" w:color="auto"/>
              <w:bottom w:val="inset" w:sz="6" w:space="0" w:color="auto"/>
              <w:right w:val="inset" w:sz="6" w:space="0" w:color="auto"/>
            </w:tcBorders>
            <w:hideMark/>
          </w:tcPr>
          <w:p w:rsidR="00DC7C9E" w:rsidRPr="0069311E" w:rsidRDefault="00DC7C9E">
            <w:pPr>
              <w:pStyle w:val="NormalWeb"/>
              <w:widowControl w:val="0"/>
              <w:spacing w:line="360" w:lineRule="auto"/>
              <w:rPr>
                <w:rFonts w:ascii="Arial" w:hAnsi="Arial" w:cs="Arial"/>
                <w:bCs/>
                <w:sz w:val="20"/>
                <w:szCs w:val="20"/>
              </w:rPr>
            </w:pPr>
            <w:r w:rsidRPr="0069311E">
              <w:rPr>
                <w:rFonts w:ascii="Arial" w:hAnsi="Arial" w:cs="Arial"/>
                <w:bCs/>
                <w:sz w:val="20"/>
                <w:szCs w:val="20"/>
              </w:rPr>
              <w:t>GABINO ÁVILA MARTÍNEZ</w:t>
            </w:r>
          </w:p>
        </w:tc>
      </w:tr>
      <w:tr w:rsidR="00DC7C9E" w:rsidRPr="0069311E" w:rsidTr="00C94F7A">
        <w:trPr>
          <w:tblCellSpacing w:w="20" w:type="dxa"/>
          <w:jc w:val="center"/>
        </w:trPr>
        <w:tc>
          <w:tcPr>
            <w:tcW w:w="3071" w:type="dxa"/>
            <w:tcBorders>
              <w:top w:val="inset" w:sz="6" w:space="0" w:color="auto"/>
              <w:left w:val="inset" w:sz="6" w:space="0" w:color="auto"/>
              <w:bottom w:val="inset" w:sz="6" w:space="0" w:color="auto"/>
              <w:right w:val="inset" w:sz="6" w:space="0" w:color="auto"/>
            </w:tcBorders>
            <w:vAlign w:val="center"/>
            <w:hideMark/>
          </w:tcPr>
          <w:p w:rsidR="00DC7C9E" w:rsidRPr="0069311E" w:rsidRDefault="00DC7C9E">
            <w:pPr>
              <w:pStyle w:val="NormalWeb"/>
              <w:widowControl w:val="0"/>
              <w:spacing w:line="360" w:lineRule="auto"/>
              <w:rPr>
                <w:rFonts w:ascii="Arial" w:hAnsi="Arial" w:cs="Arial"/>
                <w:b/>
                <w:bCs/>
                <w:sz w:val="20"/>
                <w:szCs w:val="20"/>
              </w:rPr>
            </w:pPr>
            <w:r w:rsidRPr="0069311E">
              <w:rPr>
                <w:rFonts w:ascii="Arial" w:hAnsi="Arial" w:cs="Arial"/>
                <w:b/>
                <w:bCs/>
                <w:sz w:val="20"/>
                <w:szCs w:val="20"/>
              </w:rPr>
              <w:t>TERCERA SUPLENTE</w:t>
            </w:r>
          </w:p>
        </w:tc>
        <w:tc>
          <w:tcPr>
            <w:tcW w:w="4864" w:type="dxa"/>
            <w:tcBorders>
              <w:top w:val="inset" w:sz="6" w:space="0" w:color="auto"/>
              <w:left w:val="inset" w:sz="6" w:space="0" w:color="auto"/>
              <w:bottom w:val="inset" w:sz="6" w:space="0" w:color="auto"/>
              <w:right w:val="inset" w:sz="6" w:space="0" w:color="auto"/>
            </w:tcBorders>
            <w:hideMark/>
          </w:tcPr>
          <w:p w:rsidR="00DC7C9E" w:rsidRPr="0069311E" w:rsidRDefault="00DC7C9E">
            <w:pPr>
              <w:pStyle w:val="NormalWeb"/>
              <w:widowControl w:val="0"/>
              <w:spacing w:line="360" w:lineRule="auto"/>
              <w:rPr>
                <w:rFonts w:ascii="Arial" w:hAnsi="Arial" w:cs="Arial"/>
                <w:bCs/>
                <w:sz w:val="20"/>
                <w:szCs w:val="20"/>
              </w:rPr>
            </w:pPr>
            <w:r w:rsidRPr="0069311E">
              <w:rPr>
                <w:rFonts w:ascii="Arial" w:hAnsi="Arial" w:cs="Arial"/>
                <w:bCs/>
                <w:sz w:val="20"/>
                <w:szCs w:val="20"/>
              </w:rPr>
              <w:t>MARÍA EUGENIA ROMERO LÓPEZ</w:t>
            </w:r>
          </w:p>
        </w:tc>
      </w:tr>
      <w:tr w:rsidR="00DC7C9E" w:rsidRPr="0069311E" w:rsidTr="00C94F7A">
        <w:trPr>
          <w:tblCellSpacing w:w="20" w:type="dxa"/>
          <w:jc w:val="center"/>
        </w:trPr>
        <w:tc>
          <w:tcPr>
            <w:tcW w:w="3071" w:type="dxa"/>
            <w:tcBorders>
              <w:top w:val="inset" w:sz="6" w:space="0" w:color="auto"/>
              <w:left w:val="inset" w:sz="6" w:space="0" w:color="auto"/>
              <w:bottom w:val="inset" w:sz="6" w:space="0" w:color="auto"/>
              <w:right w:val="inset" w:sz="6" w:space="0" w:color="auto"/>
            </w:tcBorders>
            <w:vAlign w:val="center"/>
            <w:hideMark/>
          </w:tcPr>
          <w:p w:rsidR="00DC7C9E" w:rsidRPr="0069311E" w:rsidRDefault="00DC7C9E">
            <w:pPr>
              <w:pStyle w:val="NormalWeb"/>
              <w:widowControl w:val="0"/>
              <w:spacing w:line="360" w:lineRule="auto"/>
              <w:rPr>
                <w:rFonts w:ascii="Arial" w:hAnsi="Arial" w:cs="Arial"/>
                <w:b/>
                <w:bCs/>
                <w:sz w:val="20"/>
                <w:szCs w:val="20"/>
              </w:rPr>
            </w:pPr>
            <w:r w:rsidRPr="0069311E">
              <w:rPr>
                <w:rFonts w:ascii="Arial" w:hAnsi="Arial" w:cs="Arial"/>
                <w:b/>
                <w:bCs/>
                <w:sz w:val="20"/>
                <w:szCs w:val="20"/>
              </w:rPr>
              <w:t>CUARTO SUPLENTE</w:t>
            </w:r>
          </w:p>
        </w:tc>
        <w:tc>
          <w:tcPr>
            <w:tcW w:w="4864" w:type="dxa"/>
            <w:tcBorders>
              <w:top w:val="inset" w:sz="6" w:space="0" w:color="auto"/>
              <w:left w:val="inset" w:sz="6" w:space="0" w:color="auto"/>
              <w:bottom w:val="inset" w:sz="6" w:space="0" w:color="auto"/>
              <w:right w:val="inset" w:sz="6" w:space="0" w:color="auto"/>
            </w:tcBorders>
            <w:hideMark/>
          </w:tcPr>
          <w:p w:rsidR="00DC7C9E" w:rsidRPr="0069311E" w:rsidRDefault="00DC7C9E">
            <w:pPr>
              <w:pStyle w:val="NormalWeb"/>
              <w:widowControl w:val="0"/>
              <w:spacing w:line="360" w:lineRule="auto"/>
              <w:rPr>
                <w:rFonts w:ascii="Arial" w:hAnsi="Arial" w:cs="Arial"/>
                <w:bCs/>
                <w:sz w:val="20"/>
                <w:szCs w:val="20"/>
              </w:rPr>
            </w:pPr>
            <w:r w:rsidRPr="0069311E">
              <w:rPr>
                <w:rFonts w:ascii="Arial" w:hAnsi="Arial" w:cs="Arial"/>
                <w:bCs/>
                <w:sz w:val="20"/>
                <w:szCs w:val="20"/>
              </w:rPr>
              <w:t>ELÍAS GIL LÓPEZ</w:t>
            </w:r>
          </w:p>
        </w:tc>
      </w:tr>
      <w:tr w:rsidR="00DC7C9E" w:rsidRPr="0069311E" w:rsidTr="00C94F7A">
        <w:trPr>
          <w:tblCellSpacing w:w="20" w:type="dxa"/>
          <w:jc w:val="center"/>
        </w:trPr>
        <w:tc>
          <w:tcPr>
            <w:tcW w:w="3071" w:type="dxa"/>
            <w:tcBorders>
              <w:top w:val="inset" w:sz="6" w:space="0" w:color="auto"/>
              <w:left w:val="inset" w:sz="6" w:space="0" w:color="auto"/>
              <w:bottom w:val="inset" w:sz="6" w:space="0" w:color="auto"/>
              <w:right w:val="inset" w:sz="6" w:space="0" w:color="auto"/>
            </w:tcBorders>
            <w:vAlign w:val="center"/>
            <w:hideMark/>
          </w:tcPr>
          <w:p w:rsidR="00DC7C9E" w:rsidRPr="0069311E" w:rsidRDefault="00DC7C9E">
            <w:pPr>
              <w:pStyle w:val="NormalWeb"/>
              <w:widowControl w:val="0"/>
              <w:spacing w:line="360" w:lineRule="auto"/>
              <w:rPr>
                <w:rFonts w:ascii="Arial" w:hAnsi="Arial" w:cs="Arial"/>
                <w:b/>
                <w:bCs/>
                <w:sz w:val="20"/>
                <w:szCs w:val="20"/>
              </w:rPr>
            </w:pPr>
            <w:r w:rsidRPr="0069311E">
              <w:rPr>
                <w:rFonts w:ascii="Arial" w:hAnsi="Arial" w:cs="Arial"/>
                <w:b/>
                <w:bCs/>
                <w:sz w:val="20"/>
                <w:szCs w:val="20"/>
              </w:rPr>
              <w:t>QUINTO SUPLENTE</w:t>
            </w:r>
          </w:p>
        </w:tc>
        <w:tc>
          <w:tcPr>
            <w:tcW w:w="4864" w:type="dxa"/>
            <w:tcBorders>
              <w:top w:val="inset" w:sz="6" w:space="0" w:color="auto"/>
              <w:left w:val="inset" w:sz="6" w:space="0" w:color="auto"/>
              <w:bottom w:val="inset" w:sz="6" w:space="0" w:color="auto"/>
              <w:right w:val="inset" w:sz="6" w:space="0" w:color="auto"/>
            </w:tcBorders>
            <w:hideMark/>
          </w:tcPr>
          <w:p w:rsidR="00DC7C9E" w:rsidRPr="0069311E" w:rsidRDefault="00DC7C9E">
            <w:pPr>
              <w:pStyle w:val="NormalWeb"/>
              <w:widowControl w:val="0"/>
              <w:spacing w:line="360" w:lineRule="auto"/>
              <w:rPr>
                <w:rFonts w:ascii="Arial" w:hAnsi="Arial" w:cs="Arial"/>
                <w:bCs/>
                <w:sz w:val="20"/>
                <w:szCs w:val="20"/>
              </w:rPr>
            </w:pPr>
            <w:r w:rsidRPr="0069311E">
              <w:rPr>
                <w:rFonts w:ascii="Arial" w:hAnsi="Arial" w:cs="Arial"/>
                <w:bCs/>
                <w:sz w:val="20"/>
                <w:szCs w:val="20"/>
              </w:rPr>
              <w:t>FLORENCIO ROGACIANO SANTIAGO LÓPEZ</w:t>
            </w:r>
          </w:p>
        </w:tc>
      </w:tr>
      <w:tr w:rsidR="00DC7C9E" w:rsidRPr="0069311E" w:rsidTr="00C94F7A">
        <w:trPr>
          <w:tblCellSpacing w:w="20" w:type="dxa"/>
          <w:jc w:val="center"/>
        </w:trPr>
        <w:tc>
          <w:tcPr>
            <w:tcW w:w="3071" w:type="dxa"/>
            <w:tcBorders>
              <w:top w:val="inset" w:sz="6" w:space="0" w:color="auto"/>
              <w:left w:val="inset" w:sz="6" w:space="0" w:color="auto"/>
              <w:bottom w:val="inset" w:sz="6" w:space="0" w:color="auto"/>
              <w:right w:val="inset" w:sz="6" w:space="0" w:color="auto"/>
            </w:tcBorders>
            <w:vAlign w:val="center"/>
            <w:hideMark/>
          </w:tcPr>
          <w:p w:rsidR="00DC7C9E" w:rsidRPr="0069311E" w:rsidRDefault="00DC7C9E">
            <w:pPr>
              <w:pStyle w:val="NormalWeb"/>
              <w:widowControl w:val="0"/>
              <w:spacing w:line="360" w:lineRule="auto"/>
              <w:rPr>
                <w:rFonts w:ascii="Arial" w:hAnsi="Arial" w:cs="Arial"/>
                <w:b/>
                <w:bCs/>
                <w:sz w:val="20"/>
                <w:szCs w:val="20"/>
              </w:rPr>
            </w:pPr>
            <w:r w:rsidRPr="0069311E">
              <w:rPr>
                <w:rFonts w:ascii="Arial" w:hAnsi="Arial" w:cs="Arial"/>
                <w:b/>
                <w:bCs/>
                <w:sz w:val="20"/>
                <w:szCs w:val="20"/>
              </w:rPr>
              <w:t>SEXTO SUPLENTE</w:t>
            </w:r>
          </w:p>
        </w:tc>
        <w:tc>
          <w:tcPr>
            <w:tcW w:w="4864" w:type="dxa"/>
            <w:tcBorders>
              <w:top w:val="inset" w:sz="6" w:space="0" w:color="auto"/>
              <w:left w:val="inset" w:sz="6" w:space="0" w:color="auto"/>
              <w:bottom w:val="inset" w:sz="6" w:space="0" w:color="auto"/>
              <w:right w:val="inset" w:sz="6" w:space="0" w:color="auto"/>
            </w:tcBorders>
            <w:hideMark/>
          </w:tcPr>
          <w:p w:rsidR="00DC7C9E" w:rsidRPr="0069311E" w:rsidRDefault="00DC7C9E">
            <w:pPr>
              <w:pStyle w:val="NormalWeb"/>
              <w:widowControl w:val="0"/>
              <w:spacing w:line="360" w:lineRule="auto"/>
              <w:rPr>
                <w:rFonts w:ascii="Arial" w:hAnsi="Arial" w:cs="Arial"/>
                <w:bCs/>
                <w:sz w:val="20"/>
                <w:szCs w:val="20"/>
              </w:rPr>
            </w:pPr>
            <w:r w:rsidRPr="0069311E">
              <w:rPr>
                <w:rFonts w:ascii="Arial" w:hAnsi="Arial" w:cs="Arial"/>
                <w:bCs/>
                <w:sz w:val="20"/>
                <w:szCs w:val="20"/>
              </w:rPr>
              <w:t>JUAN CARLOS OLIVO ROMERO</w:t>
            </w:r>
          </w:p>
        </w:tc>
      </w:tr>
      <w:tr w:rsidR="00DC7C9E" w:rsidRPr="0069311E" w:rsidTr="00C94F7A">
        <w:trPr>
          <w:tblCellSpacing w:w="20" w:type="dxa"/>
          <w:jc w:val="center"/>
        </w:trPr>
        <w:tc>
          <w:tcPr>
            <w:tcW w:w="3071" w:type="dxa"/>
            <w:tcBorders>
              <w:top w:val="inset" w:sz="6" w:space="0" w:color="auto"/>
              <w:left w:val="inset" w:sz="6" w:space="0" w:color="auto"/>
              <w:bottom w:val="inset" w:sz="6" w:space="0" w:color="auto"/>
              <w:right w:val="inset" w:sz="6" w:space="0" w:color="auto"/>
            </w:tcBorders>
            <w:vAlign w:val="center"/>
            <w:hideMark/>
          </w:tcPr>
          <w:p w:rsidR="00DC7C9E" w:rsidRPr="0069311E" w:rsidRDefault="00DC7C9E">
            <w:pPr>
              <w:pStyle w:val="NormalWeb"/>
              <w:widowControl w:val="0"/>
              <w:spacing w:line="360" w:lineRule="auto"/>
              <w:rPr>
                <w:rFonts w:ascii="Arial" w:hAnsi="Arial" w:cs="Arial"/>
                <w:b/>
                <w:bCs/>
                <w:sz w:val="20"/>
                <w:szCs w:val="20"/>
              </w:rPr>
            </w:pPr>
            <w:r w:rsidRPr="0069311E">
              <w:rPr>
                <w:rFonts w:ascii="Arial" w:hAnsi="Arial" w:cs="Arial"/>
                <w:b/>
                <w:bCs/>
                <w:sz w:val="20"/>
                <w:szCs w:val="20"/>
              </w:rPr>
              <w:t>SÉPTIMA SUPLENTE</w:t>
            </w:r>
          </w:p>
        </w:tc>
        <w:tc>
          <w:tcPr>
            <w:tcW w:w="4864" w:type="dxa"/>
            <w:tcBorders>
              <w:top w:val="inset" w:sz="6" w:space="0" w:color="auto"/>
              <w:left w:val="inset" w:sz="6" w:space="0" w:color="auto"/>
              <w:bottom w:val="inset" w:sz="6" w:space="0" w:color="auto"/>
              <w:right w:val="inset" w:sz="6" w:space="0" w:color="auto"/>
            </w:tcBorders>
            <w:hideMark/>
          </w:tcPr>
          <w:p w:rsidR="00DC7C9E" w:rsidRPr="0069311E" w:rsidRDefault="00DC7C9E">
            <w:pPr>
              <w:pStyle w:val="NormalWeb"/>
              <w:widowControl w:val="0"/>
              <w:spacing w:line="360" w:lineRule="auto"/>
              <w:rPr>
                <w:rFonts w:ascii="Arial" w:hAnsi="Arial" w:cs="Arial"/>
                <w:bCs/>
                <w:sz w:val="20"/>
                <w:szCs w:val="20"/>
              </w:rPr>
            </w:pPr>
            <w:r w:rsidRPr="0069311E">
              <w:rPr>
                <w:rFonts w:ascii="Arial" w:hAnsi="Arial" w:cs="Arial"/>
                <w:bCs/>
                <w:sz w:val="20"/>
                <w:szCs w:val="20"/>
              </w:rPr>
              <w:t>NEREIDA SALOMÉ GUZMÁN PAZ</w:t>
            </w:r>
          </w:p>
        </w:tc>
      </w:tr>
    </w:tbl>
    <w:p w:rsidR="00EC5635" w:rsidRPr="0069311E" w:rsidRDefault="00DC7C9E" w:rsidP="00F31E29">
      <w:pPr>
        <w:spacing w:before="100" w:beforeAutospacing="1" w:after="100" w:afterAutospacing="1" w:line="360" w:lineRule="auto"/>
        <w:jc w:val="both"/>
        <w:rPr>
          <w:rFonts w:ascii="Arial" w:hAnsi="Arial" w:cs="Arial"/>
          <w:spacing w:val="4"/>
          <w:sz w:val="28"/>
          <w:szCs w:val="28"/>
        </w:rPr>
      </w:pPr>
      <w:r w:rsidRPr="0069311E">
        <w:rPr>
          <w:rFonts w:ascii="Arial" w:hAnsi="Arial" w:cs="Arial"/>
          <w:b/>
          <w:spacing w:val="4"/>
          <w:sz w:val="28"/>
          <w:szCs w:val="28"/>
        </w:rPr>
        <w:t>b.</w:t>
      </w:r>
      <w:r w:rsidRPr="0069311E">
        <w:rPr>
          <w:rFonts w:ascii="Arial" w:hAnsi="Arial" w:cs="Arial"/>
          <w:spacing w:val="4"/>
          <w:sz w:val="28"/>
          <w:szCs w:val="28"/>
        </w:rPr>
        <w:t xml:space="preserve"> </w:t>
      </w:r>
      <w:r w:rsidR="00EC5635" w:rsidRPr="0069311E">
        <w:rPr>
          <w:rFonts w:ascii="Arial" w:hAnsi="Arial" w:cs="Arial"/>
          <w:spacing w:val="4"/>
          <w:sz w:val="28"/>
          <w:szCs w:val="28"/>
        </w:rPr>
        <w:t>El uno de enero de dos mil catorce, se celebró la Sesión solemne de instalación del Cabildo de Santiago Juxtlahuaca, Oaxaca, para el perio</w:t>
      </w:r>
      <w:r w:rsidR="00B0073F" w:rsidRPr="0069311E">
        <w:rPr>
          <w:rFonts w:ascii="Arial" w:hAnsi="Arial" w:cs="Arial"/>
          <w:spacing w:val="4"/>
          <w:sz w:val="28"/>
          <w:szCs w:val="28"/>
        </w:rPr>
        <w:t>do constitucional de tres años</w:t>
      </w:r>
      <w:r w:rsidR="00EC5635" w:rsidRPr="0069311E">
        <w:rPr>
          <w:rFonts w:ascii="Arial" w:hAnsi="Arial" w:cs="Arial"/>
          <w:spacing w:val="4"/>
          <w:sz w:val="28"/>
          <w:szCs w:val="28"/>
        </w:rPr>
        <w:t>,</w:t>
      </w:r>
      <w:r w:rsidR="00E44D3D" w:rsidRPr="0069311E">
        <w:rPr>
          <w:rFonts w:ascii="Arial" w:hAnsi="Arial" w:cs="Arial"/>
          <w:spacing w:val="4"/>
          <w:sz w:val="28"/>
          <w:szCs w:val="28"/>
        </w:rPr>
        <w:t xml:space="preserve"> en la cual,</w:t>
      </w:r>
      <w:r w:rsidR="00EC5635" w:rsidRPr="0069311E">
        <w:rPr>
          <w:rFonts w:ascii="Arial" w:hAnsi="Arial" w:cs="Arial"/>
          <w:spacing w:val="4"/>
          <w:sz w:val="28"/>
          <w:szCs w:val="28"/>
        </w:rPr>
        <w:t xml:space="preserve"> Pascual Venancio Avendaño Guzmán, tomó protesta de Ley al cargo de Síndico Procur</w:t>
      </w:r>
      <w:r w:rsidR="000469AE" w:rsidRPr="0069311E">
        <w:rPr>
          <w:rFonts w:ascii="Arial" w:hAnsi="Arial" w:cs="Arial"/>
          <w:spacing w:val="4"/>
          <w:sz w:val="28"/>
          <w:szCs w:val="28"/>
        </w:rPr>
        <w:t>ador del referido Ayuntamiento.</w:t>
      </w:r>
    </w:p>
    <w:p w:rsidR="00EC5635" w:rsidRPr="0069311E" w:rsidRDefault="000469AE" w:rsidP="00F31E29">
      <w:pPr>
        <w:spacing w:before="100" w:beforeAutospacing="1" w:after="100" w:afterAutospacing="1" w:line="360" w:lineRule="auto"/>
        <w:jc w:val="both"/>
        <w:rPr>
          <w:rFonts w:ascii="Arial" w:hAnsi="Arial" w:cs="Arial"/>
          <w:spacing w:val="4"/>
          <w:sz w:val="28"/>
          <w:szCs w:val="28"/>
        </w:rPr>
      </w:pPr>
      <w:r w:rsidRPr="0069311E">
        <w:rPr>
          <w:rFonts w:ascii="Arial" w:hAnsi="Arial" w:cs="Arial"/>
          <w:b/>
          <w:spacing w:val="4"/>
          <w:sz w:val="28"/>
          <w:szCs w:val="28"/>
        </w:rPr>
        <w:t>c.</w:t>
      </w:r>
      <w:r w:rsidRPr="0069311E">
        <w:rPr>
          <w:rFonts w:ascii="Arial" w:hAnsi="Arial" w:cs="Arial"/>
          <w:spacing w:val="4"/>
          <w:sz w:val="28"/>
          <w:szCs w:val="28"/>
        </w:rPr>
        <w:t xml:space="preserve"> </w:t>
      </w:r>
      <w:r w:rsidR="00EC5635" w:rsidRPr="0069311E">
        <w:rPr>
          <w:rFonts w:ascii="Arial" w:hAnsi="Arial" w:cs="Arial"/>
          <w:spacing w:val="4"/>
          <w:sz w:val="28"/>
          <w:szCs w:val="28"/>
        </w:rPr>
        <w:t xml:space="preserve">El nueve de diciembre de dos mil catorce, Pascual Venancio Avendaño Guzmán, en su carácter de Síndico Procurador, promovió juicio ciudadano </w:t>
      </w:r>
      <w:r w:rsidR="005C1708" w:rsidRPr="0069311E">
        <w:rPr>
          <w:rFonts w:ascii="Arial" w:hAnsi="Arial" w:cs="Arial"/>
          <w:spacing w:val="4"/>
          <w:sz w:val="28"/>
          <w:szCs w:val="28"/>
        </w:rPr>
        <w:t xml:space="preserve">local </w:t>
      </w:r>
      <w:r w:rsidR="00EC5635" w:rsidRPr="0069311E">
        <w:rPr>
          <w:rFonts w:ascii="Arial" w:hAnsi="Arial" w:cs="Arial"/>
          <w:spacing w:val="4"/>
          <w:sz w:val="28"/>
          <w:szCs w:val="28"/>
        </w:rPr>
        <w:t>ante el Tribunal Estatal Electoral del Poder Judicial de Oaxaca, alegando diversos actos atribuidos al Presidente Municipal, José Alfonso Feria Rodríguez, consistentes en la falta de pago de dietas y aguinaldo, omisión de convocar a Sesiones de Cabildo y el impedimento para ejercer el referido cargo.</w:t>
      </w:r>
      <w:r w:rsidR="00E44D3D" w:rsidRPr="0069311E">
        <w:rPr>
          <w:rFonts w:ascii="Arial" w:hAnsi="Arial" w:cs="Arial"/>
          <w:spacing w:val="4"/>
          <w:sz w:val="28"/>
          <w:szCs w:val="28"/>
        </w:rPr>
        <w:t xml:space="preserve"> El medio de impugnación se radicó en el expediente JDC/64/2014.</w:t>
      </w:r>
    </w:p>
    <w:p w:rsidR="001F2F48" w:rsidRPr="0069311E" w:rsidRDefault="00750094" w:rsidP="00F31E29">
      <w:pPr>
        <w:spacing w:before="100" w:beforeAutospacing="1" w:after="100" w:afterAutospacing="1" w:line="360" w:lineRule="auto"/>
        <w:jc w:val="both"/>
        <w:rPr>
          <w:rFonts w:ascii="Arial" w:hAnsi="Arial" w:cs="Arial"/>
          <w:spacing w:val="4"/>
          <w:sz w:val="28"/>
          <w:szCs w:val="28"/>
        </w:rPr>
      </w:pPr>
      <w:r w:rsidRPr="0069311E">
        <w:rPr>
          <w:rFonts w:ascii="Arial" w:hAnsi="Arial" w:cs="Arial"/>
          <w:b/>
          <w:spacing w:val="4"/>
          <w:sz w:val="28"/>
          <w:szCs w:val="28"/>
        </w:rPr>
        <w:lastRenderedPageBreak/>
        <w:t>d.</w:t>
      </w:r>
      <w:r w:rsidRPr="0069311E">
        <w:rPr>
          <w:rFonts w:ascii="Arial" w:hAnsi="Arial" w:cs="Arial"/>
          <w:spacing w:val="4"/>
          <w:sz w:val="28"/>
          <w:szCs w:val="28"/>
        </w:rPr>
        <w:t xml:space="preserve"> </w:t>
      </w:r>
      <w:r w:rsidR="00EC5635" w:rsidRPr="0069311E">
        <w:rPr>
          <w:rFonts w:ascii="Arial" w:hAnsi="Arial" w:cs="Arial"/>
          <w:spacing w:val="4"/>
          <w:sz w:val="28"/>
          <w:szCs w:val="28"/>
        </w:rPr>
        <w:t xml:space="preserve">El cinco de febrero de dos mil quince, </w:t>
      </w:r>
      <w:r w:rsidR="00E44D3D" w:rsidRPr="0069311E">
        <w:rPr>
          <w:rFonts w:ascii="Arial" w:hAnsi="Arial" w:cs="Arial"/>
          <w:spacing w:val="4"/>
          <w:sz w:val="28"/>
          <w:szCs w:val="28"/>
        </w:rPr>
        <w:t>el Tribunal Electoral local</w:t>
      </w:r>
      <w:r w:rsidR="00EC5635" w:rsidRPr="0069311E">
        <w:rPr>
          <w:rFonts w:ascii="Arial" w:hAnsi="Arial" w:cs="Arial"/>
          <w:spacing w:val="4"/>
          <w:sz w:val="28"/>
          <w:szCs w:val="28"/>
        </w:rPr>
        <w:t xml:space="preserve"> dictó resolución</w:t>
      </w:r>
      <w:r w:rsidR="009C05FF" w:rsidRPr="0069311E">
        <w:rPr>
          <w:rFonts w:ascii="Arial" w:hAnsi="Arial" w:cs="Arial"/>
          <w:spacing w:val="4"/>
          <w:sz w:val="28"/>
          <w:szCs w:val="28"/>
        </w:rPr>
        <w:t xml:space="preserve"> en el</w:t>
      </w:r>
      <w:r w:rsidR="00EC5635" w:rsidRPr="0069311E">
        <w:rPr>
          <w:rFonts w:ascii="Arial" w:hAnsi="Arial" w:cs="Arial"/>
          <w:spacing w:val="4"/>
          <w:sz w:val="28"/>
          <w:szCs w:val="28"/>
        </w:rPr>
        <w:t xml:space="preserve"> </w:t>
      </w:r>
      <w:r w:rsidR="00E44D3D" w:rsidRPr="0069311E">
        <w:rPr>
          <w:rFonts w:ascii="Arial" w:hAnsi="Arial" w:cs="Arial"/>
          <w:spacing w:val="4"/>
          <w:sz w:val="28"/>
          <w:szCs w:val="28"/>
        </w:rPr>
        <w:t>expediente</w:t>
      </w:r>
      <w:r w:rsidR="009C05FF" w:rsidRPr="0069311E">
        <w:rPr>
          <w:rFonts w:ascii="Arial" w:hAnsi="Arial" w:cs="Arial"/>
          <w:spacing w:val="4"/>
          <w:sz w:val="28"/>
          <w:szCs w:val="28"/>
        </w:rPr>
        <w:t xml:space="preserve"> </w:t>
      </w:r>
      <w:r w:rsidR="00E44D3D" w:rsidRPr="0069311E">
        <w:rPr>
          <w:rFonts w:ascii="Arial" w:hAnsi="Arial" w:cs="Arial"/>
          <w:spacing w:val="4"/>
          <w:sz w:val="28"/>
          <w:szCs w:val="28"/>
        </w:rPr>
        <w:t>precisado en el resultando inmediato anterior</w:t>
      </w:r>
      <w:r w:rsidR="00D962A9" w:rsidRPr="0069311E">
        <w:rPr>
          <w:rFonts w:ascii="Arial" w:hAnsi="Arial" w:cs="Arial"/>
          <w:spacing w:val="4"/>
          <w:sz w:val="28"/>
          <w:szCs w:val="28"/>
        </w:rPr>
        <w:t>,</w:t>
      </w:r>
      <w:r w:rsidR="009C05FF" w:rsidRPr="0069311E">
        <w:rPr>
          <w:rFonts w:ascii="Arial" w:hAnsi="Arial" w:cs="Arial"/>
          <w:spacing w:val="4"/>
          <w:sz w:val="28"/>
          <w:szCs w:val="28"/>
        </w:rPr>
        <w:t xml:space="preserve"> </w:t>
      </w:r>
      <w:r w:rsidR="00EC5635" w:rsidRPr="0069311E">
        <w:rPr>
          <w:rFonts w:ascii="Arial" w:hAnsi="Arial" w:cs="Arial"/>
          <w:spacing w:val="4"/>
          <w:sz w:val="28"/>
          <w:szCs w:val="28"/>
        </w:rPr>
        <w:t>en el</w:t>
      </w:r>
      <w:r w:rsidR="00794E33" w:rsidRPr="0069311E">
        <w:rPr>
          <w:rFonts w:ascii="Arial" w:hAnsi="Arial" w:cs="Arial"/>
          <w:spacing w:val="4"/>
          <w:sz w:val="28"/>
          <w:szCs w:val="28"/>
        </w:rPr>
        <w:t xml:space="preserve"> que, entre otras cuestiones, declaró </w:t>
      </w:r>
      <w:r w:rsidR="00EC5635" w:rsidRPr="0069311E">
        <w:rPr>
          <w:rFonts w:ascii="Arial" w:hAnsi="Arial" w:cs="Arial"/>
          <w:spacing w:val="4"/>
          <w:sz w:val="28"/>
          <w:szCs w:val="28"/>
        </w:rPr>
        <w:t>fundados los agravios relativo</w:t>
      </w:r>
      <w:r w:rsidR="00794E33" w:rsidRPr="0069311E">
        <w:rPr>
          <w:rFonts w:ascii="Arial" w:hAnsi="Arial" w:cs="Arial"/>
          <w:spacing w:val="4"/>
          <w:sz w:val="28"/>
          <w:szCs w:val="28"/>
        </w:rPr>
        <w:t>s</w:t>
      </w:r>
      <w:r w:rsidR="00EC5635" w:rsidRPr="0069311E">
        <w:rPr>
          <w:rFonts w:ascii="Arial" w:hAnsi="Arial" w:cs="Arial"/>
          <w:spacing w:val="4"/>
          <w:sz w:val="28"/>
          <w:szCs w:val="28"/>
        </w:rPr>
        <w:t xml:space="preserve"> a la omisión de convocar a sesiones de cabildo, y la falta de pago de dietas y aguinaldo</w:t>
      </w:r>
      <w:r w:rsidR="00794E33" w:rsidRPr="0069311E">
        <w:rPr>
          <w:rFonts w:ascii="Arial" w:hAnsi="Arial" w:cs="Arial"/>
          <w:spacing w:val="4"/>
          <w:sz w:val="28"/>
          <w:szCs w:val="28"/>
        </w:rPr>
        <w:t>.</w:t>
      </w:r>
    </w:p>
    <w:p w:rsidR="0014451D" w:rsidRPr="0069311E" w:rsidRDefault="00750094" w:rsidP="00F31E29">
      <w:pPr>
        <w:spacing w:before="100" w:beforeAutospacing="1" w:after="100" w:afterAutospacing="1" w:line="360" w:lineRule="auto"/>
        <w:jc w:val="both"/>
        <w:rPr>
          <w:rFonts w:ascii="Arial" w:hAnsi="Arial" w:cs="Arial"/>
          <w:spacing w:val="4"/>
          <w:sz w:val="28"/>
          <w:szCs w:val="28"/>
        </w:rPr>
      </w:pPr>
      <w:r w:rsidRPr="0069311E">
        <w:rPr>
          <w:rFonts w:ascii="Arial" w:hAnsi="Arial" w:cs="Arial"/>
          <w:b/>
          <w:spacing w:val="4"/>
          <w:sz w:val="28"/>
          <w:szCs w:val="28"/>
        </w:rPr>
        <w:t>e.</w:t>
      </w:r>
      <w:r w:rsidRPr="0069311E">
        <w:rPr>
          <w:rFonts w:ascii="Arial" w:hAnsi="Arial" w:cs="Arial"/>
          <w:spacing w:val="4"/>
          <w:sz w:val="28"/>
          <w:szCs w:val="28"/>
        </w:rPr>
        <w:t xml:space="preserve"> </w:t>
      </w:r>
      <w:r w:rsidR="00EC5635" w:rsidRPr="0069311E">
        <w:rPr>
          <w:rFonts w:ascii="Arial" w:hAnsi="Arial" w:cs="Arial"/>
          <w:spacing w:val="4"/>
          <w:sz w:val="28"/>
          <w:szCs w:val="28"/>
        </w:rPr>
        <w:t>A fin de controvertir la determinación anterior, el dieciséis de febrero siguiente, el Presidente Municipal de Santiago Juxtlahuaca, Oaxaca, interpuso juicio</w:t>
      </w:r>
      <w:r w:rsidR="00E44D3D" w:rsidRPr="0069311E">
        <w:rPr>
          <w:rFonts w:ascii="Arial" w:hAnsi="Arial" w:cs="Arial"/>
          <w:spacing w:val="4"/>
          <w:sz w:val="28"/>
          <w:szCs w:val="28"/>
        </w:rPr>
        <w:t xml:space="preserve"> para la protección de los derechos político-electorales del</w:t>
      </w:r>
      <w:r w:rsidR="00EC5635" w:rsidRPr="0069311E">
        <w:rPr>
          <w:rFonts w:ascii="Arial" w:hAnsi="Arial" w:cs="Arial"/>
          <w:spacing w:val="4"/>
          <w:sz w:val="28"/>
          <w:szCs w:val="28"/>
        </w:rPr>
        <w:t xml:space="preserve"> ciudadano,</w:t>
      </w:r>
      <w:r w:rsidR="00E44D3D" w:rsidRPr="0069311E">
        <w:rPr>
          <w:rFonts w:ascii="Arial" w:hAnsi="Arial" w:cs="Arial"/>
          <w:spacing w:val="4"/>
          <w:sz w:val="28"/>
          <w:szCs w:val="28"/>
        </w:rPr>
        <w:t xml:space="preserve"> el cual se radicó ante esta Sala Superior en el expediente identificado con la clave</w:t>
      </w:r>
      <w:r w:rsidR="006E522D" w:rsidRPr="0069311E">
        <w:rPr>
          <w:rFonts w:ascii="Arial" w:hAnsi="Arial" w:cs="Arial"/>
          <w:spacing w:val="4"/>
          <w:sz w:val="28"/>
          <w:szCs w:val="28"/>
        </w:rPr>
        <w:t xml:space="preserve"> SUP-JDC-573/2015</w:t>
      </w:r>
      <w:r w:rsidR="001B249C" w:rsidRPr="0069311E">
        <w:rPr>
          <w:rFonts w:ascii="Arial" w:hAnsi="Arial" w:cs="Arial"/>
          <w:spacing w:val="4"/>
          <w:sz w:val="28"/>
          <w:szCs w:val="28"/>
        </w:rPr>
        <w:t>.</w:t>
      </w:r>
    </w:p>
    <w:p w:rsidR="00EC5635" w:rsidRPr="0069311E" w:rsidRDefault="0014451D" w:rsidP="00F31E29">
      <w:pPr>
        <w:spacing w:before="100" w:beforeAutospacing="1" w:after="100" w:afterAutospacing="1" w:line="360" w:lineRule="auto"/>
        <w:jc w:val="both"/>
        <w:rPr>
          <w:rFonts w:ascii="Arial" w:hAnsi="Arial" w:cs="Arial"/>
          <w:spacing w:val="4"/>
          <w:sz w:val="28"/>
          <w:szCs w:val="28"/>
        </w:rPr>
      </w:pPr>
      <w:r w:rsidRPr="0069311E">
        <w:rPr>
          <w:rFonts w:ascii="Arial" w:hAnsi="Arial" w:cs="Arial"/>
          <w:spacing w:val="4"/>
          <w:sz w:val="28"/>
          <w:szCs w:val="28"/>
        </w:rPr>
        <w:t xml:space="preserve">En </w:t>
      </w:r>
      <w:r w:rsidR="00E44D3D" w:rsidRPr="0069311E">
        <w:rPr>
          <w:rFonts w:ascii="Arial" w:hAnsi="Arial" w:cs="Arial"/>
          <w:spacing w:val="4"/>
          <w:sz w:val="28"/>
          <w:szCs w:val="28"/>
        </w:rPr>
        <w:t>oportunidad</w:t>
      </w:r>
      <w:r w:rsidRPr="0069311E">
        <w:rPr>
          <w:rFonts w:ascii="Arial" w:hAnsi="Arial" w:cs="Arial"/>
          <w:spacing w:val="4"/>
          <w:sz w:val="28"/>
          <w:szCs w:val="28"/>
        </w:rPr>
        <w:t>,</w:t>
      </w:r>
      <w:r w:rsidR="00E44D3D" w:rsidRPr="0069311E">
        <w:rPr>
          <w:rFonts w:ascii="Arial" w:hAnsi="Arial" w:cs="Arial"/>
          <w:spacing w:val="4"/>
          <w:sz w:val="28"/>
          <w:szCs w:val="28"/>
        </w:rPr>
        <w:t xml:space="preserve"> mediante acuerdo de Sala, este órgano jurisdiccional</w:t>
      </w:r>
      <w:r w:rsidRPr="0069311E">
        <w:rPr>
          <w:rFonts w:ascii="Arial" w:hAnsi="Arial" w:cs="Arial"/>
          <w:spacing w:val="4"/>
          <w:sz w:val="28"/>
          <w:szCs w:val="28"/>
        </w:rPr>
        <w:t xml:space="preserve"> </w:t>
      </w:r>
      <w:r w:rsidR="00EC5635" w:rsidRPr="0069311E">
        <w:rPr>
          <w:rFonts w:ascii="Arial" w:hAnsi="Arial" w:cs="Arial"/>
          <w:spacing w:val="4"/>
          <w:sz w:val="28"/>
          <w:szCs w:val="28"/>
        </w:rPr>
        <w:t xml:space="preserve">determinó que </w:t>
      </w:r>
      <w:r w:rsidR="008325D7" w:rsidRPr="0069311E">
        <w:rPr>
          <w:rFonts w:ascii="Arial" w:hAnsi="Arial" w:cs="Arial"/>
          <w:spacing w:val="4"/>
          <w:sz w:val="28"/>
          <w:szCs w:val="28"/>
        </w:rPr>
        <w:t xml:space="preserve">el </w:t>
      </w:r>
      <w:r w:rsidR="00E44D3D" w:rsidRPr="0069311E">
        <w:rPr>
          <w:rFonts w:ascii="Arial" w:hAnsi="Arial" w:cs="Arial"/>
          <w:spacing w:val="4"/>
          <w:sz w:val="28"/>
          <w:szCs w:val="28"/>
        </w:rPr>
        <w:t xml:space="preserve">conocimiento y resolución del medio de impugnación de referencia, </w:t>
      </w:r>
      <w:r w:rsidR="008325D7" w:rsidRPr="0069311E">
        <w:rPr>
          <w:rFonts w:ascii="Arial" w:hAnsi="Arial" w:cs="Arial"/>
          <w:spacing w:val="4"/>
          <w:sz w:val="28"/>
          <w:szCs w:val="28"/>
        </w:rPr>
        <w:t xml:space="preserve">era </w:t>
      </w:r>
      <w:r w:rsidR="00E44D3D" w:rsidRPr="0069311E">
        <w:rPr>
          <w:rFonts w:ascii="Arial" w:hAnsi="Arial" w:cs="Arial"/>
          <w:spacing w:val="4"/>
          <w:sz w:val="28"/>
          <w:szCs w:val="28"/>
        </w:rPr>
        <w:t xml:space="preserve">de la </w:t>
      </w:r>
      <w:r w:rsidR="008325D7" w:rsidRPr="0069311E">
        <w:rPr>
          <w:rFonts w:ascii="Arial" w:hAnsi="Arial" w:cs="Arial"/>
          <w:spacing w:val="4"/>
          <w:sz w:val="28"/>
          <w:szCs w:val="28"/>
        </w:rPr>
        <w:t xml:space="preserve">competencia de la Sala Regional </w:t>
      </w:r>
      <w:r w:rsidR="00E44D3D" w:rsidRPr="0069311E">
        <w:rPr>
          <w:rFonts w:ascii="Arial" w:hAnsi="Arial" w:cs="Arial"/>
          <w:spacing w:val="4"/>
          <w:sz w:val="28"/>
          <w:szCs w:val="28"/>
        </w:rPr>
        <w:t>de este Tribunal Electoral del Poder Judicial de la Federación, con sede en Xalapa, Veracruz</w:t>
      </w:r>
      <w:r w:rsidR="002C20BA" w:rsidRPr="0069311E">
        <w:rPr>
          <w:rFonts w:ascii="Arial" w:hAnsi="Arial" w:cs="Arial"/>
          <w:spacing w:val="4"/>
          <w:sz w:val="28"/>
          <w:szCs w:val="28"/>
        </w:rPr>
        <w:t>,</w:t>
      </w:r>
      <w:r w:rsidR="008325D7" w:rsidRPr="0069311E">
        <w:rPr>
          <w:rFonts w:ascii="Arial" w:hAnsi="Arial" w:cs="Arial"/>
          <w:spacing w:val="4"/>
          <w:sz w:val="28"/>
          <w:szCs w:val="28"/>
        </w:rPr>
        <w:t xml:space="preserve"> </w:t>
      </w:r>
      <w:r w:rsidR="00675DC6" w:rsidRPr="0069311E">
        <w:rPr>
          <w:rFonts w:ascii="Arial" w:hAnsi="Arial" w:cs="Arial"/>
          <w:spacing w:val="4"/>
          <w:sz w:val="28"/>
          <w:szCs w:val="28"/>
        </w:rPr>
        <w:t>con</w:t>
      </w:r>
      <w:r w:rsidR="00EC5635" w:rsidRPr="0069311E">
        <w:rPr>
          <w:rFonts w:ascii="Arial" w:hAnsi="Arial" w:cs="Arial"/>
          <w:spacing w:val="4"/>
          <w:sz w:val="28"/>
          <w:szCs w:val="28"/>
        </w:rPr>
        <w:t xml:space="preserve"> base </w:t>
      </w:r>
      <w:r w:rsidR="002C20BA" w:rsidRPr="0069311E">
        <w:rPr>
          <w:rFonts w:ascii="Arial" w:hAnsi="Arial" w:cs="Arial"/>
          <w:spacing w:val="4"/>
          <w:sz w:val="28"/>
          <w:szCs w:val="28"/>
        </w:rPr>
        <w:t xml:space="preserve">en el </w:t>
      </w:r>
      <w:r w:rsidR="00EC5635" w:rsidRPr="0069311E">
        <w:rPr>
          <w:rFonts w:ascii="Arial" w:hAnsi="Arial" w:cs="Arial"/>
          <w:spacing w:val="4"/>
          <w:sz w:val="28"/>
          <w:szCs w:val="28"/>
        </w:rPr>
        <w:t>Acuerdo 3/2015</w:t>
      </w:r>
      <w:r w:rsidR="009C3272" w:rsidRPr="0069311E">
        <w:rPr>
          <w:rFonts w:ascii="Arial" w:hAnsi="Arial" w:cs="Arial"/>
          <w:spacing w:val="4"/>
          <w:sz w:val="28"/>
          <w:szCs w:val="28"/>
        </w:rPr>
        <w:t>;</w:t>
      </w:r>
      <w:r w:rsidR="002C20BA" w:rsidRPr="0069311E">
        <w:rPr>
          <w:rFonts w:ascii="Arial" w:hAnsi="Arial" w:cs="Arial"/>
          <w:spacing w:val="4"/>
          <w:sz w:val="28"/>
          <w:szCs w:val="28"/>
        </w:rPr>
        <w:t xml:space="preserve"> por tal razón</w:t>
      </w:r>
      <w:r w:rsidR="00EC5635" w:rsidRPr="0069311E">
        <w:rPr>
          <w:rFonts w:ascii="Arial" w:hAnsi="Arial" w:cs="Arial"/>
          <w:spacing w:val="4"/>
          <w:sz w:val="28"/>
          <w:szCs w:val="28"/>
        </w:rPr>
        <w:t xml:space="preserve"> </w:t>
      </w:r>
      <w:r w:rsidR="006E522D" w:rsidRPr="0069311E">
        <w:rPr>
          <w:rFonts w:ascii="Arial" w:hAnsi="Arial" w:cs="Arial"/>
          <w:spacing w:val="4"/>
          <w:sz w:val="28"/>
          <w:szCs w:val="28"/>
        </w:rPr>
        <w:t xml:space="preserve">se </w:t>
      </w:r>
      <w:r w:rsidR="0034703D" w:rsidRPr="0069311E">
        <w:rPr>
          <w:rFonts w:ascii="Arial" w:hAnsi="Arial" w:cs="Arial"/>
          <w:spacing w:val="4"/>
          <w:sz w:val="28"/>
          <w:szCs w:val="28"/>
        </w:rPr>
        <w:t>remiti</w:t>
      </w:r>
      <w:r w:rsidR="006E522D" w:rsidRPr="0069311E">
        <w:rPr>
          <w:rFonts w:ascii="Arial" w:hAnsi="Arial" w:cs="Arial"/>
          <w:spacing w:val="4"/>
          <w:sz w:val="28"/>
          <w:szCs w:val="28"/>
        </w:rPr>
        <w:t xml:space="preserve">ó </w:t>
      </w:r>
      <w:r w:rsidR="002C20BA" w:rsidRPr="0069311E">
        <w:rPr>
          <w:rFonts w:ascii="Arial" w:hAnsi="Arial" w:cs="Arial"/>
          <w:spacing w:val="4"/>
          <w:sz w:val="28"/>
          <w:szCs w:val="28"/>
        </w:rPr>
        <w:t>el expediente</w:t>
      </w:r>
      <w:r w:rsidR="005B39AC" w:rsidRPr="0069311E">
        <w:rPr>
          <w:rFonts w:ascii="Arial" w:hAnsi="Arial" w:cs="Arial"/>
          <w:spacing w:val="4"/>
          <w:sz w:val="28"/>
          <w:szCs w:val="28"/>
        </w:rPr>
        <w:t xml:space="preserve"> a</w:t>
      </w:r>
      <w:r w:rsidR="002C20BA" w:rsidRPr="0069311E">
        <w:rPr>
          <w:rFonts w:ascii="Arial" w:hAnsi="Arial" w:cs="Arial"/>
          <w:spacing w:val="4"/>
          <w:sz w:val="28"/>
          <w:szCs w:val="28"/>
        </w:rPr>
        <w:t xml:space="preserve"> </w:t>
      </w:r>
      <w:r w:rsidR="005B39AC" w:rsidRPr="0069311E">
        <w:rPr>
          <w:rFonts w:ascii="Arial" w:hAnsi="Arial" w:cs="Arial"/>
          <w:spacing w:val="4"/>
          <w:sz w:val="28"/>
          <w:szCs w:val="28"/>
        </w:rPr>
        <w:t>dicho órgano jurisdiccional</w:t>
      </w:r>
      <w:r w:rsidR="00E44D3D" w:rsidRPr="0069311E">
        <w:rPr>
          <w:rFonts w:ascii="Arial" w:hAnsi="Arial" w:cs="Arial"/>
          <w:spacing w:val="4"/>
          <w:sz w:val="28"/>
          <w:szCs w:val="28"/>
        </w:rPr>
        <w:t>, en donde se radicó en el expediente identificado con la</w:t>
      </w:r>
      <w:r w:rsidR="00EC5635" w:rsidRPr="0069311E">
        <w:rPr>
          <w:rFonts w:ascii="Arial" w:hAnsi="Arial" w:cs="Arial"/>
          <w:spacing w:val="4"/>
          <w:sz w:val="28"/>
          <w:szCs w:val="28"/>
        </w:rPr>
        <w:t xml:space="preserve"> clave SX-JDC-2</w:t>
      </w:r>
      <w:r w:rsidR="0034703D" w:rsidRPr="0069311E">
        <w:rPr>
          <w:rFonts w:ascii="Arial" w:hAnsi="Arial" w:cs="Arial"/>
          <w:spacing w:val="4"/>
          <w:sz w:val="28"/>
          <w:szCs w:val="28"/>
        </w:rPr>
        <w:t>51/2015</w:t>
      </w:r>
      <w:r w:rsidR="00EC5635" w:rsidRPr="0069311E">
        <w:rPr>
          <w:rFonts w:ascii="Arial" w:hAnsi="Arial" w:cs="Arial"/>
          <w:spacing w:val="4"/>
          <w:sz w:val="28"/>
          <w:szCs w:val="28"/>
        </w:rPr>
        <w:t>.</w:t>
      </w:r>
    </w:p>
    <w:p w:rsidR="00EC5635" w:rsidRPr="0069311E" w:rsidRDefault="00542333" w:rsidP="00F31E29">
      <w:pPr>
        <w:spacing w:before="100" w:beforeAutospacing="1" w:after="100" w:afterAutospacing="1" w:line="360" w:lineRule="auto"/>
        <w:jc w:val="both"/>
        <w:rPr>
          <w:rFonts w:ascii="Arial" w:hAnsi="Arial" w:cs="Arial"/>
          <w:spacing w:val="4"/>
          <w:sz w:val="28"/>
          <w:szCs w:val="28"/>
        </w:rPr>
      </w:pPr>
      <w:r w:rsidRPr="0069311E">
        <w:rPr>
          <w:rFonts w:ascii="Arial" w:hAnsi="Arial" w:cs="Arial"/>
          <w:b/>
          <w:spacing w:val="4"/>
          <w:sz w:val="28"/>
          <w:szCs w:val="28"/>
        </w:rPr>
        <w:t xml:space="preserve">f. </w:t>
      </w:r>
      <w:r w:rsidR="00EC5635" w:rsidRPr="0069311E">
        <w:rPr>
          <w:rFonts w:ascii="Arial" w:hAnsi="Arial" w:cs="Arial"/>
          <w:spacing w:val="4"/>
          <w:sz w:val="28"/>
          <w:szCs w:val="28"/>
        </w:rPr>
        <w:t>El vei</w:t>
      </w:r>
      <w:r w:rsidR="003E2275" w:rsidRPr="0069311E">
        <w:rPr>
          <w:rFonts w:ascii="Arial" w:hAnsi="Arial" w:cs="Arial"/>
          <w:spacing w:val="4"/>
          <w:sz w:val="28"/>
          <w:szCs w:val="28"/>
        </w:rPr>
        <w:t>nte de marzo del presente año, la</w:t>
      </w:r>
      <w:r w:rsidR="00EC5635" w:rsidRPr="0069311E">
        <w:rPr>
          <w:rFonts w:ascii="Arial" w:hAnsi="Arial" w:cs="Arial"/>
          <w:spacing w:val="4"/>
          <w:sz w:val="28"/>
          <w:szCs w:val="28"/>
        </w:rPr>
        <w:t xml:space="preserve"> Sala Regional </w:t>
      </w:r>
      <w:r w:rsidR="00E44D3D" w:rsidRPr="0069311E">
        <w:rPr>
          <w:rFonts w:ascii="Arial" w:hAnsi="Arial" w:cs="Arial"/>
          <w:spacing w:val="4"/>
          <w:sz w:val="28"/>
          <w:szCs w:val="28"/>
        </w:rPr>
        <w:t>mencionada,</w:t>
      </w:r>
      <w:r w:rsidR="003E2275" w:rsidRPr="0069311E">
        <w:rPr>
          <w:rFonts w:ascii="Arial" w:hAnsi="Arial" w:cs="Arial"/>
          <w:spacing w:val="4"/>
          <w:sz w:val="28"/>
          <w:szCs w:val="28"/>
        </w:rPr>
        <w:t xml:space="preserve"> resolvió el </w:t>
      </w:r>
      <w:r w:rsidR="00E44D3D" w:rsidRPr="0069311E">
        <w:rPr>
          <w:rFonts w:ascii="Arial" w:hAnsi="Arial" w:cs="Arial"/>
          <w:spacing w:val="4"/>
          <w:sz w:val="28"/>
          <w:szCs w:val="28"/>
        </w:rPr>
        <w:t xml:space="preserve">referido medio de impugnación, </w:t>
      </w:r>
      <w:r w:rsidR="003E2275" w:rsidRPr="0069311E">
        <w:rPr>
          <w:rFonts w:ascii="Arial" w:hAnsi="Arial" w:cs="Arial"/>
          <w:spacing w:val="4"/>
          <w:sz w:val="28"/>
          <w:szCs w:val="28"/>
        </w:rPr>
        <w:t xml:space="preserve">en el sentido de </w:t>
      </w:r>
      <w:r w:rsidR="00BE16EA" w:rsidRPr="0069311E">
        <w:rPr>
          <w:rFonts w:ascii="Arial" w:hAnsi="Arial" w:cs="Arial"/>
          <w:spacing w:val="4"/>
          <w:sz w:val="28"/>
          <w:szCs w:val="28"/>
        </w:rPr>
        <w:t xml:space="preserve">desechar de plano la demanda </w:t>
      </w:r>
      <w:r w:rsidR="00EC5635" w:rsidRPr="0069311E">
        <w:rPr>
          <w:rFonts w:ascii="Arial" w:hAnsi="Arial" w:cs="Arial"/>
          <w:spacing w:val="4"/>
          <w:sz w:val="28"/>
          <w:szCs w:val="28"/>
        </w:rPr>
        <w:t>promovida por José Alfonso Feria Rodríguez.</w:t>
      </w:r>
    </w:p>
    <w:p w:rsidR="005B5051" w:rsidRPr="0069311E" w:rsidRDefault="00542333" w:rsidP="00E44D3D">
      <w:pPr>
        <w:spacing w:before="100" w:beforeAutospacing="1" w:after="100" w:afterAutospacing="1" w:line="360" w:lineRule="auto"/>
        <w:jc w:val="both"/>
        <w:rPr>
          <w:rFonts w:ascii="Arial" w:hAnsi="Arial" w:cs="Arial"/>
          <w:spacing w:val="4"/>
          <w:sz w:val="28"/>
          <w:szCs w:val="28"/>
        </w:rPr>
      </w:pPr>
      <w:r w:rsidRPr="0069311E">
        <w:rPr>
          <w:rFonts w:ascii="Arial" w:hAnsi="Arial" w:cs="Arial"/>
          <w:b/>
          <w:spacing w:val="4"/>
          <w:sz w:val="28"/>
          <w:szCs w:val="28"/>
        </w:rPr>
        <w:t>g.</w:t>
      </w:r>
      <w:r w:rsidRPr="0069311E">
        <w:rPr>
          <w:rFonts w:ascii="Arial" w:hAnsi="Arial" w:cs="Arial"/>
          <w:spacing w:val="4"/>
          <w:sz w:val="28"/>
          <w:szCs w:val="28"/>
        </w:rPr>
        <w:t xml:space="preserve"> </w:t>
      </w:r>
      <w:r w:rsidR="00EC5635" w:rsidRPr="0069311E">
        <w:rPr>
          <w:rFonts w:ascii="Arial" w:hAnsi="Arial" w:cs="Arial"/>
          <w:spacing w:val="4"/>
          <w:sz w:val="28"/>
          <w:szCs w:val="28"/>
        </w:rPr>
        <w:t xml:space="preserve">El once de junio de la presente anualidad, Pascual Venancio Avendaño Guzmán, </w:t>
      </w:r>
      <w:r w:rsidR="00E44D3D" w:rsidRPr="0069311E">
        <w:rPr>
          <w:rFonts w:ascii="Arial" w:hAnsi="Arial" w:cs="Arial"/>
          <w:spacing w:val="4"/>
          <w:sz w:val="28"/>
          <w:szCs w:val="28"/>
        </w:rPr>
        <w:t>promovió juicio ciudadano l</w:t>
      </w:r>
      <w:r w:rsidR="007871B7" w:rsidRPr="0069311E">
        <w:rPr>
          <w:rFonts w:ascii="Arial" w:hAnsi="Arial" w:cs="Arial"/>
          <w:spacing w:val="4"/>
          <w:sz w:val="28"/>
          <w:szCs w:val="28"/>
        </w:rPr>
        <w:t>ocal</w:t>
      </w:r>
      <w:r w:rsidR="00EC5635" w:rsidRPr="0069311E">
        <w:rPr>
          <w:rFonts w:ascii="Arial" w:hAnsi="Arial" w:cs="Arial"/>
          <w:spacing w:val="4"/>
          <w:sz w:val="28"/>
          <w:szCs w:val="28"/>
        </w:rPr>
        <w:t>, en contra de diversos actos u omisiones por parte del Presidente Municipal, Tesorero y Cabildo del Ayuntamiento de San</w:t>
      </w:r>
      <w:r w:rsidR="008D533F" w:rsidRPr="0069311E">
        <w:rPr>
          <w:rFonts w:ascii="Arial" w:hAnsi="Arial" w:cs="Arial"/>
          <w:spacing w:val="4"/>
          <w:sz w:val="28"/>
          <w:szCs w:val="28"/>
        </w:rPr>
        <w:t>tiago</w:t>
      </w:r>
      <w:r w:rsidR="00EC5635" w:rsidRPr="0069311E">
        <w:rPr>
          <w:rFonts w:ascii="Arial" w:hAnsi="Arial" w:cs="Arial"/>
          <w:spacing w:val="4"/>
          <w:sz w:val="28"/>
          <w:szCs w:val="28"/>
        </w:rPr>
        <w:t xml:space="preserve"> Juxtlahuaca, Oaxaca</w:t>
      </w:r>
      <w:r w:rsidR="00C86BA5" w:rsidRPr="0069311E">
        <w:rPr>
          <w:rFonts w:ascii="Arial" w:hAnsi="Arial" w:cs="Arial"/>
          <w:spacing w:val="4"/>
          <w:sz w:val="28"/>
          <w:szCs w:val="28"/>
        </w:rPr>
        <w:t xml:space="preserve">, </w:t>
      </w:r>
      <w:r w:rsidR="00E44D3D" w:rsidRPr="0069311E">
        <w:rPr>
          <w:rFonts w:ascii="Arial" w:hAnsi="Arial" w:cs="Arial"/>
          <w:spacing w:val="4"/>
          <w:sz w:val="28"/>
          <w:szCs w:val="28"/>
        </w:rPr>
        <w:t xml:space="preserve">relativos, entre otros, a la remoción del cargo de síndico que desempañaba en </w:t>
      </w:r>
      <w:r w:rsidR="00C75C40" w:rsidRPr="0069311E">
        <w:rPr>
          <w:rFonts w:ascii="Arial" w:hAnsi="Arial" w:cs="Arial"/>
          <w:spacing w:val="4"/>
          <w:sz w:val="28"/>
          <w:szCs w:val="28"/>
        </w:rPr>
        <w:t xml:space="preserve">el </w:t>
      </w:r>
      <w:r w:rsidR="00E44D3D" w:rsidRPr="0069311E">
        <w:rPr>
          <w:rFonts w:ascii="Arial" w:hAnsi="Arial" w:cs="Arial"/>
          <w:spacing w:val="4"/>
          <w:sz w:val="28"/>
          <w:szCs w:val="28"/>
        </w:rPr>
        <w:t xml:space="preserve">señalado ayuntamiento. El medio de impugnación </w:t>
      </w:r>
      <w:r w:rsidR="00E44D3D" w:rsidRPr="0069311E">
        <w:rPr>
          <w:rFonts w:ascii="Arial" w:hAnsi="Arial" w:cs="Arial"/>
          <w:spacing w:val="4"/>
          <w:sz w:val="28"/>
          <w:szCs w:val="28"/>
        </w:rPr>
        <w:lastRenderedPageBreak/>
        <w:t xml:space="preserve">se radicó ante el </w:t>
      </w:r>
      <w:r w:rsidR="00E44563" w:rsidRPr="0069311E">
        <w:rPr>
          <w:rFonts w:ascii="Arial" w:hAnsi="Arial" w:cs="Arial"/>
          <w:spacing w:val="4"/>
          <w:sz w:val="28"/>
          <w:szCs w:val="28"/>
        </w:rPr>
        <w:t xml:space="preserve">Tribunal Estatal Electoral del Poder Judicial de Oaxaca, en el expediente identificado con </w:t>
      </w:r>
      <w:r w:rsidR="00EC5635" w:rsidRPr="0069311E">
        <w:rPr>
          <w:rFonts w:ascii="Arial" w:hAnsi="Arial" w:cs="Arial"/>
          <w:spacing w:val="4"/>
          <w:sz w:val="28"/>
          <w:szCs w:val="28"/>
        </w:rPr>
        <w:t>la clave JDC/26/2015</w:t>
      </w:r>
      <w:r w:rsidR="00E44D3D" w:rsidRPr="0069311E">
        <w:rPr>
          <w:rFonts w:ascii="Arial" w:hAnsi="Arial" w:cs="Arial"/>
          <w:spacing w:val="4"/>
          <w:sz w:val="28"/>
          <w:szCs w:val="28"/>
        </w:rPr>
        <w:t>.</w:t>
      </w:r>
    </w:p>
    <w:p w:rsidR="00EC5635" w:rsidRPr="0069311E" w:rsidRDefault="00EC5635" w:rsidP="00F31E29">
      <w:pPr>
        <w:spacing w:before="100" w:beforeAutospacing="1" w:after="100" w:afterAutospacing="1" w:line="360" w:lineRule="auto"/>
        <w:jc w:val="both"/>
        <w:rPr>
          <w:rFonts w:ascii="Arial" w:hAnsi="Arial" w:cs="Arial"/>
          <w:spacing w:val="4"/>
          <w:sz w:val="28"/>
          <w:szCs w:val="28"/>
        </w:rPr>
      </w:pPr>
      <w:r w:rsidRPr="0069311E">
        <w:rPr>
          <w:rFonts w:ascii="Arial" w:hAnsi="Arial" w:cs="Arial"/>
          <w:spacing w:val="4"/>
          <w:sz w:val="28"/>
          <w:szCs w:val="28"/>
        </w:rPr>
        <w:t>En dicho juicio, se le reconoció el carácter de tercera interesada a Elia Cisneros Martínez, en su carácter de Síndica Procuradora en funciones, del Ayuntamiento de Sa</w:t>
      </w:r>
      <w:r w:rsidR="008D533F" w:rsidRPr="0069311E">
        <w:rPr>
          <w:rFonts w:ascii="Arial" w:hAnsi="Arial" w:cs="Arial"/>
          <w:spacing w:val="4"/>
          <w:sz w:val="28"/>
          <w:szCs w:val="28"/>
        </w:rPr>
        <w:t xml:space="preserve">ntiago </w:t>
      </w:r>
      <w:r w:rsidRPr="0069311E">
        <w:rPr>
          <w:rFonts w:ascii="Arial" w:hAnsi="Arial" w:cs="Arial"/>
          <w:spacing w:val="4"/>
          <w:sz w:val="28"/>
          <w:szCs w:val="28"/>
        </w:rPr>
        <w:t>Juxtlahuaca, Oaxaca.</w:t>
      </w:r>
    </w:p>
    <w:p w:rsidR="00EC5635" w:rsidRPr="0069311E" w:rsidRDefault="00542333" w:rsidP="00F31E29">
      <w:pPr>
        <w:spacing w:before="100" w:beforeAutospacing="1" w:after="100" w:afterAutospacing="1" w:line="360" w:lineRule="auto"/>
        <w:jc w:val="both"/>
        <w:rPr>
          <w:rFonts w:ascii="Arial" w:hAnsi="Arial" w:cs="Arial"/>
          <w:spacing w:val="4"/>
          <w:sz w:val="28"/>
          <w:szCs w:val="28"/>
        </w:rPr>
      </w:pPr>
      <w:r w:rsidRPr="0069311E">
        <w:rPr>
          <w:rFonts w:ascii="Arial" w:hAnsi="Arial" w:cs="Arial"/>
          <w:b/>
          <w:spacing w:val="4"/>
          <w:sz w:val="28"/>
          <w:szCs w:val="28"/>
        </w:rPr>
        <w:t>h.</w:t>
      </w:r>
      <w:r w:rsidRPr="0069311E">
        <w:rPr>
          <w:rFonts w:ascii="Arial" w:hAnsi="Arial" w:cs="Arial"/>
          <w:spacing w:val="4"/>
          <w:sz w:val="28"/>
          <w:szCs w:val="28"/>
        </w:rPr>
        <w:t xml:space="preserve"> </w:t>
      </w:r>
      <w:r w:rsidR="00EC5635" w:rsidRPr="0069311E">
        <w:rPr>
          <w:rFonts w:ascii="Arial" w:hAnsi="Arial" w:cs="Arial"/>
          <w:spacing w:val="4"/>
          <w:sz w:val="28"/>
          <w:szCs w:val="28"/>
        </w:rPr>
        <w:t xml:space="preserve">El seis de agosto del presente año, el Tribunal Electoral local, emitió resolución </w:t>
      </w:r>
      <w:r w:rsidR="005F17DB" w:rsidRPr="0069311E">
        <w:rPr>
          <w:rFonts w:ascii="Arial" w:hAnsi="Arial" w:cs="Arial"/>
          <w:spacing w:val="4"/>
          <w:sz w:val="28"/>
          <w:szCs w:val="28"/>
        </w:rPr>
        <w:t xml:space="preserve">en la que determinó </w:t>
      </w:r>
      <w:r w:rsidR="00EC5635" w:rsidRPr="0069311E">
        <w:rPr>
          <w:rFonts w:ascii="Arial" w:hAnsi="Arial" w:cs="Arial"/>
          <w:spacing w:val="4"/>
          <w:sz w:val="28"/>
          <w:szCs w:val="28"/>
        </w:rPr>
        <w:t>lo siguiente:</w:t>
      </w:r>
    </w:p>
    <w:p w:rsidR="00EC5635" w:rsidRPr="0069311E" w:rsidRDefault="00EC5635" w:rsidP="0037195E">
      <w:pPr>
        <w:ind w:left="709"/>
        <w:jc w:val="center"/>
        <w:rPr>
          <w:rFonts w:ascii="Arial" w:hAnsi="Arial" w:cs="Arial"/>
          <w:b/>
          <w:spacing w:val="4"/>
        </w:rPr>
      </w:pPr>
      <w:r w:rsidRPr="0069311E">
        <w:rPr>
          <w:rFonts w:ascii="Arial" w:hAnsi="Arial" w:cs="Arial"/>
          <w:b/>
          <w:spacing w:val="4"/>
        </w:rPr>
        <w:t>R E S U E L V E</w:t>
      </w:r>
    </w:p>
    <w:p w:rsidR="00AA782E" w:rsidRPr="0069311E" w:rsidRDefault="00AA782E" w:rsidP="0037195E">
      <w:pPr>
        <w:ind w:left="709"/>
        <w:jc w:val="center"/>
        <w:rPr>
          <w:rFonts w:ascii="Arial" w:hAnsi="Arial" w:cs="Arial"/>
          <w:b/>
          <w:spacing w:val="4"/>
        </w:rPr>
      </w:pPr>
    </w:p>
    <w:p w:rsidR="00EC5635" w:rsidRPr="0069311E" w:rsidRDefault="0037195E" w:rsidP="0037195E">
      <w:pPr>
        <w:ind w:left="709"/>
        <w:jc w:val="both"/>
        <w:rPr>
          <w:rFonts w:ascii="Arial" w:hAnsi="Arial" w:cs="Arial"/>
          <w:spacing w:val="4"/>
        </w:rPr>
      </w:pPr>
      <w:r w:rsidRPr="0069311E">
        <w:rPr>
          <w:rFonts w:ascii="Arial" w:hAnsi="Arial" w:cs="Arial"/>
          <w:b/>
          <w:spacing w:val="4"/>
        </w:rPr>
        <w:t>PRIMERO.</w:t>
      </w:r>
      <w:r w:rsidR="00EC5635" w:rsidRPr="0069311E">
        <w:rPr>
          <w:rFonts w:ascii="Arial" w:hAnsi="Arial" w:cs="Arial"/>
          <w:spacing w:val="4"/>
        </w:rPr>
        <w:t xml:space="preserve"> Se sobresee el presente asunto respecto de la autoridad responsable denominada Tesorero Municipal de Santiago Juxtlahuaca, Oaxaca, en términos del considerando segundo de esta resolución.</w:t>
      </w:r>
    </w:p>
    <w:p w:rsidR="00153332" w:rsidRPr="0069311E" w:rsidRDefault="00153332" w:rsidP="0037195E">
      <w:pPr>
        <w:ind w:left="709"/>
        <w:jc w:val="both"/>
        <w:rPr>
          <w:rFonts w:ascii="Arial" w:hAnsi="Arial" w:cs="Arial"/>
          <w:spacing w:val="4"/>
        </w:rPr>
      </w:pPr>
    </w:p>
    <w:p w:rsidR="00EC5635" w:rsidRPr="0069311E" w:rsidRDefault="0037195E" w:rsidP="0037195E">
      <w:pPr>
        <w:ind w:left="709"/>
        <w:jc w:val="both"/>
        <w:rPr>
          <w:rFonts w:ascii="Arial" w:hAnsi="Arial" w:cs="Arial"/>
          <w:spacing w:val="4"/>
        </w:rPr>
      </w:pPr>
      <w:r w:rsidRPr="0069311E">
        <w:rPr>
          <w:rFonts w:ascii="Arial" w:hAnsi="Arial" w:cs="Arial"/>
          <w:b/>
          <w:spacing w:val="4"/>
        </w:rPr>
        <w:t>SEGUNDO.</w:t>
      </w:r>
      <w:r w:rsidRPr="0069311E">
        <w:rPr>
          <w:rFonts w:ascii="Arial" w:hAnsi="Arial" w:cs="Arial"/>
          <w:spacing w:val="4"/>
        </w:rPr>
        <w:t xml:space="preserve"> </w:t>
      </w:r>
      <w:r w:rsidR="00EC5635" w:rsidRPr="0069311E">
        <w:rPr>
          <w:rFonts w:ascii="Arial" w:hAnsi="Arial" w:cs="Arial"/>
          <w:spacing w:val="4"/>
        </w:rPr>
        <w:t>Se declaran esencialmente fundados los agravios hechos valer por la parte actora, conforme al considerando sexto de esta sentencia.</w:t>
      </w:r>
    </w:p>
    <w:p w:rsidR="00153332" w:rsidRPr="0069311E" w:rsidRDefault="00153332" w:rsidP="0037195E">
      <w:pPr>
        <w:ind w:left="709"/>
        <w:jc w:val="both"/>
        <w:rPr>
          <w:rFonts w:ascii="Arial" w:hAnsi="Arial" w:cs="Arial"/>
          <w:spacing w:val="4"/>
        </w:rPr>
      </w:pPr>
    </w:p>
    <w:p w:rsidR="00EC5635" w:rsidRPr="0069311E" w:rsidRDefault="0037195E" w:rsidP="0037195E">
      <w:pPr>
        <w:ind w:left="709"/>
        <w:jc w:val="both"/>
        <w:rPr>
          <w:rFonts w:ascii="Arial" w:hAnsi="Arial" w:cs="Arial"/>
          <w:spacing w:val="4"/>
        </w:rPr>
      </w:pPr>
      <w:r w:rsidRPr="0069311E">
        <w:rPr>
          <w:rFonts w:ascii="Arial" w:hAnsi="Arial" w:cs="Arial"/>
          <w:b/>
          <w:spacing w:val="4"/>
        </w:rPr>
        <w:t>TERCERO.</w:t>
      </w:r>
      <w:r w:rsidR="00EC5635" w:rsidRPr="0069311E">
        <w:rPr>
          <w:rFonts w:ascii="Arial" w:hAnsi="Arial" w:cs="Arial"/>
          <w:spacing w:val="4"/>
        </w:rPr>
        <w:t xml:space="preserve"> Se ordena a la autoridad responsable que desarrolle las acciones establecidas en el considerando séptimo del presente fallo.</w:t>
      </w:r>
    </w:p>
    <w:p w:rsidR="00153332" w:rsidRPr="0069311E" w:rsidRDefault="00153332" w:rsidP="00EC5635">
      <w:pPr>
        <w:spacing w:line="360" w:lineRule="auto"/>
        <w:jc w:val="both"/>
        <w:rPr>
          <w:rFonts w:ascii="Arial" w:hAnsi="Arial" w:cs="Arial"/>
          <w:spacing w:val="4"/>
          <w:sz w:val="28"/>
          <w:szCs w:val="28"/>
        </w:rPr>
      </w:pPr>
    </w:p>
    <w:p w:rsidR="00530446" w:rsidRPr="0069311E" w:rsidRDefault="00530446" w:rsidP="00D85155">
      <w:pPr>
        <w:spacing w:before="100" w:beforeAutospacing="1" w:after="100" w:afterAutospacing="1" w:line="360" w:lineRule="auto"/>
        <w:jc w:val="both"/>
        <w:rPr>
          <w:rFonts w:ascii="Arial" w:hAnsi="Arial" w:cs="Arial"/>
          <w:bCs/>
          <w:sz w:val="28"/>
          <w:szCs w:val="28"/>
        </w:rPr>
      </w:pPr>
      <w:r w:rsidRPr="0069311E">
        <w:rPr>
          <w:rFonts w:ascii="Arial" w:hAnsi="Arial" w:cs="Arial"/>
          <w:b/>
          <w:spacing w:val="4"/>
          <w:sz w:val="28"/>
          <w:szCs w:val="28"/>
        </w:rPr>
        <w:t>II.</w:t>
      </w:r>
      <w:r w:rsidR="00744301" w:rsidRPr="0069311E">
        <w:rPr>
          <w:rFonts w:ascii="Arial" w:hAnsi="Arial" w:cs="Arial"/>
          <w:b/>
          <w:spacing w:val="4"/>
          <w:sz w:val="28"/>
          <w:szCs w:val="28"/>
        </w:rPr>
        <w:t xml:space="preserve"> </w:t>
      </w:r>
      <w:r w:rsidRPr="0069311E">
        <w:rPr>
          <w:rFonts w:ascii="Arial" w:hAnsi="Arial" w:cs="Arial"/>
          <w:b/>
          <w:bCs/>
          <w:sz w:val="28"/>
          <w:szCs w:val="28"/>
        </w:rPr>
        <w:t xml:space="preserve">Juicio </w:t>
      </w:r>
      <w:r w:rsidR="009354BA" w:rsidRPr="0069311E">
        <w:rPr>
          <w:rFonts w:ascii="Arial" w:hAnsi="Arial" w:cs="Arial"/>
          <w:b/>
          <w:bCs/>
          <w:sz w:val="28"/>
          <w:szCs w:val="28"/>
        </w:rPr>
        <w:t>para la protección de los derechos político-electorales del ciudadano</w:t>
      </w:r>
      <w:r w:rsidRPr="0069311E">
        <w:rPr>
          <w:rFonts w:ascii="Arial" w:hAnsi="Arial" w:cs="Arial"/>
          <w:b/>
          <w:bCs/>
          <w:sz w:val="28"/>
          <w:szCs w:val="28"/>
        </w:rPr>
        <w:t xml:space="preserve">. </w:t>
      </w:r>
      <w:r w:rsidRPr="0069311E">
        <w:rPr>
          <w:rFonts w:ascii="Arial" w:hAnsi="Arial" w:cs="Arial"/>
          <w:bCs/>
          <w:sz w:val="28"/>
          <w:szCs w:val="28"/>
        </w:rPr>
        <w:t>En contra de la</w:t>
      </w:r>
      <w:r w:rsidR="007107EA" w:rsidRPr="0069311E">
        <w:rPr>
          <w:rFonts w:ascii="Arial" w:hAnsi="Arial" w:cs="Arial"/>
          <w:bCs/>
          <w:sz w:val="28"/>
          <w:szCs w:val="28"/>
        </w:rPr>
        <w:t xml:space="preserve"> resolución </w:t>
      </w:r>
      <w:r w:rsidR="00D85155" w:rsidRPr="0069311E">
        <w:rPr>
          <w:rFonts w:ascii="Arial" w:hAnsi="Arial" w:cs="Arial"/>
          <w:bCs/>
          <w:sz w:val="28"/>
          <w:szCs w:val="28"/>
        </w:rPr>
        <w:t>mencionada</w:t>
      </w:r>
      <w:r w:rsidRPr="0069311E">
        <w:rPr>
          <w:rFonts w:ascii="Arial" w:hAnsi="Arial" w:cs="Arial"/>
          <w:bCs/>
          <w:sz w:val="28"/>
          <w:szCs w:val="28"/>
        </w:rPr>
        <w:t xml:space="preserve">, </w:t>
      </w:r>
      <w:r w:rsidR="007107EA" w:rsidRPr="0069311E">
        <w:rPr>
          <w:rFonts w:ascii="Arial" w:hAnsi="Arial" w:cs="Arial"/>
          <w:spacing w:val="4"/>
          <w:sz w:val="28"/>
          <w:szCs w:val="28"/>
        </w:rPr>
        <w:t>Elia Cisneros Martínez</w:t>
      </w:r>
      <w:r w:rsidRPr="0069311E">
        <w:rPr>
          <w:rFonts w:ascii="Arial" w:hAnsi="Arial" w:cs="Arial"/>
          <w:bCs/>
          <w:sz w:val="28"/>
          <w:szCs w:val="28"/>
        </w:rPr>
        <w:t xml:space="preserve"> </w:t>
      </w:r>
      <w:r w:rsidR="00D85155" w:rsidRPr="0069311E">
        <w:rPr>
          <w:rFonts w:ascii="Arial" w:hAnsi="Arial" w:cs="Arial"/>
          <w:bCs/>
          <w:sz w:val="28"/>
          <w:szCs w:val="28"/>
        </w:rPr>
        <w:t>promovió juicio para la protección de los derechos político-electorales del ciudadano. El medio de impugnación se radicó ante la Sala Regional de este Tribunal, con sede en Xalapa, Veracruz.</w:t>
      </w:r>
    </w:p>
    <w:p w:rsidR="00744301" w:rsidRPr="0069311E" w:rsidRDefault="00530446" w:rsidP="00D85155">
      <w:pPr>
        <w:pStyle w:val="TEXTOLIBRE"/>
        <w:spacing w:before="100" w:beforeAutospacing="1" w:after="100" w:afterAutospacing="1"/>
        <w:ind w:firstLine="0"/>
        <w:rPr>
          <w:rFonts w:ascii="Arial" w:hAnsi="Arial" w:cs="Arial"/>
          <w:szCs w:val="28"/>
        </w:rPr>
      </w:pPr>
      <w:r w:rsidRPr="0069311E">
        <w:rPr>
          <w:rFonts w:ascii="Arial" w:hAnsi="Arial" w:cs="Arial"/>
          <w:b/>
          <w:szCs w:val="28"/>
        </w:rPr>
        <w:t xml:space="preserve">III. Sentencia </w:t>
      </w:r>
      <w:r w:rsidR="00744301" w:rsidRPr="0069311E">
        <w:rPr>
          <w:rFonts w:ascii="Arial" w:hAnsi="Arial" w:cs="Arial"/>
          <w:b/>
          <w:szCs w:val="28"/>
        </w:rPr>
        <w:t>impugnada.</w:t>
      </w:r>
      <w:r w:rsidR="00744301" w:rsidRPr="0069311E">
        <w:rPr>
          <w:rFonts w:ascii="Arial" w:hAnsi="Arial" w:cs="Arial"/>
          <w:szCs w:val="28"/>
        </w:rPr>
        <w:t xml:space="preserve"> El </w:t>
      </w:r>
      <w:r w:rsidR="008A6B13" w:rsidRPr="0069311E">
        <w:rPr>
          <w:rFonts w:ascii="Arial" w:hAnsi="Arial" w:cs="Arial"/>
          <w:szCs w:val="28"/>
        </w:rPr>
        <w:t>nueve de octubre</w:t>
      </w:r>
      <w:r w:rsidR="00744301" w:rsidRPr="0069311E">
        <w:rPr>
          <w:rFonts w:ascii="Arial" w:hAnsi="Arial" w:cs="Arial"/>
          <w:szCs w:val="28"/>
        </w:rPr>
        <w:t xml:space="preserve"> del año en curso, el referido órgano jurisdiccional emiti</w:t>
      </w:r>
      <w:r w:rsidR="0040200C" w:rsidRPr="0069311E">
        <w:rPr>
          <w:rFonts w:ascii="Arial" w:hAnsi="Arial" w:cs="Arial"/>
          <w:szCs w:val="28"/>
        </w:rPr>
        <w:t xml:space="preserve">ó sentencia en el juicio </w:t>
      </w:r>
      <w:r w:rsidR="008A6B13" w:rsidRPr="0069311E">
        <w:rPr>
          <w:rFonts w:ascii="Arial" w:hAnsi="Arial" w:cs="Arial"/>
          <w:szCs w:val="28"/>
        </w:rPr>
        <w:t>para la protección de los derechos político-electorales del ciudadano</w:t>
      </w:r>
      <w:r w:rsidR="0040200C" w:rsidRPr="0069311E">
        <w:rPr>
          <w:rFonts w:ascii="Arial" w:hAnsi="Arial" w:cs="Arial"/>
          <w:szCs w:val="28"/>
        </w:rPr>
        <w:t xml:space="preserve"> S</w:t>
      </w:r>
      <w:r w:rsidR="008A6B13" w:rsidRPr="0069311E">
        <w:rPr>
          <w:rFonts w:ascii="Arial" w:hAnsi="Arial" w:cs="Arial"/>
          <w:szCs w:val="28"/>
        </w:rPr>
        <w:t>X</w:t>
      </w:r>
      <w:r w:rsidR="0040200C" w:rsidRPr="0069311E">
        <w:rPr>
          <w:rFonts w:ascii="Arial" w:hAnsi="Arial" w:cs="Arial"/>
          <w:szCs w:val="28"/>
        </w:rPr>
        <w:t>-J</w:t>
      </w:r>
      <w:r w:rsidR="008A6B13" w:rsidRPr="0069311E">
        <w:rPr>
          <w:rFonts w:ascii="Arial" w:hAnsi="Arial" w:cs="Arial"/>
          <w:szCs w:val="28"/>
        </w:rPr>
        <w:t>D</w:t>
      </w:r>
      <w:r w:rsidR="0040200C" w:rsidRPr="0069311E">
        <w:rPr>
          <w:rFonts w:ascii="Arial" w:hAnsi="Arial" w:cs="Arial"/>
          <w:szCs w:val="28"/>
        </w:rPr>
        <w:t>C-</w:t>
      </w:r>
      <w:r w:rsidR="00851668" w:rsidRPr="0069311E">
        <w:rPr>
          <w:rFonts w:ascii="Arial" w:hAnsi="Arial" w:cs="Arial"/>
          <w:szCs w:val="28"/>
        </w:rPr>
        <w:t>823</w:t>
      </w:r>
      <w:r w:rsidR="0040200C" w:rsidRPr="0069311E">
        <w:rPr>
          <w:rFonts w:ascii="Arial" w:hAnsi="Arial" w:cs="Arial"/>
          <w:szCs w:val="28"/>
        </w:rPr>
        <w:t xml:space="preserve">/2015, </w:t>
      </w:r>
      <w:r w:rsidR="00744301" w:rsidRPr="0069311E">
        <w:rPr>
          <w:rFonts w:ascii="Arial" w:hAnsi="Arial" w:cs="Arial"/>
          <w:szCs w:val="28"/>
        </w:rPr>
        <w:t>el sentido siguiente:</w:t>
      </w:r>
    </w:p>
    <w:p w:rsidR="00744301" w:rsidRPr="0069311E" w:rsidRDefault="00744301" w:rsidP="00744301">
      <w:pPr>
        <w:pStyle w:val="TEXTOLIBRE"/>
        <w:spacing w:before="0" w:after="0" w:line="240" w:lineRule="auto"/>
        <w:ind w:left="708" w:firstLine="0"/>
        <w:jc w:val="center"/>
        <w:rPr>
          <w:rFonts w:ascii="Arial" w:hAnsi="Arial" w:cs="Arial"/>
          <w:b/>
          <w:sz w:val="24"/>
        </w:rPr>
      </w:pPr>
      <w:r w:rsidRPr="0069311E">
        <w:rPr>
          <w:rFonts w:ascii="Arial" w:hAnsi="Arial" w:cs="Arial"/>
          <w:b/>
          <w:sz w:val="24"/>
        </w:rPr>
        <w:t>RESUELVE:</w:t>
      </w:r>
    </w:p>
    <w:p w:rsidR="00744301" w:rsidRPr="0069311E" w:rsidRDefault="00744301" w:rsidP="00744301">
      <w:pPr>
        <w:pStyle w:val="TEXTOLIBRE"/>
        <w:spacing w:before="0" w:after="0" w:line="240" w:lineRule="auto"/>
        <w:ind w:left="708" w:firstLine="0"/>
        <w:rPr>
          <w:rFonts w:ascii="Arial" w:hAnsi="Arial" w:cs="Arial"/>
          <w:b/>
          <w:sz w:val="24"/>
        </w:rPr>
      </w:pPr>
    </w:p>
    <w:p w:rsidR="00D6609F" w:rsidRPr="0069311E" w:rsidRDefault="00744301" w:rsidP="00D6609F">
      <w:pPr>
        <w:pStyle w:val="TEXTOLIBRE"/>
        <w:spacing w:before="0" w:after="0" w:line="240" w:lineRule="auto"/>
        <w:ind w:left="708" w:firstLine="0"/>
        <w:rPr>
          <w:rFonts w:ascii="Arial" w:hAnsi="Arial" w:cs="Arial"/>
          <w:sz w:val="24"/>
        </w:rPr>
      </w:pPr>
      <w:r w:rsidRPr="0069311E">
        <w:rPr>
          <w:rFonts w:ascii="Arial" w:hAnsi="Arial" w:cs="Arial"/>
          <w:b/>
          <w:sz w:val="24"/>
        </w:rPr>
        <w:t>PRIMERO.</w:t>
      </w:r>
      <w:r w:rsidRPr="0069311E">
        <w:rPr>
          <w:rFonts w:ascii="Arial" w:hAnsi="Arial" w:cs="Arial"/>
          <w:sz w:val="24"/>
        </w:rPr>
        <w:t xml:space="preserve"> </w:t>
      </w:r>
      <w:r w:rsidR="00D6609F" w:rsidRPr="0069311E">
        <w:rPr>
          <w:rFonts w:ascii="Arial" w:hAnsi="Arial" w:cs="Arial"/>
          <w:sz w:val="24"/>
        </w:rPr>
        <w:t xml:space="preserve">Se </w:t>
      </w:r>
      <w:r w:rsidR="00D6609F" w:rsidRPr="0069311E">
        <w:rPr>
          <w:rFonts w:ascii="Arial" w:hAnsi="Arial" w:cs="Arial"/>
          <w:b/>
          <w:sz w:val="24"/>
        </w:rPr>
        <w:t>confirma</w:t>
      </w:r>
      <w:r w:rsidR="00D6609F" w:rsidRPr="0069311E">
        <w:rPr>
          <w:rFonts w:ascii="Arial" w:hAnsi="Arial" w:cs="Arial"/>
          <w:sz w:val="24"/>
        </w:rPr>
        <w:t xml:space="preserve"> la sentencia de seis de agosto del presente año, dictada por el Tribunal Estatal Electoral del Poder Judicial de Oaxaca, en el </w:t>
      </w:r>
      <w:r w:rsidR="00D6609F" w:rsidRPr="0069311E">
        <w:rPr>
          <w:rFonts w:ascii="Arial" w:hAnsi="Arial" w:cs="Arial"/>
          <w:sz w:val="24"/>
        </w:rPr>
        <w:lastRenderedPageBreak/>
        <w:t>expediente JDC/26/2015, que entre otras cuestiones, revocó el acta de Sesión de Cabildo de veintisiete de febrero de dos mil quince, dejando firme el nombramiento de Pascual Venancio Avendaño Guzmán, como Síndico Procurador del Ayuntamiento de Santiago Juxtlahuaca; y asimismo, revocó el nombramiento de veintiocho de febrero de este año, expedido a favor de la hoy actora como Síndica Procuradora.</w:t>
      </w:r>
    </w:p>
    <w:p w:rsidR="00D6609F" w:rsidRPr="0069311E" w:rsidRDefault="00D6609F" w:rsidP="00D6609F">
      <w:pPr>
        <w:ind w:left="708"/>
        <w:jc w:val="both"/>
        <w:rPr>
          <w:rFonts w:ascii="Arial" w:hAnsi="Arial" w:cs="Arial"/>
        </w:rPr>
      </w:pPr>
    </w:p>
    <w:p w:rsidR="00D6609F" w:rsidRPr="0069311E" w:rsidRDefault="00D6609F" w:rsidP="00D6609F">
      <w:pPr>
        <w:ind w:left="708"/>
        <w:jc w:val="both"/>
        <w:rPr>
          <w:rFonts w:ascii="Arial" w:hAnsi="Arial" w:cs="Arial"/>
        </w:rPr>
      </w:pPr>
      <w:r w:rsidRPr="0069311E">
        <w:rPr>
          <w:rFonts w:ascii="Arial" w:hAnsi="Arial" w:cs="Arial"/>
          <w:b/>
        </w:rPr>
        <w:t xml:space="preserve">SEGUNDO. </w:t>
      </w:r>
      <w:r w:rsidRPr="0069311E">
        <w:rPr>
          <w:rFonts w:ascii="Arial" w:hAnsi="Arial" w:cs="Arial"/>
        </w:rPr>
        <w:t xml:space="preserve">Al tratarse de un asunto relacionado con el acceso y desempeño en el cargo de elección popular de Ayuntamientos, </w:t>
      </w:r>
      <w:r w:rsidRPr="0069311E">
        <w:rPr>
          <w:rFonts w:ascii="Arial" w:hAnsi="Arial" w:cs="Arial"/>
          <w:b/>
        </w:rPr>
        <w:t>se ordena dar vista</w:t>
      </w:r>
      <w:r w:rsidRPr="0069311E">
        <w:rPr>
          <w:rFonts w:ascii="Arial" w:hAnsi="Arial" w:cs="Arial"/>
        </w:rPr>
        <w:t xml:space="preserve"> a la Sala Superior conforme al Acuerdo General 3/2015.</w:t>
      </w:r>
    </w:p>
    <w:p w:rsidR="00744301" w:rsidRPr="0069311E" w:rsidRDefault="00744301" w:rsidP="00744301">
      <w:pPr>
        <w:spacing w:line="360" w:lineRule="auto"/>
        <w:ind w:left="708"/>
        <w:jc w:val="both"/>
        <w:rPr>
          <w:rFonts w:ascii="Arial" w:hAnsi="Arial" w:cs="Arial"/>
          <w:sz w:val="28"/>
          <w:szCs w:val="28"/>
        </w:rPr>
      </w:pPr>
    </w:p>
    <w:p w:rsidR="005D4511" w:rsidRPr="0069311E" w:rsidRDefault="000030C3" w:rsidP="00D85155">
      <w:pPr>
        <w:pStyle w:val="TEXTOLIBRE"/>
        <w:spacing w:before="100" w:beforeAutospacing="1" w:after="100" w:afterAutospacing="1"/>
        <w:ind w:firstLine="0"/>
        <w:rPr>
          <w:rFonts w:ascii="Arial" w:hAnsi="Arial" w:cs="Arial"/>
          <w:szCs w:val="28"/>
        </w:rPr>
      </w:pPr>
      <w:r w:rsidRPr="0069311E">
        <w:rPr>
          <w:rFonts w:ascii="Arial" w:hAnsi="Arial" w:cs="Arial"/>
          <w:b/>
          <w:szCs w:val="28"/>
        </w:rPr>
        <w:t>I</w:t>
      </w:r>
      <w:r w:rsidR="00744301" w:rsidRPr="0069311E">
        <w:rPr>
          <w:rFonts w:ascii="Arial" w:hAnsi="Arial" w:cs="Arial"/>
          <w:b/>
          <w:szCs w:val="28"/>
        </w:rPr>
        <w:t>V</w:t>
      </w:r>
      <w:r w:rsidR="005D4511" w:rsidRPr="0069311E">
        <w:rPr>
          <w:rFonts w:ascii="Arial" w:hAnsi="Arial" w:cs="Arial"/>
          <w:b/>
          <w:szCs w:val="28"/>
        </w:rPr>
        <w:t xml:space="preserve">. </w:t>
      </w:r>
      <w:r w:rsidRPr="0069311E">
        <w:rPr>
          <w:rFonts w:ascii="Arial" w:hAnsi="Arial" w:cs="Arial"/>
          <w:b/>
          <w:szCs w:val="28"/>
        </w:rPr>
        <w:t>Recurso de reconsideración.</w:t>
      </w:r>
      <w:r w:rsidR="00D75816" w:rsidRPr="0069311E">
        <w:rPr>
          <w:rFonts w:ascii="Arial" w:hAnsi="Arial" w:cs="Arial"/>
          <w:b/>
          <w:szCs w:val="28"/>
        </w:rPr>
        <w:t xml:space="preserve"> </w:t>
      </w:r>
      <w:r w:rsidR="00D75816" w:rsidRPr="0069311E">
        <w:rPr>
          <w:rFonts w:ascii="Arial" w:hAnsi="Arial" w:cs="Arial"/>
          <w:szCs w:val="28"/>
        </w:rPr>
        <w:t>El dieciséis de octubre de dos mil quine</w:t>
      </w:r>
      <w:r w:rsidR="00A6092A" w:rsidRPr="0069311E">
        <w:rPr>
          <w:rFonts w:ascii="Arial" w:hAnsi="Arial" w:cs="Arial"/>
          <w:szCs w:val="28"/>
        </w:rPr>
        <w:t xml:space="preserve">, </w:t>
      </w:r>
      <w:r w:rsidR="008F6E45" w:rsidRPr="0069311E">
        <w:rPr>
          <w:rFonts w:ascii="Arial" w:hAnsi="Arial" w:cs="Arial"/>
          <w:szCs w:val="28"/>
        </w:rPr>
        <w:t>Elia Cisneros Martínez</w:t>
      </w:r>
      <w:r w:rsidR="00744301" w:rsidRPr="0069311E">
        <w:rPr>
          <w:rFonts w:ascii="Arial" w:hAnsi="Arial" w:cs="Arial"/>
          <w:szCs w:val="28"/>
        </w:rPr>
        <w:t xml:space="preserve"> </w:t>
      </w:r>
      <w:r w:rsidR="00A6092A" w:rsidRPr="0069311E">
        <w:rPr>
          <w:rFonts w:ascii="Arial" w:hAnsi="Arial" w:cs="Arial"/>
          <w:szCs w:val="28"/>
        </w:rPr>
        <w:t xml:space="preserve">interpuso </w:t>
      </w:r>
      <w:r w:rsidR="005D4511" w:rsidRPr="0069311E">
        <w:rPr>
          <w:rFonts w:ascii="Arial" w:hAnsi="Arial" w:cs="Arial"/>
          <w:szCs w:val="28"/>
        </w:rPr>
        <w:t>recurso de reconsideración</w:t>
      </w:r>
      <w:r w:rsidR="00D75816" w:rsidRPr="0069311E">
        <w:rPr>
          <w:rFonts w:ascii="Arial" w:hAnsi="Arial" w:cs="Arial"/>
          <w:szCs w:val="28"/>
        </w:rPr>
        <w:t xml:space="preserve"> en contra de la sentencia precisada en el resultando inmediato anterior</w:t>
      </w:r>
      <w:r w:rsidRPr="0069311E">
        <w:rPr>
          <w:rFonts w:ascii="Arial" w:hAnsi="Arial" w:cs="Arial"/>
          <w:szCs w:val="28"/>
        </w:rPr>
        <w:t>.</w:t>
      </w:r>
    </w:p>
    <w:p w:rsidR="00B83272" w:rsidRPr="0069311E" w:rsidRDefault="00D85155" w:rsidP="00D85155">
      <w:pPr>
        <w:spacing w:before="100" w:beforeAutospacing="1" w:after="100" w:afterAutospacing="1" w:line="360" w:lineRule="auto"/>
        <w:jc w:val="both"/>
        <w:rPr>
          <w:rFonts w:ascii="Arial" w:hAnsi="Arial" w:cs="Arial"/>
          <w:sz w:val="28"/>
          <w:szCs w:val="28"/>
        </w:rPr>
      </w:pPr>
      <w:r w:rsidRPr="0069311E">
        <w:rPr>
          <w:rFonts w:ascii="Arial" w:hAnsi="Arial" w:cs="Arial"/>
          <w:b/>
          <w:sz w:val="28"/>
          <w:szCs w:val="28"/>
        </w:rPr>
        <w:t>V</w:t>
      </w:r>
      <w:r w:rsidR="005D4511" w:rsidRPr="0069311E">
        <w:rPr>
          <w:rFonts w:ascii="Arial" w:hAnsi="Arial" w:cs="Arial"/>
          <w:b/>
          <w:sz w:val="28"/>
          <w:szCs w:val="28"/>
        </w:rPr>
        <w:t xml:space="preserve">. </w:t>
      </w:r>
      <w:r w:rsidR="00B83272" w:rsidRPr="0069311E">
        <w:rPr>
          <w:rFonts w:ascii="Arial" w:hAnsi="Arial" w:cs="Arial"/>
          <w:b/>
          <w:sz w:val="28"/>
          <w:szCs w:val="28"/>
        </w:rPr>
        <w:t xml:space="preserve">Turno. </w:t>
      </w:r>
      <w:r w:rsidR="00B83272" w:rsidRPr="0069311E">
        <w:rPr>
          <w:rFonts w:ascii="Arial" w:hAnsi="Arial" w:cs="Arial"/>
          <w:sz w:val="28"/>
          <w:szCs w:val="28"/>
        </w:rPr>
        <w:t xml:space="preserve">Por acuerdo dictado por el Magistrado Presidente de esta Sala Superior, se ordenó turnar el expediente </w:t>
      </w:r>
      <w:r w:rsidR="00D36157" w:rsidRPr="0069311E">
        <w:rPr>
          <w:rFonts w:ascii="Arial" w:hAnsi="Arial" w:cs="Arial"/>
          <w:sz w:val="28"/>
          <w:szCs w:val="28"/>
        </w:rPr>
        <w:t>SUP-REC-</w:t>
      </w:r>
      <w:r w:rsidR="00592797" w:rsidRPr="0069311E">
        <w:rPr>
          <w:rFonts w:ascii="Arial" w:hAnsi="Arial" w:cs="Arial"/>
          <w:sz w:val="28"/>
          <w:szCs w:val="28"/>
        </w:rPr>
        <w:t>852</w:t>
      </w:r>
      <w:r w:rsidR="00D36157" w:rsidRPr="0069311E">
        <w:rPr>
          <w:rFonts w:ascii="Arial" w:hAnsi="Arial" w:cs="Arial"/>
          <w:sz w:val="28"/>
          <w:szCs w:val="28"/>
        </w:rPr>
        <w:t xml:space="preserve">/2015 </w:t>
      </w:r>
      <w:r w:rsidR="00B83272" w:rsidRPr="0069311E">
        <w:rPr>
          <w:rFonts w:ascii="Arial" w:hAnsi="Arial" w:cs="Arial"/>
          <w:sz w:val="28"/>
          <w:szCs w:val="28"/>
        </w:rPr>
        <w:t xml:space="preserve">a la ponencia de la Magistrada María del Carmen Alanis Figueroa, para efectos de lo señalado por </w:t>
      </w:r>
      <w:r w:rsidR="00592797" w:rsidRPr="0069311E">
        <w:rPr>
          <w:rFonts w:ascii="Arial" w:hAnsi="Arial" w:cs="Arial"/>
          <w:sz w:val="28"/>
          <w:szCs w:val="28"/>
        </w:rPr>
        <w:t>los</w:t>
      </w:r>
      <w:r w:rsidR="00B83272" w:rsidRPr="0069311E">
        <w:rPr>
          <w:rFonts w:ascii="Arial" w:hAnsi="Arial" w:cs="Arial"/>
          <w:sz w:val="28"/>
          <w:szCs w:val="28"/>
        </w:rPr>
        <w:t xml:space="preserve"> artículo</w:t>
      </w:r>
      <w:r w:rsidR="00592797" w:rsidRPr="0069311E">
        <w:rPr>
          <w:rFonts w:ascii="Arial" w:hAnsi="Arial" w:cs="Arial"/>
          <w:sz w:val="28"/>
          <w:szCs w:val="28"/>
        </w:rPr>
        <w:t>s</w:t>
      </w:r>
      <w:r w:rsidR="00B83272" w:rsidRPr="0069311E">
        <w:rPr>
          <w:rFonts w:ascii="Arial" w:hAnsi="Arial" w:cs="Arial"/>
          <w:sz w:val="28"/>
          <w:szCs w:val="28"/>
        </w:rPr>
        <w:t xml:space="preserve"> 19</w:t>
      </w:r>
      <w:r w:rsidR="00592797" w:rsidRPr="0069311E">
        <w:rPr>
          <w:rFonts w:ascii="Arial" w:hAnsi="Arial" w:cs="Arial"/>
          <w:sz w:val="28"/>
          <w:szCs w:val="28"/>
        </w:rPr>
        <w:t xml:space="preserve"> y 68</w:t>
      </w:r>
      <w:r w:rsidR="00B83272" w:rsidRPr="0069311E">
        <w:rPr>
          <w:rFonts w:ascii="Arial" w:hAnsi="Arial" w:cs="Arial"/>
          <w:sz w:val="28"/>
          <w:szCs w:val="28"/>
        </w:rPr>
        <w:t>, de la Ley General del Sistema de Medios de Impugnación en Materia Electoral.</w:t>
      </w:r>
    </w:p>
    <w:p w:rsidR="005D2C73" w:rsidRPr="0069311E" w:rsidRDefault="00500564" w:rsidP="00D85155">
      <w:pPr>
        <w:spacing w:before="100" w:beforeAutospacing="1" w:after="100" w:afterAutospacing="1" w:line="360" w:lineRule="auto"/>
        <w:jc w:val="both"/>
        <w:rPr>
          <w:sz w:val="28"/>
          <w:szCs w:val="28"/>
        </w:rPr>
      </w:pPr>
      <w:r w:rsidRPr="0069311E">
        <w:rPr>
          <w:rFonts w:ascii="Arial" w:hAnsi="Arial" w:cs="Arial"/>
          <w:b/>
          <w:sz w:val="28"/>
          <w:szCs w:val="28"/>
        </w:rPr>
        <w:t>V</w:t>
      </w:r>
      <w:r w:rsidR="00BC1E41" w:rsidRPr="0069311E">
        <w:rPr>
          <w:rFonts w:ascii="Arial" w:hAnsi="Arial" w:cs="Arial"/>
          <w:b/>
          <w:sz w:val="28"/>
          <w:szCs w:val="28"/>
        </w:rPr>
        <w:t>I</w:t>
      </w:r>
      <w:r w:rsidRPr="0069311E">
        <w:rPr>
          <w:rFonts w:ascii="Arial" w:hAnsi="Arial" w:cs="Arial"/>
          <w:b/>
          <w:sz w:val="28"/>
          <w:szCs w:val="28"/>
        </w:rPr>
        <w:t xml:space="preserve">. </w:t>
      </w:r>
      <w:r w:rsidR="00A6092A" w:rsidRPr="0069311E">
        <w:rPr>
          <w:rFonts w:ascii="Arial" w:hAnsi="Arial" w:cs="Arial"/>
          <w:b/>
          <w:sz w:val="28"/>
          <w:szCs w:val="28"/>
        </w:rPr>
        <w:t>Radicación</w:t>
      </w:r>
      <w:r w:rsidRPr="0069311E">
        <w:rPr>
          <w:rFonts w:ascii="Arial" w:hAnsi="Arial" w:cs="Arial"/>
          <w:b/>
          <w:sz w:val="28"/>
          <w:szCs w:val="28"/>
        </w:rPr>
        <w:t xml:space="preserve">. </w:t>
      </w:r>
      <w:r w:rsidRPr="0069311E">
        <w:rPr>
          <w:rFonts w:ascii="Arial" w:hAnsi="Arial" w:cs="Arial"/>
          <w:sz w:val="28"/>
          <w:szCs w:val="28"/>
        </w:rPr>
        <w:t>En su oportunidad, la Magistrada Instructora radicó</w:t>
      </w:r>
      <w:r w:rsidR="00A6092A" w:rsidRPr="0069311E">
        <w:rPr>
          <w:rFonts w:ascii="Arial" w:hAnsi="Arial" w:cs="Arial"/>
          <w:sz w:val="28"/>
          <w:szCs w:val="28"/>
        </w:rPr>
        <w:t xml:space="preserve"> el </w:t>
      </w:r>
      <w:r w:rsidR="003737B0" w:rsidRPr="0069311E">
        <w:rPr>
          <w:rFonts w:ascii="Arial" w:hAnsi="Arial" w:cs="Arial"/>
          <w:sz w:val="28"/>
          <w:szCs w:val="28"/>
        </w:rPr>
        <w:t xml:space="preserve">medio de defensa </w:t>
      </w:r>
      <w:r w:rsidR="00A6092A" w:rsidRPr="0069311E">
        <w:rPr>
          <w:rFonts w:ascii="Arial" w:hAnsi="Arial" w:cs="Arial"/>
          <w:sz w:val="28"/>
          <w:szCs w:val="28"/>
        </w:rPr>
        <w:t>y,</w:t>
      </w:r>
    </w:p>
    <w:p w:rsidR="00CD70FA" w:rsidRPr="0069311E" w:rsidRDefault="00CD70FA" w:rsidP="00D85155">
      <w:pPr>
        <w:spacing w:before="100" w:beforeAutospacing="1" w:after="100" w:afterAutospacing="1" w:line="360" w:lineRule="auto"/>
        <w:jc w:val="center"/>
        <w:rPr>
          <w:rFonts w:ascii="Arial" w:hAnsi="Arial" w:cs="Arial"/>
          <w:b/>
          <w:bCs/>
          <w:sz w:val="28"/>
          <w:szCs w:val="28"/>
          <w:lang w:val="pt-BR"/>
        </w:rPr>
      </w:pPr>
      <w:r w:rsidRPr="0069311E">
        <w:rPr>
          <w:rFonts w:ascii="Arial" w:hAnsi="Arial" w:cs="Arial"/>
          <w:b/>
          <w:bCs/>
          <w:sz w:val="28"/>
          <w:szCs w:val="28"/>
          <w:lang w:val="pt-BR"/>
        </w:rPr>
        <w:t>C O N S I D E R A N D O</w:t>
      </w:r>
      <w:r w:rsidR="00F76D14" w:rsidRPr="0069311E">
        <w:rPr>
          <w:rFonts w:ascii="Arial" w:hAnsi="Arial" w:cs="Arial"/>
          <w:b/>
          <w:bCs/>
          <w:sz w:val="28"/>
          <w:szCs w:val="28"/>
          <w:lang w:val="pt-BR"/>
        </w:rPr>
        <w:t xml:space="preserve"> </w:t>
      </w:r>
      <w:r w:rsidRPr="0069311E">
        <w:rPr>
          <w:rFonts w:ascii="Arial" w:hAnsi="Arial" w:cs="Arial"/>
          <w:b/>
          <w:bCs/>
          <w:sz w:val="28"/>
          <w:szCs w:val="28"/>
          <w:lang w:val="pt-BR"/>
        </w:rPr>
        <w:t>:</w:t>
      </w:r>
    </w:p>
    <w:p w:rsidR="00D232A5" w:rsidRPr="0069311E" w:rsidRDefault="00CD70FA" w:rsidP="00D85155">
      <w:pPr>
        <w:spacing w:before="100" w:beforeAutospacing="1" w:after="100" w:afterAutospacing="1" w:line="360" w:lineRule="auto"/>
        <w:jc w:val="both"/>
        <w:rPr>
          <w:rFonts w:ascii="Arial" w:hAnsi="Arial" w:cs="Arial"/>
          <w:sz w:val="28"/>
          <w:szCs w:val="28"/>
        </w:rPr>
      </w:pPr>
      <w:r w:rsidRPr="0069311E">
        <w:rPr>
          <w:rFonts w:ascii="Arial" w:hAnsi="Arial" w:cs="Arial"/>
          <w:b/>
          <w:sz w:val="28"/>
          <w:szCs w:val="28"/>
          <w:lang w:eastAsia="es-MX"/>
        </w:rPr>
        <w:t>PRIMERO. Ju</w:t>
      </w:r>
      <w:r w:rsidRPr="0069311E">
        <w:rPr>
          <w:rFonts w:ascii="Arial" w:hAnsi="Arial" w:cs="Arial"/>
          <w:b/>
          <w:sz w:val="28"/>
          <w:szCs w:val="28"/>
        </w:rPr>
        <w:t>risdicción y competencia.</w:t>
      </w:r>
      <w:r w:rsidRPr="0069311E">
        <w:rPr>
          <w:rFonts w:ascii="Arial" w:hAnsi="Arial" w:cs="Arial"/>
          <w:sz w:val="28"/>
          <w:szCs w:val="28"/>
        </w:rPr>
        <w:t xml:space="preserve"> </w:t>
      </w:r>
      <w:r w:rsidR="00BC03F0" w:rsidRPr="0069311E">
        <w:rPr>
          <w:rFonts w:ascii="Arial" w:hAnsi="Arial" w:cs="Arial"/>
          <w:sz w:val="28"/>
          <w:szCs w:val="28"/>
        </w:rPr>
        <w:t>La Sala Superior del Tribunal Electoral del Poder Judicial de la Federación es competente para conocer y resolver del presente asunto, de conformidad con los artícul</w:t>
      </w:r>
      <w:r w:rsidR="00CD1DF3" w:rsidRPr="0069311E">
        <w:rPr>
          <w:rFonts w:ascii="Arial" w:hAnsi="Arial" w:cs="Arial"/>
          <w:sz w:val="28"/>
          <w:szCs w:val="28"/>
        </w:rPr>
        <w:t>os 41, segundo párrafo, base VI</w:t>
      </w:r>
      <w:r w:rsidR="00BC03F0" w:rsidRPr="0069311E">
        <w:rPr>
          <w:rFonts w:ascii="Arial" w:hAnsi="Arial" w:cs="Arial"/>
          <w:sz w:val="28"/>
          <w:szCs w:val="28"/>
        </w:rPr>
        <w:t xml:space="preserve"> y 99, cuarto párrafo, fracción</w:t>
      </w:r>
      <w:r w:rsidR="00CD1DF3" w:rsidRPr="0069311E">
        <w:rPr>
          <w:rFonts w:ascii="Arial" w:hAnsi="Arial" w:cs="Arial"/>
          <w:sz w:val="28"/>
          <w:szCs w:val="28"/>
        </w:rPr>
        <w:t xml:space="preserve"> X</w:t>
      </w:r>
      <w:r w:rsidR="00BC03F0" w:rsidRPr="0069311E">
        <w:rPr>
          <w:rFonts w:ascii="Arial" w:hAnsi="Arial" w:cs="Arial"/>
          <w:sz w:val="28"/>
          <w:szCs w:val="28"/>
        </w:rPr>
        <w:t>, de la Constitución Política de los Estados Un</w:t>
      </w:r>
      <w:r w:rsidR="00CD1DF3" w:rsidRPr="0069311E">
        <w:rPr>
          <w:rFonts w:ascii="Arial" w:hAnsi="Arial" w:cs="Arial"/>
          <w:sz w:val="28"/>
          <w:szCs w:val="28"/>
        </w:rPr>
        <w:t>idos Mexicanos; 186, fracción X</w:t>
      </w:r>
      <w:r w:rsidR="00BC03F0" w:rsidRPr="0069311E">
        <w:rPr>
          <w:rFonts w:ascii="Arial" w:hAnsi="Arial" w:cs="Arial"/>
          <w:sz w:val="28"/>
          <w:szCs w:val="28"/>
        </w:rPr>
        <w:t xml:space="preserve"> y 189, fracción XIX, de la Ley Orgánica del Poder Judicial de la Federación, así como 4 y 64</w:t>
      </w:r>
      <w:r w:rsidR="000935DF" w:rsidRPr="0069311E">
        <w:rPr>
          <w:rFonts w:ascii="Arial" w:hAnsi="Arial" w:cs="Arial"/>
          <w:sz w:val="28"/>
          <w:szCs w:val="28"/>
        </w:rPr>
        <w:t>,</w:t>
      </w:r>
      <w:r w:rsidR="00BC03F0" w:rsidRPr="0069311E">
        <w:rPr>
          <w:rFonts w:ascii="Arial" w:hAnsi="Arial" w:cs="Arial"/>
          <w:sz w:val="28"/>
          <w:szCs w:val="28"/>
        </w:rPr>
        <w:t xml:space="preserve"> de la Ley General del Sistema de Medios de I</w:t>
      </w:r>
      <w:r w:rsidR="007D2EBF" w:rsidRPr="0069311E">
        <w:rPr>
          <w:rFonts w:ascii="Arial" w:hAnsi="Arial" w:cs="Arial"/>
          <w:sz w:val="28"/>
          <w:szCs w:val="28"/>
        </w:rPr>
        <w:t>mpugnación en Materia Electoral</w:t>
      </w:r>
      <w:r w:rsidR="00CD1DF3" w:rsidRPr="0069311E">
        <w:rPr>
          <w:rFonts w:ascii="Arial" w:hAnsi="Arial" w:cs="Arial"/>
          <w:sz w:val="28"/>
          <w:szCs w:val="28"/>
        </w:rPr>
        <w:t xml:space="preserve">, por tratarse de un recurso de reconsideración interpuesto para controvertir una </w:t>
      </w:r>
      <w:r w:rsidR="000A4483" w:rsidRPr="0069311E">
        <w:rPr>
          <w:rFonts w:ascii="Arial" w:hAnsi="Arial" w:cs="Arial"/>
          <w:sz w:val="28"/>
          <w:szCs w:val="28"/>
        </w:rPr>
        <w:t xml:space="preserve">sentencia </w:t>
      </w:r>
      <w:r w:rsidR="00CD1DF3" w:rsidRPr="0069311E">
        <w:rPr>
          <w:rFonts w:ascii="Arial" w:hAnsi="Arial" w:cs="Arial"/>
          <w:sz w:val="28"/>
          <w:szCs w:val="28"/>
        </w:rPr>
        <w:t xml:space="preserve">emitida por </w:t>
      </w:r>
      <w:r w:rsidR="00D85155" w:rsidRPr="0069311E">
        <w:rPr>
          <w:rFonts w:ascii="Arial" w:hAnsi="Arial" w:cs="Arial"/>
          <w:sz w:val="28"/>
          <w:szCs w:val="28"/>
        </w:rPr>
        <w:lastRenderedPageBreak/>
        <w:t>una Sala Regional de este Tribunal Electoral del Poder Judicial de la Federación,</w:t>
      </w:r>
      <w:r w:rsidR="00CD1DF3" w:rsidRPr="0069311E">
        <w:rPr>
          <w:rFonts w:ascii="Arial" w:hAnsi="Arial" w:cs="Arial"/>
          <w:sz w:val="28"/>
          <w:szCs w:val="28"/>
        </w:rPr>
        <w:t xml:space="preserve"> dentro de</w:t>
      </w:r>
      <w:r w:rsidR="00BD0812" w:rsidRPr="0069311E">
        <w:rPr>
          <w:rFonts w:ascii="Arial" w:hAnsi="Arial" w:cs="Arial"/>
          <w:sz w:val="28"/>
          <w:szCs w:val="28"/>
        </w:rPr>
        <w:t xml:space="preserve"> un juicio </w:t>
      </w:r>
      <w:r w:rsidR="00B15E39" w:rsidRPr="0069311E">
        <w:rPr>
          <w:rFonts w:ascii="Arial" w:hAnsi="Arial" w:cs="Arial"/>
          <w:sz w:val="28"/>
          <w:szCs w:val="28"/>
        </w:rPr>
        <w:t>para la protección de los derechos político-electorales del ciudadano</w:t>
      </w:r>
      <w:r w:rsidR="00D85155" w:rsidRPr="0069311E">
        <w:rPr>
          <w:rFonts w:ascii="Arial" w:hAnsi="Arial" w:cs="Arial"/>
          <w:sz w:val="28"/>
          <w:szCs w:val="28"/>
        </w:rPr>
        <w:t>, en el que se aduce,</w:t>
      </w:r>
      <w:r w:rsidR="00D75816" w:rsidRPr="0069311E">
        <w:rPr>
          <w:rFonts w:ascii="Arial" w:hAnsi="Arial" w:cs="Arial"/>
          <w:sz w:val="28"/>
          <w:szCs w:val="28"/>
        </w:rPr>
        <w:t xml:space="preserve"> que en relación con el caso concreto, se llevó a cabo</w:t>
      </w:r>
      <w:r w:rsidR="00D85155" w:rsidRPr="0069311E">
        <w:rPr>
          <w:rFonts w:ascii="Arial" w:hAnsi="Arial" w:cs="Arial"/>
          <w:sz w:val="28"/>
          <w:szCs w:val="28"/>
        </w:rPr>
        <w:t xml:space="preserve"> un indebido control de constitucional</w:t>
      </w:r>
      <w:r w:rsidR="00D75816" w:rsidRPr="0069311E">
        <w:rPr>
          <w:rFonts w:ascii="Arial" w:hAnsi="Arial" w:cs="Arial"/>
          <w:sz w:val="28"/>
          <w:szCs w:val="28"/>
        </w:rPr>
        <w:t>idad</w:t>
      </w:r>
      <w:r w:rsidR="00D85155" w:rsidRPr="0069311E">
        <w:rPr>
          <w:rFonts w:ascii="Arial" w:hAnsi="Arial" w:cs="Arial"/>
          <w:sz w:val="28"/>
          <w:szCs w:val="28"/>
        </w:rPr>
        <w:t>.</w:t>
      </w:r>
    </w:p>
    <w:p w:rsidR="00524E7F" w:rsidRPr="0069311E" w:rsidRDefault="00524E7F" w:rsidP="00D85155">
      <w:pPr>
        <w:pStyle w:val="NormalWeb"/>
        <w:spacing w:line="360" w:lineRule="auto"/>
        <w:jc w:val="both"/>
        <w:rPr>
          <w:rFonts w:ascii="Arial" w:hAnsi="Arial" w:cs="Arial"/>
          <w:sz w:val="28"/>
          <w:szCs w:val="28"/>
        </w:rPr>
      </w:pPr>
      <w:r w:rsidRPr="0069311E">
        <w:rPr>
          <w:rFonts w:ascii="Arial" w:hAnsi="Arial" w:cs="Arial"/>
          <w:b/>
          <w:sz w:val="28"/>
          <w:szCs w:val="28"/>
          <w:lang w:val="es-MX"/>
        </w:rPr>
        <w:t xml:space="preserve">SEGUNDO. </w:t>
      </w:r>
      <w:r w:rsidRPr="0069311E">
        <w:rPr>
          <w:rFonts w:ascii="Arial" w:hAnsi="Arial" w:cs="Arial"/>
          <w:b/>
          <w:sz w:val="28"/>
          <w:szCs w:val="28"/>
        </w:rPr>
        <w:t>Requisitos de la demanda y presupuestos procesales.</w:t>
      </w:r>
      <w:r w:rsidRPr="0069311E">
        <w:rPr>
          <w:rFonts w:ascii="Arial" w:hAnsi="Arial" w:cs="Arial"/>
          <w:sz w:val="28"/>
          <w:szCs w:val="28"/>
        </w:rPr>
        <w:t xml:space="preserve"> En el presente caso se encuentran satisfechos los requisitos </w:t>
      </w:r>
      <w:r w:rsidR="00DB5D03" w:rsidRPr="0069311E">
        <w:rPr>
          <w:rFonts w:ascii="Arial" w:hAnsi="Arial" w:cs="Arial"/>
          <w:sz w:val="28"/>
          <w:szCs w:val="28"/>
        </w:rPr>
        <w:t>generales</w:t>
      </w:r>
      <w:r w:rsidRPr="0069311E">
        <w:rPr>
          <w:rFonts w:ascii="Arial" w:hAnsi="Arial" w:cs="Arial"/>
          <w:sz w:val="28"/>
          <w:szCs w:val="28"/>
        </w:rPr>
        <w:t xml:space="preserve"> y especiales de proced</w:t>
      </w:r>
      <w:r w:rsidR="00DB5D03" w:rsidRPr="0069311E">
        <w:rPr>
          <w:rFonts w:ascii="Arial" w:hAnsi="Arial" w:cs="Arial"/>
          <w:sz w:val="28"/>
          <w:szCs w:val="28"/>
        </w:rPr>
        <w:t>encia</w:t>
      </w:r>
      <w:r w:rsidRPr="0069311E">
        <w:rPr>
          <w:rFonts w:ascii="Arial" w:hAnsi="Arial" w:cs="Arial"/>
          <w:sz w:val="28"/>
          <w:szCs w:val="28"/>
        </w:rPr>
        <w:t xml:space="preserve"> del recurso de reconsideración,</w:t>
      </w:r>
      <w:r w:rsidR="000A0668" w:rsidRPr="0069311E">
        <w:rPr>
          <w:rFonts w:ascii="Arial" w:hAnsi="Arial" w:cs="Arial"/>
          <w:sz w:val="28"/>
          <w:szCs w:val="28"/>
        </w:rPr>
        <w:t xml:space="preserve"> en los  términos que se exponen en seguida</w:t>
      </w:r>
      <w:r w:rsidRPr="0069311E">
        <w:rPr>
          <w:rFonts w:ascii="Arial" w:hAnsi="Arial" w:cs="Arial"/>
          <w:sz w:val="28"/>
          <w:szCs w:val="28"/>
        </w:rPr>
        <w:t>.</w:t>
      </w:r>
    </w:p>
    <w:p w:rsidR="00524E7F" w:rsidRPr="0069311E" w:rsidRDefault="00524E7F" w:rsidP="00D85155">
      <w:pPr>
        <w:spacing w:before="100" w:beforeAutospacing="1" w:after="100" w:afterAutospacing="1" w:line="360" w:lineRule="auto"/>
        <w:jc w:val="both"/>
        <w:rPr>
          <w:rFonts w:ascii="Arial" w:hAnsi="Arial" w:cs="Arial"/>
          <w:sz w:val="28"/>
          <w:szCs w:val="28"/>
        </w:rPr>
      </w:pPr>
      <w:r w:rsidRPr="0069311E">
        <w:rPr>
          <w:rFonts w:ascii="Arial" w:hAnsi="Arial" w:cs="Arial"/>
          <w:b/>
          <w:sz w:val="28"/>
          <w:szCs w:val="28"/>
        </w:rPr>
        <w:t>- Forma.</w:t>
      </w:r>
      <w:r w:rsidRPr="0069311E">
        <w:rPr>
          <w:rFonts w:ascii="Arial" w:hAnsi="Arial" w:cs="Arial"/>
          <w:sz w:val="28"/>
          <w:szCs w:val="28"/>
        </w:rPr>
        <w:t xml:space="preserve"> El medio de impugnación se presentó por escrito ante la autoridad responsable, en él se hace constar el nombre de</w:t>
      </w:r>
      <w:r w:rsidR="00F23664" w:rsidRPr="0069311E">
        <w:rPr>
          <w:rFonts w:ascii="Arial" w:hAnsi="Arial" w:cs="Arial"/>
          <w:sz w:val="28"/>
          <w:szCs w:val="28"/>
        </w:rPr>
        <w:t xml:space="preserve"> </w:t>
      </w:r>
      <w:r w:rsidRPr="0069311E">
        <w:rPr>
          <w:rFonts w:ascii="Arial" w:hAnsi="Arial" w:cs="Arial"/>
          <w:sz w:val="28"/>
          <w:szCs w:val="28"/>
        </w:rPr>
        <w:t>l</w:t>
      </w:r>
      <w:r w:rsidR="00F23664" w:rsidRPr="0069311E">
        <w:rPr>
          <w:rFonts w:ascii="Arial" w:hAnsi="Arial" w:cs="Arial"/>
          <w:sz w:val="28"/>
          <w:szCs w:val="28"/>
        </w:rPr>
        <w:t>a recurrente</w:t>
      </w:r>
      <w:r w:rsidRPr="0069311E">
        <w:rPr>
          <w:rFonts w:ascii="Arial" w:hAnsi="Arial" w:cs="Arial"/>
          <w:sz w:val="28"/>
          <w:szCs w:val="28"/>
        </w:rPr>
        <w:t>, su domicilio para oír y recibir notificaciones, la</w:t>
      </w:r>
      <w:r w:rsidR="00A44DDE" w:rsidRPr="0069311E">
        <w:rPr>
          <w:rFonts w:ascii="Arial" w:hAnsi="Arial" w:cs="Arial"/>
          <w:sz w:val="28"/>
          <w:szCs w:val="28"/>
        </w:rPr>
        <w:t>s</w:t>
      </w:r>
      <w:r w:rsidRPr="0069311E">
        <w:rPr>
          <w:rFonts w:ascii="Arial" w:hAnsi="Arial" w:cs="Arial"/>
          <w:sz w:val="28"/>
          <w:szCs w:val="28"/>
        </w:rPr>
        <w:t xml:space="preserve"> persona</w:t>
      </w:r>
      <w:r w:rsidR="00A44DDE" w:rsidRPr="0069311E">
        <w:rPr>
          <w:rFonts w:ascii="Arial" w:hAnsi="Arial" w:cs="Arial"/>
          <w:sz w:val="28"/>
          <w:szCs w:val="28"/>
        </w:rPr>
        <w:t>s</w:t>
      </w:r>
      <w:r w:rsidRPr="0069311E">
        <w:rPr>
          <w:rFonts w:ascii="Arial" w:hAnsi="Arial" w:cs="Arial"/>
          <w:sz w:val="28"/>
          <w:szCs w:val="28"/>
        </w:rPr>
        <w:t xml:space="preserve"> autorizada</w:t>
      </w:r>
      <w:r w:rsidR="00A44DDE" w:rsidRPr="0069311E">
        <w:rPr>
          <w:rFonts w:ascii="Arial" w:hAnsi="Arial" w:cs="Arial"/>
          <w:sz w:val="28"/>
          <w:szCs w:val="28"/>
        </w:rPr>
        <w:t>s</w:t>
      </w:r>
      <w:r w:rsidRPr="0069311E">
        <w:rPr>
          <w:rFonts w:ascii="Arial" w:hAnsi="Arial" w:cs="Arial"/>
          <w:sz w:val="28"/>
          <w:szCs w:val="28"/>
        </w:rPr>
        <w:t xml:space="preserve"> para ello, se identifica el acto impugnado, la autoridad responsable, se mencionan los hechos en que se basa su impugnación, los agravios que le causa el acto impugnado, así como los preceptos</w:t>
      </w:r>
      <w:r w:rsidR="009A758D" w:rsidRPr="0069311E">
        <w:rPr>
          <w:rFonts w:ascii="Arial" w:hAnsi="Arial" w:cs="Arial"/>
          <w:sz w:val="28"/>
          <w:szCs w:val="28"/>
        </w:rPr>
        <w:t xml:space="preserve"> constitucionales</w:t>
      </w:r>
      <w:r w:rsidRPr="0069311E">
        <w:rPr>
          <w:rFonts w:ascii="Arial" w:hAnsi="Arial" w:cs="Arial"/>
          <w:sz w:val="28"/>
          <w:szCs w:val="28"/>
        </w:rPr>
        <w:t xml:space="preserve"> presuntamente violados.</w:t>
      </w:r>
    </w:p>
    <w:p w:rsidR="00970650" w:rsidRPr="0069311E" w:rsidRDefault="00524E7F" w:rsidP="00D85155">
      <w:pPr>
        <w:spacing w:before="100" w:beforeAutospacing="1" w:after="100" w:afterAutospacing="1" w:line="360" w:lineRule="auto"/>
        <w:jc w:val="both"/>
        <w:rPr>
          <w:rFonts w:ascii="Arial" w:hAnsi="Arial" w:cs="Arial"/>
          <w:sz w:val="28"/>
          <w:szCs w:val="28"/>
        </w:rPr>
      </w:pPr>
      <w:r w:rsidRPr="0069311E">
        <w:rPr>
          <w:rFonts w:ascii="Arial" w:hAnsi="Arial" w:cs="Arial"/>
          <w:b/>
          <w:sz w:val="28"/>
          <w:szCs w:val="28"/>
        </w:rPr>
        <w:t>- Oportunidad.</w:t>
      </w:r>
      <w:r w:rsidR="00970650" w:rsidRPr="0069311E">
        <w:rPr>
          <w:rFonts w:ascii="Arial" w:hAnsi="Arial" w:cs="Arial"/>
          <w:sz w:val="28"/>
          <w:szCs w:val="28"/>
        </w:rPr>
        <w:t xml:space="preserve"> El medio de impugnació</w:t>
      </w:r>
      <w:r w:rsidR="009A758D" w:rsidRPr="0069311E">
        <w:rPr>
          <w:rFonts w:ascii="Arial" w:hAnsi="Arial" w:cs="Arial"/>
          <w:sz w:val="28"/>
          <w:szCs w:val="28"/>
        </w:rPr>
        <w:t>n satisface el requisito de referencia</w:t>
      </w:r>
      <w:r w:rsidR="00970650" w:rsidRPr="0069311E">
        <w:rPr>
          <w:rFonts w:ascii="Arial" w:hAnsi="Arial" w:cs="Arial"/>
          <w:sz w:val="28"/>
          <w:szCs w:val="28"/>
        </w:rPr>
        <w:t xml:space="preserve"> porque</w:t>
      </w:r>
      <w:r w:rsidR="00576536" w:rsidRPr="0069311E">
        <w:rPr>
          <w:rFonts w:ascii="Arial" w:hAnsi="Arial" w:cs="Arial"/>
          <w:sz w:val="28"/>
          <w:szCs w:val="28"/>
        </w:rPr>
        <w:t xml:space="preserve"> la recurrente </w:t>
      </w:r>
      <w:r w:rsidR="00970650" w:rsidRPr="0069311E">
        <w:rPr>
          <w:rFonts w:ascii="Arial" w:hAnsi="Arial" w:cs="Arial"/>
          <w:sz w:val="28"/>
          <w:szCs w:val="28"/>
        </w:rPr>
        <w:t xml:space="preserve">manifiesta que tuvo conocimiento del acto reclamado el </w:t>
      </w:r>
      <w:r w:rsidR="00576536" w:rsidRPr="0069311E">
        <w:rPr>
          <w:rFonts w:ascii="Arial" w:hAnsi="Arial" w:cs="Arial"/>
          <w:sz w:val="28"/>
          <w:szCs w:val="28"/>
        </w:rPr>
        <w:t xml:space="preserve">quince </w:t>
      </w:r>
      <w:r w:rsidR="00970650" w:rsidRPr="0069311E">
        <w:rPr>
          <w:rFonts w:ascii="Arial" w:hAnsi="Arial" w:cs="Arial"/>
          <w:sz w:val="28"/>
          <w:szCs w:val="28"/>
        </w:rPr>
        <w:t xml:space="preserve">de </w:t>
      </w:r>
      <w:r w:rsidR="00576536" w:rsidRPr="0069311E">
        <w:rPr>
          <w:rFonts w:ascii="Arial" w:hAnsi="Arial" w:cs="Arial"/>
          <w:sz w:val="28"/>
          <w:szCs w:val="28"/>
        </w:rPr>
        <w:t xml:space="preserve">octubre </w:t>
      </w:r>
      <w:r w:rsidR="00970650" w:rsidRPr="0069311E">
        <w:rPr>
          <w:rFonts w:ascii="Arial" w:hAnsi="Arial" w:cs="Arial"/>
          <w:sz w:val="28"/>
          <w:szCs w:val="28"/>
        </w:rPr>
        <w:t xml:space="preserve">del año en curso, y en los autos del expediente no existen pruebas que desvirtúen </w:t>
      </w:r>
      <w:r w:rsidR="009A758D" w:rsidRPr="0069311E">
        <w:rPr>
          <w:rFonts w:ascii="Arial" w:hAnsi="Arial" w:cs="Arial"/>
          <w:sz w:val="28"/>
          <w:szCs w:val="28"/>
        </w:rPr>
        <w:t>es</w:t>
      </w:r>
      <w:r w:rsidR="00970650" w:rsidRPr="0069311E">
        <w:rPr>
          <w:rFonts w:ascii="Arial" w:hAnsi="Arial" w:cs="Arial"/>
          <w:sz w:val="28"/>
          <w:szCs w:val="28"/>
        </w:rPr>
        <w:t>a afirmación, ni objeciones al respecto,</w:t>
      </w:r>
      <w:r w:rsidR="009A758D" w:rsidRPr="0069311E">
        <w:rPr>
          <w:rFonts w:ascii="Arial" w:hAnsi="Arial" w:cs="Arial"/>
          <w:sz w:val="28"/>
          <w:szCs w:val="28"/>
        </w:rPr>
        <w:t xml:space="preserve"> </w:t>
      </w:r>
      <w:r w:rsidR="00970650" w:rsidRPr="0069311E">
        <w:rPr>
          <w:rFonts w:ascii="Arial" w:hAnsi="Arial" w:cs="Arial"/>
          <w:sz w:val="28"/>
          <w:szCs w:val="28"/>
        </w:rPr>
        <w:t>por lo que esa fecha debe tenerse como cierta respecto al conocimiento del acuerdo impugnado.</w:t>
      </w:r>
    </w:p>
    <w:p w:rsidR="00B86908" w:rsidRPr="0069311E" w:rsidRDefault="00970650" w:rsidP="00D85155">
      <w:pPr>
        <w:spacing w:before="100" w:beforeAutospacing="1" w:after="100" w:afterAutospacing="1" w:line="360" w:lineRule="auto"/>
        <w:jc w:val="both"/>
        <w:rPr>
          <w:rFonts w:ascii="Arial" w:hAnsi="Arial" w:cs="Arial"/>
          <w:sz w:val="28"/>
          <w:szCs w:val="28"/>
        </w:rPr>
      </w:pPr>
      <w:r w:rsidRPr="0069311E">
        <w:rPr>
          <w:rFonts w:ascii="Arial" w:hAnsi="Arial" w:cs="Arial"/>
          <w:sz w:val="28"/>
          <w:szCs w:val="28"/>
        </w:rPr>
        <w:t xml:space="preserve">En </w:t>
      </w:r>
      <w:r w:rsidR="009A758D" w:rsidRPr="0069311E">
        <w:rPr>
          <w:rFonts w:ascii="Arial" w:hAnsi="Arial" w:cs="Arial"/>
          <w:sz w:val="28"/>
          <w:szCs w:val="28"/>
        </w:rPr>
        <w:t>ese sentido</w:t>
      </w:r>
      <w:r w:rsidRPr="0069311E">
        <w:rPr>
          <w:rFonts w:ascii="Arial" w:hAnsi="Arial" w:cs="Arial"/>
          <w:sz w:val="28"/>
          <w:szCs w:val="28"/>
        </w:rPr>
        <w:t>,</w:t>
      </w:r>
      <w:r w:rsidR="009A758D" w:rsidRPr="0069311E">
        <w:rPr>
          <w:rFonts w:ascii="Arial" w:hAnsi="Arial" w:cs="Arial"/>
          <w:sz w:val="28"/>
          <w:szCs w:val="28"/>
        </w:rPr>
        <w:t xml:space="preserve"> si la recurrente aduce que tuvo conocimiento de la sentencia impugnada el quince de octubre del presente año, y la demanda la presentó el </w:t>
      </w:r>
      <w:r w:rsidR="00407999" w:rsidRPr="0069311E">
        <w:rPr>
          <w:rFonts w:ascii="Arial" w:hAnsi="Arial" w:cs="Arial"/>
          <w:sz w:val="28"/>
          <w:szCs w:val="28"/>
        </w:rPr>
        <w:t xml:space="preserve">dieciséis </w:t>
      </w:r>
      <w:r w:rsidRPr="0069311E">
        <w:rPr>
          <w:rFonts w:ascii="Arial" w:hAnsi="Arial" w:cs="Arial"/>
          <w:sz w:val="28"/>
          <w:szCs w:val="28"/>
        </w:rPr>
        <w:t xml:space="preserve">siguiente, </w:t>
      </w:r>
      <w:r w:rsidR="009A758D" w:rsidRPr="0069311E">
        <w:rPr>
          <w:rFonts w:ascii="Arial" w:hAnsi="Arial" w:cs="Arial"/>
          <w:sz w:val="28"/>
          <w:szCs w:val="28"/>
        </w:rPr>
        <w:t>es de concluirse que la recurrente ejerció su derecho de acción</w:t>
      </w:r>
      <w:r w:rsidRPr="0069311E">
        <w:rPr>
          <w:rFonts w:ascii="Arial" w:hAnsi="Arial" w:cs="Arial"/>
          <w:sz w:val="28"/>
          <w:szCs w:val="28"/>
        </w:rPr>
        <w:t xml:space="preserve"> dentro del plazo de </w:t>
      </w:r>
      <w:r w:rsidR="00CF0A0F" w:rsidRPr="0069311E">
        <w:rPr>
          <w:rFonts w:ascii="Arial" w:hAnsi="Arial" w:cs="Arial"/>
          <w:sz w:val="28"/>
          <w:szCs w:val="28"/>
        </w:rPr>
        <w:t xml:space="preserve">tres </w:t>
      </w:r>
      <w:r w:rsidRPr="0069311E">
        <w:rPr>
          <w:rFonts w:ascii="Arial" w:hAnsi="Arial" w:cs="Arial"/>
          <w:sz w:val="28"/>
          <w:szCs w:val="28"/>
        </w:rPr>
        <w:t xml:space="preserve">días contados a partir del día siguiente en que tuvo conocimiento del acto </w:t>
      </w:r>
      <w:r w:rsidRPr="0069311E">
        <w:rPr>
          <w:rFonts w:ascii="Arial" w:hAnsi="Arial" w:cs="Arial"/>
          <w:sz w:val="28"/>
          <w:szCs w:val="28"/>
        </w:rPr>
        <w:lastRenderedPageBreak/>
        <w:t>impugnado.</w:t>
      </w:r>
      <w:r w:rsidR="00D94944" w:rsidRPr="0069311E">
        <w:rPr>
          <w:rFonts w:ascii="Arial" w:hAnsi="Arial" w:cs="Arial"/>
          <w:sz w:val="28"/>
          <w:szCs w:val="28"/>
        </w:rPr>
        <w:t xml:space="preserve"> </w:t>
      </w:r>
      <w:r w:rsidRPr="0069311E">
        <w:rPr>
          <w:rFonts w:ascii="Arial" w:hAnsi="Arial" w:cs="Arial"/>
          <w:sz w:val="28"/>
          <w:szCs w:val="28"/>
        </w:rPr>
        <w:t>En consecuencia, la promoción del presente</w:t>
      </w:r>
      <w:r w:rsidR="00D94944" w:rsidRPr="0069311E">
        <w:rPr>
          <w:rFonts w:ascii="Arial" w:hAnsi="Arial" w:cs="Arial"/>
          <w:sz w:val="28"/>
          <w:szCs w:val="28"/>
        </w:rPr>
        <w:t xml:space="preserve"> recurso </w:t>
      </w:r>
      <w:r w:rsidRPr="0069311E">
        <w:rPr>
          <w:rFonts w:ascii="Arial" w:hAnsi="Arial" w:cs="Arial"/>
          <w:sz w:val="28"/>
          <w:szCs w:val="28"/>
        </w:rPr>
        <w:t>es oportuna.</w:t>
      </w:r>
    </w:p>
    <w:p w:rsidR="00524E7F" w:rsidRPr="0069311E" w:rsidRDefault="00524E7F" w:rsidP="00D85155">
      <w:pPr>
        <w:spacing w:before="100" w:beforeAutospacing="1" w:after="100" w:afterAutospacing="1" w:line="360" w:lineRule="auto"/>
        <w:jc w:val="both"/>
        <w:rPr>
          <w:rFonts w:ascii="Arial" w:hAnsi="Arial" w:cs="Arial"/>
          <w:bCs/>
          <w:sz w:val="28"/>
          <w:szCs w:val="28"/>
        </w:rPr>
      </w:pPr>
      <w:r w:rsidRPr="0069311E">
        <w:rPr>
          <w:rFonts w:ascii="Arial" w:hAnsi="Arial" w:cs="Arial"/>
          <w:b/>
          <w:sz w:val="28"/>
          <w:szCs w:val="28"/>
        </w:rPr>
        <w:t>- Legitimación</w:t>
      </w:r>
      <w:r w:rsidR="00D97B39" w:rsidRPr="0069311E">
        <w:rPr>
          <w:rFonts w:ascii="Arial" w:hAnsi="Arial" w:cs="Arial"/>
          <w:b/>
          <w:sz w:val="28"/>
          <w:szCs w:val="28"/>
        </w:rPr>
        <w:t xml:space="preserve"> y personería</w:t>
      </w:r>
      <w:r w:rsidRPr="0069311E">
        <w:rPr>
          <w:rFonts w:ascii="Arial" w:hAnsi="Arial" w:cs="Arial"/>
          <w:b/>
          <w:sz w:val="28"/>
          <w:szCs w:val="28"/>
        </w:rPr>
        <w:t>.</w:t>
      </w:r>
      <w:r w:rsidRPr="0069311E">
        <w:rPr>
          <w:rFonts w:ascii="Arial" w:hAnsi="Arial" w:cs="Arial"/>
          <w:sz w:val="28"/>
          <w:szCs w:val="28"/>
        </w:rPr>
        <w:t xml:space="preserve"> El presente medio de impugnación es interpuesto por parte legítima, dado que es incoado por </w:t>
      </w:r>
      <w:r w:rsidR="00542BB1" w:rsidRPr="0069311E">
        <w:rPr>
          <w:rFonts w:ascii="Arial" w:hAnsi="Arial" w:cs="Arial"/>
          <w:sz w:val="28"/>
          <w:szCs w:val="28"/>
        </w:rPr>
        <w:t>la ciudadana Elia Cisneros Martínez</w:t>
      </w:r>
      <w:r w:rsidRPr="0069311E">
        <w:rPr>
          <w:rFonts w:ascii="Arial" w:hAnsi="Arial" w:cs="Arial"/>
          <w:sz w:val="28"/>
          <w:szCs w:val="28"/>
        </w:rPr>
        <w:t>,</w:t>
      </w:r>
      <w:r w:rsidR="000A25F6" w:rsidRPr="0069311E">
        <w:rPr>
          <w:rFonts w:ascii="Arial" w:hAnsi="Arial" w:cs="Arial"/>
          <w:sz w:val="28"/>
          <w:szCs w:val="28"/>
        </w:rPr>
        <w:t xml:space="preserve"> misma que promovió</w:t>
      </w:r>
      <w:r w:rsidR="00D97B39" w:rsidRPr="0069311E">
        <w:rPr>
          <w:rFonts w:ascii="Arial" w:hAnsi="Arial" w:cs="Arial"/>
          <w:sz w:val="28"/>
          <w:szCs w:val="28"/>
        </w:rPr>
        <w:t xml:space="preserve"> el juicio para la protección de los derechos político-electorales </w:t>
      </w:r>
      <w:r w:rsidR="00066B61" w:rsidRPr="0069311E">
        <w:rPr>
          <w:rFonts w:ascii="Arial" w:hAnsi="Arial" w:cs="Arial"/>
          <w:sz w:val="28"/>
          <w:szCs w:val="28"/>
        </w:rPr>
        <w:t xml:space="preserve">del ciudadano, </w:t>
      </w:r>
      <w:r w:rsidR="000A25F6" w:rsidRPr="0069311E">
        <w:rPr>
          <w:rFonts w:ascii="Arial" w:hAnsi="Arial" w:cs="Arial"/>
          <w:sz w:val="28"/>
          <w:szCs w:val="28"/>
        </w:rPr>
        <w:t xml:space="preserve">que motivó la integración del expediente en que se dicó la sentencia </w:t>
      </w:r>
      <w:r w:rsidR="00066B61" w:rsidRPr="0069311E">
        <w:rPr>
          <w:rFonts w:ascii="Arial" w:hAnsi="Arial" w:cs="Arial"/>
          <w:sz w:val="28"/>
          <w:szCs w:val="28"/>
        </w:rPr>
        <w:t>que ahora se impugna.</w:t>
      </w:r>
    </w:p>
    <w:p w:rsidR="00524E7F" w:rsidRPr="0069311E" w:rsidRDefault="00524E7F" w:rsidP="00D85155">
      <w:pPr>
        <w:spacing w:before="100" w:beforeAutospacing="1" w:after="100" w:afterAutospacing="1" w:line="360" w:lineRule="auto"/>
        <w:jc w:val="both"/>
        <w:rPr>
          <w:rFonts w:ascii="Arial" w:hAnsi="Arial" w:cs="Arial"/>
          <w:sz w:val="28"/>
          <w:szCs w:val="28"/>
        </w:rPr>
      </w:pPr>
      <w:r w:rsidRPr="0069311E">
        <w:rPr>
          <w:rFonts w:ascii="Arial" w:hAnsi="Arial" w:cs="Arial"/>
          <w:b/>
          <w:sz w:val="28"/>
          <w:szCs w:val="28"/>
        </w:rPr>
        <w:t>- Interés jurídico.</w:t>
      </w:r>
      <w:r w:rsidR="00066B61" w:rsidRPr="0069311E">
        <w:rPr>
          <w:rFonts w:ascii="Arial" w:hAnsi="Arial" w:cs="Arial"/>
          <w:sz w:val="28"/>
          <w:szCs w:val="28"/>
        </w:rPr>
        <w:t xml:space="preserve"> La</w:t>
      </w:r>
      <w:r w:rsidRPr="0069311E">
        <w:rPr>
          <w:rFonts w:ascii="Arial" w:hAnsi="Arial" w:cs="Arial"/>
          <w:sz w:val="28"/>
          <w:szCs w:val="28"/>
        </w:rPr>
        <w:t xml:space="preserve"> recurrente tiene interés jurídico, dado que fue quien dio inicio a la cadena impugnativa que ahora nos ocupa. </w:t>
      </w:r>
    </w:p>
    <w:p w:rsidR="00524E7F" w:rsidRPr="0069311E" w:rsidRDefault="008138DB" w:rsidP="00D85155">
      <w:pPr>
        <w:spacing w:before="100" w:beforeAutospacing="1" w:after="100" w:afterAutospacing="1" w:line="360" w:lineRule="auto"/>
        <w:jc w:val="both"/>
        <w:rPr>
          <w:rFonts w:ascii="Arial" w:hAnsi="Arial" w:cs="Arial"/>
          <w:sz w:val="28"/>
          <w:szCs w:val="28"/>
        </w:rPr>
      </w:pPr>
      <w:r w:rsidRPr="0069311E">
        <w:rPr>
          <w:rFonts w:ascii="Arial" w:hAnsi="Arial" w:cs="Arial"/>
          <w:b/>
          <w:sz w:val="28"/>
          <w:szCs w:val="28"/>
        </w:rPr>
        <w:t xml:space="preserve">- </w:t>
      </w:r>
      <w:r w:rsidR="00524E7F" w:rsidRPr="0069311E">
        <w:rPr>
          <w:rFonts w:ascii="Arial" w:hAnsi="Arial" w:cs="Arial"/>
          <w:b/>
          <w:sz w:val="28"/>
          <w:szCs w:val="28"/>
        </w:rPr>
        <w:t>Presupuesto específico de procedibilidad.</w:t>
      </w:r>
      <w:r w:rsidR="00524E7F" w:rsidRPr="0069311E">
        <w:rPr>
          <w:rFonts w:ascii="Arial" w:hAnsi="Arial" w:cs="Arial"/>
          <w:sz w:val="28"/>
          <w:szCs w:val="28"/>
        </w:rPr>
        <w:t xml:space="preserve"> El recurso de reconsideración cumple con los requisitos especiales de procedencia previstos en los artículos 61 y 62, párrafo 1, fracción IV, de la Ley General del Sistema de Medios de Impugnación en Materia Electoral</w:t>
      </w:r>
      <w:r w:rsidR="00B03243" w:rsidRPr="0069311E">
        <w:rPr>
          <w:rFonts w:ascii="Arial" w:hAnsi="Arial" w:cs="Arial"/>
          <w:sz w:val="28"/>
          <w:szCs w:val="28"/>
        </w:rPr>
        <w:t>.</w:t>
      </w:r>
    </w:p>
    <w:p w:rsidR="00F252B9" w:rsidRPr="0069311E" w:rsidRDefault="00F252B9" w:rsidP="00F252B9">
      <w:pPr>
        <w:spacing w:before="100" w:beforeAutospacing="1" w:after="100" w:afterAutospacing="1" w:line="360" w:lineRule="auto"/>
        <w:jc w:val="both"/>
        <w:rPr>
          <w:rFonts w:ascii="Arial" w:hAnsi="Arial" w:cs="Arial"/>
          <w:sz w:val="28"/>
          <w:szCs w:val="28"/>
        </w:rPr>
      </w:pPr>
      <w:r w:rsidRPr="0069311E">
        <w:rPr>
          <w:rFonts w:ascii="Arial" w:hAnsi="Arial" w:cs="Arial"/>
          <w:sz w:val="28"/>
          <w:szCs w:val="28"/>
        </w:rPr>
        <w:t xml:space="preserve">En ese sentido, conforme con lo previsto en los artículos 3°, párrafo 2, inciso b); 23, párrafos 1 y 2, así como 61 y 63 de la Ley General del Sistema de Medios de Impugnación en Materia Electoral, el recurso de </w:t>
      </w:r>
      <w:bookmarkStart w:id="1" w:name="LPHit2"/>
      <w:bookmarkEnd w:id="1"/>
      <w:r w:rsidRPr="0069311E">
        <w:rPr>
          <w:rFonts w:ascii="Arial" w:hAnsi="Arial" w:cs="Arial"/>
          <w:sz w:val="28"/>
          <w:szCs w:val="28"/>
        </w:rPr>
        <w:t xml:space="preserve">reconsideración es un medio de impugnación de estricto derecho, </w:t>
      </w:r>
      <w:bookmarkStart w:id="2" w:name="LPHit3"/>
      <w:bookmarkEnd w:id="2"/>
      <w:r w:rsidRPr="0069311E">
        <w:rPr>
          <w:rFonts w:ascii="Arial" w:hAnsi="Arial" w:cs="Arial"/>
          <w:sz w:val="28"/>
          <w:szCs w:val="28"/>
        </w:rPr>
        <w:t xml:space="preserve">excepcional y extraordinario, acotado al análisis de cuestiones vinculadas al control de </w:t>
      </w:r>
      <w:bookmarkStart w:id="3" w:name="LPHit4"/>
      <w:bookmarkEnd w:id="3"/>
      <w:r w:rsidRPr="0069311E">
        <w:rPr>
          <w:rFonts w:ascii="Arial" w:hAnsi="Arial" w:cs="Arial"/>
          <w:sz w:val="28"/>
          <w:szCs w:val="28"/>
        </w:rPr>
        <w:t xml:space="preserve">constitucionalidad de actos y resoluciones electorales. En consecuencia, el referido recurso no constituye una instancia adicional en la cual los interesados estén en aptitud de reproducir, repetir o reiterar los planteamientos formulados en la instancia natural ante las Salas Regionales del Tribunal Electoral, pues dicha controversia extraordinaria obliga a formular agravios sobre constitucionalidad que, para tener eficacia, deben estar encaminados a </w:t>
      </w:r>
      <w:r w:rsidRPr="0069311E">
        <w:rPr>
          <w:rFonts w:ascii="Arial" w:hAnsi="Arial" w:cs="Arial"/>
          <w:sz w:val="28"/>
          <w:szCs w:val="28"/>
        </w:rPr>
        <w:lastRenderedPageBreak/>
        <w:t xml:space="preserve">controvertir las razones vertidas por la Sala Regional del conocimiento al dictar el fallo impugnado. </w:t>
      </w:r>
    </w:p>
    <w:p w:rsidR="00B03243" w:rsidRPr="0069311E" w:rsidRDefault="00B03243" w:rsidP="00D85155">
      <w:pPr>
        <w:spacing w:before="100" w:beforeAutospacing="1" w:after="100" w:afterAutospacing="1" w:line="360" w:lineRule="auto"/>
        <w:jc w:val="both"/>
        <w:rPr>
          <w:rFonts w:ascii="Arial" w:hAnsi="Arial" w:cs="Arial"/>
          <w:sz w:val="28"/>
          <w:szCs w:val="28"/>
        </w:rPr>
      </w:pPr>
      <w:r w:rsidRPr="0069311E">
        <w:rPr>
          <w:rFonts w:ascii="Arial" w:hAnsi="Arial" w:cs="Arial"/>
          <w:sz w:val="28"/>
          <w:szCs w:val="28"/>
        </w:rPr>
        <w:t>Al respecto, es de destacarse que, entre otros supuestos, este órgano jurisdiccional ha ampliado la procedencia del recurso de reconsideración a aquellos supuestos en los que se lleve a cabo la interpretación directa de un precepto de la Constitución Política de los Estados Unidos Mexicanos</w:t>
      </w:r>
      <w:r w:rsidR="005D0A41" w:rsidRPr="0069311E">
        <w:rPr>
          <w:rStyle w:val="Refdenotaalpie"/>
          <w:rFonts w:ascii="Arial" w:hAnsi="Arial" w:cs="Arial"/>
          <w:sz w:val="28"/>
          <w:szCs w:val="28"/>
        </w:rPr>
        <w:footnoteReference w:id="2"/>
      </w:r>
      <w:r w:rsidRPr="0069311E">
        <w:rPr>
          <w:rFonts w:ascii="Arial" w:hAnsi="Arial" w:cs="Arial"/>
          <w:sz w:val="28"/>
          <w:szCs w:val="28"/>
        </w:rPr>
        <w:t>.</w:t>
      </w:r>
    </w:p>
    <w:p w:rsidR="005D0A41" w:rsidRPr="0069311E" w:rsidRDefault="005D0A41" w:rsidP="00D85155">
      <w:pPr>
        <w:spacing w:before="100" w:beforeAutospacing="1" w:after="100" w:afterAutospacing="1" w:line="360" w:lineRule="auto"/>
        <w:jc w:val="both"/>
        <w:rPr>
          <w:rFonts w:ascii="Arial" w:hAnsi="Arial" w:cs="Arial"/>
          <w:sz w:val="28"/>
          <w:szCs w:val="28"/>
        </w:rPr>
      </w:pPr>
      <w:r w:rsidRPr="0069311E">
        <w:rPr>
          <w:rFonts w:ascii="Arial" w:hAnsi="Arial" w:cs="Arial"/>
          <w:sz w:val="28"/>
          <w:szCs w:val="28"/>
        </w:rPr>
        <w:t>En el caso, la recurrente aduce que la Sala Regional responsable realizó una indebida interpretación de lo previsto en el artículo 115, fracción I, de la Constitución Política</w:t>
      </w:r>
      <w:r w:rsidR="000E7FF9" w:rsidRPr="0069311E">
        <w:rPr>
          <w:rFonts w:ascii="Arial" w:hAnsi="Arial" w:cs="Arial"/>
          <w:sz w:val="28"/>
          <w:szCs w:val="28"/>
        </w:rPr>
        <w:t xml:space="preserve"> de los Estados Unidos Mexicano, al determinar que los síndicos de los ayuntamientos no pueden ser reasignados a diversa función.</w:t>
      </w:r>
    </w:p>
    <w:p w:rsidR="00524E7F" w:rsidRPr="0069311E" w:rsidRDefault="00524E7F" w:rsidP="00D85155">
      <w:pPr>
        <w:spacing w:before="100" w:beforeAutospacing="1" w:after="100" w:afterAutospacing="1" w:line="360" w:lineRule="auto"/>
        <w:jc w:val="both"/>
        <w:rPr>
          <w:rFonts w:ascii="Arial" w:hAnsi="Arial" w:cs="Arial"/>
          <w:sz w:val="28"/>
          <w:szCs w:val="28"/>
        </w:rPr>
      </w:pPr>
      <w:r w:rsidRPr="0069311E">
        <w:rPr>
          <w:rFonts w:ascii="Arial" w:hAnsi="Arial" w:cs="Arial"/>
          <w:sz w:val="28"/>
          <w:szCs w:val="28"/>
        </w:rPr>
        <w:t>En tal tesitura, en términos de la jurisprudencia citada, se encuentra satisfecho el requisito de procedencia previsto en el artículo 61, párrafo 1, inciso b), de la Ley General del Sistema de Medios de I</w:t>
      </w:r>
      <w:r w:rsidR="00B14E8A" w:rsidRPr="0069311E">
        <w:rPr>
          <w:rFonts w:ascii="Arial" w:hAnsi="Arial" w:cs="Arial"/>
          <w:sz w:val="28"/>
          <w:szCs w:val="28"/>
        </w:rPr>
        <w:t>mpugnación en Materia Electoral, en el entendido de que no se prejuzga sobre lo fundado o no del planteamiento, pues ello corresponde al</w:t>
      </w:r>
      <w:r w:rsidR="00883A62" w:rsidRPr="0069311E">
        <w:rPr>
          <w:rFonts w:ascii="Arial" w:hAnsi="Arial" w:cs="Arial"/>
          <w:sz w:val="28"/>
          <w:szCs w:val="28"/>
        </w:rPr>
        <w:t xml:space="preserve"> estudio de fondo de la controversia</w:t>
      </w:r>
      <w:r w:rsidR="00B14E8A" w:rsidRPr="0069311E">
        <w:rPr>
          <w:rFonts w:ascii="Arial" w:hAnsi="Arial" w:cs="Arial"/>
          <w:sz w:val="28"/>
          <w:szCs w:val="28"/>
        </w:rPr>
        <w:t>.</w:t>
      </w:r>
    </w:p>
    <w:p w:rsidR="00524E7F" w:rsidRPr="0069311E" w:rsidRDefault="00524E7F" w:rsidP="00D85155">
      <w:pPr>
        <w:spacing w:before="100" w:beforeAutospacing="1" w:after="100" w:afterAutospacing="1" w:line="360" w:lineRule="auto"/>
        <w:jc w:val="both"/>
        <w:rPr>
          <w:rFonts w:ascii="Arial" w:hAnsi="Arial" w:cs="Arial"/>
          <w:sz w:val="28"/>
          <w:szCs w:val="28"/>
        </w:rPr>
      </w:pPr>
      <w:r w:rsidRPr="0069311E">
        <w:rPr>
          <w:rFonts w:ascii="Arial" w:hAnsi="Arial" w:cs="Arial"/>
          <w:b/>
          <w:sz w:val="28"/>
          <w:szCs w:val="28"/>
        </w:rPr>
        <w:t xml:space="preserve">- Principio de definitividad. </w:t>
      </w:r>
      <w:r w:rsidRPr="0069311E">
        <w:rPr>
          <w:rFonts w:ascii="Arial" w:hAnsi="Arial" w:cs="Arial"/>
          <w:sz w:val="28"/>
          <w:szCs w:val="28"/>
        </w:rPr>
        <w:t>Se satisface el requisito, toda vez que contra la sentencia de la Sala Regional,</w:t>
      </w:r>
      <w:r w:rsidR="00883A62" w:rsidRPr="0069311E">
        <w:rPr>
          <w:rFonts w:ascii="Arial" w:hAnsi="Arial" w:cs="Arial"/>
          <w:sz w:val="28"/>
          <w:szCs w:val="28"/>
        </w:rPr>
        <w:t xml:space="preserve"> no existe algún otro medio de impugnación que deba agostarse, por lo que</w:t>
      </w:r>
      <w:r w:rsidRPr="0069311E">
        <w:rPr>
          <w:rFonts w:ascii="Arial" w:hAnsi="Arial" w:cs="Arial"/>
          <w:sz w:val="28"/>
          <w:szCs w:val="28"/>
        </w:rPr>
        <w:t xml:space="preserve"> procede de manera directa el recurso de reconsideración, en los términos del artículo 61, párrafo 1, inciso b), de la Ley General del Sistema de Medios de Impugnación en Materia Electoral.</w:t>
      </w:r>
    </w:p>
    <w:p w:rsidR="00524E7F" w:rsidRPr="0069311E" w:rsidRDefault="00524E7F" w:rsidP="00D85155">
      <w:pPr>
        <w:spacing w:before="100" w:beforeAutospacing="1" w:after="100" w:afterAutospacing="1" w:line="360" w:lineRule="auto"/>
        <w:jc w:val="both"/>
        <w:rPr>
          <w:rFonts w:ascii="Arial" w:hAnsi="Arial" w:cs="Arial"/>
          <w:sz w:val="28"/>
          <w:szCs w:val="28"/>
        </w:rPr>
      </w:pPr>
      <w:r w:rsidRPr="0069311E">
        <w:rPr>
          <w:rFonts w:ascii="Arial" w:hAnsi="Arial" w:cs="Arial"/>
          <w:b/>
          <w:sz w:val="28"/>
          <w:szCs w:val="28"/>
        </w:rPr>
        <w:lastRenderedPageBreak/>
        <w:t xml:space="preserve">- </w:t>
      </w:r>
      <w:r w:rsidRPr="0069311E">
        <w:rPr>
          <w:rFonts w:ascii="Arial" w:hAnsi="Arial" w:cs="Arial"/>
          <w:b/>
          <w:bCs/>
          <w:sz w:val="28"/>
          <w:szCs w:val="28"/>
        </w:rPr>
        <w:t>Idoneidad formal de los agravios</w:t>
      </w:r>
      <w:r w:rsidRPr="0069311E">
        <w:rPr>
          <w:rFonts w:ascii="Arial" w:hAnsi="Arial" w:cs="Arial"/>
          <w:sz w:val="28"/>
          <w:szCs w:val="28"/>
        </w:rPr>
        <w:t>. La exigencia prevista en el artículo 63, apartado 1, inciso c), del cuerpo normativo en cita, está cumplida, porque la parte actora expresa las razones del por qué, en su opinión</w:t>
      </w:r>
      <w:r w:rsidR="00EA672A" w:rsidRPr="0069311E">
        <w:rPr>
          <w:rFonts w:ascii="Arial" w:hAnsi="Arial" w:cs="Arial"/>
          <w:sz w:val="28"/>
          <w:szCs w:val="28"/>
        </w:rPr>
        <w:t>,</w:t>
      </w:r>
      <w:r w:rsidRPr="0069311E">
        <w:rPr>
          <w:rFonts w:ascii="Arial" w:hAnsi="Arial" w:cs="Arial"/>
          <w:sz w:val="28"/>
          <w:szCs w:val="28"/>
        </w:rPr>
        <w:t xml:space="preserve"> debe r</w:t>
      </w:r>
      <w:r w:rsidR="00EA672A" w:rsidRPr="0069311E">
        <w:rPr>
          <w:rFonts w:ascii="Arial" w:hAnsi="Arial" w:cs="Arial"/>
          <w:sz w:val="28"/>
          <w:szCs w:val="28"/>
        </w:rPr>
        <w:t xml:space="preserve">evocarse la sentencia impugnada, así como la dictada por el </w:t>
      </w:r>
      <w:r w:rsidR="00EA672A" w:rsidRPr="0069311E">
        <w:rPr>
          <w:rFonts w:ascii="Arial" w:hAnsi="Arial" w:cs="Arial"/>
          <w:spacing w:val="4"/>
          <w:sz w:val="28"/>
          <w:szCs w:val="28"/>
        </w:rPr>
        <w:t>Tribunal Estatal Electoral del Poder Judicial de Oaxaca, para el efecto de que se confirme su designación como síndica del ayuntamiento de Juxtlahuaca, Oaxaca.</w:t>
      </w:r>
    </w:p>
    <w:p w:rsidR="00524E7F" w:rsidRPr="0069311E" w:rsidRDefault="00EA672A" w:rsidP="00D85155">
      <w:pPr>
        <w:spacing w:before="100" w:beforeAutospacing="1" w:after="100" w:afterAutospacing="1" w:line="360" w:lineRule="auto"/>
        <w:jc w:val="both"/>
        <w:rPr>
          <w:rFonts w:ascii="Arial" w:hAnsi="Arial" w:cs="Arial"/>
          <w:sz w:val="28"/>
          <w:szCs w:val="28"/>
        </w:rPr>
      </w:pPr>
      <w:r w:rsidRPr="0069311E">
        <w:rPr>
          <w:rFonts w:ascii="Arial" w:hAnsi="Arial" w:cs="Arial"/>
          <w:sz w:val="28"/>
          <w:szCs w:val="28"/>
        </w:rPr>
        <w:t>Al cumplirse con los presupuestos procesales y los requisitos generales y especiales de procedencia</w:t>
      </w:r>
      <w:r w:rsidR="00524E7F" w:rsidRPr="0069311E">
        <w:rPr>
          <w:rFonts w:ascii="Arial" w:hAnsi="Arial" w:cs="Arial"/>
          <w:sz w:val="28"/>
          <w:szCs w:val="28"/>
        </w:rPr>
        <w:t xml:space="preserve">, </w:t>
      </w:r>
      <w:r w:rsidRPr="0069311E">
        <w:rPr>
          <w:rFonts w:ascii="Arial" w:hAnsi="Arial" w:cs="Arial"/>
          <w:sz w:val="28"/>
          <w:szCs w:val="28"/>
        </w:rPr>
        <w:t>corresponde realizar</w:t>
      </w:r>
      <w:r w:rsidR="00524E7F" w:rsidRPr="0069311E">
        <w:rPr>
          <w:rFonts w:ascii="Arial" w:hAnsi="Arial" w:cs="Arial"/>
          <w:sz w:val="28"/>
          <w:szCs w:val="28"/>
        </w:rPr>
        <w:t xml:space="preserve"> el</w:t>
      </w:r>
      <w:r w:rsidRPr="0069311E">
        <w:rPr>
          <w:rFonts w:ascii="Arial" w:hAnsi="Arial" w:cs="Arial"/>
          <w:sz w:val="28"/>
          <w:szCs w:val="28"/>
        </w:rPr>
        <w:t xml:space="preserve"> estudio de</w:t>
      </w:r>
      <w:r w:rsidR="00524E7F" w:rsidRPr="0069311E">
        <w:rPr>
          <w:rFonts w:ascii="Arial" w:hAnsi="Arial" w:cs="Arial"/>
          <w:sz w:val="28"/>
          <w:szCs w:val="28"/>
        </w:rPr>
        <w:t xml:space="preserve"> fondo de la cuestión planteada.</w:t>
      </w:r>
    </w:p>
    <w:p w:rsidR="00524E7F" w:rsidRPr="0069311E" w:rsidRDefault="00524E7F" w:rsidP="00D85155">
      <w:pPr>
        <w:spacing w:before="100" w:beforeAutospacing="1" w:after="100" w:afterAutospacing="1" w:line="360" w:lineRule="auto"/>
        <w:jc w:val="both"/>
        <w:rPr>
          <w:rFonts w:ascii="Arial" w:hAnsi="Arial" w:cs="Arial"/>
          <w:sz w:val="28"/>
          <w:szCs w:val="28"/>
        </w:rPr>
      </w:pPr>
      <w:r w:rsidRPr="0069311E">
        <w:rPr>
          <w:rFonts w:ascii="Arial" w:hAnsi="Arial" w:cs="Arial"/>
          <w:b/>
          <w:sz w:val="28"/>
          <w:szCs w:val="28"/>
          <w:lang w:val="es-MX"/>
        </w:rPr>
        <w:t>TERCERO. Estudio de fondo.</w:t>
      </w:r>
      <w:r w:rsidRPr="0069311E">
        <w:rPr>
          <w:rFonts w:ascii="Arial" w:hAnsi="Arial" w:cs="Arial"/>
          <w:sz w:val="28"/>
          <w:szCs w:val="28"/>
          <w:lang w:val="es-MX"/>
        </w:rPr>
        <w:t xml:space="preserve"> </w:t>
      </w:r>
      <w:r w:rsidR="00CB15AD" w:rsidRPr="0069311E">
        <w:rPr>
          <w:rFonts w:ascii="Arial" w:hAnsi="Arial" w:cs="Arial"/>
          <w:sz w:val="28"/>
          <w:szCs w:val="28"/>
          <w:lang w:val="es-MX"/>
        </w:rPr>
        <w:t>De la lectura integral del escrito de demanda se advierte que</w:t>
      </w:r>
      <w:r w:rsidRPr="0069311E">
        <w:rPr>
          <w:rFonts w:ascii="Arial" w:hAnsi="Arial" w:cs="Arial"/>
          <w:sz w:val="28"/>
          <w:szCs w:val="28"/>
        </w:rPr>
        <w:t xml:space="preserve"> l</w:t>
      </w:r>
      <w:r w:rsidR="005A6EC1" w:rsidRPr="0069311E">
        <w:rPr>
          <w:rFonts w:ascii="Arial" w:hAnsi="Arial" w:cs="Arial"/>
          <w:sz w:val="28"/>
          <w:szCs w:val="28"/>
        </w:rPr>
        <w:t>o</w:t>
      </w:r>
      <w:r w:rsidRPr="0069311E">
        <w:rPr>
          <w:rFonts w:ascii="Arial" w:hAnsi="Arial" w:cs="Arial"/>
          <w:sz w:val="28"/>
          <w:szCs w:val="28"/>
        </w:rPr>
        <w:t>s</w:t>
      </w:r>
      <w:r w:rsidR="005A6EC1" w:rsidRPr="0069311E">
        <w:rPr>
          <w:rFonts w:ascii="Arial" w:hAnsi="Arial" w:cs="Arial"/>
          <w:sz w:val="28"/>
          <w:szCs w:val="28"/>
        </w:rPr>
        <w:t xml:space="preserve"> agravios formulados por la ciudadana recurrente, consisten, en esencia, en que</w:t>
      </w:r>
      <w:r w:rsidRPr="0069311E">
        <w:rPr>
          <w:rFonts w:ascii="Arial" w:hAnsi="Arial" w:cs="Arial"/>
          <w:sz w:val="28"/>
          <w:szCs w:val="28"/>
        </w:rPr>
        <w:t>:</w:t>
      </w:r>
    </w:p>
    <w:p w:rsidR="005A6EC1" w:rsidRPr="0069311E" w:rsidRDefault="00426EE3" w:rsidP="00D85155">
      <w:pPr>
        <w:pStyle w:val="Sinespaciado"/>
        <w:spacing w:before="100" w:beforeAutospacing="1" w:after="100" w:afterAutospacing="1" w:line="360" w:lineRule="auto"/>
        <w:jc w:val="both"/>
        <w:rPr>
          <w:rFonts w:ascii="Arial" w:hAnsi="Arial" w:cs="Arial"/>
          <w:sz w:val="28"/>
          <w:szCs w:val="28"/>
        </w:rPr>
      </w:pPr>
      <w:r w:rsidRPr="0069311E">
        <w:rPr>
          <w:rFonts w:ascii="Arial" w:hAnsi="Arial" w:cs="Arial"/>
          <w:b/>
          <w:sz w:val="28"/>
          <w:szCs w:val="28"/>
        </w:rPr>
        <w:t>A)</w:t>
      </w:r>
      <w:r w:rsidR="00BB29C5" w:rsidRPr="0069311E">
        <w:rPr>
          <w:rFonts w:ascii="Arial" w:hAnsi="Arial" w:cs="Arial"/>
          <w:sz w:val="28"/>
          <w:szCs w:val="28"/>
        </w:rPr>
        <w:t xml:space="preserve"> La responsable </w:t>
      </w:r>
      <w:r w:rsidR="00F40E73" w:rsidRPr="0069311E">
        <w:rPr>
          <w:rFonts w:ascii="Arial" w:hAnsi="Arial" w:cs="Arial"/>
          <w:sz w:val="28"/>
          <w:szCs w:val="28"/>
        </w:rPr>
        <w:t xml:space="preserve">realizó </w:t>
      </w:r>
      <w:r w:rsidR="003E47ED" w:rsidRPr="0069311E">
        <w:rPr>
          <w:rFonts w:ascii="Arial" w:hAnsi="Arial" w:cs="Arial"/>
          <w:sz w:val="28"/>
          <w:szCs w:val="28"/>
        </w:rPr>
        <w:t>un</w:t>
      </w:r>
      <w:r w:rsidR="005A6EC1" w:rsidRPr="0069311E">
        <w:rPr>
          <w:rFonts w:ascii="Arial" w:hAnsi="Arial" w:cs="Arial"/>
          <w:sz w:val="28"/>
          <w:szCs w:val="28"/>
        </w:rPr>
        <w:t xml:space="preserve"> indebido control de constitucionalidad, al concluir</w:t>
      </w:r>
      <w:r w:rsidR="00162EE8" w:rsidRPr="0069311E">
        <w:rPr>
          <w:rFonts w:ascii="Arial" w:hAnsi="Arial" w:cs="Arial"/>
          <w:sz w:val="28"/>
          <w:szCs w:val="28"/>
        </w:rPr>
        <w:t xml:space="preserve"> q</w:t>
      </w:r>
      <w:r w:rsidR="00E44D3D" w:rsidRPr="0069311E">
        <w:rPr>
          <w:rFonts w:ascii="Arial" w:hAnsi="Arial" w:cs="Arial"/>
          <w:sz w:val="28"/>
          <w:szCs w:val="28"/>
        </w:rPr>
        <w:t>ue las s</w:t>
      </w:r>
      <w:r w:rsidR="00DB5D03" w:rsidRPr="0069311E">
        <w:rPr>
          <w:rFonts w:ascii="Arial" w:hAnsi="Arial" w:cs="Arial"/>
          <w:sz w:val="28"/>
          <w:szCs w:val="28"/>
        </w:rPr>
        <w:t xml:space="preserve">indicaturas de los ayuntamientos del Estado de Oaxaca </w:t>
      </w:r>
      <w:r w:rsidR="005402D9" w:rsidRPr="0069311E">
        <w:rPr>
          <w:rFonts w:ascii="Arial" w:hAnsi="Arial" w:cs="Arial"/>
          <w:sz w:val="28"/>
          <w:szCs w:val="28"/>
        </w:rPr>
        <w:t>no pueden ser objeto de reasignación</w:t>
      </w:r>
      <w:r w:rsidR="005A6EC1" w:rsidRPr="0069311E">
        <w:rPr>
          <w:rFonts w:ascii="Arial" w:hAnsi="Arial" w:cs="Arial"/>
          <w:sz w:val="28"/>
          <w:szCs w:val="28"/>
        </w:rPr>
        <w:t xml:space="preserve">, </w:t>
      </w:r>
      <w:r w:rsidR="00E44D3D" w:rsidRPr="0069311E">
        <w:rPr>
          <w:rFonts w:ascii="Arial" w:hAnsi="Arial" w:cs="Arial"/>
          <w:sz w:val="28"/>
          <w:szCs w:val="28"/>
        </w:rPr>
        <w:t>lo que, desde su perspectiva, constituye una</w:t>
      </w:r>
      <w:r w:rsidR="005A6EC1" w:rsidRPr="0069311E">
        <w:rPr>
          <w:rFonts w:ascii="Arial" w:hAnsi="Arial" w:cs="Arial"/>
          <w:sz w:val="28"/>
          <w:szCs w:val="28"/>
        </w:rPr>
        <w:t xml:space="preserve"> indebida interpretación de lo previsto en la fracción I, del artículo 115, de la Constitución Política </w:t>
      </w:r>
      <w:r w:rsidR="00E44D3D" w:rsidRPr="0069311E">
        <w:rPr>
          <w:rFonts w:ascii="Arial" w:hAnsi="Arial" w:cs="Arial"/>
          <w:sz w:val="28"/>
          <w:szCs w:val="28"/>
        </w:rPr>
        <w:t>de los Estados Unidos Mexicanos, al estimar que contraviene el federalismo y marco de autonomía de los ayuntamientos.</w:t>
      </w:r>
    </w:p>
    <w:p w:rsidR="00CA3C71" w:rsidRPr="0069311E" w:rsidRDefault="005A6EC1" w:rsidP="00D85155">
      <w:pPr>
        <w:pStyle w:val="Sinespaciado"/>
        <w:spacing w:before="100" w:beforeAutospacing="1" w:after="100" w:afterAutospacing="1" w:line="360" w:lineRule="auto"/>
        <w:jc w:val="both"/>
        <w:rPr>
          <w:rFonts w:ascii="Arial" w:hAnsi="Arial" w:cs="Arial"/>
          <w:sz w:val="28"/>
          <w:szCs w:val="28"/>
        </w:rPr>
      </w:pPr>
      <w:r w:rsidRPr="0069311E">
        <w:rPr>
          <w:rFonts w:ascii="Arial" w:hAnsi="Arial" w:cs="Arial"/>
          <w:sz w:val="28"/>
          <w:szCs w:val="28"/>
        </w:rPr>
        <w:t xml:space="preserve">Agrega que </w:t>
      </w:r>
      <w:r w:rsidR="00834171" w:rsidRPr="0069311E">
        <w:rPr>
          <w:rFonts w:ascii="Arial" w:hAnsi="Arial" w:cs="Arial"/>
          <w:sz w:val="28"/>
          <w:szCs w:val="28"/>
        </w:rPr>
        <w:t>la responsable confundió el trámite para la revocación del cargo o mandato con la reasignación de regidurías</w:t>
      </w:r>
      <w:r w:rsidR="00462A64" w:rsidRPr="0069311E">
        <w:rPr>
          <w:rFonts w:ascii="Arial" w:hAnsi="Arial" w:cs="Arial"/>
          <w:sz w:val="28"/>
          <w:szCs w:val="28"/>
        </w:rPr>
        <w:t xml:space="preserve"> establecido en el artículo 47, fracción VII, de la Ley Orgánica Municipal para el Estado de Oaxaca</w:t>
      </w:r>
      <w:r w:rsidR="00DB5D03" w:rsidRPr="0069311E">
        <w:rPr>
          <w:rFonts w:ascii="Arial" w:hAnsi="Arial" w:cs="Arial"/>
          <w:sz w:val="28"/>
          <w:szCs w:val="28"/>
        </w:rPr>
        <w:t>.</w:t>
      </w:r>
    </w:p>
    <w:p w:rsidR="001C2D12" w:rsidRPr="0069311E" w:rsidRDefault="00BB29C5" w:rsidP="00D85155">
      <w:pPr>
        <w:pStyle w:val="Sinespaciado"/>
        <w:spacing w:before="100" w:beforeAutospacing="1" w:after="100" w:afterAutospacing="1" w:line="360" w:lineRule="auto"/>
        <w:jc w:val="both"/>
        <w:rPr>
          <w:rFonts w:ascii="Arial" w:hAnsi="Arial" w:cs="Arial"/>
          <w:sz w:val="28"/>
          <w:szCs w:val="28"/>
        </w:rPr>
      </w:pPr>
      <w:r w:rsidRPr="0069311E">
        <w:rPr>
          <w:rFonts w:ascii="Arial" w:hAnsi="Arial" w:cs="Arial"/>
          <w:sz w:val="28"/>
          <w:szCs w:val="28"/>
        </w:rPr>
        <w:t xml:space="preserve">En tal sentido, estima que la </w:t>
      </w:r>
      <w:r w:rsidR="00E62C61" w:rsidRPr="0069311E">
        <w:rPr>
          <w:rFonts w:ascii="Arial" w:hAnsi="Arial" w:cs="Arial"/>
          <w:sz w:val="28"/>
          <w:szCs w:val="28"/>
        </w:rPr>
        <w:t xml:space="preserve">interpretación de la </w:t>
      </w:r>
      <w:r w:rsidRPr="0069311E">
        <w:rPr>
          <w:rFonts w:ascii="Arial" w:hAnsi="Arial" w:cs="Arial"/>
          <w:sz w:val="28"/>
          <w:szCs w:val="28"/>
        </w:rPr>
        <w:t xml:space="preserve">Sala responsable </w:t>
      </w:r>
      <w:r w:rsidR="00E62C61" w:rsidRPr="0069311E">
        <w:rPr>
          <w:rFonts w:ascii="Arial" w:hAnsi="Arial" w:cs="Arial"/>
          <w:sz w:val="28"/>
          <w:szCs w:val="28"/>
        </w:rPr>
        <w:t>es errónea</w:t>
      </w:r>
      <w:r w:rsidR="004B237C" w:rsidRPr="0069311E">
        <w:rPr>
          <w:rFonts w:ascii="Arial" w:hAnsi="Arial" w:cs="Arial"/>
          <w:sz w:val="28"/>
          <w:szCs w:val="28"/>
        </w:rPr>
        <w:t xml:space="preserve">, porque </w:t>
      </w:r>
      <w:r w:rsidR="00DB5D03" w:rsidRPr="0069311E">
        <w:rPr>
          <w:rFonts w:ascii="Arial" w:hAnsi="Arial" w:cs="Arial"/>
          <w:sz w:val="28"/>
          <w:szCs w:val="28"/>
        </w:rPr>
        <w:t>la señalada disposición</w:t>
      </w:r>
      <w:r w:rsidR="002F1DAC" w:rsidRPr="0069311E">
        <w:rPr>
          <w:rFonts w:ascii="Arial" w:hAnsi="Arial" w:cs="Arial"/>
          <w:sz w:val="28"/>
          <w:szCs w:val="28"/>
        </w:rPr>
        <w:t xml:space="preserve"> </w:t>
      </w:r>
      <w:r w:rsidR="00065154" w:rsidRPr="0069311E">
        <w:rPr>
          <w:rFonts w:ascii="Arial" w:hAnsi="Arial" w:cs="Arial"/>
          <w:sz w:val="28"/>
          <w:szCs w:val="28"/>
        </w:rPr>
        <w:t xml:space="preserve">prevé </w:t>
      </w:r>
      <w:r w:rsidR="004B237C" w:rsidRPr="0069311E">
        <w:rPr>
          <w:rFonts w:ascii="Arial" w:hAnsi="Arial" w:cs="Arial"/>
          <w:sz w:val="28"/>
          <w:szCs w:val="28"/>
        </w:rPr>
        <w:t>que una vez asignadas las Regidurías</w:t>
      </w:r>
      <w:r w:rsidR="00CE3181" w:rsidRPr="0069311E">
        <w:rPr>
          <w:rFonts w:ascii="Arial" w:hAnsi="Arial" w:cs="Arial"/>
          <w:sz w:val="28"/>
          <w:szCs w:val="28"/>
        </w:rPr>
        <w:t xml:space="preserve">, el Cabildo </w:t>
      </w:r>
      <w:r w:rsidR="00E44D3D" w:rsidRPr="0069311E">
        <w:rPr>
          <w:rFonts w:ascii="Arial" w:hAnsi="Arial" w:cs="Arial"/>
          <w:sz w:val="28"/>
          <w:szCs w:val="28"/>
        </w:rPr>
        <w:t>cuenta con</w:t>
      </w:r>
      <w:r w:rsidR="00960ACA" w:rsidRPr="0069311E">
        <w:rPr>
          <w:rFonts w:ascii="Arial" w:hAnsi="Arial" w:cs="Arial"/>
          <w:sz w:val="28"/>
          <w:szCs w:val="28"/>
        </w:rPr>
        <w:t xml:space="preserve"> </w:t>
      </w:r>
      <w:r w:rsidR="004B237C" w:rsidRPr="0069311E">
        <w:rPr>
          <w:rFonts w:ascii="Arial" w:hAnsi="Arial" w:cs="Arial"/>
          <w:sz w:val="28"/>
          <w:szCs w:val="28"/>
        </w:rPr>
        <w:t>la facultad para reasignarlas</w:t>
      </w:r>
      <w:r w:rsidR="0002353C" w:rsidRPr="0069311E">
        <w:rPr>
          <w:rFonts w:ascii="Arial" w:hAnsi="Arial" w:cs="Arial"/>
          <w:sz w:val="28"/>
          <w:szCs w:val="28"/>
        </w:rPr>
        <w:t xml:space="preserve">, </w:t>
      </w:r>
      <w:r w:rsidR="008A03F0" w:rsidRPr="0069311E">
        <w:rPr>
          <w:rFonts w:ascii="Arial" w:hAnsi="Arial" w:cs="Arial"/>
          <w:sz w:val="28"/>
          <w:szCs w:val="28"/>
        </w:rPr>
        <w:lastRenderedPageBreak/>
        <w:t xml:space="preserve">siempre y </w:t>
      </w:r>
      <w:r w:rsidR="0002353C" w:rsidRPr="0069311E">
        <w:rPr>
          <w:rFonts w:ascii="Arial" w:hAnsi="Arial" w:cs="Arial"/>
          <w:sz w:val="28"/>
          <w:szCs w:val="28"/>
        </w:rPr>
        <w:t>cuando se cumpla con una votación de la mayoría calificada de los in</w:t>
      </w:r>
      <w:r w:rsidR="002B15A8" w:rsidRPr="0069311E">
        <w:rPr>
          <w:rFonts w:ascii="Arial" w:hAnsi="Arial" w:cs="Arial"/>
          <w:sz w:val="28"/>
          <w:szCs w:val="28"/>
        </w:rPr>
        <w:t xml:space="preserve">tegrantes del Cabildo, lo que </w:t>
      </w:r>
      <w:r w:rsidR="005A6EC1" w:rsidRPr="0069311E">
        <w:rPr>
          <w:rFonts w:ascii="Arial" w:hAnsi="Arial" w:cs="Arial"/>
          <w:sz w:val="28"/>
          <w:szCs w:val="28"/>
        </w:rPr>
        <w:t>desde su perspectiva</w:t>
      </w:r>
      <w:r w:rsidR="001C2D12" w:rsidRPr="0069311E">
        <w:rPr>
          <w:rFonts w:ascii="Arial" w:hAnsi="Arial" w:cs="Arial"/>
          <w:sz w:val="28"/>
          <w:szCs w:val="28"/>
        </w:rPr>
        <w:t>.</w:t>
      </w:r>
    </w:p>
    <w:p w:rsidR="00945D4A" w:rsidRPr="0069311E" w:rsidRDefault="00945D4A" w:rsidP="00D85155">
      <w:pPr>
        <w:pStyle w:val="Sinespaciado"/>
        <w:spacing w:before="100" w:beforeAutospacing="1" w:after="100" w:afterAutospacing="1" w:line="360" w:lineRule="auto"/>
        <w:jc w:val="both"/>
        <w:rPr>
          <w:rFonts w:ascii="Arial" w:hAnsi="Arial" w:cs="Arial"/>
          <w:sz w:val="28"/>
          <w:szCs w:val="28"/>
        </w:rPr>
      </w:pPr>
      <w:r w:rsidRPr="0069311E">
        <w:rPr>
          <w:rFonts w:ascii="Arial" w:hAnsi="Arial" w:cs="Arial"/>
          <w:sz w:val="28"/>
          <w:szCs w:val="28"/>
        </w:rPr>
        <w:t xml:space="preserve">Asimismo, señala que </w:t>
      </w:r>
      <w:r w:rsidR="004A0F26" w:rsidRPr="0069311E">
        <w:rPr>
          <w:rFonts w:ascii="Arial" w:hAnsi="Arial" w:cs="Arial"/>
          <w:sz w:val="28"/>
          <w:szCs w:val="28"/>
        </w:rPr>
        <w:t>l</w:t>
      </w:r>
      <w:r w:rsidR="009153B6" w:rsidRPr="0069311E">
        <w:rPr>
          <w:rFonts w:ascii="Arial" w:hAnsi="Arial" w:cs="Arial"/>
          <w:sz w:val="28"/>
          <w:szCs w:val="28"/>
        </w:rPr>
        <w:t>a Ley local utiliza el término regidor para referirse a todos los c</w:t>
      </w:r>
      <w:r w:rsidR="004A0F26" w:rsidRPr="0069311E">
        <w:rPr>
          <w:rFonts w:ascii="Arial" w:hAnsi="Arial" w:cs="Arial"/>
          <w:sz w:val="28"/>
          <w:szCs w:val="28"/>
        </w:rPr>
        <w:t xml:space="preserve">oncejales integrantes del </w:t>
      </w:r>
      <w:r w:rsidR="009153B6" w:rsidRPr="0069311E">
        <w:rPr>
          <w:rFonts w:ascii="Arial" w:hAnsi="Arial" w:cs="Arial"/>
          <w:sz w:val="28"/>
          <w:szCs w:val="28"/>
        </w:rPr>
        <w:t>c</w:t>
      </w:r>
      <w:r w:rsidR="004A0F26" w:rsidRPr="0069311E">
        <w:rPr>
          <w:rFonts w:ascii="Arial" w:hAnsi="Arial" w:cs="Arial"/>
          <w:sz w:val="28"/>
          <w:szCs w:val="28"/>
        </w:rPr>
        <w:t>abildo y que ello no</w:t>
      </w:r>
      <w:r w:rsidR="00DB477D" w:rsidRPr="0069311E">
        <w:rPr>
          <w:rFonts w:ascii="Arial" w:hAnsi="Arial" w:cs="Arial"/>
          <w:sz w:val="28"/>
          <w:szCs w:val="28"/>
        </w:rPr>
        <w:t xml:space="preserve"> debe </w:t>
      </w:r>
      <w:r w:rsidR="004A0F26" w:rsidRPr="0069311E">
        <w:rPr>
          <w:rFonts w:ascii="Arial" w:hAnsi="Arial" w:cs="Arial"/>
          <w:sz w:val="28"/>
          <w:szCs w:val="28"/>
        </w:rPr>
        <w:t>implica</w:t>
      </w:r>
      <w:r w:rsidR="00DB477D" w:rsidRPr="0069311E">
        <w:rPr>
          <w:rFonts w:ascii="Arial" w:hAnsi="Arial" w:cs="Arial"/>
          <w:sz w:val="28"/>
          <w:szCs w:val="28"/>
        </w:rPr>
        <w:t>r</w:t>
      </w:r>
      <w:r w:rsidR="004A0F26" w:rsidRPr="0069311E">
        <w:rPr>
          <w:rFonts w:ascii="Arial" w:hAnsi="Arial" w:cs="Arial"/>
          <w:sz w:val="28"/>
          <w:szCs w:val="28"/>
        </w:rPr>
        <w:t xml:space="preserve"> una acotació</w:t>
      </w:r>
      <w:r w:rsidR="009153B6" w:rsidRPr="0069311E">
        <w:rPr>
          <w:rFonts w:ascii="Arial" w:hAnsi="Arial" w:cs="Arial"/>
          <w:sz w:val="28"/>
          <w:szCs w:val="28"/>
        </w:rPr>
        <w:t>n para realizar cambios en las s</w:t>
      </w:r>
      <w:r w:rsidR="004A0F26" w:rsidRPr="0069311E">
        <w:rPr>
          <w:rFonts w:ascii="Arial" w:hAnsi="Arial" w:cs="Arial"/>
          <w:sz w:val="28"/>
          <w:szCs w:val="28"/>
        </w:rPr>
        <w:t>indicaturas</w:t>
      </w:r>
      <w:r w:rsidR="00802D48" w:rsidRPr="0069311E">
        <w:rPr>
          <w:rFonts w:ascii="Arial" w:hAnsi="Arial" w:cs="Arial"/>
          <w:sz w:val="28"/>
          <w:szCs w:val="28"/>
        </w:rPr>
        <w:t>, por lo que considera que el argumento asumido por el Tribunal Electoral local que confirmó la Sala responsable fue erróneo.</w:t>
      </w:r>
    </w:p>
    <w:p w:rsidR="001C2D12" w:rsidRPr="0069311E" w:rsidRDefault="00817276" w:rsidP="00D85155">
      <w:pPr>
        <w:pStyle w:val="Sinespaciado"/>
        <w:spacing w:before="100" w:beforeAutospacing="1" w:after="100" w:afterAutospacing="1" w:line="360" w:lineRule="auto"/>
        <w:jc w:val="both"/>
        <w:rPr>
          <w:rFonts w:ascii="Arial" w:hAnsi="Arial" w:cs="Arial"/>
          <w:sz w:val="28"/>
          <w:szCs w:val="28"/>
        </w:rPr>
      </w:pPr>
      <w:r w:rsidRPr="0069311E">
        <w:rPr>
          <w:rFonts w:ascii="Arial" w:hAnsi="Arial" w:cs="Arial"/>
          <w:sz w:val="28"/>
          <w:szCs w:val="28"/>
        </w:rPr>
        <w:t>Al respecto, refiere</w:t>
      </w:r>
      <w:r w:rsidR="00802D48" w:rsidRPr="0069311E">
        <w:rPr>
          <w:rFonts w:ascii="Arial" w:hAnsi="Arial" w:cs="Arial"/>
          <w:sz w:val="28"/>
          <w:szCs w:val="28"/>
        </w:rPr>
        <w:t xml:space="preserve"> q</w:t>
      </w:r>
      <w:r w:rsidR="006A27A7" w:rsidRPr="0069311E">
        <w:rPr>
          <w:rFonts w:ascii="Arial" w:hAnsi="Arial" w:cs="Arial"/>
          <w:sz w:val="28"/>
          <w:szCs w:val="28"/>
        </w:rPr>
        <w:t xml:space="preserve">ue </w:t>
      </w:r>
      <w:r w:rsidR="00E43528" w:rsidRPr="0069311E">
        <w:rPr>
          <w:rFonts w:ascii="Arial" w:hAnsi="Arial" w:cs="Arial"/>
          <w:sz w:val="28"/>
          <w:szCs w:val="28"/>
        </w:rPr>
        <w:t xml:space="preserve">la Suprema Corte de Justicia de la Nación </w:t>
      </w:r>
      <w:r w:rsidR="006A27A7" w:rsidRPr="0069311E">
        <w:rPr>
          <w:rFonts w:ascii="Arial" w:hAnsi="Arial" w:cs="Arial"/>
          <w:sz w:val="28"/>
          <w:szCs w:val="28"/>
        </w:rPr>
        <w:t>ha fijado criterio</w:t>
      </w:r>
      <w:r w:rsidR="00DB5D03" w:rsidRPr="0069311E">
        <w:rPr>
          <w:rFonts w:ascii="Arial" w:hAnsi="Arial" w:cs="Arial"/>
          <w:sz w:val="28"/>
          <w:szCs w:val="28"/>
        </w:rPr>
        <w:t xml:space="preserve"> consistente en que</w:t>
      </w:r>
      <w:r w:rsidR="006A27A7" w:rsidRPr="0069311E">
        <w:rPr>
          <w:rFonts w:ascii="Arial" w:hAnsi="Arial" w:cs="Arial"/>
          <w:sz w:val="28"/>
          <w:szCs w:val="28"/>
        </w:rPr>
        <w:t xml:space="preserve"> sí pueden existir cambios</w:t>
      </w:r>
      <w:r w:rsidR="009153B6" w:rsidRPr="0069311E">
        <w:rPr>
          <w:rFonts w:ascii="Arial" w:hAnsi="Arial" w:cs="Arial"/>
          <w:sz w:val="28"/>
          <w:szCs w:val="28"/>
        </w:rPr>
        <w:t xml:space="preserve"> o reasignaciones</w:t>
      </w:r>
      <w:r w:rsidR="006A27A7" w:rsidRPr="0069311E">
        <w:rPr>
          <w:rFonts w:ascii="Arial" w:hAnsi="Arial" w:cs="Arial"/>
          <w:sz w:val="28"/>
          <w:szCs w:val="28"/>
        </w:rPr>
        <w:t xml:space="preserve"> en l</w:t>
      </w:r>
      <w:r w:rsidR="00DB5D03" w:rsidRPr="0069311E">
        <w:rPr>
          <w:rFonts w:ascii="Arial" w:hAnsi="Arial" w:cs="Arial"/>
          <w:sz w:val="28"/>
          <w:szCs w:val="28"/>
        </w:rPr>
        <w:t>os concejales de los ayuntamientos de la señalada entidad federativa, lo que</w:t>
      </w:r>
      <w:r w:rsidR="00A23595" w:rsidRPr="0069311E">
        <w:rPr>
          <w:rFonts w:ascii="Arial" w:hAnsi="Arial" w:cs="Arial"/>
          <w:sz w:val="28"/>
          <w:szCs w:val="28"/>
        </w:rPr>
        <w:t xml:space="preserve"> incluye </w:t>
      </w:r>
      <w:r w:rsidR="00DB5D03" w:rsidRPr="0069311E">
        <w:rPr>
          <w:rFonts w:ascii="Arial" w:hAnsi="Arial" w:cs="Arial"/>
          <w:sz w:val="28"/>
          <w:szCs w:val="28"/>
        </w:rPr>
        <w:t>l</w:t>
      </w:r>
      <w:r w:rsidR="009153B6" w:rsidRPr="0069311E">
        <w:rPr>
          <w:rFonts w:ascii="Arial" w:hAnsi="Arial" w:cs="Arial"/>
          <w:sz w:val="28"/>
          <w:szCs w:val="28"/>
        </w:rPr>
        <w:t>as s</w:t>
      </w:r>
      <w:r w:rsidR="00A23595" w:rsidRPr="0069311E">
        <w:rPr>
          <w:rFonts w:ascii="Arial" w:hAnsi="Arial" w:cs="Arial"/>
          <w:sz w:val="28"/>
          <w:szCs w:val="28"/>
        </w:rPr>
        <w:t>indicaturas, por lo que la responsable</w:t>
      </w:r>
      <w:r w:rsidR="00B335B0" w:rsidRPr="0069311E">
        <w:rPr>
          <w:rFonts w:ascii="Arial" w:hAnsi="Arial" w:cs="Arial"/>
          <w:sz w:val="28"/>
          <w:szCs w:val="28"/>
        </w:rPr>
        <w:t xml:space="preserve"> </w:t>
      </w:r>
      <w:r w:rsidR="00A23595" w:rsidRPr="0069311E">
        <w:rPr>
          <w:rFonts w:ascii="Arial" w:hAnsi="Arial" w:cs="Arial"/>
          <w:sz w:val="28"/>
          <w:szCs w:val="28"/>
        </w:rPr>
        <w:t>al</w:t>
      </w:r>
      <w:r w:rsidR="00BC7CC5" w:rsidRPr="0069311E">
        <w:rPr>
          <w:rFonts w:ascii="Arial" w:hAnsi="Arial" w:cs="Arial"/>
          <w:sz w:val="28"/>
          <w:szCs w:val="28"/>
        </w:rPr>
        <w:t xml:space="preserve"> establecer lo contrario </w:t>
      </w:r>
      <w:r w:rsidR="00B335B0" w:rsidRPr="0069311E">
        <w:rPr>
          <w:rFonts w:ascii="Arial" w:hAnsi="Arial" w:cs="Arial"/>
          <w:sz w:val="28"/>
          <w:szCs w:val="28"/>
        </w:rPr>
        <w:t>violó lo establecido en el art</w:t>
      </w:r>
      <w:r w:rsidR="00211FCB" w:rsidRPr="0069311E">
        <w:rPr>
          <w:rFonts w:ascii="Arial" w:hAnsi="Arial" w:cs="Arial"/>
          <w:sz w:val="28"/>
          <w:szCs w:val="28"/>
        </w:rPr>
        <w:t>ículo 115 constitucional</w:t>
      </w:r>
      <w:r w:rsidR="00104D0C" w:rsidRPr="0069311E">
        <w:rPr>
          <w:rFonts w:ascii="Arial" w:hAnsi="Arial" w:cs="Arial"/>
          <w:sz w:val="28"/>
          <w:szCs w:val="28"/>
        </w:rPr>
        <w:t xml:space="preserve">, al no respetar el acuerdo </w:t>
      </w:r>
      <w:r w:rsidR="009153B6" w:rsidRPr="0069311E">
        <w:rPr>
          <w:rFonts w:ascii="Arial" w:hAnsi="Arial" w:cs="Arial"/>
          <w:sz w:val="28"/>
          <w:szCs w:val="28"/>
        </w:rPr>
        <w:t>de Cabildo donde fue designada síndica m</w:t>
      </w:r>
      <w:r w:rsidR="00104D0C" w:rsidRPr="0069311E">
        <w:rPr>
          <w:rFonts w:ascii="Arial" w:hAnsi="Arial" w:cs="Arial"/>
          <w:sz w:val="28"/>
          <w:szCs w:val="28"/>
        </w:rPr>
        <w:t>unicipal</w:t>
      </w:r>
      <w:r w:rsidR="00280CE0" w:rsidRPr="0069311E">
        <w:rPr>
          <w:rFonts w:ascii="Arial" w:hAnsi="Arial" w:cs="Arial"/>
          <w:sz w:val="28"/>
          <w:szCs w:val="28"/>
        </w:rPr>
        <w:t>.</w:t>
      </w:r>
    </w:p>
    <w:p w:rsidR="00C42943" w:rsidRPr="0069311E" w:rsidRDefault="00426EE3" w:rsidP="009153B6">
      <w:pPr>
        <w:pStyle w:val="Sinespaciado"/>
        <w:spacing w:before="100" w:beforeAutospacing="1" w:after="100" w:afterAutospacing="1" w:line="360" w:lineRule="auto"/>
        <w:jc w:val="both"/>
        <w:rPr>
          <w:rFonts w:ascii="Arial" w:hAnsi="Arial" w:cs="Arial"/>
          <w:sz w:val="28"/>
          <w:szCs w:val="28"/>
        </w:rPr>
      </w:pPr>
      <w:r w:rsidRPr="0069311E">
        <w:rPr>
          <w:rFonts w:ascii="Arial" w:hAnsi="Arial" w:cs="Arial"/>
          <w:b/>
          <w:sz w:val="28"/>
          <w:szCs w:val="28"/>
        </w:rPr>
        <w:t>B)</w:t>
      </w:r>
      <w:r w:rsidR="00F10724" w:rsidRPr="0069311E">
        <w:rPr>
          <w:rFonts w:ascii="Arial" w:hAnsi="Arial" w:cs="Arial"/>
          <w:sz w:val="28"/>
          <w:szCs w:val="28"/>
        </w:rPr>
        <w:t xml:space="preserve"> </w:t>
      </w:r>
      <w:r w:rsidR="00C42943" w:rsidRPr="0069311E">
        <w:rPr>
          <w:rFonts w:ascii="Arial" w:hAnsi="Arial" w:cs="Arial"/>
          <w:sz w:val="28"/>
          <w:szCs w:val="28"/>
        </w:rPr>
        <w:t>La determinación controvertida, adolece de una debida fundamentación y motivación, dado que se realizó un análisis parcial y aislado de los elementos de prueba que aportó, con las cuales</w:t>
      </w:r>
      <w:r w:rsidR="009153B6" w:rsidRPr="0069311E">
        <w:rPr>
          <w:rFonts w:ascii="Arial" w:hAnsi="Arial" w:cs="Arial"/>
          <w:sz w:val="28"/>
          <w:szCs w:val="28"/>
        </w:rPr>
        <w:t>, afirma,</w:t>
      </w:r>
      <w:r w:rsidR="00C42943" w:rsidRPr="0069311E">
        <w:rPr>
          <w:rFonts w:ascii="Arial" w:hAnsi="Arial" w:cs="Arial"/>
          <w:sz w:val="28"/>
          <w:szCs w:val="28"/>
        </w:rPr>
        <w:t xml:space="preserve"> demostraba</w:t>
      </w:r>
      <w:r w:rsidR="009153B6" w:rsidRPr="0069311E">
        <w:rPr>
          <w:rFonts w:ascii="Arial" w:hAnsi="Arial" w:cs="Arial"/>
          <w:sz w:val="28"/>
          <w:szCs w:val="28"/>
        </w:rPr>
        <w:t xml:space="preserve"> que procedía el sobreseimiento en el juicio ciudadano local,</w:t>
      </w:r>
      <w:r w:rsidR="000807D5" w:rsidRPr="0069311E">
        <w:rPr>
          <w:rFonts w:ascii="Arial" w:hAnsi="Arial" w:cs="Arial"/>
          <w:sz w:val="28"/>
          <w:szCs w:val="28"/>
        </w:rPr>
        <w:t xml:space="preserve"> </w:t>
      </w:r>
      <w:r w:rsidR="00B2584F" w:rsidRPr="0069311E">
        <w:rPr>
          <w:rFonts w:ascii="Arial" w:hAnsi="Arial" w:cs="Arial"/>
          <w:sz w:val="28"/>
          <w:szCs w:val="28"/>
        </w:rPr>
        <w:t>al que recayó l</w:t>
      </w:r>
      <w:r w:rsidR="00403109" w:rsidRPr="0069311E">
        <w:rPr>
          <w:rFonts w:ascii="Arial" w:hAnsi="Arial" w:cs="Arial"/>
          <w:sz w:val="28"/>
          <w:szCs w:val="28"/>
        </w:rPr>
        <w:t xml:space="preserve">a sentencia </w:t>
      </w:r>
      <w:r w:rsidR="00B2584F" w:rsidRPr="0069311E">
        <w:rPr>
          <w:rFonts w:ascii="Arial" w:hAnsi="Arial" w:cs="Arial"/>
          <w:sz w:val="28"/>
          <w:szCs w:val="28"/>
        </w:rPr>
        <w:t xml:space="preserve">por la que </w:t>
      </w:r>
      <w:r w:rsidR="00443959" w:rsidRPr="0069311E">
        <w:rPr>
          <w:rFonts w:ascii="Arial" w:hAnsi="Arial" w:cs="Arial"/>
          <w:sz w:val="28"/>
          <w:szCs w:val="28"/>
        </w:rPr>
        <w:t xml:space="preserve">se </w:t>
      </w:r>
      <w:r w:rsidR="006D158B" w:rsidRPr="0069311E">
        <w:rPr>
          <w:rFonts w:ascii="Arial" w:hAnsi="Arial" w:cs="Arial"/>
          <w:sz w:val="28"/>
          <w:szCs w:val="28"/>
        </w:rPr>
        <w:t>revoc</w:t>
      </w:r>
      <w:r w:rsidR="00403109" w:rsidRPr="0069311E">
        <w:rPr>
          <w:rFonts w:ascii="Arial" w:hAnsi="Arial" w:cs="Arial"/>
          <w:sz w:val="28"/>
          <w:szCs w:val="28"/>
        </w:rPr>
        <w:t xml:space="preserve">ó </w:t>
      </w:r>
      <w:r w:rsidR="006D158B" w:rsidRPr="0069311E">
        <w:rPr>
          <w:rFonts w:ascii="Arial" w:hAnsi="Arial" w:cs="Arial"/>
          <w:sz w:val="28"/>
          <w:szCs w:val="28"/>
        </w:rPr>
        <w:t xml:space="preserve">a la </w:t>
      </w:r>
      <w:r w:rsidR="00827F80" w:rsidRPr="0069311E">
        <w:rPr>
          <w:rFonts w:ascii="Arial" w:hAnsi="Arial" w:cs="Arial"/>
          <w:sz w:val="28"/>
          <w:szCs w:val="28"/>
        </w:rPr>
        <w:t xml:space="preserve">ahora </w:t>
      </w:r>
      <w:r w:rsidR="00403109" w:rsidRPr="0069311E">
        <w:rPr>
          <w:rFonts w:ascii="Arial" w:hAnsi="Arial" w:cs="Arial"/>
          <w:sz w:val="28"/>
          <w:szCs w:val="28"/>
        </w:rPr>
        <w:t xml:space="preserve">recurrente </w:t>
      </w:r>
      <w:r w:rsidR="006D158B" w:rsidRPr="0069311E">
        <w:rPr>
          <w:rFonts w:ascii="Arial" w:hAnsi="Arial" w:cs="Arial"/>
          <w:sz w:val="28"/>
          <w:szCs w:val="28"/>
        </w:rPr>
        <w:t xml:space="preserve">del cargo de </w:t>
      </w:r>
      <w:r w:rsidR="009153B6" w:rsidRPr="0069311E">
        <w:rPr>
          <w:rFonts w:ascii="Arial" w:hAnsi="Arial" w:cs="Arial"/>
          <w:sz w:val="28"/>
          <w:szCs w:val="28"/>
        </w:rPr>
        <w:t>s</w:t>
      </w:r>
      <w:r w:rsidR="006D158B" w:rsidRPr="0069311E">
        <w:rPr>
          <w:rFonts w:ascii="Arial" w:hAnsi="Arial" w:cs="Arial"/>
          <w:sz w:val="28"/>
          <w:szCs w:val="28"/>
        </w:rPr>
        <w:t>índic</w:t>
      </w:r>
      <w:r w:rsidR="009153B6" w:rsidRPr="0069311E">
        <w:rPr>
          <w:rFonts w:ascii="Arial" w:hAnsi="Arial" w:cs="Arial"/>
          <w:sz w:val="28"/>
          <w:szCs w:val="28"/>
        </w:rPr>
        <w:t>a del a</w:t>
      </w:r>
      <w:r w:rsidR="006D158B" w:rsidRPr="0069311E">
        <w:rPr>
          <w:rFonts w:ascii="Arial" w:hAnsi="Arial" w:cs="Arial"/>
          <w:sz w:val="28"/>
          <w:szCs w:val="28"/>
        </w:rPr>
        <w:t>yuntamiento</w:t>
      </w:r>
      <w:r w:rsidR="00C42943" w:rsidRPr="0069311E">
        <w:rPr>
          <w:rFonts w:ascii="Arial" w:hAnsi="Arial" w:cs="Arial"/>
          <w:sz w:val="28"/>
          <w:szCs w:val="28"/>
        </w:rPr>
        <w:t>.</w:t>
      </w:r>
    </w:p>
    <w:p w:rsidR="00BB29C5" w:rsidRPr="0069311E" w:rsidRDefault="00BB29C5" w:rsidP="00D85155">
      <w:pPr>
        <w:pStyle w:val="Sinespaciado"/>
        <w:spacing w:before="100" w:beforeAutospacing="1" w:after="100" w:afterAutospacing="1" w:line="360" w:lineRule="auto"/>
        <w:jc w:val="both"/>
        <w:rPr>
          <w:rFonts w:ascii="Arial" w:hAnsi="Arial" w:cs="Arial"/>
          <w:sz w:val="28"/>
          <w:szCs w:val="28"/>
        </w:rPr>
      </w:pPr>
      <w:r w:rsidRPr="0069311E">
        <w:rPr>
          <w:rFonts w:ascii="Arial" w:hAnsi="Arial" w:cs="Arial"/>
          <w:sz w:val="28"/>
          <w:szCs w:val="28"/>
        </w:rPr>
        <w:t>Esto, ya que a su modo de ver, efectuó un estudio aislado de los agravios planteados, ya que se limitó a enunciar cada uno de los hechos señalados en su demanda; sin em</w:t>
      </w:r>
      <w:r w:rsidR="009153B6" w:rsidRPr="0069311E">
        <w:rPr>
          <w:rFonts w:ascii="Arial" w:hAnsi="Arial" w:cs="Arial"/>
          <w:sz w:val="28"/>
          <w:szCs w:val="28"/>
        </w:rPr>
        <w:t>bargo, en ningún momento realizó</w:t>
      </w:r>
      <w:r w:rsidRPr="0069311E">
        <w:rPr>
          <w:rFonts w:ascii="Arial" w:hAnsi="Arial" w:cs="Arial"/>
          <w:sz w:val="28"/>
          <w:szCs w:val="28"/>
        </w:rPr>
        <w:t xml:space="preserve"> un análisis de ponderación objetivo para arribar a la conclusión de que </w:t>
      </w:r>
      <w:r w:rsidR="00A37E57" w:rsidRPr="0069311E">
        <w:rPr>
          <w:rFonts w:ascii="Arial" w:hAnsi="Arial" w:cs="Arial"/>
          <w:sz w:val="28"/>
          <w:szCs w:val="28"/>
        </w:rPr>
        <w:t xml:space="preserve">la demanda </w:t>
      </w:r>
      <w:r w:rsidR="0054072B" w:rsidRPr="0069311E">
        <w:rPr>
          <w:rFonts w:ascii="Arial" w:hAnsi="Arial" w:cs="Arial"/>
          <w:sz w:val="28"/>
          <w:szCs w:val="28"/>
        </w:rPr>
        <w:t>era oportuna</w:t>
      </w:r>
      <w:r w:rsidRPr="0069311E">
        <w:rPr>
          <w:rFonts w:ascii="Arial" w:hAnsi="Arial" w:cs="Arial"/>
          <w:sz w:val="28"/>
          <w:szCs w:val="28"/>
        </w:rPr>
        <w:t>.</w:t>
      </w:r>
    </w:p>
    <w:p w:rsidR="00D76604" w:rsidRPr="0069311E" w:rsidRDefault="00BB29C5" w:rsidP="009153B6">
      <w:pPr>
        <w:pStyle w:val="Sinespaciado"/>
        <w:spacing w:before="100" w:beforeAutospacing="1" w:after="100" w:afterAutospacing="1" w:line="360" w:lineRule="auto"/>
        <w:jc w:val="both"/>
        <w:rPr>
          <w:rFonts w:ascii="Arial" w:hAnsi="Arial" w:cs="Arial"/>
          <w:sz w:val="28"/>
          <w:szCs w:val="28"/>
        </w:rPr>
      </w:pPr>
      <w:r w:rsidRPr="0069311E">
        <w:rPr>
          <w:rFonts w:ascii="Arial" w:hAnsi="Arial" w:cs="Arial"/>
          <w:sz w:val="28"/>
          <w:szCs w:val="28"/>
        </w:rPr>
        <w:t xml:space="preserve">Hace notar que </w:t>
      </w:r>
      <w:r w:rsidR="00117EBD" w:rsidRPr="0069311E">
        <w:rPr>
          <w:rFonts w:ascii="Arial" w:hAnsi="Arial" w:cs="Arial"/>
          <w:sz w:val="28"/>
          <w:szCs w:val="28"/>
        </w:rPr>
        <w:t xml:space="preserve">la autoridad </w:t>
      </w:r>
      <w:r w:rsidR="002B54F0" w:rsidRPr="0069311E">
        <w:rPr>
          <w:rFonts w:ascii="Arial" w:hAnsi="Arial" w:cs="Arial"/>
          <w:sz w:val="28"/>
          <w:szCs w:val="28"/>
        </w:rPr>
        <w:t xml:space="preserve">responsable </w:t>
      </w:r>
      <w:r w:rsidR="00117EBD" w:rsidRPr="0069311E">
        <w:rPr>
          <w:rFonts w:ascii="Arial" w:hAnsi="Arial" w:cs="Arial"/>
          <w:sz w:val="28"/>
          <w:szCs w:val="28"/>
        </w:rPr>
        <w:t>dej</w:t>
      </w:r>
      <w:r w:rsidR="002B54F0" w:rsidRPr="0069311E">
        <w:rPr>
          <w:rFonts w:ascii="Arial" w:hAnsi="Arial" w:cs="Arial"/>
          <w:sz w:val="28"/>
          <w:szCs w:val="28"/>
        </w:rPr>
        <w:t>ó</w:t>
      </w:r>
      <w:r w:rsidR="00117EBD" w:rsidRPr="0069311E">
        <w:rPr>
          <w:rFonts w:ascii="Arial" w:hAnsi="Arial" w:cs="Arial"/>
          <w:sz w:val="28"/>
          <w:szCs w:val="28"/>
        </w:rPr>
        <w:t xml:space="preserve"> de estudiar exhaustivamente </w:t>
      </w:r>
      <w:r w:rsidR="004F2742" w:rsidRPr="0069311E">
        <w:rPr>
          <w:rFonts w:ascii="Arial" w:hAnsi="Arial" w:cs="Arial"/>
          <w:sz w:val="28"/>
          <w:szCs w:val="28"/>
        </w:rPr>
        <w:t>su escrito de tercera interesada</w:t>
      </w:r>
      <w:r w:rsidR="008D0B7B" w:rsidRPr="0069311E">
        <w:rPr>
          <w:rFonts w:ascii="Arial" w:hAnsi="Arial" w:cs="Arial"/>
          <w:sz w:val="28"/>
          <w:szCs w:val="28"/>
        </w:rPr>
        <w:t xml:space="preserve">, </w:t>
      </w:r>
      <w:r w:rsidR="009153B6" w:rsidRPr="0069311E">
        <w:rPr>
          <w:rFonts w:ascii="Arial" w:hAnsi="Arial" w:cs="Arial"/>
          <w:sz w:val="28"/>
          <w:szCs w:val="28"/>
        </w:rPr>
        <w:t xml:space="preserve">en el que ofreció las </w:t>
      </w:r>
      <w:r w:rsidR="009153B6" w:rsidRPr="0069311E">
        <w:rPr>
          <w:rFonts w:ascii="Arial" w:hAnsi="Arial" w:cs="Arial"/>
          <w:sz w:val="28"/>
          <w:szCs w:val="28"/>
        </w:rPr>
        <w:lastRenderedPageBreak/>
        <w:t xml:space="preserve">pruebas que acreditaban </w:t>
      </w:r>
      <w:r w:rsidR="008D0B7B" w:rsidRPr="0069311E">
        <w:rPr>
          <w:rFonts w:ascii="Arial" w:hAnsi="Arial" w:cs="Arial"/>
          <w:sz w:val="28"/>
          <w:szCs w:val="28"/>
        </w:rPr>
        <w:t xml:space="preserve">que </w:t>
      </w:r>
      <w:r w:rsidR="002B54F0" w:rsidRPr="0069311E">
        <w:rPr>
          <w:rFonts w:ascii="Arial" w:hAnsi="Arial" w:cs="Arial"/>
          <w:sz w:val="28"/>
          <w:szCs w:val="28"/>
        </w:rPr>
        <w:t xml:space="preserve">el Tribunal local </w:t>
      </w:r>
      <w:r w:rsidR="008D0B7B" w:rsidRPr="0069311E">
        <w:rPr>
          <w:rFonts w:ascii="Arial" w:hAnsi="Arial" w:cs="Arial"/>
          <w:sz w:val="28"/>
          <w:szCs w:val="28"/>
        </w:rPr>
        <w:t>no debió entrar al estudio de la demanda primigenia</w:t>
      </w:r>
      <w:r w:rsidR="00DD0E92" w:rsidRPr="0069311E">
        <w:rPr>
          <w:rFonts w:ascii="Arial" w:hAnsi="Arial" w:cs="Arial"/>
          <w:sz w:val="28"/>
          <w:szCs w:val="28"/>
        </w:rPr>
        <w:t xml:space="preserve"> porque se a</w:t>
      </w:r>
      <w:r w:rsidR="00530FF8" w:rsidRPr="0069311E">
        <w:rPr>
          <w:rFonts w:ascii="Arial" w:hAnsi="Arial" w:cs="Arial"/>
          <w:sz w:val="28"/>
          <w:szCs w:val="28"/>
        </w:rPr>
        <w:t>ctualiza</w:t>
      </w:r>
      <w:r w:rsidR="00DD0E92" w:rsidRPr="0069311E">
        <w:rPr>
          <w:rFonts w:ascii="Arial" w:hAnsi="Arial" w:cs="Arial"/>
          <w:sz w:val="28"/>
          <w:szCs w:val="28"/>
        </w:rPr>
        <w:t xml:space="preserve">ba </w:t>
      </w:r>
      <w:r w:rsidR="00530FF8" w:rsidRPr="0069311E">
        <w:rPr>
          <w:rFonts w:ascii="Arial" w:hAnsi="Arial" w:cs="Arial"/>
          <w:sz w:val="28"/>
          <w:szCs w:val="28"/>
        </w:rPr>
        <w:t xml:space="preserve">la causal de nulidad </w:t>
      </w:r>
      <w:r w:rsidR="00DD0E92" w:rsidRPr="0069311E">
        <w:rPr>
          <w:rFonts w:ascii="Arial" w:hAnsi="Arial" w:cs="Arial"/>
          <w:sz w:val="28"/>
          <w:szCs w:val="28"/>
        </w:rPr>
        <w:t>de</w:t>
      </w:r>
      <w:r w:rsidR="009153B6" w:rsidRPr="0069311E">
        <w:rPr>
          <w:rFonts w:ascii="Arial" w:hAnsi="Arial" w:cs="Arial"/>
          <w:sz w:val="28"/>
          <w:szCs w:val="28"/>
        </w:rPr>
        <w:t xml:space="preserve"> extemporaneidad, al estimar que </w:t>
      </w:r>
      <w:r w:rsidR="00426EE3" w:rsidRPr="0069311E">
        <w:rPr>
          <w:rFonts w:ascii="Arial" w:hAnsi="Arial" w:cs="Arial"/>
          <w:sz w:val="28"/>
          <w:szCs w:val="28"/>
        </w:rPr>
        <w:t>en el acta correspondiente, constaba la asistencia de</w:t>
      </w:r>
      <w:r w:rsidR="00E24791" w:rsidRPr="0069311E">
        <w:rPr>
          <w:rFonts w:ascii="Arial" w:hAnsi="Arial" w:cs="Arial"/>
          <w:sz w:val="28"/>
          <w:szCs w:val="28"/>
        </w:rPr>
        <w:t>l ciudadano Pascual Venancio Avendaño Guzmán</w:t>
      </w:r>
      <w:r w:rsidR="000708ED" w:rsidRPr="0069311E">
        <w:rPr>
          <w:rFonts w:ascii="Arial" w:hAnsi="Arial" w:cs="Arial"/>
          <w:sz w:val="28"/>
          <w:szCs w:val="28"/>
        </w:rPr>
        <w:t>,</w:t>
      </w:r>
      <w:r w:rsidR="009153B6" w:rsidRPr="0069311E">
        <w:rPr>
          <w:rFonts w:ascii="Arial" w:hAnsi="Arial" w:cs="Arial"/>
          <w:sz w:val="28"/>
          <w:szCs w:val="28"/>
        </w:rPr>
        <w:t xml:space="preserve"> </w:t>
      </w:r>
      <w:r w:rsidR="00426EE3" w:rsidRPr="0069311E">
        <w:rPr>
          <w:rFonts w:ascii="Arial" w:hAnsi="Arial" w:cs="Arial"/>
          <w:sz w:val="28"/>
          <w:szCs w:val="28"/>
        </w:rPr>
        <w:t xml:space="preserve">a </w:t>
      </w:r>
      <w:r w:rsidR="009153B6" w:rsidRPr="0069311E">
        <w:rPr>
          <w:rFonts w:ascii="Arial" w:hAnsi="Arial" w:cs="Arial"/>
          <w:sz w:val="28"/>
          <w:szCs w:val="28"/>
        </w:rPr>
        <w:t>la sesión del cabildo en la que se determinó removerlo de la sindicatura y reasignarlo a la regiduría de “Panteones y Mercados” del ayun</w:t>
      </w:r>
      <w:r w:rsidR="00426EE3" w:rsidRPr="0069311E">
        <w:rPr>
          <w:rFonts w:ascii="Arial" w:hAnsi="Arial" w:cs="Arial"/>
          <w:sz w:val="28"/>
          <w:szCs w:val="28"/>
        </w:rPr>
        <w:t xml:space="preserve">tamiento de Juxtlahuaca, Oaxaca, por lo que considera que, </w:t>
      </w:r>
      <w:r w:rsidR="00282E6E" w:rsidRPr="0069311E">
        <w:rPr>
          <w:rFonts w:ascii="Arial" w:hAnsi="Arial" w:cs="Arial"/>
          <w:sz w:val="28"/>
          <w:szCs w:val="28"/>
        </w:rPr>
        <w:t>desde ese momento tuvo pleno conocimiento de los actos</w:t>
      </w:r>
      <w:r w:rsidR="00B8191E" w:rsidRPr="0069311E">
        <w:rPr>
          <w:rFonts w:ascii="Arial" w:hAnsi="Arial" w:cs="Arial"/>
          <w:sz w:val="28"/>
          <w:szCs w:val="28"/>
        </w:rPr>
        <w:t xml:space="preserve"> que le agraviaban</w:t>
      </w:r>
      <w:r w:rsidR="0076377B" w:rsidRPr="0069311E">
        <w:rPr>
          <w:rFonts w:ascii="Arial" w:hAnsi="Arial" w:cs="Arial"/>
          <w:sz w:val="28"/>
          <w:szCs w:val="28"/>
        </w:rPr>
        <w:t xml:space="preserve"> y por lo tanto tuvo la oportunidad de impugnar la referida convocatoria oportunamente.</w:t>
      </w:r>
    </w:p>
    <w:p w:rsidR="00DB5D03" w:rsidRPr="0069311E" w:rsidRDefault="00DB5D03" w:rsidP="00D85155">
      <w:pPr>
        <w:pStyle w:val="Sinespaciado"/>
        <w:spacing w:before="100" w:beforeAutospacing="1" w:after="100" w:afterAutospacing="1" w:line="360" w:lineRule="auto"/>
        <w:jc w:val="both"/>
        <w:rPr>
          <w:rFonts w:ascii="Arial" w:hAnsi="Arial" w:cs="Arial"/>
          <w:sz w:val="28"/>
          <w:szCs w:val="28"/>
        </w:rPr>
      </w:pPr>
      <w:r w:rsidRPr="0069311E">
        <w:rPr>
          <w:rFonts w:ascii="Arial" w:hAnsi="Arial" w:cs="Arial"/>
          <w:sz w:val="28"/>
          <w:szCs w:val="28"/>
        </w:rPr>
        <w:t>Lo anterior, porque de lo actuado en la sesión de cabildo, el Secretario del Ayuntamiento otorgó fe pública, y dicho argumento no se atendió por la autoridad responsable.</w:t>
      </w:r>
    </w:p>
    <w:p w:rsidR="00426EE3" w:rsidRPr="0069311E" w:rsidRDefault="00426EE3" w:rsidP="00D85155">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En atención a que el recurso de reconsideración es un medio de impugnación excepcional y extraordinario, previsto para que la Sala Superior del Tribunal Electoral del Poder Judicial de la Federación revise las sentencias dictadas por las salas regionales del propio Tribunal, a fin de que, en última instancia, lleve a cabo el control de la regularidad constitucional de los actos y resoluciones en la materia, se procede al estudio del motivo de inconformidad identificado con el inciso A), de la síntesis de agravios precedente.</w:t>
      </w:r>
    </w:p>
    <w:p w:rsidR="00426EE3" w:rsidRPr="0069311E" w:rsidRDefault="00940412" w:rsidP="00D85155">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En ese sentido, la cuestión a resolver estriba en determinar si es correcta o no la determinación de la autoridad responsable, relativa a que, a partir de lo dispuesto en la fracción I, del artículo 115, de la Constitución Política de los Estados Unidos Mexicanos</w:t>
      </w:r>
      <w:r w:rsidR="00CC3AD9" w:rsidRPr="0069311E">
        <w:rPr>
          <w:rFonts w:ascii="Arial" w:hAnsi="Arial" w:cs="Arial"/>
          <w:sz w:val="28"/>
          <w:szCs w:val="28"/>
          <w:lang w:val="es-ES_tradnl"/>
        </w:rPr>
        <w:t xml:space="preserve">, los ayuntamientos </w:t>
      </w:r>
      <w:r w:rsidR="00124989" w:rsidRPr="0069311E">
        <w:rPr>
          <w:rFonts w:ascii="Arial" w:hAnsi="Arial" w:cs="Arial"/>
          <w:sz w:val="28"/>
          <w:szCs w:val="28"/>
          <w:lang w:val="es-ES_tradnl"/>
        </w:rPr>
        <w:t xml:space="preserve">carecen de atribuciones </w:t>
      </w:r>
      <w:r w:rsidR="00CC3AD9" w:rsidRPr="0069311E">
        <w:rPr>
          <w:rFonts w:ascii="Arial" w:hAnsi="Arial" w:cs="Arial"/>
          <w:sz w:val="28"/>
          <w:szCs w:val="28"/>
          <w:lang w:val="es-ES_tradnl"/>
        </w:rPr>
        <w:t xml:space="preserve">para revocar el mandato de alguno de sus miembros, así como </w:t>
      </w:r>
      <w:r w:rsidR="00124989" w:rsidRPr="0069311E">
        <w:rPr>
          <w:rFonts w:ascii="Arial" w:hAnsi="Arial" w:cs="Arial"/>
          <w:sz w:val="28"/>
          <w:szCs w:val="28"/>
          <w:lang w:val="es-ES_tradnl"/>
        </w:rPr>
        <w:t>para</w:t>
      </w:r>
      <w:r w:rsidR="00CC3AD9" w:rsidRPr="0069311E">
        <w:rPr>
          <w:rFonts w:ascii="Arial" w:hAnsi="Arial" w:cs="Arial"/>
          <w:sz w:val="28"/>
          <w:szCs w:val="28"/>
          <w:lang w:val="es-ES_tradnl"/>
        </w:rPr>
        <w:t xml:space="preserve"> resignar el cargo y funciones a los síndicos electos popularmente.</w:t>
      </w:r>
    </w:p>
    <w:p w:rsidR="001462E1" w:rsidRPr="0069311E" w:rsidRDefault="001462E1" w:rsidP="00D85155">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lastRenderedPageBreak/>
        <w:t xml:space="preserve">En ese sentido, es de señalarse que desde al instancia primigenia, la </w:t>
      </w:r>
      <w:r w:rsidRPr="0069311E">
        <w:rPr>
          <w:rFonts w:ascii="Arial" w:hAnsi="Arial" w:cs="Arial"/>
          <w:i/>
          <w:sz w:val="28"/>
          <w:szCs w:val="28"/>
          <w:lang w:val="es-ES_tradnl"/>
        </w:rPr>
        <w:t xml:space="preserve">litis </w:t>
      </w:r>
      <w:r w:rsidRPr="0069311E">
        <w:rPr>
          <w:rFonts w:ascii="Arial" w:hAnsi="Arial" w:cs="Arial"/>
          <w:sz w:val="28"/>
          <w:szCs w:val="28"/>
          <w:lang w:val="es-ES_tradnl"/>
        </w:rPr>
        <w:t>consiste en determinar si la sustitución del síndico del ayuntamiento de Santiago Juxtlahuaca, Oaxaca, y la reasignación a funciones de regidor es o no indebida.</w:t>
      </w:r>
    </w:p>
    <w:p w:rsidR="00FB4B14" w:rsidRPr="0069311E" w:rsidRDefault="00822553"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 xml:space="preserve">A efecto de dar respuesta </w:t>
      </w:r>
      <w:r w:rsidR="00130F00" w:rsidRPr="0069311E">
        <w:rPr>
          <w:rFonts w:ascii="Arial" w:hAnsi="Arial" w:cs="Arial"/>
          <w:sz w:val="28"/>
          <w:szCs w:val="28"/>
          <w:lang w:val="es-ES_tradnl"/>
        </w:rPr>
        <w:t xml:space="preserve">al planteamiento del recurrente, es </w:t>
      </w:r>
      <w:r w:rsidR="00FB4B14" w:rsidRPr="0069311E">
        <w:rPr>
          <w:rFonts w:ascii="Arial" w:hAnsi="Arial" w:cs="Arial"/>
          <w:sz w:val="28"/>
          <w:szCs w:val="28"/>
          <w:lang w:val="es-ES_tradnl"/>
        </w:rPr>
        <w:t>necesario señalar que entre los principios y reglas fundamentales que se consagran en el contenido de lo dispuesto en los artículos 39, 40, 41, primer párrafo, 115, primer párrafo, 116, párrafo primero, fracción IV, y 124 de la Constitución Política de los Estados Unidos Mexicanos, en relación con la soberanía de las entidades federativas que conforman la unión, se dispone:</w:t>
      </w:r>
    </w:p>
    <w:p w:rsidR="00FB4B14" w:rsidRPr="0069311E" w:rsidRDefault="00FB4B14"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a) Que la soberanía reside esencial y originariamente en el pueblo, por lo que todo poder público dimana del pueblo, a quien corresponde, en todo momento, el inalienable derecho de alterar o modificar la forma de su gobierno.</w:t>
      </w:r>
    </w:p>
    <w:p w:rsidR="00FB4B14" w:rsidRPr="0069311E" w:rsidRDefault="00FB4B14"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b) Que la voluntad del pueblo mexicano es constituirse en una república representativa, democrática y federal, compuesta de Estados libres y soberanos en lo concerniente a su régimen interior, pero unidos en una Federación establecida según los principios de la Ley Fundamental.</w:t>
      </w:r>
    </w:p>
    <w:p w:rsidR="00FB4B14" w:rsidRPr="0069311E" w:rsidRDefault="00FB4B14"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c) Que el pueblo ejerce su soberanía por medio de los Poderes de la Unión, en los casos de la competencia de éstos y por los de los Estados, en lo que corresponde a sus regímenes interiores, en los términos que establezcan la Constitución Federal y las de los Estados.</w:t>
      </w:r>
    </w:p>
    <w:p w:rsidR="00FB4B14" w:rsidRPr="0069311E" w:rsidRDefault="00FB4B14"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d) Que los Estados adoptarán, para su régimen interior, la forma de gobierno republicano, representativo, democrático y popular.</w:t>
      </w:r>
    </w:p>
    <w:p w:rsidR="00FB4B14" w:rsidRPr="0069311E" w:rsidRDefault="00FB4B14"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e) Que los Poderes de los Estados se dividen para su ejercicio, en Legislativo, Ejecutivo y Judicial, los cuales se organizarán de acuerdo con la Constitución de cada Estado, con sujeción a las bases que prevé la propia Constitución Federal.</w:t>
      </w:r>
    </w:p>
    <w:p w:rsidR="00FB4B14" w:rsidRPr="0069311E" w:rsidRDefault="00FB4B14"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 xml:space="preserve">f) Que las facultades que no estén expresamente concedidas a la Federación, se </w:t>
      </w:r>
      <w:bookmarkStart w:id="5" w:name="LPHit1"/>
      <w:bookmarkEnd w:id="5"/>
      <w:r w:rsidRPr="0069311E">
        <w:rPr>
          <w:rFonts w:ascii="Arial" w:hAnsi="Arial" w:cs="Arial"/>
          <w:sz w:val="28"/>
          <w:szCs w:val="28"/>
          <w:lang w:val="es-ES_tradnl"/>
        </w:rPr>
        <w:t>entienden reservadas a los Estados.</w:t>
      </w:r>
    </w:p>
    <w:p w:rsidR="00DF7676" w:rsidRPr="0069311E" w:rsidRDefault="00DF7676"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g) El municipio libre es la base de la división territorial y organización política de los estados.</w:t>
      </w:r>
    </w:p>
    <w:p w:rsidR="008066B8" w:rsidRPr="0069311E" w:rsidRDefault="00DF7676"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 xml:space="preserve">Ahora bien, en las </w:t>
      </w:r>
      <w:r w:rsidR="008066B8" w:rsidRPr="0069311E">
        <w:rPr>
          <w:rFonts w:ascii="Arial" w:hAnsi="Arial" w:cs="Arial"/>
          <w:sz w:val="28"/>
          <w:szCs w:val="28"/>
          <w:lang w:val="es-ES_tradnl"/>
        </w:rPr>
        <w:t>base</w:t>
      </w:r>
      <w:r w:rsidRPr="0069311E">
        <w:rPr>
          <w:rFonts w:ascii="Arial" w:hAnsi="Arial" w:cs="Arial"/>
          <w:sz w:val="28"/>
          <w:szCs w:val="28"/>
          <w:lang w:val="es-ES_tradnl"/>
        </w:rPr>
        <w:t>s</w:t>
      </w:r>
      <w:r w:rsidR="008066B8" w:rsidRPr="0069311E">
        <w:rPr>
          <w:rFonts w:ascii="Arial" w:hAnsi="Arial" w:cs="Arial"/>
          <w:sz w:val="28"/>
          <w:szCs w:val="28"/>
          <w:lang w:val="es-ES_tradnl"/>
        </w:rPr>
        <w:t xml:space="preserve"> I</w:t>
      </w:r>
      <w:r w:rsidRPr="0069311E">
        <w:rPr>
          <w:rFonts w:ascii="Arial" w:hAnsi="Arial" w:cs="Arial"/>
          <w:sz w:val="28"/>
          <w:szCs w:val="28"/>
          <w:lang w:val="es-ES_tradnl"/>
        </w:rPr>
        <w:t xml:space="preserve"> y II</w:t>
      </w:r>
      <w:r w:rsidR="008066B8" w:rsidRPr="0069311E">
        <w:rPr>
          <w:rFonts w:ascii="Arial" w:hAnsi="Arial" w:cs="Arial"/>
          <w:sz w:val="28"/>
          <w:szCs w:val="28"/>
          <w:lang w:val="es-ES_tradnl"/>
        </w:rPr>
        <w:t>,</w:t>
      </w:r>
      <w:r w:rsidRPr="0069311E">
        <w:rPr>
          <w:rFonts w:ascii="Arial" w:hAnsi="Arial" w:cs="Arial"/>
          <w:sz w:val="28"/>
          <w:szCs w:val="28"/>
          <w:lang w:val="es-ES_tradnl"/>
        </w:rPr>
        <w:t xml:space="preserve"> del artículo 115</w:t>
      </w:r>
      <w:r w:rsidR="008066B8" w:rsidRPr="0069311E">
        <w:rPr>
          <w:rFonts w:ascii="Arial" w:hAnsi="Arial" w:cs="Arial"/>
          <w:sz w:val="28"/>
          <w:szCs w:val="28"/>
          <w:lang w:val="es-ES_tradnl"/>
        </w:rPr>
        <w:t xml:space="preserve"> de la Constitución Política de los Estados Unidos Mexicanos, </w:t>
      </w:r>
      <w:r w:rsidRPr="0069311E">
        <w:rPr>
          <w:rFonts w:ascii="Arial" w:hAnsi="Arial" w:cs="Arial"/>
          <w:sz w:val="28"/>
          <w:szCs w:val="28"/>
          <w:lang w:val="es-ES_tradnl"/>
        </w:rPr>
        <w:t xml:space="preserve">en lo que al caso interesa, se establece que cada municipio será gobernado por un ayuntamiento de elección popular directa, </w:t>
      </w:r>
      <w:r w:rsidR="00E31760" w:rsidRPr="0069311E">
        <w:rPr>
          <w:rFonts w:ascii="Arial" w:hAnsi="Arial" w:cs="Arial"/>
          <w:sz w:val="28"/>
          <w:szCs w:val="28"/>
          <w:lang w:val="es-ES_tradnl"/>
        </w:rPr>
        <w:t>reservando</w:t>
      </w:r>
      <w:r w:rsidRPr="0069311E">
        <w:rPr>
          <w:rFonts w:ascii="Arial" w:hAnsi="Arial" w:cs="Arial"/>
          <w:sz w:val="28"/>
          <w:szCs w:val="28"/>
          <w:lang w:val="es-ES_tradnl"/>
        </w:rPr>
        <w:t xml:space="preserve"> al legislador local, el establecimiento del número de regidores y síndicos.</w:t>
      </w:r>
    </w:p>
    <w:p w:rsidR="00DF7676" w:rsidRPr="0069311E" w:rsidRDefault="00DF7676"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Asimismo, se dispone la facultad de las legislaturas de los estados para suspender ayuntamientos, así como para declarar que han desaparecido, y suspender o revocar el mandato a alguno de sus miembros –por alguna de las causas graves previstas en la Ley-.</w:t>
      </w:r>
    </w:p>
    <w:p w:rsidR="00DE7F2E" w:rsidRPr="0069311E" w:rsidRDefault="00DF7676"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De igual manera, se otorga a los municipios personalidad jurídica, y se les faculta para aprobar, de acuerdo con las leyes en materia municipal que expidan las legislaturas de los estados, los bandos de policía y buen gobierno, los reglamentos</w:t>
      </w:r>
      <w:r w:rsidR="00DE7F2E" w:rsidRPr="0069311E">
        <w:rPr>
          <w:rFonts w:ascii="Arial" w:hAnsi="Arial" w:cs="Arial"/>
          <w:sz w:val="28"/>
          <w:szCs w:val="28"/>
          <w:lang w:val="es-ES_tradnl"/>
        </w:rPr>
        <w:t>,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FB4B14" w:rsidRPr="0069311E" w:rsidRDefault="00FB4B14" w:rsidP="00941E37">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 xml:space="preserve">Así, en la </w:t>
      </w:r>
      <w:r w:rsidR="00DE7F2E" w:rsidRPr="0069311E">
        <w:rPr>
          <w:rFonts w:ascii="Arial" w:hAnsi="Arial" w:cs="Arial"/>
          <w:sz w:val="28"/>
          <w:szCs w:val="28"/>
          <w:lang w:val="es-ES_tradnl"/>
        </w:rPr>
        <w:t>referida</w:t>
      </w:r>
      <w:r w:rsidRPr="0069311E">
        <w:rPr>
          <w:rFonts w:ascii="Arial" w:hAnsi="Arial" w:cs="Arial"/>
          <w:sz w:val="28"/>
          <w:szCs w:val="28"/>
          <w:lang w:val="es-ES_tradnl"/>
        </w:rPr>
        <w:t xml:space="preserve"> disposición constitucional</w:t>
      </w:r>
      <w:r w:rsidR="006A6D8F" w:rsidRPr="0069311E">
        <w:rPr>
          <w:rFonts w:ascii="Arial" w:hAnsi="Arial" w:cs="Arial"/>
          <w:sz w:val="28"/>
          <w:szCs w:val="28"/>
          <w:lang w:val="es-ES_tradnl"/>
        </w:rPr>
        <w:t>,</w:t>
      </w:r>
      <w:r w:rsidRPr="0069311E">
        <w:rPr>
          <w:rFonts w:ascii="Arial" w:hAnsi="Arial" w:cs="Arial"/>
          <w:sz w:val="28"/>
          <w:szCs w:val="28"/>
          <w:lang w:val="es-ES_tradnl"/>
        </w:rPr>
        <w:t xml:space="preserve"> se </w:t>
      </w:r>
      <w:r w:rsidR="008D533F" w:rsidRPr="0069311E">
        <w:rPr>
          <w:rFonts w:ascii="Arial" w:hAnsi="Arial" w:cs="Arial"/>
          <w:sz w:val="28"/>
          <w:szCs w:val="28"/>
          <w:lang w:val="es-ES_tradnl"/>
        </w:rPr>
        <w:t>reserva</w:t>
      </w:r>
      <w:r w:rsidRPr="0069311E">
        <w:rPr>
          <w:rFonts w:ascii="Arial" w:hAnsi="Arial" w:cs="Arial"/>
          <w:sz w:val="28"/>
          <w:szCs w:val="28"/>
          <w:lang w:val="es-ES_tradnl"/>
        </w:rPr>
        <w:t xml:space="preserve"> una facultad a favor de las entidades federativas para regular en su Constitución Local y en las leyes respectivas, </w:t>
      </w:r>
      <w:r w:rsidR="00DE7F2E" w:rsidRPr="0069311E">
        <w:rPr>
          <w:rFonts w:ascii="Arial" w:hAnsi="Arial" w:cs="Arial"/>
          <w:sz w:val="28"/>
          <w:szCs w:val="28"/>
          <w:lang w:val="es-ES_tradnl"/>
        </w:rPr>
        <w:t>el número de regidores y síndicos de los ayuntamientos correspondientes a los municipios de cada entidad federativa</w:t>
      </w:r>
      <w:r w:rsidRPr="0069311E">
        <w:rPr>
          <w:rFonts w:ascii="Arial" w:hAnsi="Arial" w:cs="Arial"/>
          <w:sz w:val="28"/>
          <w:szCs w:val="28"/>
          <w:lang w:val="es-ES_tradnl"/>
        </w:rPr>
        <w:t xml:space="preserve">, sin establecer mecanismos, procedimientos, reglas o criterios obligatorios para los constituyentes o </w:t>
      </w:r>
      <w:r w:rsidR="00124989" w:rsidRPr="0069311E">
        <w:rPr>
          <w:rFonts w:ascii="Arial" w:hAnsi="Arial" w:cs="Arial"/>
          <w:sz w:val="28"/>
          <w:szCs w:val="28"/>
          <w:lang w:val="es-ES_tradnl"/>
        </w:rPr>
        <w:t>congresos</w:t>
      </w:r>
      <w:r w:rsidRPr="0069311E">
        <w:rPr>
          <w:rFonts w:ascii="Arial" w:hAnsi="Arial" w:cs="Arial"/>
          <w:sz w:val="28"/>
          <w:szCs w:val="28"/>
          <w:lang w:val="es-ES_tradnl"/>
        </w:rPr>
        <w:t xml:space="preserve"> de las entidades federativas, por lo que </w:t>
      </w:r>
      <w:r w:rsidR="00124989" w:rsidRPr="0069311E">
        <w:rPr>
          <w:rFonts w:ascii="Arial" w:hAnsi="Arial" w:cs="Arial"/>
          <w:sz w:val="28"/>
          <w:szCs w:val="28"/>
          <w:lang w:val="es-ES_tradnl"/>
        </w:rPr>
        <w:t xml:space="preserve">entonces es dable concluir que, </w:t>
      </w:r>
      <w:r w:rsidRPr="0069311E">
        <w:rPr>
          <w:rFonts w:ascii="Arial" w:hAnsi="Arial" w:cs="Arial"/>
          <w:sz w:val="28"/>
          <w:szCs w:val="28"/>
          <w:lang w:val="es-ES_tradnl"/>
        </w:rPr>
        <w:t xml:space="preserve">el diseño </w:t>
      </w:r>
      <w:r w:rsidR="00DE7F2E" w:rsidRPr="0069311E">
        <w:rPr>
          <w:rFonts w:ascii="Arial" w:hAnsi="Arial" w:cs="Arial"/>
          <w:sz w:val="28"/>
          <w:szCs w:val="28"/>
          <w:lang w:val="es-ES_tradnl"/>
        </w:rPr>
        <w:t>para el establecimiento del n</w:t>
      </w:r>
      <w:r w:rsidR="00941E37" w:rsidRPr="0069311E">
        <w:rPr>
          <w:rFonts w:ascii="Arial" w:hAnsi="Arial" w:cs="Arial"/>
          <w:sz w:val="28"/>
          <w:szCs w:val="28"/>
          <w:lang w:val="es-ES_tradnl"/>
        </w:rPr>
        <w:t>úmero y asignación de funciones a cada uno de los regidores y síndicos electos popularmente,</w:t>
      </w:r>
      <w:r w:rsidR="003B70E5" w:rsidRPr="0069311E">
        <w:rPr>
          <w:rFonts w:ascii="Arial" w:hAnsi="Arial" w:cs="Arial"/>
          <w:sz w:val="28"/>
          <w:szCs w:val="28"/>
          <w:lang w:val="es-ES_tradnl"/>
        </w:rPr>
        <w:t xml:space="preserve"> y su eventual </w:t>
      </w:r>
      <w:r w:rsidR="006A6D8F" w:rsidRPr="0069311E">
        <w:rPr>
          <w:rFonts w:ascii="Arial" w:hAnsi="Arial" w:cs="Arial"/>
          <w:sz w:val="28"/>
          <w:szCs w:val="28"/>
          <w:lang w:val="es-ES_tradnl"/>
        </w:rPr>
        <w:t>redistribución durante el ejercicio del cargo</w:t>
      </w:r>
      <w:r w:rsidR="003B70E5" w:rsidRPr="0069311E">
        <w:rPr>
          <w:rFonts w:ascii="Arial" w:hAnsi="Arial" w:cs="Arial"/>
          <w:sz w:val="28"/>
          <w:szCs w:val="28"/>
          <w:lang w:val="es-ES_tradnl"/>
        </w:rPr>
        <w:t>,</w:t>
      </w:r>
      <w:r w:rsidR="00941E37" w:rsidRPr="0069311E">
        <w:rPr>
          <w:rFonts w:ascii="Arial" w:hAnsi="Arial" w:cs="Arial"/>
          <w:sz w:val="28"/>
          <w:szCs w:val="28"/>
          <w:lang w:val="es-ES_tradnl"/>
        </w:rPr>
        <w:t xml:space="preserve"> </w:t>
      </w:r>
      <w:r w:rsidRPr="0069311E">
        <w:rPr>
          <w:rFonts w:ascii="Arial" w:hAnsi="Arial" w:cs="Arial"/>
          <w:sz w:val="28"/>
          <w:szCs w:val="28"/>
          <w:lang w:val="es-ES_tradnl"/>
        </w:rPr>
        <w:t>constituye una f</w:t>
      </w:r>
      <w:r w:rsidR="003B70E5" w:rsidRPr="0069311E">
        <w:rPr>
          <w:rFonts w:ascii="Arial" w:hAnsi="Arial" w:cs="Arial"/>
          <w:sz w:val="28"/>
          <w:szCs w:val="28"/>
          <w:lang w:val="es-ES_tradnl"/>
        </w:rPr>
        <w:t>acultad soberana de los Estados, al no establecer</w:t>
      </w:r>
      <w:r w:rsidR="00AE1BDC" w:rsidRPr="0069311E">
        <w:rPr>
          <w:rFonts w:ascii="Arial" w:hAnsi="Arial" w:cs="Arial"/>
          <w:sz w:val="28"/>
          <w:szCs w:val="28"/>
          <w:lang w:val="es-ES_tradnl"/>
        </w:rPr>
        <w:t xml:space="preserve"> para ello</w:t>
      </w:r>
      <w:r w:rsidR="00113545" w:rsidRPr="0069311E">
        <w:rPr>
          <w:rFonts w:ascii="Arial" w:hAnsi="Arial" w:cs="Arial"/>
          <w:sz w:val="28"/>
          <w:szCs w:val="28"/>
          <w:lang w:val="es-ES_tradnl"/>
        </w:rPr>
        <w:t>, se reitera,</w:t>
      </w:r>
      <w:r w:rsidR="00ED11DA" w:rsidRPr="0069311E">
        <w:rPr>
          <w:rFonts w:ascii="Arial" w:hAnsi="Arial" w:cs="Arial"/>
          <w:sz w:val="28"/>
          <w:szCs w:val="28"/>
          <w:lang w:val="es-ES_tradnl"/>
        </w:rPr>
        <w:t xml:space="preserve"> lineamiento, regla, o parámetro alguno</w:t>
      </w:r>
      <w:r w:rsidR="00AE1BDC" w:rsidRPr="0069311E">
        <w:rPr>
          <w:rFonts w:ascii="Arial" w:hAnsi="Arial" w:cs="Arial"/>
          <w:sz w:val="28"/>
          <w:szCs w:val="28"/>
          <w:lang w:val="es-ES_tradnl"/>
        </w:rPr>
        <w:t>.</w:t>
      </w:r>
    </w:p>
    <w:p w:rsidR="00FB4B14" w:rsidRPr="0069311E" w:rsidRDefault="00FB4B14"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En ejercicio de esa facultad que se consagra en la Constitución</w:t>
      </w:r>
      <w:r w:rsidR="00113545" w:rsidRPr="0069311E">
        <w:rPr>
          <w:rFonts w:ascii="Arial" w:hAnsi="Arial" w:cs="Arial"/>
          <w:sz w:val="28"/>
          <w:szCs w:val="28"/>
          <w:lang w:val="es-ES_tradnl"/>
        </w:rPr>
        <w:t xml:space="preserve"> General de la República</w:t>
      </w:r>
      <w:r w:rsidRPr="0069311E">
        <w:rPr>
          <w:rFonts w:ascii="Arial" w:hAnsi="Arial" w:cs="Arial"/>
          <w:sz w:val="28"/>
          <w:szCs w:val="28"/>
          <w:lang w:val="es-ES_tradnl"/>
        </w:rPr>
        <w:t>, las entidades federativas se encuentran facultadas para autorregularse en el aspecto señalado.</w:t>
      </w:r>
    </w:p>
    <w:p w:rsidR="00F56E0C" w:rsidRPr="0069311E" w:rsidRDefault="00F56E0C" w:rsidP="00F56E0C">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En el caso del estado de Oaxaca, conforme con lo previsto en los artícul</w:t>
      </w:r>
      <w:r w:rsidR="00113545" w:rsidRPr="0069311E">
        <w:rPr>
          <w:rFonts w:ascii="Arial" w:hAnsi="Arial" w:cs="Arial"/>
          <w:sz w:val="28"/>
          <w:szCs w:val="28"/>
          <w:lang w:val="es-ES_tradnl"/>
        </w:rPr>
        <w:t>os 29</w:t>
      </w:r>
      <w:r w:rsidRPr="0069311E">
        <w:rPr>
          <w:rFonts w:ascii="Arial" w:hAnsi="Arial" w:cs="Arial"/>
          <w:sz w:val="28"/>
          <w:szCs w:val="28"/>
          <w:lang w:val="es-ES_tradnl"/>
        </w:rPr>
        <w:t xml:space="preserve"> y 113, de la Constitución local, el Municipio Libre es la base de su organización política y administrativa, y los ayuntamientos se eligen mediante el sufragio universal, libre, secreto y directo </w:t>
      </w:r>
      <w:r w:rsidRPr="0069311E">
        <w:rPr>
          <w:rFonts w:ascii="Arial" w:hAnsi="Arial" w:cs="Arial"/>
          <w:i/>
          <w:sz w:val="28"/>
          <w:szCs w:val="28"/>
          <w:lang w:val="es-ES_tradnl"/>
        </w:rPr>
        <w:t>–remitiendo al artículo 25 del propio ordenamiento para aquellos casos en los que la elección de los integrantes del ayuntamiento deba hacerse por usos y costumbres</w:t>
      </w:r>
      <w:r w:rsidR="00113545" w:rsidRPr="0069311E">
        <w:rPr>
          <w:rFonts w:ascii="Arial" w:hAnsi="Arial" w:cs="Arial"/>
          <w:i/>
          <w:sz w:val="28"/>
          <w:szCs w:val="28"/>
          <w:lang w:val="es-ES_tradnl"/>
        </w:rPr>
        <w:t>–</w:t>
      </w:r>
      <w:r w:rsidRPr="0069311E">
        <w:rPr>
          <w:rFonts w:ascii="Arial" w:hAnsi="Arial" w:cs="Arial"/>
          <w:sz w:val="28"/>
          <w:szCs w:val="28"/>
          <w:lang w:val="es-ES_tradnl"/>
        </w:rPr>
        <w:t>, delegando al legislador de la propia entida</w:t>
      </w:r>
      <w:r w:rsidR="00113545" w:rsidRPr="0069311E">
        <w:rPr>
          <w:rFonts w:ascii="Arial" w:hAnsi="Arial" w:cs="Arial"/>
          <w:sz w:val="28"/>
          <w:szCs w:val="28"/>
          <w:lang w:val="es-ES_tradnl"/>
        </w:rPr>
        <w:t>d federativa el establecimiento</w:t>
      </w:r>
      <w:r w:rsidRPr="0069311E">
        <w:rPr>
          <w:rFonts w:ascii="Arial" w:hAnsi="Arial" w:cs="Arial"/>
          <w:sz w:val="28"/>
          <w:szCs w:val="28"/>
          <w:lang w:val="es-ES_tradnl"/>
        </w:rPr>
        <w:t xml:space="preserve"> de las normas en que se prevea la organización y regulación del funcionamiento de los Municipios,</w:t>
      </w:r>
      <w:r w:rsidR="00E56F24" w:rsidRPr="0069311E">
        <w:rPr>
          <w:rFonts w:ascii="Arial" w:hAnsi="Arial" w:cs="Arial"/>
          <w:sz w:val="28"/>
          <w:szCs w:val="28"/>
          <w:lang w:val="es-ES_tradnl"/>
        </w:rPr>
        <w:t xml:space="preserve"> las que no deberán</w:t>
      </w:r>
      <w:r w:rsidRPr="0069311E">
        <w:rPr>
          <w:rFonts w:ascii="Arial" w:hAnsi="Arial" w:cs="Arial"/>
          <w:sz w:val="28"/>
          <w:szCs w:val="28"/>
          <w:lang w:val="es-ES_tradnl"/>
        </w:rPr>
        <w:t xml:space="preserve"> coartar ni limitar las </w:t>
      </w:r>
      <w:r w:rsidR="00113545" w:rsidRPr="0069311E">
        <w:rPr>
          <w:rFonts w:ascii="Arial" w:hAnsi="Arial" w:cs="Arial"/>
          <w:sz w:val="28"/>
          <w:szCs w:val="28"/>
          <w:lang w:val="es-ES_tradnl"/>
        </w:rPr>
        <w:t>facultades</w:t>
      </w:r>
      <w:r w:rsidRPr="0069311E">
        <w:rPr>
          <w:rFonts w:ascii="Arial" w:hAnsi="Arial" w:cs="Arial"/>
          <w:sz w:val="28"/>
          <w:szCs w:val="28"/>
          <w:lang w:val="es-ES_tradnl"/>
        </w:rPr>
        <w:t xml:space="preserve"> que les concede la Constitución General de la República y la particular</w:t>
      </w:r>
      <w:r w:rsidR="00E56F24" w:rsidRPr="0069311E">
        <w:rPr>
          <w:rFonts w:ascii="Arial" w:hAnsi="Arial" w:cs="Arial"/>
          <w:sz w:val="28"/>
          <w:szCs w:val="28"/>
          <w:lang w:val="es-ES_tradnl"/>
        </w:rPr>
        <w:t xml:space="preserve"> del e</w:t>
      </w:r>
      <w:r w:rsidRPr="0069311E">
        <w:rPr>
          <w:rFonts w:ascii="Arial" w:hAnsi="Arial" w:cs="Arial"/>
          <w:sz w:val="28"/>
          <w:szCs w:val="28"/>
          <w:lang w:val="es-ES_tradnl"/>
        </w:rPr>
        <w:t>stado.</w:t>
      </w:r>
    </w:p>
    <w:p w:rsidR="009A5F98" w:rsidRPr="0069311E" w:rsidRDefault="00637D0E"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Ahora bien,</w:t>
      </w:r>
      <w:r w:rsidR="00887491" w:rsidRPr="0069311E">
        <w:rPr>
          <w:rFonts w:ascii="Arial" w:hAnsi="Arial" w:cs="Arial"/>
          <w:sz w:val="28"/>
          <w:szCs w:val="28"/>
          <w:lang w:val="es-ES_tradnl"/>
        </w:rPr>
        <w:t xml:space="preserve"> tratándose de la asignación de las </w:t>
      </w:r>
      <w:r w:rsidR="002775D1" w:rsidRPr="0069311E">
        <w:rPr>
          <w:rFonts w:ascii="Arial" w:hAnsi="Arial" w:cs="Arial"/>
          <w:sz w:val="28"/>
          <w:szCs w:val="28"/>
          <w:lang w:val="es-ES_tradnl"/>
        </w:rPr>
        <w:t>regidurías y sindicaturas a</w:t>
      </w:r>
      <w:r w:rsidR="00C86B43" w:rsidRPr="0069311E">
        <w:rPr>
          <w:rFonts w:ascii="Arial" w:hAnsi="Arial" w:cs="Arial"/>
          <w:sz w:val="28"/>
          <w:szCs w:val="28"/>
          <w:lang w:val="es-ES_tradnl"/>
        </w:rPr>
        <w:t xml:space="preserve"> cada uno de los concejales electos, en la</w:t>
      </w:r>
      <w:r w:rsidR="00232477" w:rsidRPr="0069311E">
        <w:rPr>
          <w:rFonts w:ascii="Arial" w:hAnsi="Arial" w:cs="Arial"/>
          <w:sz w:val="28"/>
          <w:szCs w:val="28"/>
          <w:lang w:val="es-ES_tradnl"/>
        </w:rPr>
        <w:t xml:space="preserve"> legislación del estado de Oaxaca no se establece prelación alguna sobre la manera en que serán distribuidas entre los funcionarios electos, toda vez que en el artículo 82, párrafo 1, fracción I, del Código de Instituciones Políticas y Procedimientos Electorales de esa entidad federativa, sólo se dispone que el Presidente Municipal, será el candidato que ocupe el primer lugar de la lista de concejal</w:t>
      </w:r>
      <w:r w:rsidR="009A5F98" w:rsidRPr="0069311E">
        <w:rPr>
          <w:rFonts w:ascii="Arial" w:hAnsi="Arial" w:cs="Arial"/>
          <w:sz w:val="28"/>
          <w:szCs w:val="28"/>
          <w:lang w:val="es-ES_tradnl"/>
        </w:rPr>
        <w:t>es registrada ante el Instituto.</w:t>
      </w:r>
    </w:p>
    <w:p w:rsidR="00F56E0C" w:rsidRPr="0069311E" w:rsidRDefault="009A5F98"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 xml:space="preserve">Por su parte, </w:t>
      </w:r>
      <w:r w:rsidR="00C201AF" w:rsidRPr="0069311E">
        <w:rPr>
          <w:rFonts w:ascii="Arial" w:hAnsi="Arial" w:cs="Arial"/>
          <w:sz w:val="28"/>
          <w:szCs w:val="28"/>
          <w:lang w:val="es-ES_tradnl"/>
        </w:rPr>
        <w:t xml:space="preserve">en el artículo 248 del </w:t>
      </w:r>
      <w:r w:rsidRPr="0069311E">
        <w:rPr>
          <w:rFonts w:ascii="Arial" w:hAnsi="Arial" w:cs="Arial"/>
          <w:sz w:val="28"/>
          <w:szCs w:val="28"/>
          <w:lang w:val="es-ES_tradnl"/>
        </w:rPr>
        <w:t>código electoral local</w:t>
      </w:r>
      <w:r w:rsidR="00C201AF" w:rsidRPr="0069311E">
        <w:rPr>
          <w:rFonts w:ascii="Arial" w:hAnsi="Arial" w:cs="Arial"/>
          <w:sz w:val="28"/>
          <w:szCs w:val="28"/>
          <w:lang w:val="es-ES_tradnl"/>
        </w:rPr>
        <w:t xml:space="preserve">, se prevé que en la primera sesión de cabildo, le serán reconocidos a la planilla ganadora, el presidente municipal, el síndico o los síndicos y la regiduría de hacienda, </w:t>
      </w:r>
      <w:r w:rsidRPr="0069311E">
        <w:rPr>
          <w:rFonts w:ascii="Arial" w:hAnsi="Arial" w:cs="Arial"/>
          <w:sz w:val="28"/>
          <w:szCs w:val="28"/>
          <w:lang w:val="es-ES_tradnl"/>
        </w:rPr>
        <w:t>en tanto que</w:t>
      </w:r>
      <w:r w:rsidR="00C201AF" w:rsidRPr="0069311E">
        <w:rPr>
          <w:rFonts w:ascii="Arial" w:hAnsi="Arial" w:cs="Arial"/>
          <w:sz w:val="28"/>
          <w:szCs w:val="28"/>
          <w:lang w:val="es-ES_tradnl"/>
        </w:rPr>
        <w:t xml:space="preserve"> las comisiones</w:t>
      </w:r>
      <w:r w:rsidRPr="0069311E">
        <w:rPr>
          <w:rFonts w:ascii="Arial" w:hAnsi="Arial" w:cs="Arial"/>
          <w:sz w:val="28"/>
          <w:szCs w:val="28"/>
          <w:lang w:val="es-ES_tradnl"/>
        </w:rPr>
        <w:t xml:space="preserve"> restantes</w:t>
      </w:r>
      <w:r w:rsidR="00C201AF" w:rsidRPr="0069311E">
        <w:rPr>
          <w:rFonts w:ascii="Arial" w:hAnsi="Arial" w:cs="Arial"/>
          <w:sz w:val="28"/>
          <w:szCs w:val="28"/>
          <w:lang w:val="es-ES_tradnl"/>
        </w:rPr>
        <w:t>, se asignarán entre los demás concejales, por acuerdo de cabildo</w:t>
      </w:r>
      <w:r w:rsidRPr="0069311E">
        <w:rPr>
          <w:rFonts w:ascii="Arial" w:hAnsi="Arial" w:cs="Arial"/>
          <w:sz w:val="28"/>
          <w:szCs w:val="28"/>
          <w:lang w:val="es-ES_tradnl"/>
        </w:rPr>
        <w:t xml:space="preserve">. Sobre este punto se debe precisar, que </w:t>
      </w:r>
      <w:r w:rsidR="00232477" w:rsidRPr="0069311E">
        <w:rPr>
          <w:rFonts w:ascii="Arial" w:hAnsi="Arial" w:cs="Arial"/>
          <w:sz w:val="28"/>
          <w:szCs w:val="28"/>
          <w:lang w:val="es-ES_tradnl"/>
        </w:rPr>
        <w:t>en la</w:t>
      </w:r>
      <w:r w:rsidR="00C86B43" w:rsidRPr="0069311E">
        <w:rPr>
          <w:rFonts w:ascii="Arial" w:hAnsi="Arial" w:cs="Arial"/>
          <w:sz w:val="28"/>
          <w:szCs w:val="28"/>
          <w:lang w:val="es-ES_tradnl"/>
        </w:rPr>
        <w:t xml:space="preserve"> Ley Orgánica Municipal del Estado de O</w:t>
      </w:r>
      <w:r w:rsidR="002775D1" w:rsidRPr="0069311E">
        <w:rPr>
          <w:rFonts w:ascii="Arial" w:hAnsi="Arial" w:cs="Arial"/>
          <w:sz w:val="28"/>
          <w:szCs w:val="28"/>
          <w:lang w:val="es-ES_tradnl"/>
        </w:rPr>
        <w:t>axaca,</w:t>
      </w:r>
      <w:r w:rsidR="00232477" w:rsidRPr="0069311E">
        <w:rPr>
          <w:rFonts w:ascii="Arial" w:hAnsi="Arial" w:cs="Arial"/>
          <w:sz w:val="28"/>
          <w:szCs w:val="28"/>
          <w:lang w:val="es-ES_tradnl"/>
        </w:rPr>
        <w:t xml:space="preserve"> no se establece prelación alguna para la asignación de la sindicatura o regiduría a los funcionarios electos</w:t>
      </w:r>
      <w:r w:rsidR="00C201AF" w:rsidRPr="0069311E">
        <w:rPr>
          <w:rFonts w:ascii="Arial" w:hAnsi="Arial" w:cs="Arial"/>
          <w:sz w:val="28"/>
          <w:szCs w:val="28"/>
          <w:lang w:val="es-ES_tradnl"/>
        </w:rPr>
        <w:t>.</w:t>
      </w:r>
    </w:p>
    <w:p w:rsidR="00C201AF" w:rsidRPr="0069311E" w:rsidRDefault="002A17A3"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Ahora bien, en tratándose de</w:t>
      </w:r>
      <w:r w:rsidR="009A5F98" w:rsidRPr="0069311E">
        <w:rPr>
          <w:rFonts w:ascii="Arial" w:hAnsi="Arial" w:cs="Arial"/>
          <w:sz w:val="28"/>
          <w:szCs w:val="28"/>
          <w:lang w:val="es-ES_tradnl"/>
        </w:rPr>
        <w:t xml:space="preserve"> la</w:t>
      </w:r>
      <w:r w:rsidRPr="0069311E">
        <w:rPr>
          <w:rFonts w:ascii="Arial" w:hAnsi="Arial" w:cs="Arial"/>
          <w:sz w:val="28"/>
          <w:szCs w:val="28"/>
          <w:lang w:val="es-ES_tradnl"/>
        </w:rPr>
        <w:t xml:space="preserve"> reasignación de funciones a los concejales </w:t>
      </w:r>
      <w:r w:rsidR="007431A2" w:rsidRPr="0069311E">
        <w:rPr>
          <w:rFonts w:ascii="Arial" w:hAnsi="Arial" w:cs="Arial"/>
          <w:sz w:val="28"/>
          <w:szCs w:val="28"/>
          <w:lang w:val="es-ES_tradnl"/>
        </w:rPr>
        <w:t>que se encuentran ejerciendo el cargo</w:t>
      </w:r>
      <w:r w:rsidRPr="0069311E">
        <w:rPr>
          <w:rFonts w:ascii="Arial" w:hAnsi="Arial" w:cs="Arial"/>
          <w:sz w:val="28"/>
          <w:szCs w:val="28"/>
          <w:lang w:val="es-ES_tradnl"/>
        </w:rPr>
        <w:t>, en el artículo 47,</w:t>
      </w:r>
      <w:r w:rsidR="00FC23E2" w:rsidRPr="0069311E">
        <w:rPr>
          <w:rFonts w:ascii="Arial" w:hAnsi="Arial" w:cs="Arial"/>
          <w:sz w:val="28"/>
          <w:szCs w:val="28"/>
          <w:lang w:val="es-ES_tradnl"/>
        </w:rPr>
        <w:t xml:space="preserve"> fracción VII,</w:t>
      </w:r>
      <w:r w:rsidRPr="0069311E">
        <w:rPr>
          <w:rFonts w:ascii="Arial" w:hAnsi="Arial" w:cs="Arial"/>
          <w:sz w:val="28"/>
          <w:szCs w:val="28"/>
          <w:lang w:val="es-ES_tradnl"/>
        </w:rPr>
        <w:t xml:space="preserve"> de la Ley Orgánica Municipal de la señalada entidad federativa, </w:t>
      </w:r>
      <w:r w:rsidR="00FC23E2" w:rsidRPr="0069311E">
        <w:rPr>
          <w:rFonts w:ascii="Arial" w:hAnsi="Arial" w:cs="Arial"/>
          <w:sz w:val="28"/>
          <w:szCs w:val="28"/>
          <w:lang w:val="es-ES_tradnl"/>
        </w:rPr>
        <w:t xml:space="preserve">se dispone </w:t>
      </w:r>
      <w:r w:rsidR="007431A2" w:rsidRPr="0069311E">
        <w:rPr>
          <w:rFonts w:ascii="Arial" w:hAnsi="Arial" w:cs="Arial"/>
          <w:sz w:val="28"/>
          <w:szCs w:val="28"/>
          <w:lang w:val="es-ES_tradnl"/>
        </w:rPr>
        <w:t xml:space="preserve">que para el cambio de titular de una regiduría, se requiere la aprobación por mayoría calificada </w:t>
      </w:r>
      <w:r w:rsidR="007431A2" w:rsidRPr="0069311E">
        <w:rPr>
          <w:rFonts w:ascii="Arial" w:hAnsi="Arial" w:cs="Arial"/>
          <w:i/>
          <w:sz w:val="28"/>
          <w:szCs w:val="28"/>
          <w:lang w:val="es-ES_tradnl"/>
        </w:rPr>
        <w:t>–dos terceras partes</w:t>
      </w:r>
      <w:r w:rsidR="009A5F98" w:rsidRPr="0069311E">
        <w:rPr>
          <w:rFonts w:ascii="Arial" w:hAnsi="Arial" w:cs="Arial"/>
          <w:i/>
          <w:sz w:val="28"/>
          <w:szCs w:val="28"/>
          <w:lang w:val="es-ES_tradnl"/>
        </w:rPr>
        <w:t>–</w:t>
      </w:r>
      <w:r w:rsidR="007431A2" w:rsidRPr="0069311E">
        <w:rPr>
          <w:rFonts w:ascii="Arial" w:hAnsi="Arial" w:cs="Arial"/>
          <w:sz w:val="28"/>
          <w:szCs w:val="28"/>
          <w:lang w:val="es-ES_tradnl"/>
        </w:rPr>
        <w:t xml:space="preserve"> de los integrantes del cabildo.</w:t>
      </w:r>
    </w:p>
    <w:p w:rsidR="007431A2" w:rsidRPr="0069311E" w:rsidRDefault="009A5F98"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 xml:space="preserve">Resulta necesario precisar </w:t>
      </w:r>
      <w:r w:rsidR="00A431A4" w:rsidRPr="0069311E">
        <w:rPr>
          <w:rFonts w:ascii="Arial" w:hAnsi="Arial" w:cs="Arial"/>
          <w:sz w:val="28"/>
          <w:szCs w:val="28"/>
          <w:lang w:val="es-ES_tradnl"/>
        </w:rPr>
        <w:t xml:space="preserve">que </w:t>
      </w:r>
      <w:r w:rsidR="007431A2" w:rsidRPr="0069311E">
        <w:rPr>
          <w:rFonts w:ascii="Arial" w:hAnsi="Arial" w:cs="Arial"/>
          <w:sz w:val="28"/>
          <w:szCs w:val="28"/>
          <w:lang w:val="es-ES_tradnl"/>
        </w:rPr>
        <w:t>en relación con los cargos de Presidente Municipal y de Síndicos</w:t>
      </w:r>
      <w:r w:rsidR="00A431A4" w:rsidRPr="0069311E">
        <w:rPr>
          <w:rFonts w:ascii="Arial" w:hAnsi="Arial" w:cs="Arial"/>
          <w:sz w:val="28"/>
          <w:szCs w:val="28"/>
          <w:lang w:val="es-ES_tradnl"/>
        </w:rPr>
        <w:t xml:space="preserve"> n</w:t>
      </w:r>
      <w:r w:rsidR="007431A2" w:rsidRPr="0069311E">
        <w:rPr>
          <w:rFonts w:ascii="Arial" w:hAnsi="Arial" w:cs="Arial"/>
          <w:sz w:val="28"/>
          <w:szCs w:val="28"/>
          <w:lang w:val="es-ES_tradnl"/>
        </w:rPr>
        <w:t xml:space="preserve">o existe previsión constitucional local o disposición legal en </w:t>
      </w:r>
      <w:r w:rsidRPr="0069311E">
        <w:rPr>
          <w:rFonts w:ascii="Arial" w:hAnsi="Arial" w:cs="Arial"/>
          <w:sz w:val="28"/>
          <w:szCs w:val="28"/>
          <w:lang w:val="es-ES_tradnl"/>
        </w:rPr>
        <w:t xml:space="preserve">la </w:t>
      </w:r>
      <w:r w:rsidR="007431A2" w:rsidRPr="0069311E">
        <w:rPr>
          <w:rFonts w:ascii="Arial" w:hAnsi="Arial" w:cs="Arial"/>
          <w:sz w:val="28"/>
          <w:szCs w:val="28"/>
          <w:lang w:val="es-ES_tradnl"/>
        </w:rPr>
        <w:t>que se establezca algún supuesto que faculte al cabildo a actuar en ese sentido.</w:t>
      </w:r>
    </w:p>
    <w:p w:rsidR="007431A2" w:rsidRPr="0069311E" w:rsidRDefault="003870ED"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Como consecuencia de lo anterior, e</w:t>
      </w:r>
      <w:r w:rsidR="0015050A" w:rsidRPr="0069311E">
        <w:rPr>
          <w:rFonts w:ascii="Arial" w:hAnsi="Arial" w:cs="Arial"/>
          <w:sz w:val="28"/>
          <w:szCs w:val="28"/>
          <w:lang w:val="es-ES_tradnl"/>
        </w:rPr>
        <w:t>s de señalarse que, en principio, y por lo que hace a la materia de la controversia, podría considerarse que existe una laguna normativa en la legislación de Oaxaca, para reasignar funciones a los concejales que ejerzan las funciones de síndicos de los ayuntamientos.</w:t>
      </w:r>
    </w:p>
    <w:p w:rsidR="00EC6A01" w:rsidRPr="0069311E" w:rsidRDefault="0015050A"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 xml:space="preserve">No obstante, </w:t>
      </w:r>
      <w:r w:rsidR="003870ED" w:rsidRPr="0069311E">
        <w:rPr>
          <w:rFonts w:ascii="Arial" w:hAnsi="Arial" w:cs="Arial"/>
          <w:sz w:val="28"/>
          <w:szCs w:val="28"/>
          <w:lang w:val="es-ES_tradnl"/>
        </w:rPr>
        <w:t xml:space="preserve">esta Sala Superior concluye a partir del estudio de </w:t>
      </w:r>
      <w:r w:rsidRPr="0069311E">
        <w:rPr>
          <w:rFonts w:ascii="Arial" w:hAnsi="Arial" w:cs="Arial"/>
          <w:sz w:val="28"/>
          <w:szCs w:val="28"/>
          <w:lang w:val="es-ES_tradnl"/>
        </w:rPr>
        <w:t>la normativa de esa entidad federativa</w:t>
      </w:r>
      <w:r w:rsidR="003870ED" w:rsidRPr="0069311E">
        <w:rPr>
          <w:rFonts w:ascii="Arial" w:hAnsi="Arial" w:cs="Arial"/>
          <w:sz w:val="28"/>
          <w:szCs w:val="28"/>
          <w:lang w:val="es-ES_tradnl"/>
        </w:rPr>
        <w:t>,</w:t>
      </w:r>
      <w:r w:rsidRPr="0069311E">
        <w:rPr>
          <w:rFonts w:ascii="Arial" w:hAnsi="Arial" w:cs="Arial"/>
          <w:sz w:val="28"/>
          <w:szCs w:val="28"/>
          <w:lang w:val="es-ES_tradnl"/>
        </w:rPr>
        <w:t xml:space="preserve"> </w:t>
      </w:r>
      <w:r w:rsidR="003870ED" w:rsidRPr="0069311E">
        <w:rPr>
          <w:rFonts w:ascii="Arial" w:hAnsi="Arial" w:cs="Arial"/>
          <w:sz w:val="28"/>
          <w:szCs w:val="28"/>
          <w:lang w:val="es-ES_tradnl"/>
        </w:rPr>
        <w:t>que si bien</w:t>
      </w:r>
      <w:r w:rsidR="00EC6A01" w:rsidRPr="0069311E">
        <w:rPr>
          <w:rFonts w:ascii="Arial" w:hAnsi="Arial" w:cs="Arial"/>
          <w:sz w:val="28"/>
          <w:szCs w:val="28"/>
          <w:lang w:val="es-ES_tradnl"/>
        </w:rPr>
        <w:t xml:space="preserve"> no se encuentra previsto ese supuesto, ello obedece a que el legislador </w:t>
      </w:r>
      <w:r w:rsidR="003870ED" w:rsidRPr="0069311E">
        <w:rPr>
          <w:rFonts w:ascii="Arial" w:hAnsi="Arial" w:cs="Arial"/>
          <w:sz w:val="28"/>
          <w:szCs w:val="28"/>
          <w:lang w:val="es-ES_tradnl"/>
        </w:rPr>
        <w:t>no lo reconoció a</w:t>
      </w:r>
      <w:r w:rsidR="00EC6A01" w:rsidRPr="0069311E">
        <w:rPr>
          <w:rFonts w:ascii="Arial" w:hAnsi="Arial" w:cs="Arial"/>
          <w:sz w:val="28"/>
          <w:szCs w:val="28"/>
          <w:lang w:val="es-ES_tradnl"/>
        </w:rPr>
        <w:t>l ámbito de facultades de los ayuntamientos.</w:t>
      </w:r>
    </w:p>
    <w:p w:rsidR="0015050A" w:rsidRPr="0069311E" w:rsidRDefault="00A431A4"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Ello</w:t>
      </w:r>
      <w:r w:rsidR="00EC6A01" w:rsidRPr="0069311E">
        <w:rPr>
          <w:rFonts w:ascii="Arial" w:hAnsi="Arial" w:cs="Arial"/>
          <w:sz w:val="28"/>
          <w:szCs w:val="28"/>
          <w:lang w:val="es-ES_tradnl"/>
        </w:rPr>
        <w:t xml:space="preserve"> es así porque en la Ley </w:t>
      </w:r>
      <w:r w:rsidR="003870ED" w:rsidRPr="0069311E">
        <w:rPr>
          <w:rFonts w:ascii="Arial" w:hAnsi="Arial" w:cs="Arial"/>
          <w:sz w:val="28"/>
          <w:szCs w:val="28"/>
          <w:lang w:val="es-ES_tradnl"/>
        </w:rPr>
        <w:t xml:space="preserve">Orgánica Municipal </w:t>
      </w:r>
      <w:r w:rsidR="00EC6A01" w:rsidRPr="0069311E">
        <w:rPr>
          <w:rFonts w:ascii="Arial" w:hAnsi="Arial" w:cs="Arial"/>
          <w:sz w:val="28"/>
          <w:szCs w:val="28"/>
          <w:lang w:val="es-ES_tradnl"/>
        </w:rPr>
        <w:t>se realizó un señalamiento puntual, tendente a permitir que los cabildos cambien a los titulares de las regidurías, lo que, por sí mismo, excluye de ese supuesto a los síndicos, porque cuando el legislador se refirió a todos los integrantes de esos órganos edilicios los refiere como</w:t>
      </w:r>
      <w:r w:rsidR="002E2E52" w:rsidRPr="0069311E">
        <w:rPr>
          <w:rFonts w:ascii="Arial" w:hAnsi="Arial" w:cs="Arial"/>
          <w:sz w:val="28"/>
          <w:szCs w:val="28"/>
          <w:lang w:val="es-ES_tradnl"/>
        </w:rPr>
        <w:t xml:space="preserve"> concejales.</w:t>
      </w:r>
    </w:p>
    <w:p w:rsidR="002E2E52" w:rsidRPr="0069311E" w:rsidRDefault="002E2E52"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Lo anterior, adquiere sustento en la naturaleza de las funciones que se desempeñan por los síndicos, las cuales son, en esencia, las de fungir como representantes jurídicos del Municipio, vigilar la debida administración del erario público y patrimonio municipal, así como de admitir, tramitar y resolver los recursos admi</w:t>
      </w:r>
      <w:r w:rsidR="003870ED" w:rsidRPr="0069311E">
        <w:rPr>
          <w:rFonts w:ascii="Arial" w:hAnsi="Arial" w:cs="Arial"/>
          <w:sz w:val="28"/>
          <w:szCs w:val="28"/>
          <w:lang w:val="es-ES_tradnl"/>
        </w:rPr>
        <w:t xml:space="preserve">nistrativos referidos en la Ley, </w:t>
      </w:r>
      <w:r w:rsidRPr="0069311E">
        <w:rPr>
          <w:rFonts w:ascii="Arial" w:hAnsi="Arial" w:cs="Arial"/>
          <w:sz w:val="28"/>
          <w:szCs w:val="28"/>
          <w:lang w:val="es-ES_tradnl"/>
        </w:rPr>
        <w:t>conforme con lo dispuesto en el artículo 71 de la Ley Orgánica Municipal del Estado de Oaxaca</w:t>
      </w:r>
      <w:r w:rsidR="003870ED" w:rsidRPr="0069311E">
        <w:rPr>
          <w:rFonts w:ascii="Arial" w:hAnsi="Arial" w:cs="Arial"/>
          <w:sz w:val="28"/>
          <w:szCs w:val="28"/>
          <w:lang w:val="es-ES_tradnl"/>
        </w:rPr>
        <w:t>; por su parte,</w:t>
      </w:r>
      <w:r w:rsidRPr="0069311E">
        <w:rPr>
          <w:rFonts w:ascii="Arial" w:hAnsi="Arial" w:cs="Arial"/>
          <w:sz w:val="28"/>
          <w:szCs w:val="28"/>
          <w:lang w:val="es-ES_tradnl"/>
        </w:rPr>
        <w:t xml:space="preserve"> los regidores forman parte del ayuntamiento y tienen</w:t>
      </w:r>
      <w:r w:rsidR="003870ED" w:rsidRPr="0069311E">
        <w:rPr>
          <w:rFonts w:ascii="Arial" w:hAnsi="Arial" w:cs="Arial"/>
          <w:sz w:val="28"/>
          <w:szCs w:val="28"/>
          <w:lang w:val="es-ES_tradnl"/>
        </w:rPr>
        <w:t>, entre otras atribuciones, las</w:t>
      </w:r>
      <w:r w:rsidRPr="0069311E">
        <w:rPr>
          <w:rFonts w:ascii="Arial" w:hAnsi="Arial" w:cs="Arial"/>
          <w:sz w:val="28"/>
          <w:szCs w:val="28"/>
          <w:lang w:val="es-ES_tradnl"/>
        </w:rPr>
        <w:t xml:space="preserve"> encaminadas</w:t>
      </w:r>
      <w:r w:rsidR="003870ED" w:rsidRPr="0069311E">
        <w:rPr>
          <w:rFonts w:ascii="Arial" w:hAnsi="Arial" w:cs="Arial"/>
          <w:sz w:val="28"/>
          <w:szCs w:val="28"/>
          <w:lang w:val="es-ES_tradnl"/>
        </w:rPr>
        <w:t xml:space="preserve"> tanto</w:t>
      </w:r>
      <w:r w:rsidRPr="0069311E">
        <w:rPr>
          <w:rFonts w:ascii="Arial" w:hAnsi="Arial" w:cs="Arial"/>
          <w:sz w:val="28"/>
          <w:szCs w:val="28"/>
          <w:lang w:val="es-ES_tradnl"/>
        </w:rPr>
        <w:t xml:space="preserve"> al cumplimiento de los acuerdos que se emitan por el cabildo</w:t>
      </w:r>
      <w:r w:rsidR="003870ED" w:rsidRPr="0069311E">
        <w:rPr>
          <w:rFonts w:ascii="Arial" w:hAnsi="Arial" w:cs="Arial"/>
          <w:sz w:val="28"/>
          <w:szCs w:val="28"/>
          <w:lang w:val="es-ES_tradnl"/>
        </w:rPr>
        <w:t xml:space="preserve"> así como</w:t>
      </w:r>
      <w:r w:rsidRPr="0069311E">
        <w:rPr>
          <w:rFonts w:ascii="Arial" w:hAnsi="Arial" w:cs="Arial"/>
          <w:sz w:val="28"/>
          <w:szCs w:val="28"/>
          <w:lang w:val="es-ES_tradnl"/>
        </w:rPr>
        <w:t xml:space="preserve"> de vigilancia sobre los actos de la administración pública municipal, en términos de lo dispuesto en el artículo 73 del señalado ordenamiento local.</w:t>
      </w:r>
    </w:p>
    <w:p w:rsidR="00475401" w:rsidRPr="0069311E" w:rsidRDefault="00475401"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 xml:space="preserve">Como se advierte de lo antes expuesto, las atribuciones de los síndicos, se encaminan al control y vigilancia de los actos administrativos emitidos por los ayuntamientos, así como a la representación del mismo, en tanto que las de los </w:t>
      </w:r>
      <w:r w:rsidR="00A431A4" w:rsidRPr="0069311E">
        <w:rPr>
          <w:rFonts w:ascii="Arial" w:hAnsi="Arial" w:cs="Arial"/>
          <w:sz w:val="28"/>
          <w:szCs w:val="28"/>
          <w:lang w:val="es-ES_tradnl"/>
        </w:rPr>
        <w:t>regidores</w:t>
      </w:r>
      <w:r w:rsidRPr="0069311E">
        <w:rPr>
          <w:rFonts w:ascii="Arial" w:hAnsi="Arial" w:cs="Arial"/>
          <w:sz w:val="28"/>
          <w:szCs w:val="28"/>
          <w:lang w:val="es-ES_tradnl"/>
        </w:rPr>
        <w:t xml:space="preserve">, </w:t>
      </w:r>
      <w:r w:rsidR="003870ED" w:rsidRPr="0069311E">
        <w:rPr>
          <w:rFonts w:ascii="Arial" w:hAnsi="Arial" w:cs="Arial"/>
          <w:sz w:val="28"/>
          <w:szCs w:val="28"/>
          <w:lang w:val="es-ES_tradnl"/>
        </w:rPr>
        <w:t>destacadamente</w:t>
      </w:r>
      <w:r w:rsidRPr="0069311E">
        <w:rPr>
          <w:rFonts w:ascii="Arial" w:hAnsi="Arial" w:cs="Arial"/>
          <w:sz w:val="28"/>
          <w:szCs w:val="28"/>
          <w:lang w:val="es-ES_tradnl"/>
        </w:rPr>
        <w:t>, tienen por objeto el despacho de los asuntos de la administración pública municipal.</w:t>
      </w:r>
    </w:p>
    <w:p w:rsidR="00475401" w:rsidRPr="0069311E" w:rsidRDefault="00475401"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En ese orden de ideas, de aceptarse la</w:t>
      </w:r>
      <w:r w:rsidR="00CC3CB0" w:rsidRPr="0069311E">
        <w:rPr>
          <w:rFonts w:ascii="Arial" w:hAnsi="Arial" w:cs="Arial"/>
          <w:sz w:val="28"/>
          <w:szCs w:val="28"/>
          <w:lang w:val="es-ES_tradnl"/>
        </w:rPr>
        <w:t xml:space="preserve"> interpretación propuesta por la</w:t>
      </w:r>
      <w:r w:rsidRPr="0069311E">
        <w:rPr>
          <w:rFonts w:ascii="Arial" w:hAnsi="Arial" w:cs="Arial"/>
          <w:sz w:val="28"/>
          <w:szCs w:val="28"/>
          <w:lang w:val="es-ES_tradnl"/>
        </w:rPr>
        <w:t xml:space="preserve"> recurrente, consistente en que el artículo 47, fracción VII, de la Ley Orgánica Municipal, tiene como alcance, la reasignación de funciones </w:t>
      </w:r>
      <w:r w:rsidR="00442D6C" w:rsidRPr="0069311E">
        <w:rPr>
          <w:rFonts w:ascii="Arial" w:hAnsi="Arial" w:cs="Arial"/>
          <w:sz w:val="28"/>
          <w:szCs w:val="28"/>
          <w:lang w:val="es-ES_tradnl"/>
        </w:rPr>
        <w:t>a los síndicos, resultaría ajena a todo principio de imparcialidad y de independencia con que deben conducirse los funcionarios que ejercen facultades de representación, control y vigilancia de los actos administrativos de los ayuntamientos, pues la estabilidad en el cargo, podría estimarse condicionada a que su actuación sea acorde con lo resuelto por el órgano edilicio, pues de otra manera, se le reasignarían funciones, a fin de evitar determinaciones que contravengan los intereses del resto del órgano colegiado municipal.</w:t>
      </w:r>
    </w:p>
    <w:p w:rsidR="00442D6C" w:rsidRPr="0069311E" w:rsidRDefault="00442D6C"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 xml:space="preserve">En ese sentido, si en la legislación del estado de Oaxaca no se incluyó la posibilidad de que los cabildos reasignen funciones a los síndicos, ello </w:t>
      </w:r>
      <w:r w:rsidR="00E249E4" w:rsidRPr="0069311E">
        <w:rPr>
          <w:rFonts w:ascii="Arial" w:hAnsi="Arial" w:cs="Arial"/>
          <w:sz w:val="28"/>
          <w:szCs w:val="28"/>
          <w:lang w:val="es-ES_tradnl"/>
        </w:rPr>
        <w:t>puede justificarse en que se busca</w:t>
      </w:r>
      <w:r w:rsidRPr="0069311E">
        <w:rPr>
          <w:rFonts w:ascii="Arial" w:hAnsi="Arial" w:cs="Arial"/>
          <w:sz w:val="28"/>
          <w:szCs w:val="28"/>
          <w:lang w:val="es-ES_tradnl"/>
        </w:rPr>
        <w:t xml:space="preserve"> garantizar que en el ejercicio de la función que realizan se conduzcan con objetividad e imparcialidad, al otorgar la estabilidad para el continuo desempeño del mandato por el tiempo en que deba ejercerlo en los términos </w:t>
      </w:r>
      <w:r w:rsidR="00CA5160" w:rsidRPr="0069311E">
        <w:rPr>
          <w:rFonts w:ascii="Arial" w:hAnsi="Arial" w:cs="Arial"/>
          <w:sz w:val="28"/>
          <w:szCs w:val="28"/>
          <w:lang w:val="es-ES_tradnl"/>
        </w:rPr>
        <w:t>previstos en</w:t>
      </w:r>
      <w:r w:rsidRPr="0069311E">
        <w:rPr>
          <w:rFonts w:ascii="Arial" w:hAnsi="Arial" w:cs="Arial"/>
          <w:sz w:val="28"/>
          <w:szCs w:val="28"/>
          <w:lang w:val="es-ES_tradnl"/>
        </w:rPr>
        <w:t xml:space="preserve"> la Ley.</w:t>
      </w:r>
    </w:p>
    <w:p w:rsidR="005D2070" w:rsidRPr="0069311E" w:rsidRDefault="00CC3CB0" w:rsidP="00FB4B14">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Por tanto</w:t>
      </w:r>
      <w:r w:rsidR="00CA5160" w:rsidRPr="0069311E">
        <w:rPr>
          <w:rFonts w:ascii="Arial" w:hAnsi="Arial" w:cs="Arial"/>
          <w:sz w:val="28"/>
          <w:szCs w:val="28"/>
          <w:lang w:val="es-ES_tradnl"/>
        </w:rPr>
        <w:t>, si bien asiste la razón a</w:t>
      </w:r>
      <w:r w:rsidRPr="0069311E">
        <w:rPr>
          <w:rFonts w:ascii="Arial" w:hAnsi="Arial" w:cs="Arial"/>
          <w:sz w:val="28"/>
          <w:szCs w:val="28"/>
          <w:lang w:val="es-ES_tradnl"/>
        </w:rPr>
        <w:t xml:space="preserve"> </w:t>
      </w:r>
      <w:r w:rsidR="00CA5160" w:rsidRPr="0069311E">
        <w:rPr>
          <w:rFonts w:ascii="Arial" w:hAnsi="Arial" w:cs="Arial"/>
          <w:sz w:val="28"/>
          <w:szCs w:val="28"/>
          <w:lang w:val="es-ES_tradnl"/>
        </w:rPr>
        <w:t>l</w:t>
      </w:r>
      <w:r w:rsidRPr="0069311E">
        <w:rPr>
          <w:rFonts w:ascii="Arial" w:hAnsi="Arial" w:cs="Arial"/>
          <w:sz w:val="28"/>
          <w:szCs w:val="28"/>
          <w:lang w:val="es-ES_tradnl"/>
        </w:rPr>
        <w:t>a</w:t>
      </w:r>
      <w:r w:rsidR="00CA5160" w:rsidRPr="0069311E">
        <w:rPr>
          <w:rFonts w:ascii="Arial" w:hAnsi="Arial" w:cs="Arial"/>
          <w:sz w:val="28"/>
          <w:szCs w:val="28"/>
          <w:lang w:val="es-ES_tradnl"/>
        </w:rPr>
        <w:t xml:space="preserve"> recurrente cuando señala que la </w:t>
      </w:r>
      <w:r w:rsidRPr="0069311E">
        <w:rPr>
          <w:rFonts w:ascii="Arial" w:hAnsi="Arial" w:cs="Arial"/>
          <w:sz w:val="28"/>
          <w:szCs w:val="28"/>
          <w:lang w:val="es-ES_tradnl"/>
        </w:rPr>
        <w:t xml:space="preserve">autoridad </w:t>
      </w:r>
      <w:r w:rsidR="00CA5160" w:rsidRPr="0069311E">
        <w:rPr>
          <w:rFonts w:ascii="Arial" w:hAnsi="Arial" w:cs="Arial"/>
          <w:sz w:val="28"/>
          <w:szCs w:val="28"/>
          <w:lang w:val="es-ES_tradnl"/>
        </w:rPr>
        <w:t xml:space="preserve">responsable no debía homologar la revocación de mandato con la reasignación de funciones a los síndicos, el agravio </w:t>
      </w:r>
      <w:r w:rsidRPr="0069311E">
        <w:rPr>
          <w:rFonts w:ascii="Arial" w:hAnsi="Arial" w:cs="Arial"/>
          <w:sz w:val="28"/>
          <w:szCs w:val="28"/>
          <w:lang w:val="es-ES_tradnl"/>
        </w:rPr>
        <w:t xml:space="preserve">igualmente resulta </w:t>
      </w:r>
      <w:r w:rsidR="00CA5160" w:rsidRPr="0069311E">
        <w:rPr>
          <w:rFonts w:ascii="Arial" w:hAnsi="Arial" w:cs="Arial"/>
          <w:b/>
          <w:sz w:val="28"/>
          <w:szCs w:val="28"/>
          <w:lang w:val="es-ES_tradnl"/>
        </w:rPr>
        <w:t>infundado</w:t>
      </w:r>
      <w:r w:rsidR="00CA5160" w:rsidRPr="0069311E">
        <w:rPr>
          <w:rFonts w:ascii="Arial" w:hAnsi="Arial" w:cs="Arial"/>
          <w:sz w:val="28"/>
          <w:szCs w:val="28"/>
          <w:lang w:val="es-ES_tradnl"/>
        </w:rPr>
        <w:t xml:space="preserve">, porque </w:t>
      </w:r>
      <w:r w:rsidR="00731EBA" w:rsidRPr="0069311E">
        <w:rPr>
          <w:rFonts w:ascii="Arial" w:hAnsi="Arial" w:cs="Arial"/>
          <w:sz w:val="28"/>
          <w:szCs w:val="28"/>
          <w:lang w:val="es-ES_tradnl"/>
        </w:rPr>
        <w:t xml:space="preserve">con independencia de ello, </w:t>
      </w:r>
      <w:r w:rsidR="00CA5160" w:rsidRPr="0069311E">
        <w:rPr>
          <w:rFonts w:ascii="Arial" w:hAnsi="Arial" w:cs="Arial"/>
          <w:sz w:val="28"/>
          <w:szCs w:val="28"/>
          <w:lang w:val="es-ES_tradnl"/>
        </w:rPr>
        <w:t>esa Sala Regional</w:t>
      </w:r>
      <w:r w:rsidR="00731EBA" w:rsidRPr="0069311E">
        <w:rPr>
          <w:rFonts w:ascii="Arial" w:hAnsi="Arial" w:cs="Arial"/>
          <w:sz w:val="28"/>
          <w:szCs w:val="28"/>
          <w:lang w:val="es-ES_tradnl"/>
        </w:rPr>
        <w:t xml:space="preserve"> también consideró que en la legislación del Estado de Oaxaca no se establece previsión alguna que faculte a los ayuntamientos a reasignar funciones a un</w:t>
      </w:r>
      <w:r w:rsidR="005D2070" w:rsidRPr="0069311E">
        <w:rPr>
          <w:rFonts w:ascii="Arial" w:hAnsi="Arial" w:cs="Arial"/>
          <w:sz w:val="28"/>
          <w:szCs w:val="28"/>
          <w:lang w:val="es-ES_tradnl"/>
        </w:rPr>
        <w:t xml:space="preserve"> ciudadano que ocupa el cargo de</w:t>
      </w:r>
      <w:r w:rsidR="00731EBA" w:rsidRPr="0069311E">
        <w:rPr>
          <w:rFonts w:ascii="Arial" w:hAnsi="Arial" w:cs="Arial"/>
          <w:sz w:val="28"/>
          <w:szCs w:val="28"/>
          <w:lang w:val="es-ES_tradnl"/>
        </w:rPr>
        <w:t xml:space="preserve"> síndico, para que </w:t>
      </w:r>
      <w:r w:rsidR="005D2070" w:rsidRPr="0069311E">
        <w:rPr>
          <w:rFonts w:ascii="Arial" w:hAnsi="Arial" w:cs="Arial"/>
          <w:sz w:val="28"/>
          <w:szCs w:val="28"/>
          <w:lang w:val="es-ES_tradnl"/>
        </w:rPr>
        <w:t xml:space="preserve">desempeñe las actividades de un regidor, lo que como se ha analizado en párrafos previos, </w:t>
      </w:r>
      <w:r w:rsidRPr="0069311E">
        <w:rPr>
          <w:rFonts w:ascii="Arial" w:hAnsi="Arial" w:cs="Arial"/>
          <w:sz w:val="28"/>
          <w:szCs w:val="28"/>
          <w:lang w:val="es-ES_tradnl"/>
        </w:rPr>
        <w:t>resulta ajustado a Derecho</w:t>
      </w:r>
      <w:r w:rsidR="005D2070" w:rsidRPr="0069311E">
        <w:rPr>
          <w:rFonts w:ascii="Arial" w:hAnsi="Arial" w:cs="Arial"/>
          <w:sz w:val="28"/>
          <w:szCs w:val="28"/>
          <w:lang w:val="es-ES_tradnl"/>
        </w:rPr>
        <w:t>.</w:t>
      </w:r>
    </w:p>
    <w:p w:rsidR="00CC3CB0" w:rsidRPr="0069311E" w:rsidRDefault="005D2070" w:rsidP="00682F87">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 xml:space="preserve">En </w:t>
      </w:r>
      <w:r w:rsidR="00CC3CB0" w:rsidRPr="0069311E">
        <w:rPr>
          <w:rFonts w:ascii="Arial" w:hAnsi="Arial" w:cs="Arial"/>
          <w:sz w:val="28"/>
          <w:szCs w:val="28"/>
          <w:lang w:val="es-ES_tradnl"/>
        </w:rPr>
        <w:t>suma</w:t>
      </w:r>
      <w:r w:rsidRPr="0069311E">
        <w:rPr>
          <w:rFonts w:ascii="Arial" w:hAnsi="Arial" w:cs="Arial"/>
          <w:sz w:val="28"/>
          <w:szCs w:val="28"/>
          <w:lang w:val="es-ES_tradnl"/>
        </w:rPr>
        <w:t xml:space="preserve">, </w:t>
      </w:r>
      <w:r w:rsidR="001D6006" w:rsidRPr="0069311E">
        <w:rPr>
          <w:rFonts w:ascii="Arial" w:hAnsi="Arial" w:cs="Arial"/>
          <w:sz w:val="28"/>
          <w:szCs w:val="28"/>
          <w:lang w:val="es-ES_tradnl"/>
        </w:rPr>
        <w:t xml:space="preserve">y atendiendo a todo lo antes expuesto, </w:t>
      </w:r>
      <w:r w:rsidR="00CC3CB0" w:rsidRPr="0069311E">
        <w:rPr>
          <w:rFonts w:ascii="Arial" w:hAnsi="Arial" w:cs="Arial"/>
          <w:sz w:val="28"/>
          <w:szCs w:val="28"/>
          <w:lang w:val="es-ES_tradnl"/>
        </w:rPr>
        <w:t xml:space="preserve">esta Sala Superior considera que </w:t>
      </w:r>
      <w:r w:rsidR="001D6006" w:rsidRPr="0069311E">
        <w:rPr>
          <w:rFonts w:ascii="Arial" w:hAnsi="Arial" w:cs="Arial"/>
          <w:sz w:val="28"/>
          <w:szCs w:val="28"/>
          <w:lang w:val="es-ES_tradnl"/>
        </w:rPr>
        <w:t xml:space="preserve">al no establecerse en la </w:t>
      </w:r>
      <w:r w:rsidR="00682F87" w:rsidRPr="0069311E">
        <w:rPr>
          <w:rFonts w:ascii="Arial" w:hAnsi="Arial" w:cs="Arial"/>
          <w:sz w:val="28"/>
          <w:szCs w:val="28"/>
          <w:lang w:val="es-ES_tradnl"/>
        </w:rPr>
        <w:t>C</w:t>
      </w:r>
      <w:r w:rsidR="001D6006" w:rsidRPr="0069311E">
        <w:rPr>
          <w:rFonts w:ascii="Arial" w:hAnsi="Arial" w:cs="Arial"/>
          <w:sz w:val="28"/>
          <w:szCs w:val="28"/>
          <w:lang w:val="es-ES_tradnl"/>
        </w:rPr>
        <w:t>onstitución</w:t>
      </w:r>
      <w:r w:rsidR="00682F87" w:rsidRPr="0069311E">
        <w:rPr>
          <w:rFonts w:ascii="Arial" w:hAnsi="Arial" w:cs="Arial"/>
          <w:sz w:val="28"/>
          <w:szCs w:val="28"/>
          <w:lang w:val="es-ES_tradnl"/>
        </w:rPr>
        <w:t xml:space="preserve"> Política de los Estados Unidos Mexicanos norma alguna tendente a regular el procedimiento para la distribución y en su caso reasignación, de las regidurías a los funcionarios electos, </w:t>
      </w:r>
      <w:r w:rsidR="00CC3CB0" w:rsidRPr="0069311E">
        <w:rPr>
          <w:rFonts w:ascii="Arial" w:hAnsi="Arial" w:cs="Arial"/>
          <w:sz w:val="28"/>
          <w:szCs w:val="28"/>
          <w:lang w:val="es-ES_tradnl"/>
        </w:rPr>
        <w:t xml:space="preserve">entonces </w:t>
      </w:r>
      <w:r w:rsidR="00682F87" w:rsidRPr="0069311E">
        <w:rPr>
          <w:rFonts w:ascii="Arial" w:hAnsi="Arial" w:cs="Arial"/>
          <w:sz w:val="28"/>
          <w:szCs w:val="28"/>
          <w:lang w:val="es-ES_tradnl"/>
        </w:rPr>
        <w:t xml:space="preserve">debe entenderse que ello </w:t>
      </w:r>
      <w:r w:rsidR="00852FF6" w:rsidRPr="0069311E">
        <w:rPr>
          <w:rFonts w:ascii="Arial" w:hAnsi="Arial" w:cs="Arial"/>
          <w:sz w:val="28"/>
          <w:szCs w:val="28"/>
          <w:lang w:val="es-ES_tradnl"/>
        </w:rPr>
        <w:t>reserva</w:t>
      </w:r>
      <w:r w:rsidR="00682F87" w:rsidRPr="0069311E">
        <w:rPr>
          <w:rFonts w:ascii="Arial" w:hAnsi="Arial" w:cs="Arial"/>
          <w:sz w:val="28"/>
          <w:szCs w:val="28"/>
          <w:lang w:val="es-ES_tradnl"/>
        </w:rPr>
        <w:t xml:space="preserve"> esa facultad a favor de las entidades federativas para regular en su Constitución Local y en las leyes respectivas, el número de regidores y síndicos de los ayuntamientos correspondientes a los municipios de cada entidad federativa</w:t>
      </w:r>
      <w:r w:rsidR="00CC3CB0" w:rsidRPr="0069311E">
        <w:rPr>
          <w:rFonts w:ascii="Arial" w:hAnsi="Arial" w:cs="Arial"/>
          <w:sz w:val="28"/>
          <w:szCs w:val="28"/>
          <w:lang w:val="es-ES_tradnl"/>
        </w:rPr>
        <w:t>.</w:t>
      </w:r>
    </w:p>
    <w:p w:rsidR="00CC3CB0" w:rsidRPr="0069311E" w:rsidRDefault="00CC3CB0" w:rsidP="00682F87">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De ello se sigue,</w:t>
      </w:r>
      <w:r w:rsidR="00682F87" w:rsidRPr="0069311E">
        <w:rPr>
          <w:rFonts w:ascii="Arial" w:hAnsi="Arial" w:cs="Arial"/>
          <w:sz w:val="28"/>
          <w:szCs w:val="28"/>
          <w:lang w:val="es-ES_tradnl"/>
        </w:rPr>
        <w:t xml:space="preserve"> por</w:t>
      </w:r>
      <w:r w:rsidRPr="0069311E">
        <w:rPr>
          <w:rFonts w:ascii="Arial" w:hAnsi="Arial" w:cs="Arial"/>
          <w:sz w:val="28"/>
          <w:szCs w:val="28"/>
          <w:lang w:val="es-ES_tradnl"/>
        </w:rPr>
        <w:t xml:space="preserve"> tanto,</w:t>
      </w:r>
      <w:r w:rsidR="00682F87" w:rsidRPr="0069311E">
        <w:rPr>
          <w:rFonts w:ascii="Arial" w:hAnsi="Arial" w:cs="Arial"/>
          <w:sz w:val="28"/>
          <w:szCs w:val="28"/>
          <w:lang w:val="es-ES_tradnl"/>
        </w:rPr>
        <w:t xml:space="preserve"> que </w:t>
      </w:r>
      <w:r w:rsidRPr="0069311E">
        <w:rPr>
          <w:rFonts w:ascii="Arial" w:hAnsi="Arial" w:cs="Arial"/>
          <w:sz w:val="28"/>
          <w:szCs w:val="28"/>
          <w:lang w:val="es-ES_tradnl"/>
        </w:rPr>
        <w:t xml:space="preserve">la determinación </w:t>
      </w:r>
      <w:r w:rsidR="00682F87" w:rsidRPr="0069311E">
        <w:rPr>
          <w:rFonts w:ascii="Arial" w:hAnsi="Arial" w:cs="Arial"/>
          <w:sz w:val="28"/>
          <w:szCs w:val="28"/>
          <w:lang w:val="es-ES_tradnl"/>
        </w:rPr>
        <w:t>del número y asignación de funciones a cada uno de los regidores y síndicos electos popularmente, y su eventual redistribución durante el ejercicio del cargo, constituye una facultad soberana de los Estados, al no establecer para ello lineamiento, regla, o parámetro alguno, de manera que si el legislador</w:t>
      </w:r>
      <w:r w:rsidRPr="0069311E">
        <w:rPr>
          <w:rFonts w:ascii="Arial" w:hAnsi="Arial" w:cs="Arial"/>
          <w:sz w:val="28"/>
          <w:szCs w:val="28"/>
          <w:lang w:val="es-ES_tradnl"/>
        </w:rPr>
        <w:t xml:space="preserve"> oaxaqueño</w:t>
      </w:r>
      <w:r w:rsidR="00682F87" w:rsidRPr="0069311E">
        <w:rPr>
          <w:rFonts w:ascii="Arial" w:hAnsi="Arial" w:cs="Arial"/>
          <w:sz w:val="28"/>
          <w:szCs w:val="28"/>
          <w:lang w:val="es-ES_tradnl"/>
        </w:rPr>
        <w:t xml:space="preserve"> determinó no </w:t>
      </w:r>
      <w:r w:rsidR="00852FF6" w:rsidRPr="0069311E">
        <w:rPr>
          <w:rFonts w:ascii="Arial" w:hAnsi="Arial" w:cs="Arial"/>
          <w:sz w:val="28"/>
          <w:szCs w:val="28"/>
          <w:lang w:val="es-ES_tradnl"/>
        </w:rPr>
        <w:t xml:space="preserve">prever </w:t>
      </w:r>
      <w:r w:rsidR="00682F87" w:rsidRPr="0069311E">
        <w:rPr>
          <w:rFonts w:ascii="Arial" w:hAnsi="Arial" w:cs="Arial"/>
          <w:sz w:val="28"/>
          <w:szCs w:val="28"/>
          <w:lang w:val="es-ES_tradnl"/>
        </w:rPr>
        <w:t>algún supuesto de reasignación de funciones a los concejales que ocupan el cargo de síndicos, es porque así lo distinguió atendiendo a las funciones propias de</w:t>
      </w:r>
      <w:r w:rsidRPr="0069311E">
        <w:rPr>
          <w:rFonts w:ascii="Arial" w:hAnsi="Arial" w:cs="Arial"/>
          <w:sz w:val="28"/>
          <w:szCs w:val="28"/>
          <w:lang w:val="es-ES_tradnl"/>
        </w:rPr>
        <w:t xml:space="preserve"> dicho</w:t>
      </w:r>
      <w:r w:rsidR="00682F87" w:rsidRPr="0069311E">
        <w:rPr>
          <w:rFonts w:ascii="Arial" w:hAnsi="Arial" w:cs="Arial"/>
          <w:sz w:val="28"/>
          <w:szCs w:val="28"/>
          <w:lang w:val="es-ES_tradnl"/>
        </w:rPr>
        <w:t xml:space="preserve"> cargo, lo cual resulta conforme con la Constitución, al </w:t>
      </w:r>
      <w:r w:rsidRPr="0069311E">
        <w:rPr>
          <w:rFonts w:ascii="Arial" w:hAnsi="Arial" w:cs="Arial"/>
          <w:sz w:val="28"/>
          <w:szCs w:val="28"/>
          <w:lang w:val="es-ES_tradnl"/>
        </w:rPr>
        <w:t>establecer de ese modo</w:t>
      </w:r>
      <w:r w:rsidR="00682F87" w:rsidRPr="0069311E">
        <w:rPr>
          <w:rFonts w:ascii="Arial" w:hAnsi="Arial" w:cs="Arial"/>
          <w:sz w:val="28"/>
          <w:szCs w:val="28"/>
          <w:lang w:val="es-ES_tradnl"/>
        </w:rPr>
        <w:t xml:space="preserve"> una garantía de imparcialidad, objetividad e independencia, </w:t>
      </w:r>
      <w:r w:rsidRPr="0069311E">
        <w:rPr>
          <w:rFonts w:ascii="Arial" w:hAnsi="Arial" w:cs="Arial"/>
          <w:sz w:val="28"/>
          <w:szCs w:val="28"/>
          <w:lang w:val="es-ES_tradnl"/>
        </w:rPr>
        <w:t xml:space="preserve">se insiste, </w:t>
      </w:r>
      <w:r w:rsidR="00682F87" w:rsidRPr="0069311E">
        <w:rPr>
          <w:rFonts w:ascii="Arial" w:hAnsi="Arial" w:cs="Arial"/>
          <w:sz w:val="28"/>
          <w:szCs w:val="28"/>
          <w:lang w:val="es-ES_tradnl"/>
        </w:rPr>
        <w:t>par</w:t>
      </w:r>
      <w:r w:rsidRPr="0069311E">
        <w:rPr>
          <w:rFonts w:ascii="Arial" w:hAnsi="Arial" w:cs="Arial"/>
          <w:sz w:val="28"/>
          <w:szCs w:val="28"/>
          <w:lang w:val="es-ES_tradnl"/>
        </w:rPr>
        <w:t>a el adecuado desempeño de sus funciones.</w:t>
      </w:r>
    </w:p>
    <w:p w:rsidR="00682F87" w:rsidRPr="0069311E" w:rsidRDefault="00CC3CB0" w:rsidP="00682F87">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D</w:t>
      </w:r>
      <w:r w:rsidR="00682F87" w:rsidRPr="0069311E">
        <w:rPr>
          <w:rFonts w:ascii="Arial" w:hAnsi="Arial" w:cs="Arial"/>
          <w:sz w:val="28"/>
          <w:szCs w:val="28"/>
          <w:lang w:val="es-ES_tradnl"/>
        </w:rPr>
        <w:t xml:space="preserve">e ahí lo </w:t>
      </w:r>
      <w:r w:rsidR="00682F87" w:rsidRPr="0069311E">
        <w:rPr>
          <w:rFonts w:ascii="Arial" w:hAnsi="Arial" w:cs="Arial"/>
          <w:b/>
          <w:sz w:val="28"/>
          <w:szCs w:val="28"/>
          <w:lang w:val="es-ES_tradnl"/>
        </w:rPr>
        <w:t>infundado</w:t>
      </w:r>
      <w:r w:rsidR="00682F87" w:rsidRPr="0069311E">
        <w:rPr>
          <w:rFonts w:ascii="Arial" w:hAnsi="Arial" w:cs="Arial"/>
          <w:sz w:val="28"/>
          <w:szCs w:val="28"/>
          <w:lang w:val="es-ES_tradnl"/>
        </w:rPr>
        <w:t xml:space="preserve"> del agravio.</w:t>
      </w:r>
    </w:p>
    <w:p w:rsidR="00682F87" w:rsidRPr="0069311E" w:rsidRDefault="00682F87" w:rsidP="00682F87">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 xml:space="preserve">No obsta para lo anterior, </w:t>
      </w:r>
      <w:r w:rsidR="002C276A" w:rsidRPr="0069311E">
        <w:rPr>
          <w:rFonts w:ascii="Arial" w:hAnsi="Arial" w:cs="Arial"/>
          <w:sz w:val="28"/>
          <w:szCs w:val="28"/>
          <w:lang w:val="es-ES_tradnl"/>
        </w:rPr>
        <w:t>la afirmación de</w:t>
      </w:r>
      <w:r w:rsidR="00CC3CB0" w:rsidRPr="0069311E">
        <w:rPr>
          <w:rFonts w:ascii="Arial" w:hAnsi="Arial" w:cs="Arial"/>
          <w:sz w:val="28"/>
          <w:szCs w:val="28"/>
          <w:lang w:val="es-ES_tradnl"/>
        </w:rPr>
        <w:t xml:space="preserve"> </w:t>
      </w:r>
      <w:r w:rsidR="002C276A" w:rsidRPr="0069311E">
        <w:rPr>
          <w:rFonts w:ascii="Arial" w:hAnsi="Arial" w:cs="Arial"/>
          <w:sz w:val="28"/>
          <w:szCs w:val="28"/>
          <w:lang w:val="es-ES_tradnl"/>
        </w:rPr>
        <w:t>l</w:t>
      </w:r>
      <w:r w:rsidR="00CC3CB0" w:rsidRPr="0069311E">
        <w:rPr>
          <w:rFonts w:ascii="Arial" w:hAnsi="Arial" w:cs="Arial"/>
          <w:sz w:val="28"/>
          <w:szCs w:val="28"/>
          <w:lang w:val="es-ES_tradnl"/>
        </w:rPr>
        <w:t>a</w:t>
      </w:r>
      <w:r w:rsidRPr="0069311E">
        <w:rPr>
          <w:rFonts w:ascii="Arial" w:hAnsi="Arial" w:cs="Arial"/>
          <w:sz w:val="28"/>
          <w:szCs w:val="28"/>
          <w:lang w:val="es-ES_tradnl"/>
        </w:rPr>
        <w:t xml:space="preserve"> recurrente </w:t>
      </w:r>
      <w:r w:rsidR="002C276A" w:rsidRPr="0069311E">
        <w:rPr>
          <w:rFonts w:ascii="Arial" w:hAnsi="Arial" w:cs="Arial"/>
          <w:sz w:val="28"/>
          <w:szCs w:val="28"/>
          <w:lang w:val="es-ES_tradnl"/>
        </w:rPr>
        <w:t>por la que señala q</w:t>
      </w:r>
      <w:r w:rsidRPr="0069311E">
        <w:rPr>
          <w:rFonts w:ascii="Arial" w:hAnsi="Arial" w:cs="Arial"/>
          <w:sz w:val="28"/>
          <w:szCs w:val="28"/>
          <w:lang w:val="es-ES_tradnl"/>
        </w:rPr>
        <w:t xml:space="preserve">ue la Sala Regional responsable </w:t>
      </w:r>
      <w:r w:rsidR="002C276A" w:rsidRPr="0069311E">
        <w:rPr>
          <w:rFonts w:ascii="Arial" w:hAnsi="Arial" w:cs="Arial"/>
          <w:sz w:val="28"/>
          <w:szCs w:val="28"/>
          <w:lang w:val="es-ES_tradnl"/>
        </w:rPr>
        <w:t xml:space="preserve">fue omisa en aplicar los criterios contenidos en </w:t>
      </w:r>
      <w:r w:rsidR="00432CCC" w:rsidRPr="0069311E">
        <w:rPr>
          <w:rFonts w:ascii="Arial" w:hAnsi="Arial" w:cs="Arial"/>
          <w:sz w:val="28"/>
          <w:szCs w:val="28"/>
          <w:lang w:val="es-ES_tradnl"/>
        </w:rPr>
        <w:t>las sentencias dictadas por la Suprema Corte de Justicia de la Nación en las controversias constitucionales 49/2011 y 111/2011.</w:t>
      </w:r>
    </w:p>
    <w:p w:rsidR="00432CCC" w:rsidRPr="0069311E" w:rsidRDefault="00E73BEA" w:rsidP="00682F87">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Ello es así porque, respecto de la primera de las sentencia</w:t>
      </w:r>
      <w:r w:rsidR="002604F5" w:rsidRPr="0069311E">
        <w:rPr>
          <w:rFonts w:ascii="Arial" w:hAnsi="Arial" w:cs="Arial"/>
          <w:sz w:val="28"/>
          <w:szCs w:val="28"/>
          <w:lang w:val="es-ES_tradnl"/>
        </w:rPr>
        <w:t>s</w:t>
      </w:r>
      <w:r w:rsidRPr="0069311E">
        <w:rPr>
          <w:rFonts w:ascii="Arial" w:hAnsi="Arial" w:cs="Arial"/>
          <w:sz w:val="28"/>
          <w:szCs w:val="28"/>
          <w:lang w:val="es-ES_tradnl"/>
        </w:rPr>
        <w:t xml:space="preserve"> me</w:t>
      </w:r>
      <w:r w:rsidR="002604F5" w:rsidRPr="0069311E">
        <w:rPr>
          <w:rFonts w:ascii="Arial" w:hAnsi="Arial" w:cs="Arial"/>
          <w:sz w:val="28"/>
          <w:szCs w:val="28"/>
          <w:lang w:val="es-ES_tradnl"/>
        </w:rPr>
        <w:t>ncionadas, la Suprema Corte de J</w:t>
      </w:r>
      <w:r w:rsidRPr="0069311E">
        <w:rPr>
          <w:rFonts w:ascii="Arial" w:hAnsi="Arial" w:cs="Arial"/>
          <w:sz w:val="28"/>
          <w:szCs w:val="28"/>
          <w:lang w:val="es-ES_tradnl"/>
        </w:rPr>
        <w:t>usticia de la Nación, si bien hizo señalamientos relacionados con</w:t>
      </w:r>
      <w:r w:rsidR="002604F5" w:rsidRPr="0069311E">
        <w:rPr>
          <w:rFonts w:ascii="Arial" w:hAnsi="Arial" w:cs="Arial"/>
          <w:sz w:val="28"/>
          <w:szCs w:val="28"/>
          <w:lang w:val="es-ES_tradnl"/>
        </w:rPr>
        <w:t xml:space="preserve"> la</w:t>
      </w:r>
      <w:r w:rsidRPr="0069311E">
        <w:rPr>
          <w:rFonts w:ascii="Arial" w:hAnsi="Arial" w:cs="Arial"/>
          <w:sz w:val="28"/>
          <w:szCs w:val="28"/>
          <w:lang w:val="es-ES_tradnl"/>
        </w:rPr>
        <w:t xml:space="preserve"> eventual reasignación de funciones a una ciudadana que desempeñaba el cargo de Síndica en el ayuntamiento del Municipio de Santa Lucía del Camino, Oaxaca, </w:t>
      </w:r>
      <w:r w:rsidR="002604F5" w:rsidRPr="0069311E">
        <w:rPr>
          <w:rFonts w:ascii="Arial" w:hAnsi="Arial" w:cs="Arial"/>
          <w:sz w:val="28"/>
          <w:szCs w:val="28"/>
          <w:lang w:val="es-ES_tradnl"/>
        </w:rPr>
        <w:t xml:space="preserve">tales pronunciamientos los realizó </w:t>
      </w:r>
      <w:r w:rsidRPr="0069311E">
        <w:rPr>
          <w:rFonts w:ascii="Arial" w:hAnsi="Arial" w:cs="Arial"/>
          <w:sz w:val="28"/>
          <w:szCs w:val="28"/>
          <w:lang w:val="es-ES_tradnl"/>
        </w:rPr>
        <w:t>sin juzgar la atribución del Cabildo para emitir ese acuerdo, pues optó por desestimar el planteamiento sobre la indebida reasignación de funciones sobre la base de que no existía la votación calificada exigida en la Ley</w:t>
      </w:r>
      <w:r w:rsidR="002548C3" w:rsidRPr="0069311E">
        <w:rPr>
          <w:rFonts w:ascii="Arial" w:hAnsi="Arial" w:cs="Arial"/>
          <w:sz w:val="28"/>
          <w:szCs w:val="28"/>
          <w:lang w:val="es-ES_tradnl"/>
        </w:rPr>
        <w:t>.</w:t>
      </w:r>
    </w:p>
    <w:p w:rsidR="002548C3" w:rsidRPr="0069311E" w:rsidRDefault="002548C3" w:rsidP="00682F87">
      <w:pPr>
        <w:pStyle w:val="Sinespaciado"/>
        <w:spacing w:before="100" w:beforeAutospacing="1" w:after="100" w:afterAutospacing="1" w:line="360" w:lineRule="auto"/>
        <w:jc w:val="both"/>
        <w:rPr>
          <w:rFonts w:ascii="Arial" w:hAnsi="Arial" w:cs="Arial"/>
          <w:i/>
          <w:sz w:val="28"/>
          <w:szCs w:val="28"/>
          <w:lang w:val="es-ES_tradnl"/>
        </w:rPr>
      </w:pPr>
      <w:r w:rsidRPr="0069311E">
        <w:rPr>
          <w:rFonts w:ascii="Arial" w:hAnsi="Arial" w:cs="Arial"/>
          <w:sz w:val="28"/>
          <w:szCs w:val="28"/>
          <w:lang w:val="es-ES_tradnl"/>
        </w:rPr>
        <w:t>Lo anterior, se corrobora de la lectura del párrafo 100 de la referida ejecutoria, en la que se señaló que “</w:t>
      </w:r>
      <w:r w:rsidRPr="0069311E">
        <w:rPr>
          <w:rFonts w:ascii="Arial" w:hAnsi="Arial" w:cs="Arial"/>
          <w:i/>
          <w:sz w:val="28"/>
          <w:szCs w:val="28"/>
          <w:lang w:val="es-ES_tradnl"/>
        </w:rPr>
        <w:t xml:space="preserve">… esta Primera sala estima </w:t>
      </w:r>
      <w:r w:rsidRPr="0069311E">
        <w:rPr>
          <w:rFonts w:ascii="Arial" w:hAnsi="Arial" w:cs="Arial"/>
          <w:b/>
          <w:i/>
          <w:sz w:val="28"/>
          <w:szCs w:val="28"/>
          <w:lang w:val="es-ES_tradnl"/>
        </w:rPr>
        <w:t>que aún concediendo que el cabildo pudiera haber considerado que de la interpretación de los artículos 253, 17 y 30 del Código de Instituciones y Procedimientos Electorales y de la Ley Orgánica Municipal, ambos del Estado de Oaxaca</w:t>
      </w:r>
      <w:r w:rsidR="00885AAC" w:rsidRPr="0069311E">
        <w:rPr>
          <w:rFonts w:ascii="Arial" w:hAnsi="Arial" w:cs="Arial"/>
          <w:i/>
          <w:sz w:val="28"/>
          <w:szCs w:val="28"/>
          <w:lang w:val="es-ES_tradnl"/>
        </w:rPr>
        <w:t>, junto con la planilla ganadora se pudo haber generado una posible contravención a la ley que justificaba la revocación del citado acuerdo de dos de enero de dos mil once, para dar un exacto cumplimiento a las leyes aplicables, reasignando la Sindicatura Hacendaria…”.</w:t>
      </w:r>
    </w:p>
    <w:p w:rsidR="0080063D" w:rsidRPr="0069311E" w:rsidRDefault="00885AAC" w:rsidP="00682F87">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Como se advierte</w:t>
      </w:r>
      <w:r w:rsidR="0080063D" w:rsidRPr="0069311E">
        <w:rPr>
          <w:rFonts w:ascii="Arial" w:hAnsi="Arial" w:cs="Arial"/>
          <w:sz w:val="28"/>
          <w:szCs w:val="28"/>
          <w:lang w:val="es-ES_tradnl"/>
        </w:rPr>
        <w:t xml:space="preserve"> de la transcripción anterior,</w:t>
      </w:r>
      <w:r w:rsidRPr="0069311E">
        <w:rPr>
          <w:rFonts w:ascii="Arial" w:hAnsi="Arial" w:cs="Arial"/>
          <w:sz w:val="28"/>
          <w:szCs w:val="28"/>
          <w:lang w:val="es-ES_tradnl"/>
        </w:rPr>
        <w:t xml:space="preserve"> la Primera Sala de la Suprema Corte de Justicia de la Nación </w:t>
      </w:r>
      <w:r w:rsidR="0080063D" w:rsidRPr="0069311E">
        <w:rPr>
          <w:rFonts w:ascii="Arial" w:hAnsi="Arial" w:cs="Arial"/>
          <w:sz w:val="28"/>
          <w:szCs w:val="28"/>
          <w:lang w:val="es-ES_tradnl"/>
        </w:rPr>
        <w:t>estableció que en el hipotético caso de que la interpretación de las disposiciones ahí señaladas permitieran la reasignación de funciones a una ciudadana que desempeñaba el cargo de síndica hacendaría en un ayuntamiento de Oaxaca, no se cumplía con la votación mínim</w:t>
      </w:r>
      <w:r w:rsidR="002604F5" w:rsidRPr="0069311E">
        <w:rPr>
          <w:rFonts w:ascii="Arial" w:hAnsi="Arial" w:cs="Arial"/>
          <w:sz w:val="28"/>
          <w:szCs w:val="28"/>
          <w:lang w:val="es-ES_tradnl"/>
        </w:rPr>
        <w:t>a requerida en la Ley para ello;</w:t>
      </w:r>
      <w:r w:rsidR="0080063D" w:rsidRPr="0069311E">
        <w:rPr>
          <w:rFonts w:ascii="Arial" w:hAnsi="Arial" w:cs="Arial"/>
          <w:sz w:val="28"/>
          <w:szCs w:val="28"/>
          <w:lang w:val="es-ES_tradnl"/>
        </w:rPr>
        <w:t xml:space="preserve"> de ahí</w:t>
      </w:r>
      <w:r w:rsidR="002604F5" w:rsidRPr="0069311E">
        <w:rPr>
          <w:rFonts w:ascii="Arial" w:hAnsi="Arial" w:cs="Arial"/>
          <w:sz w:val="28"/>
          <w:szCs w:val="28"/>
          <w:lang w:val="es-ES_tradnl"/>
        </w:rPr>
        <w:t>,</w:t>
      </w:r>
      <w:r w:rsidR="0080063D" w:rsidRPr="0069311E">
        <w:rPr>
          <w:rFonts w:ascii="Arial" w:hAnsi="Arial" w:cs="Arial"/>
          <w:sz w:val="28"/>
          <w:szCs w:val="28"/>
          <w:lang w:val="es-ES_tradnl"/>
        </w:rPr>
        <w:t xml:space="preserve"> que contrariamente a lo referido por la recurrente, no existió pronunciamiento alguno en esa ejecutoria que debiera ser observado por la Sala Regional responsable al momento de emitir la sentencia que ahora se revisa.</w:t>
      </w:r>
    </w:p>
    <w:p w:rsidR="00524E7F" w:rsidRPr="0069311E" w:rsidRDefault="0080063D" w:rsidP="00D85155">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 xml:space="preserve">En relación con la sentencia dictada en la controversia constitucional 111/2011, este órgano jurisdiccional comparte la consideración de la Sala Regional responsable </w:t>
      </w:r>
      <w:r w:rsidR="002604F5" w:rsidRPr="0069311E">
        <w:rPr>
          <w:rFonts w:ascii="Arial" w:hAnsi="Arial" w:cs="Arial"/>
          <w:sz w:val="28"/>
          <w:szCs w:val="28"/>
          <w:lang w:val="es-ES_tradnl"/>
        </w:rPr>
        <w:t xml:space="preserve">en el sentido </w:t>
      </w:r>
      <w:r w:rsidRPr="0069311E">
        <w:rPr>
          <w:rFonts w:ascii="Arial" w:hAnsi="Arial" w:cs="Arial"/>
          <w:sz w:val="28"/>
          <w:szCs w:val="28"/>
          <w:lang w:val="es-ES_tradnl"/>
        </w:rPr>
        <w:t>de que tampoco resulta aplicable al caso bajo estudio, toda vez que la materia de impugnación</w:t>
      </w:r>
      <w:r w:rsidR="002604F5" w:rsidRPr="0069311E">
        <w:rPr>
          <w:rFonts w:ascii="Arial" w:hAnsi="Arial" w:cs="Arial"/>
          <w:sz w:val="28"/>
          <w:szCs w:val="28"/>
          <w:lang w:val="es-ES_tradnl"/>
        </w:rPr>
        <w:t xml:space="preserve"> en aquél asunto</w:t>
      </w:r>
      <w:r w:rsidRPr="0069311E">
        <w:rPr>
          <w:rFonts w:ascii="Arial" w:hAnsi="Arial" w:cs="Arial"/>
          <w:sz w:val="28"/>
          <w:szCs w:val="28"/>
          <w:lang w:val="es-ES_tradnl"/>
        </w:rPr>
        <w:t>,</w:t>
      </w:r>
      <w:r w:rsidR="002604F5" w:rsidRPr="0069311E">
        <w:rPr>
          <w:rFonts w:ascii="Arial" w:hAnsi="Arial" w:cs="Arial"/>
          <w:sz w:val="28"/>
          <w:szCs w:val="28"/>
          <w:lang w:val="es-ES_tradnl"/>
        </w:rPr>
        <w:t xml:space="preserve"> consistió</w:t>
      </w:r>
      <w:r w:rsidRPr="0069311E">
        <w:rPr>
          <w:rFonts w:ascii="Arial" w:hAnsi="Arial" w:cs="Arial"/>
          <w:sz w:val="28"/>
          <w:szCs w:val="28"/>
          <w:lang w:val="es-ES_tradnl"/>
        </w:rPr>
        <w:t xml:space="preserve"> en determinar si existía competencia del ayuntamiento del Municipio de Magdalena Apasco, Etla, Oaxaca, para resolver sobre la renuncia del correspondiente presidente municipal</w:t>
      </w:r>
      <w:r w:rsidR="006E3493" w:rsidRPr="0069311E">
        <w:rPr>
          <w:rFonts w:ascii="Arial" w:hAnsi="Arial" w:cs="Arial"/>
          <w:sz w:val="28"/>
          <w:szCs w:val="28"/>
          <w:lang w:val="es-ES_tradnl"/>
        </w:rPr>
        <w:t>, de manera que se trata de un supuesto distinto, ya que en el</w:t>
      </w:r>
      <w:r w:rsidR="002604F5" w:rsidRPr="0069311E">
        <w:rPr>
          <w:rFonts w:ascii="Arial" w:hAnsi="Arial" w:cs="Arial"/>
          <w:sz w:val="28"/>
          <w:szCs w:val="28"/>
          <w:lang w:val="es-ES_tradnl"/>
        </w:rPr>
        <w:t xml:space="preserve"> presente asunto </w:t>
      </w:r>
      <w:r w:rsidR="006E3493" w:rsidRPr="0069311E">
        <w:rPr>
          <w:rFonts w:ascii="Arial" w:hAnsi="Arial" w:cs="Arial"/>
          <w:sz w:val="28"/>
          <w:szCs w:val="28"/>
          <w:lang w:val="es-ES_tradnl"/>
        </w:rPr>
        <w:t>lo que se analiza es la reasignación de funciones a un síndico municipal.</w:t>
      </w:r>
    </w:p>
    <w:p w:rsidR="00F20126" w:rsidRPr="0069311E" w:rsidRDefault="00F20126" w:rsidP="00D85155">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P</w:t>
      </w:r>
      <w:r w:rsidR="002604F5" w:rsidRPr="0069311E">
        <w:rPr>
          <w:rFonts w:ascii="Arial" w:hAnsi="Arial" w:cs="Arial"/>
          <w:sz w:val="28"/>
          <w:szCs w:val="28"/>
          <w:lang w:val="es-ES_tradnl"/>
        </w:rPr>
        <w:t>ara concluir, esta Sala Superior considera que</w:t>
      </w:r>
      <w:r w:rsidRPr="0069311E">
        <w:rPr>
          <w:rFonts w:ascii="Arial" w:hAnsi="Arial" w:cs="Arial"/>
          <w:sz w:val="28"/>
          <w:szCs w:val="28"/>
          <w:lang w:val="es-ES_tradnl"/>
        </w:rPr>
        <w:t xml:space="preserve"> son </w:t>
      </w:r>
      <w:r w:rsidRPr="0069311E">
        <w:rPr>
          <w:rFonts w:ascii="Arial" w:hAnsi="Arial" w:cs="Arial"/>
          <w:b/>
          <w:sz w:val="28"/>
          <w:szCs w:val="28"/>
          <w:lang w:val="es-ES_tradnl"/>
        </w:rPr>
        <w:t>inoperantes</w:t>
      </w:r>
      <w:r w:rsidRPr="0069311E">
        <w:rPr>
          <w:rFonts w:ascii="Arial" w:hAnsi="Arial" w:cs="Arial"/>
          <w:sz w:val="28"/>
          <w:szCs w:val="28"/>
          <w:lang w:val="es-ES_tradnl"/>
        </w:rPr>
        <w:t xml:space="preserve"> los argumentos de la recurrente relacionados con la indebida valoración de pruebas, tendentes a demostrar que el medio de impugnación primigenio se presentó de manera extemporánea.</w:t>
      </w:r>
    </w:p>
    <w:p w:rsidR="00F20126" w:rsidRPr="0069311E" w:rsidRDefault="00F20126" w:rsidP="00D85155">
      <w:pPr>
        <w:pStyle w:val="Sinespaciado"/>
        <w:spacing w:before="100" w:beforeAutospacing="1" w:after="100" w:afterAutospacing="1" w:line="360" w:lineRule="auto"/>
        <w:jc w:val="both"/>
        <w:rPr>
          <w:rFonts w:ascii="Arial" w:hAnsi="Arial" w:cs="Arial"/>
          <w:sz w:val="28"/>
          <w:szCs w:val="28"/>
          <w:lang w:val="es-ES_tradnl"/>
        </w:rPr>
      </w:pPr>
      <w:r w:rsidRPr="0069311E">
        <w:rPr>
          <w:rFonts w:ascii="Arial" w:hAnsi="Arial" w:cs="Arial"/>
          <w:sz w:val="28"/>
          <w:szCs w:val="28"/>
          <w:lang w:val="es-ES_tradnl"/>
        </w:rPr>
        <w:t>Lo anterior, en virtud de que se trata de aspectos de</w:t>
      </w:r>
      <w:r w:rsidR="002604F5" w:rsidRPr="0069311E">
        <w:rPr>
          <w:rFonts w:ascii="Arial" w:hAnsi="Arial" w:cs="Arial"/>
          <w:sz w:val="28"/>
          <w:szCs w:val="28"/>
          <w:lang w:val="es-ES_tradnl"/>
        </w:rPr>
        <w:t xml:space="preserve"> mera</w:t>
      </w:r>
      <w:r w:rsidRPr="0069311E">
        <w:rPr>
          <w:rFonts w:ascii="Arial" w:hAnsi="Arial" w:cs="Arial"/>
          <w:sz w:val="28"/>
          <w:szCs w:val="28"/>
          <w:lang w:val="es-ES_tradnl"/>
        </w:rPr>
        <w:t xml:space="preserve"> legalidad, por dirigirse a controvertir la valoración de los medios de convicción y las conclusiones correspondientes a las que arribaron tanto el órgano jurisdiccional local como la</w:t>
      </w:r>
      <w:r w:rsidR="002604F5" w:rsidRPr="0069311E">
        <w:rPr>
          <w:rFonts w:ascii="Arial" w:hAnsi="Arial" w:cs="Arial"/>
          <w:sz w:val="28"/>
          <w:szCs w:val="28"/>
          <w:lang w:val="es-ES_tradnl"/>
        </w:rPr>
        <w:t xml:space="preserve"> Sala Regional </w:t>
      </w:r>
      <w:r w:rsidRPr="0069311E">
        <w:rPr>
          <w:rFonts w:ascii="Arial" w:hAnsi="Arial" w:cs="Arial"/>
          <w:sz w:val="28"/>
          <w:szCs w:val="28"/>
          <w:lang w:val="es-ES_tradnl"/>
        </w:rPr>
        <w:t xml:space="preserve">responsable, los cuales son ajenos a los tópicos que pueden ser objeto de estudio en el recurso de reconsideración, al tratarse </w:t>
      </w:r>
      <w:r w:rsidR="002604F5" w:rsidRPr="0069311E">
        <w:rPr>
          <w:rFonts w:ascii="Arial" w:hAnsi="Arial" w:cs="Arial"/>
          <w:sz w:val="28"/>
          <w:szCs w:val="28"/>
          <w:lang w:val="es-ES_tradnl"/>
        </w:rPr>
        <w:t xml:space="preserve">este último, </w:t>
      </w:r>
      <w:r w:rsidRPr="0069311E">
        <w:rPr>
          <w:rFonts w:ascii="Arial" w:hAnsi="Arial" w:cs="Arial"/>
          <w:sz w:val="28"/>
          <w:szCs w:val="28"/>
          <w:lang w:val="es-ES_tradnl"/>
        </w:rPr>
        <w:t>de un medio de control de la constitucionalidad excepcional y extraordinario, de las sentencias dictadas por las S</w:t>
      </w:r>
      <w:r w:rsidR="002604F5" w:rsidRPr="0069311E">
        <w:rPr>
          <w:rFonts w:ascii="Arial" w:hAnsi="Arial" w:cs="Arial"/>
          <w:sz w:val="28"/>
          <w:szCs w:val="28"/>
          <w:lang w:val="es-ES_tradnl"/>
        </w:rPr>
        <w:t>alas Regionales de ese Tribunal, conforme a lo explicado en el apartado de procedencia de esta sentencia.</w:t>
      </w:r>
    </w:p>
    <w:p w:rsidR="00BC03F0" w:rsidRPr="0069311E" w:rsidRDefault="00BC03F0" w:rsidP="00D85155">
      <w:pPr>
        <w:pStyle w:val="Sinespaciado"/>
        <w:spacing w:before="100" w:beforeAutospacing="1" w:after="100" w:afterAutospacing="1" w:line="360" w:lineRule="auto"/>
        <w:jc w:val="both"/>
        <w:rPr>
          <w:rFonts w:ascii="Arial" w:hAnsi="Arial" w:cs="Arial"/>
          <w:sz w:val="28"/>
          <w:szCs w:val="28"/>
        </w:rPr>
      </w:pPr>
      <w:r w:rsidRPr="0069311E">
        <w:rPr>
          <w:rFonts w:ascii="Arial" w:hAnsi="Arial" w:cs="Arial"/>
          <w:sz w:val="28"/>
          <w:szCs w:val="28"/>
        </w:rPr>
        <w:t>Por lo anteriormente expuesto y fundado, se</w:t>
      </w:r>
    </w:p>
    <w:p w:rsidR="001E1181" w:rsidRPr="0069311E" w:rsidRDefault="001E4695" w:rsidP="00FF52A4">
      <w:pPr>
        <w:spacing w:line="360" w:lineRule="auto"/>
        <w:jc w:val="center"/>
        <w:rPr>
          <w:rFonts w:ascii="Arial" w:hAnsi="Arial" w:cs="Arial"/>
          <w:b/>
          <w:bCs/>
          <w:sz w:val="28"/>
          <w:szCs w:val="28"/>
        </w:rPr>
      </w:pPr>
      <w:bookmarkStart w:id="6" w:name="resuelve"/>
      <w:r w:rsidRPr="0069311E">
        <w:rPr>
          <w:rFonts w:ascii="Arial" w:hAnsi="Arial" w:cs="Arial"/>
          <w:b/>
          <w:bCs/>
          <w:sz w:val="28"/>
          <w:szCs w:val="28"/>
        </w:rPr>
        <w:t>R</w:t>
      </w:r>
      <w:r w:rsidR="001E1181" w:rsidRPr="0069311E">
        <w:rPr>
          <w:rFonts w:ascii="Arial" w:hAnsi="Arial" w:cs="Arial"/>
          <w:b/>
          <w:bCs/>
          <w:sz w:val="28"/>
          <w:szCs w:val="28"/>
        </w:rPr>
        <w:t xml:space="preserve"> </w:t>
      </w:r>
      <w:r w:rsidRPr="0069311E">
        <w:rPr>
          <w:rFonts w:ascii="Arial" w:hAnsi="Arial" w:cs="Arial"/>
          <w:b/>
          <w:bCs/>
          <w:sz w:val="28"/>
          <w:szCs w:val="28"/>
        </w:rPr>
        <w:t>E</w:t>
      </w:r>
      <w:r w:rsidR="001E1181" w:rsidRPr="0069311E">
        <w:rPr>
          <w:rFonts w:ascii="Arial" w:hAnsi="Arial" w:cs="Arial"/>
          <w:b/>
          <w:bCs/>
          <w:sz w:val="28"/>
          <w:szCs w:val="28"/>
        </w:rPr>
        <w:t xml:space="preserve"> </w:t>
      </w:r>
      <w:r w:rsidRPr="0069311E">
        <w:rPr>
          <w:rFonts w:ascii="Arial" w:hAnsi="Arial" w:cs="Arial"/>
          <w:b/>
          <w:bCs/>
          <w:sz w:val="28"/>
          <w:szCs w:val="28"/>
        </w:rPr>
        <w:t>S</w:t>
      </w:r>
      <w:r w:rsidR="001E1181" w:rsidRPr="0069311E">
        <w:rPr>
          <w:rFonts w:ascii="Arial" w:hAnsi="Arial" w:cs="Arial"/>
          <w:b/>
          <w:bCs/>
          <w:sz w:val="28"/>
          <w:szCs w:val="28"/>
        </w:rPr>
        <w:t xml:space="preserve"> </w:t>
      </w:r>
      <w:r w:rsidRPr="0069311E">
        <w:rPr>
          <w:rFonts w:ascii="Arial" w:hAnsi="Arial" w:cs="Arial"/>
          <w:b/>
          <w:bCs/>
          <w:sz w:val="28"/>
          <w:szCs w:val="28"/>
        </w:rPr>
        <w:t xml:space="preserve">U </w:t>
      </w:r>
      <w:r w:rsidR="001E1181" w:rsidRPr="0069311E">
        <w:rPr>
          <w:rFonts w:ascii="Arial" w:hAnsi="Arial" w:cs="Arial"/>
          <w:b/>
          <w:bCs/>
          <w:sz w:val="28"/>
          <w:szCs w:val="28"/>
        </w:rPr>
        <w:t xml:space="preserve">E </w:t>
      </w:r>
      <w:r w:rsidRPr="0069311E">
        <w:rPr>
          <w:rFonts w:ascii="Arial" w:hAnsi="Arial" w:cs="Arial"/>
          <w:b/>
          <w:bCs/>
          <w:sz w:val="28"/>
          <w:szCs w:val="28"/>
        </w:rPr>
        <w:t>L V E</w:t>
      </w:r>
      <w:r w:rsidR="001E1181" w:rsidRPr="0069311E">
        <w:rPr>
          <w:rFonts w:ascii="Arial" w:hAnsi="Arial" w:cs="Arial"/>
          <w:b/>
          <w:bCs/>
          <w:sz w:val="28"/>
          <w:szCs w:val="28"/>
        </w:rPr>
        <w:t xml:space="preserve"> :</w:t>
      </w:r>
      <w:bookmarkEnd w:id="6"/>
    </w:p>
    <w:p w:rsidR="00F20126" w:rsidRPr="0069311E" w:rsidRDefault="00F20126" w:rsidP="00FF52A4">
      <w:pPr>
        <w:spacing w:line="360" w:lineRule="auto"/>
        <w:jc w:val="both"/>
        <w:rPr>
          <w:rFonts w:ascii="Arial" w:hAnsi="Arial" w:cs="Arial"/>
          <w:b/>
          <w:sz w:val="28"/>
          <w:szCs w:val="28"/>
        </w:rPr>
      </w:pPr>
    </w:p>
    <w:p w:rsidR="00A67205" w:rsidRPr="0069311E" w:rsidRDefault="00A67205" w:rsidP="00FF52A4">
      <w:pPr>
        <w:spacing w:line="360" w:lineRule="auto"/>
        <w:jc w:val="both"/>
        <w:rPr>
          <w:rFonts w:ascii="Arial" w:hAnsi="Arial" w:cs="Arial"/>
          <w:sz w:val="28"/>
          <w:szCs w:val="28"/>
          <w:lang w:val="es-MX"/>
        </w:rPr>
      </w:pPr>
      <w:r w:rsidRPr="0069311E">
        <w:rPr>
          <w:rFonts w:ascii="Arial" w:hAnsi="Arial" w:cs="Arial"/>
          <w:b/>
          <w:sz w:val="28"/>
          <w:szCs w:val="28"/>
          <w:lang w:val="es-MX"/>
        </w:rPr>
        <w:t xml:space="preserve">ÚNICO. </w:t>
      </w:r>
      <w:r w:rsidR="004A09C9" w:rsidRPr="0069311E">
        <w:rPr>
          <w:rFonts w:ascii="Arial" w:hAnsi="Arial" w:cs="Arial"/>
          <w:sz w:val="28"/>
          <w:szCs w:val="28"/>
          <w:lang w:val="es-MX"/>
        </w:rPr>
        <w:t xml:space="preserve">Se </w:t>
      </w:r>
      <w:r w:rsidR="004A09C9" w:rsidRPr="0069311E">
        <w:rPr>
          <w:rFonts w:ascii="Arial" w:hAnsi="Arial" w:cs="Arial"/>
          <w:b/>
          <w:sz w:val="28"/>
          <w:szCs w:val="28"/>
          <w:lang w:val="es-MX"/>
        </w:rPr>
        <w:t>confirma</w:t>
      </w:r>
      <w:r w:rsidR="004A09C9" w:rsidRPr="0069311E">
        <w:rPr>
          <w:rFonts w:ascii="Arial" w:hAnsi="Arial" w:cs="Arial"/>
          <w:sz w:val="28"/>
          <w:szCs w:val="28"/>
          <w:lang w:val="es-MX"/>
        </w:rPr>
        <w:t xml:space="preserve">, en la materia de impugnación, la sentencia </w:t>
      </w:r>
      <w:r w:rsidR="0016464D" w:rsidRPr="0069311E">
        <w:rPr>
          <w:rFonts w:ascii="Arial" w:hAnsi="Arial" w:cs="Arial"/>
          <w:sz w:val="28"/>
          <w:szCs w:val="28"/>
          <w:lang w:val="es-MX"/>
        </w:rPr>
        <w:t>recurrida</w:t>
      </w:r>
      <w:r w:rsidR="004A09C9" w:rsidRPr="0069311E">
        <w:rPr>
          <w:rFonts w:ascii="Arial" w:hAnsi="Arial" w:cs="Arial"/>
          <w:sz w:val="28"/>
          <w:szCs w:val="28"/>
          <w:lang w:val="es-MX"/>
        </w:rPr>
        <w:t>.</w:t>
      </w:r>
    </w:p>
    <w:p w:rsidR="00A67205" w:rsidRPr="0069311E" w:rsidRDefault="00A67205" w:rsidP="00FF52A4">
      <w:pPr>
        <w:spacing w:line="360" w:lineRule="auto"/>
        <w:jc w:val="both"/>
        <w:rPr>
          <w:rFonts w:ascii="Arial" w:hAnsi="Arial" w:cs="Arial"/>
          <w:b/>
          <w:sz w:val="28"/>
          <w:szCs w:val="28"/>
        </w:rPr>
      </w:pPr>
    </w:p>
    <w:p w:rsidR="001E1181" w:rsidRDefault="001E1181" w:rsidP="00FF52A4">
      <w:pPr>
        <w:spacing w:line="360" w:lineRule="auto"/>
        <w:jc w:val="both"/>
        <w:rPr>
          <w:rFonts w:ascii="Arial" w:hAnsi="Arial" w:cs="Arial"/>
          <w:b/>
          <w:sz w:val="28"/>
          <w:szCs w:val="28"/>
        </w:rPr>
      </w:pPr>
      <w:r w:rsidRPr="0069311E">
        <w:rPr>
          <w:rFonts w:ascii="Arial" w:hAnsi="Arial" w:cs="Arial"/>
          <w:b/>
          <w:sz w:val="28"/>
          <w:szCs w:val="28"/>
        </w:rPr>
        <w:t>NOTIFÍQUESE</w:t>
      </w:r>
      <w:r w:rsidR="00E5056A" w:rsidRPr="0069311E">
        <w:rPr>
          <w:rFonts w:ascii="Arial" w:hAnsi="Arial" w:cs="Arial"/>
          <w:sz w:val="28"/>
          <w:szCs w:val="28"/>
        </w:rPr>
        <w:t>;</w:t>
      </w:r>
      <w:r w:rsidR="00BF702B" w:rsidRPr="0069311E">
        <w:rPr>
          <w:rFonts w:ascii="Arial" w:hAnsi="Arial" w:cs="Arial"/>
          <w:sz w:val="28"/>
          <w:szCs w:val="28"/>
        </w:rPr>
        <w:t xml:space="preserve"> </w:t>
      </w:r>
      <w:r w:rsidR="0092497C">
        <w:rPr>
          <w:rFonts w:ascii="Arial" w:hAnsi="Arial" w:cs="Arial"/>
          <w:sz w:val="28"/>
          <w:szCs w:val="28"/>
        </w:rPr>
        <w:t>en términos de Ley.</w:t>
      </w:r>
    </w:p>
    <w:p w:rsidR="0092497C" w:rsidRPr="0069311E" w:rsidRDefault="0092497C" w:rsidP="00FF52A4">
      <w:pPr>
        <w:spacing w:line="360" w:lineRule="auto"/>
        <w:jc w:val="both"/>
        <w:rPr>
          <w:rFonts w:ascii="Arial" w:hAnsi="Arial" w:cs="Arial"/>
          <w:b/>
          <w:sz w:val="28"/>
          <w:szCs w:val="28"/>
        </w:rPr>
      </w:pPr>
    </w:p>
    <w:p w:rsidR="001E1181" w:rsidRPr="0069311E" w:rsidRDefault="001E1181" w:rsidP="00FF52A4">
      <w:pPr>
        <w:spacing w:line="360" w:lineRule="auto"/>
        <w:jc w:val="both"/>
        <w:rPr>
          <w:rFonts w:ascii="Arial" w:hAnsi="Arial" w:cs="Arial"/>
          <w:sz w:val="28"/>
          <w:szCs w:val="28"/>
        </w:rPr>
      </w:pPr>
      <w:r w:rsidRPr="0069311E">
        <w:rPr>
          <w:rFonts w:ascii="Arial" w:hAnsi="Arial" w:cs="Arial"/>
          <w:sz w:val="28"/>
          <w:szCs w:val="28"/>
        </w:rPr>
        <w:t xml:space="preserve">En su oportunidad, </w:t>
      </w:r>
      <w:r w:rsidR="0088706B" w:rsidRPr="0069311E">
        <w:rPr>
          <w:rFonts w:ascii="Arial" w:hAnsi="Arial" w:cs="Arial"/>
          <w:sz w:val="28"/>
          <w:szCs w:val="28"/>
        </w:rPr>
        <w:t xml:space="preserve">devuélvanse las constancias que resulten pertinentes y, acto seguido, </w:t>
      </w:r>
      <w:r w:rsidRPr="0069311E">
        <w:rPr>
          <w:rFonts w:ascii="Arial" w:hAnsi="Arial" w:cs="Arial"/>
          <w:sz w:val="28"/>
          <w:szCs w:val="28"/>
        </w:rPr>
        <w:t>archívese el expediente como asunto total y definitivamente concluido.</w:t>
      </w:r>
    </w:p>
    <w:p w:rsidR="001E1181" w:rsidRPr="0069311E" w:rsidRDefault="001E1181" w:rsidP="00FF52A4">
      <w:pPr>
        <w:spacing w:line="360" w:lineRule="auto"/>
        <w:jc w:val="both"/>
        <w:rPr>
          <w:rFonts w:ascii="Arial" w:hAnsi="Arial" w:cs="Arial"/>
          <w:sz w:val="28"/>
          <w:szCs w:val="28"/>
        </w:rPr>
      </w:pPr>
    </w:p>
    <w:p w:rsidR="00384FA0" w:rsidRPr="0069311E" w:rsidRDefault="001E1181" w:rsidP="00FF52A4">
      <w:pPr>
        <w:spacing w:line="360" w:lineRule="auto"/>
        <w:jc w:val="both"/>
        <w:rPr>
          <w:rFonts w:ascii="Arial" w:hAnsi="Arial" w:cs="Arial"/>
          <w:sz w:val="28"/>
          <w:szCs w:val="28"/>
        </w:rPr>
      </w:pPr>
      <w:r w:rsidRPr="0069311E">
        <w:rPr>
          <w:rFonts w:ascii="Arial" w:hAnsi="Arial" w:cs="Arial"/>
          <w:sz w:val="28"/>
          <w:szCs w:val="28"/>
        </w:rPr>
        <w:t>Así lo resolvieron, por</w:t>
      </w:r>
      <w:r w:rsidR="00F65434" w:rsidRPr="0069311E">
        <w:rPr>
          <w:rFonts w:ascii="Arial" w:hAnsi="Arial" w:cs="Arial"/>
          <w:sz w:val="28"/>
          <w:szCs w:val="28"/>
        </w:rPr>
        <w:t xml:space="preserve"> </w:t>
      </w:r>
      <w:r w:rsidR="0069311E" w:rsidRPr="0069311E">
        <w:rPr>
          <w:rFonts w:ascii="Arial" w:hAnsi="Arial" w:cs="Arial"/>
          <w:b/>
          <w:sz w:val="28"/>
          <w:szCs w:val="28"/>
        </w:rPr>
        <w:t xml:space="preserve">unanimidad </w:t>
      </w:r>
      <w:r w:rsidRPr="0069311E">
        <w:rPr>
          <w:rFonts w:ascii="Arial" w:hAnsi="Arial" w:cs="Arial"/>
          <w:sz w:val="28"/>
          <w:szCs w:val="28"/>
        </w:rPr>
        <w:t xml:space="preserve">de votos, </w:t>
      </w:r>
      <w:r w:rsidR="001C1C01" w:rsidRPr="0069311E">
        <w:rPr>
          <w:rFonts w:ascii="Arial" w:hAnsi="Arial" w:cs="Arial"/>
          <w:sz w:val="28"/>
          <w:szCs w:val="28"/>
        </w:rPr>
        <w:t>los</w:t>
      </w:r>
      <w:r w:rsidRPr="0069311E">
        <w:rPr>
          <w:rFonts w:ascii="Arial" w:hAnsi="Arial" w:cs="Arial"/>
          <w:sz w:val="28"/>
          <w:szCs w:val="28"/>
        </w:rPr>
        <w:t xml:space="preserve"> Magistrados que integran la Sala Superior del Tribunal Electoral del Poder Judicial de la Federación</w:t>
      </w:r>
      <w:r w:rsidR="004A2142" w:rsidRPr="0069311E">
        <w:rPr>
          <w:rFonts w:ascii="Arial" w:hAnsi="Arial" w:cs="Arial"/>
          <w:sz w:val="28"/>
          <w:szCs w:val="28"/>
        </w:rPr>
        <w:t>, ante la</w:t>
      </w:r>
      <w:r w:rsidR="00384FA0" w:rsidRPr="0069311E">
        <w:rPr>
          <w:rFonts w:ascii="Arial" w:hAnsi="Arial" w:cs="Arial"/>
          <w:sz w:val="28"/>
          <w:szCs w:val="28"/>
        </w:rPr>
        <w:t xml:space="preserve"> Secretaria General de Acuerdos, que autoriza y da fe.</w:t>
      </w:r>
    </w:p>
    <w:p w:rsidR="00F15EE2" w:rsidRPr="0069311E" w:rsidRDefault="00F15EE2" w:rsidP="00FF52A4">
      <w:pPr>
        <w:spacing w:line="360" w:lineRule="auto"/>
        <w:jc w:val="both"/>
        <w:rPr>
          <w:rFonts w:ascii="Arial" w:hAnsi="Arial" w:cs="Arial"/>
          <w:sz w:val="28"/>
          <w:szCs w:val="28"/>
        </w:rPr>
      </w:pPr>
    </w:p>
    <w:p w:rsidR="0092497C" w:rsidRDefault="0092497C" w:rsidP="00384FA0">
      <w:pPr>
        <w:spacing w:line="360" w:lineRule="auto"/>
        <w:jc w:val="center"/>
        <w:rPr>
          <w:rFonts w:ascii="Arial" w:hAnsi="Arial" w:cs="Arial"/>
          <w:b/>
          <w:bCs/>
          <w:sz w:val="28"/>
          <w:szCs w:val="28"/>
        </w:rPr>
      </w:pPr>
    </w:p>
    <w:p w:rsidR="0092497C" w:rsidRDefault="0092497C" w:rsidP="00384FA0">
      <w:pPr>
        <w:spacing w:line="360" w:lineRule="auto"/>
        <w:jc w:val="center"/>
        <w:rPr>
          <w:rFonts w:ascii="Arial" w:hAnsi="Arial" w:cs="Arial"/>
          <w:b/>
          <w:bCs/>
          <w:sz w:val="28"/>
          <w:szCs w:val="28"/>
        </w:rPr>
      </w:pPr>
    </w:p>
    <w:p w:rsidR="00384FA0" w:rsidRPr="0069311E" w:rsidRDefault="00384FA0" w:rsidP="00384FA0">
      <w:pPr>
        <w:spacing w:line="360" w:lineRule="auto"/>
        <w:jc w:val="center"/>
        <w:rPr>
          <w:rFonts w:ascii="Arial" w:hAnsi="Arial" w:cs="Arial"/>
          <w:b/>
          <w:bCs/>
          <w:sz w:val="28"/>
          <w:szCs w:val="28"/>
        </w:rPr>
      </w:pPr>
      <w:r w:rsidRPr="0069311E">
        <w:rPr>
          <w:rFonts w:ascii="Arial" w:hAnsi="Arial" w:cs="Arial"/>
          <w:b/>
          <w:bCs/>
          <w:sz w:val="28"/>
          <w:szCs w:val="28"/>
        </w:rPr>
        <w:t>MAGISTRADO PRESIDENTE</w:t>
      </w:r>
    </w:p>
    <w:p w:rsidR="00384FA0" w:rsidRPr="0069311E" w:rsidRDefault="00384FA0" w:rsidP="00384FA0">
      <w:pPr>
        <w:jc w:val="center"/>
        <w:rPr>
          <w:rFonts w:ascii="Arial" w:hAnsi="Arial" w:cs="Arial"/>
          <w:b/>
          <w:bCs/>
          <w:sz w:val="28"/>
          <w:szCs w:val="28"/>
        </w:rPr>
      </w:pPr>
    </w:p>
    <w:p w:rsidR="00F15EE2" w:rsidRPr="0069311E" w:rsidRDefault="00F15EE2" w:rsidP="00384FA0">
      <w:pPr>
        <w:jc w:val="center"/>
        <w:rPr>
          <w:rFonts w:ascii="Arial" w:hAnsi="Arial" w:cs="Arial"/>
          <w:b/>
          <w:bCs/>
          <w:sz w:val="28"/>
          <w:szCs w:val="28"/>
        </w:rPr>
      </w:pPr>
    </w:p>
    <w:p w:rsidR="00384FA0" w:rsidRPr="0069311E" w:rsidRDefault="00384FA0" w:rsidP="00384FA0">
      <w:pPr>
        <w:jc w:val="center"/>
        <w:rPr>
          <w:rFonts w:ascii="Arial" w:hAnsi="Arial" w:cs="Arial"/>
          <w:b/>
          <w:bCs/>
          <w:sz w:val="28"/>
          <w:szCs w:val="28"/>
        </w:rPr>
      </w:pPr>
    </w:p>
    <w:p w:rsidR="005B74B7" w:rsidRPr="0069311E" w:rsidRDefault="00384FA0" w:rsidP="00384FA0">
      <w:pPr>
        <w:jc w:val="center"/>
        <w:rPr>
          <w:rFonts w:ascii="Arial" w:hAnsi="Arial" w:cs="Arial"/>
          <w:b/>
          <w:bCs/>
          <w:sz w:val="28"/>
          <w:szCs w:val="28"/>
        </w:rPr>
      </w:pPr>
      <w:r w:rsidRPr="0069311E">
        <w:rPr>
          <w:rFonts w:ascii="Arial" w:hAnsi="Arial" w:cs="Arial"/>
          <w:b/>
          <w:bCs/>
          <w:sz w:val="28"/>
          <w:szCs w:val="28"/>
        </w:rPr>
        <w:t>CONSTANCIO CARRASCO DAZA</w:t>
      </w:r>
    </w:p>
    <w:p w:rsidR="00F15EE2" w:rsidRPr="0069311E" w:rsidRDefault="00F15EE2" w:rsidP="00384FA0">
      <w:pPr>
        <w:jc w:val="center"/>
        <w:rPr>
          <w:rFonts w:ascii="Arial" w:hAnsi="Arial" w:cs="Arial"/>
          <w:b/>
          <w:bCs/>
          <w:sz w:val="28"/>
          <w:szCs w:val="28"/>
        </w:rPr>
      </w:pPr>
    </w:p>
    <w:p w:rsidR="00384FA0" w:rsidRPr="0069311E" w:rsidRDefault="00384FA0" w:rsidP="00384FA0">
      <w:pPr>
        <w:jc w:val="center"/>
        <w:rPr>
          <w:rFonts w:ascii="Arial" w:hAnsi="Arial" w:cs="Arial"/>
          <w:b/>
          <w:bCs/>
          <w:sz w:val="28"/>
          <w:szCs w:val="28"/>
        </w:rPr>
      </w:pPr>
    </w:p>
    <w:tbl>
      <w:tblPr>
        <w:tblW w:w="0" w:type="auto"/>
        <w:jc w:val="center"/>
        <w:tblCellMar>
          <w:left w:w="70" w:type="dxa"/>
          <w:right w:w="70" w:type="dxa"/>
        </w:tblCellMar>
        <w:tblLook w:val="0000" w:firstRow="0" w:lastRow="0" w:firstColumn="0" w:lastColumn="0" w:noHBand="0" w:noVBand="0"/>
      </w:tblPr>
      <w:tblGrid>
        <w:gridCol w:w="3923"/>
        <w:gridCol w:w="141"/>
        <w:gridCol w:w="3782"/>
        <w:gridCol w:w="283"/>
      </w:tblGrid>
      <w:tr w:rsidR="00384FA0" w:rsidRPr="0069311E" w:rsidTr="00930C00">
        <w:trPr>
          <w:jc w:val="center"/>
        </w:trPr>
        <w:tc>
          <w:tcPr>
            <w:tcW w:w="4064" w:type="dxa"/>
            <w:gridSpan w:val="2"/>
          </w:tcPr>
          <w:p w:rsidR="00384FA0" w:rsidRPr="0069311E" w:rsidRDefault="00384FA0" w:rsidP="00930C00">
            <w:pPr>
              <w:jc w:val="center"/>
              <w:rPr>
                <w:rFonts w:ascii="Arial" w:hAnsi="Arial" w:cs="Arial"/>
                <w:b/>
                <w:bCs/>
                <w:sz w:val="28"/>
                <w:szCs w:val="28"/>
                <w:lang w:val="pt-BR"/>
              </w:rPr>
            </w:pPr>
            <w:r w:rsidRPr="0069311E">
              <w:rPr>
                <w:rFonts w:ascii="Arial" w:hAnsi="Arial" w:cs="Arial"/>
                <w:b/>
                <w:bCs/>
                <w:sz w:val="28"/>
                <w:szCs w:val="28"/>
                <w:lang w:val="pt-BR"/>
              </w:rPr>
              <w:t>MAGISTRADA</w:t>
            </w: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r w:rsidRPr="0069311E">
              <w:rPr>
                <w:rFonts w:ascii="Arial" w:hAnsi="Arial" w:cs="Arial"/>
                <w:b/>
                <w:bCs/>
                <w:sz w:val="28"/>
                <w:szCs w:val="28"/>
                <w:lang w:val="pt-BR"/>
              </w:rPr>
              <w:t>MARÍA DEL CARMEN ALANIS FIGUEROA</w:t>
            </w:r>
          </w:p>
        </w:tc>
        <w:tc>
          <w:tcPr>
            <w:tcW w:w="4065" w:type="dxa"/>
            <w:gridSpan w:val="2"/>
          </w:tcPr>
          <w:p w:rsidR="00384FA0" w:rsidRPr="0069311E" w:rsidRDefault="00384FA0" w:rsidP="00930C00">
            <w:pPr>
              <w:jc w:val="center"/>
              <w:rPr>
                <w:rFonts w:ascii="Arial" w:hAnsi="Arial" w:cs="Arial"/>
                <w:b/>
                <w:bCs/>
                <w:sz w:val="28"/>
                <w:szCs w:val="28"/>
                <w:lang w:val="pt-BR"/>
              </w:rPr>
            </w:pPr>
            <w:r w:rsidRPr="0069311E">
              <w:rPr>
                <w:rFonts w:ascii="Arial" w:hAnsi="Arial" w:cs="Arial"/>
                <w:b/>
                <w:bCs/>
                <w:sz w:val="28"/>
                <w:szCs w:val="28"/>
                <w:lang w:val="pt-BR"/>
              </w:rPr>
              <w:t>MAGISTRADO</w:t>
            </w: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r w:rsidRPr="0069311E">
              <w:rPr>
                <w:rFonts w:ascii="Arial" w:hAnsi="Arial" w:cs="Arial"/>
                <w:b/>
                <w:bCs/>
                <w:sz w:val="28"/>
                <w:szCs w:val="28"/>
                <w:lang w:val="pt-BR"/>
              </w:rPr>
              <w:t>FLAVIO GALVÁN RIVERA</w:t>
            </w:r>
          </w:p>
        </w:tc>
      </w:tr>
      <w:tr w:rsidR="00384FA0" w:rsidRPr="0069311E" w:rsidTr="00930C00">
        <w:trPr>
          <w:gridAfter w:val="1"/>
          <w:wAfter w:w="283" w:type="dxa"/>
          <w:jc w:val="center"/>
        </w:trPr>
        <w:tc>
          <w:tcPr>
            <w:tcW w:w="3923" w:type="dxa"/>
          </w:tcPr>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r w:rsidRPr="0069311E">
              <w:rPr>
                <w:rFonts w:ascii="Arial" w:hAnsi="Arial" w:cs="Arial"/>
                <w:b/>
                <w:bCs/>
                <w:sz w:val="28"/>
                <w:szCs w:val="28"/>
                <w:lang w:val="pt-BR"/>
              </w:rPr>
              <w:t>MAGISTRADO</w:t>
            </w: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r w:rsidRPr="0069311E">
              <w:rPr>
                <w:rFonts w:ascii="Arial" w:hAnsi="Arial" w:cs="Arial"/>
                <w:b/>
                <w:bCs/>
                <w:sz w:val="28"/>
                <w:szCs w:val="28"/>
                <w:lang w:val="pt-BR"/>
              </w:rPr>
              <w:t>MANUEL GONZÁLEZ OROPEZA</w:t>
            </w:r>
          </w:p>
        </w:tc>
        <w:tc>
          <w:tcPr>
            <w:tcW w:w="3923" w:type="dxa"/>
            <w:gridSpan w:val="2"/>
          </w:tcPr>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r w:rsidRPr="0069311E">
              <w:rPr>
                <w:rFonts w:ascii="Arial" w:hAnsi="Arial" w:cs="Arial"/>
                <w:b/>
                <w:bCs/>
                <w:sz w:val="28"/>
                <w:szCs w:val="28"/>
                <w:lang w:val="pt-BR"/>
              </w:rPr>
              <w:t>MAGISTRADO</w:t>
            </w: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r w:rsidRPr="0069311E">
              <w:rPr>
                <w:rFonts w:ascii="Arial" w:hAnsi="Arial" w:cs="Arial"/>
                <w:b/>
                <w:bCs/>
                <w:sz w:val="28"/>
                <w:szCs w:val="28"/>
                <w:lang w:val="pt-BR"/>
              </w:rPr>
              <w:t>SALVADOR OLIMPO NAVA GOMAR</w:t>
            </w:r>
          </w:p>
        </w:tc>
      </w:tr>
    </w:tbl>
    <w:p w:rsidR="00384FA0" w:rsidRPr="0069311E" w:rsidRDefault="00384FA0" w:rsidP="00384FA0">
      <w:pPr>
        <w:jc w:val="center"/>
        <w:rPr>
          <w:rFonts w:ascii="Arial" w:hAnsi="Arial" w:cs="Arial"/>
          <w:b/>
          <w:bCs/>
          <w:sz w:val="28"/>
          <w:szCs w:val="28"/>
        </w:rPr>
      </w:pPr>
    </w:p>
    <w:tbl>
      <w:tblPr>
        <w:tblW w:w="0" w:type="auto"/>
        <w:jc w:val="center"/>
        <w:tblCellMar>
          <w:left w:w="70" w:type="dxa"/>
          <w:right w:w="70" w:type="dxa"/>
        </w:tblCellMar>
        <w:tblLook w:val="0000" w:firstRow="0" w:lastRow="0" w:firstColumn="0" w:lastColumn="0" w:noHBand="0" w:noVBand="0"/>
      </w:tblPr>
      <w:tblGrid>
        <w:gridCol w:w="7846"/>
      </w:tblGrid>
      <w:tr w:rsidR="00384FA0" w:rsidRPr="0069311E" w:rsidTr="00930C00">
        <w:trPr>
          <w:jc w:val="center"/>
        </w:trPr>
        <w:tc>
          <w:tcPr>
            <w:tcW w:w="7846" w:type="dxa"/>
          </w:tcPr>
          <w:p w:rsidR="00384FA0" w:rsidRPr="0069311E" w:rsidRDefault="00384FA0" w:rsidP="00930C00">
            <w:pPr>
              <w:jc w:val="center"/>
              <w:rPr>
                <w:rFonts w:ascii="Arial" w:hAnsi="Arial" w:cs="Arial"/>
                <w:b/>
                <w:bCs/>
                <w:sz w:val="28"/>
                <w:szCs w:val="28"/>
                <w:lang w:val="pt-BR"/>
              </w:rPr>
            </w:pPr>
            <w:r w:rsidRPr="0069311E">
              <w:rPr>
                <w:rFonts w:ascii="Arial" w:hAnsi="Arial" w:cs="Arial"/>
                <w:b/>
                <w:bCs/>
                <w:sz w:val="28"/>
                <w:szCs w:val="28"/>
                <w:lang w:val="pt-BR"/>
              </w:rPr>
              <w:t>MAGISTRADO</w:t>
            </w: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p>
          <w:p w:rsidR="00384FA0" w:rsidRPr="0069311E" w:rsidRDefault="00384FA0" w:rsidP="00930C00">
            <w:pPr>
              <w:jc w:val="center"/>
              <w:rPr>
                <w:rFonts w:ascii="Arial" w:hAnsi="Arial" w:cs="Arial"/>
                <w:b/>
                <w:bCs/>
                <w:sz w:val="28"/>
                <w:szCs w:val="28"/>
                <w:lang w:val="pt-BR"/>
              </w:rPr>
            </w:pPr>
          </w:p>
          <w:p w:rsidR="0069311E" w:rsidRPr="0069311E" w:rsidRDefault="00384FA0" w:rsidP="0069311E">
            <w:pPr>
              <w:jc w:val="center"/>
              <w:rPr>
                <w:rFonts w:ascii="Arial" w:hAnsi="Arial" w:cs="Arial"/>
                <w:b/>
                <w:bCs/>
                <w:sz w:val="28"/>
                <w:szCs w:val="28"/>
                <w:lang w:val="pt-BR"/>
              </w:rPr>
            </w:pPr>
            <w:r w:rsidRPr="0069311E">
              <w:rPr>
                <w:rFonts w:ascii="Arial" w:hAnsi="Arial" w:cs="Arial"/>
                <w:b/>
                <w:bCs/>
                <w:sz w:val="28"/>
                <w:szCs w:val="28"/>
                <w:lang w:val="pt-BR"/>
              </w:rPr>
              <w:t>PEDRO ESTEBAN PENAGOS LÓPEZ</w:t>
            </w:r>
          </w:p>
        </w:tc>
      </w:tr>
    </w:tbl>
    <w:p w:rsidR="00384FA0" w:rsidRPr="0069311E" w:rsidRDefault="00384FA0" w:rsidP="00384FA0">
      <w:pPr>
        <w:jc w:val="center"/>
        <w:rPr>
          <w:rFonts w:ascii="Arial" w:hAnsi="Arial" w:cs="Arial"/>
          <w:b/>
          <w:bCs/>
          <w:sz w:val="28"/>
          <w:szCs w:val="28"/>
        </w:rPr>
      </w:pPr>
    </w:p>
    <w:p w:rsidR="00384FA0" w:rsidRPr="0069311E" w:rsidRDefault="00384FA0" w:rsidP="00384FA0">
      <w:pPr>
        <w:jc w:val="center"/>
        <w:rPr>
          <w:rFonts w:ascii="Arial" w:hAnsi="Arial" w:cs="Arial"/>
          <w:b/>
          <w:bCs/>
          <w:sz w:val="28"/>
          <w:szCs w:val="28"/>
        </w:rPr>
      </w:pPr>
      <w:r w:rsidRPr="0069311E">
        <w:rPr>
          <w:rFonts w:ascii="Arial" w:hAnsi="Arial" w:cs="Arial"/>
          <w:b/>
          <w:bCs/>
          <w:sz w:val="28"/>
          <w:szCs w:val="28"/>
        </w:rPr>
        <w:t xml:space="preserve">SECRETARIA GENERAL DE ACUERDOS </w:t>
      </w:r>
    </w:p>
    <w:p w:rsidR="00384FA0" w:rsidRPr="0069311E" w:rsidRDefault="00384FA0" w:rsidP="00384FA0">
      <w:pPr>
        <w:jc w:val="center"/>
        <w:rPr>
          <w:rFonts w:ascii="Arial" w:hAnsi="Arial" w:cs="Arial"/>
          <w:b/>
          <w:bCs/>
          <w:sz w:val="28"/>
          <w:szCs w:val="28"/>
        </w:rPr>
      </w:pPr>
    </w:p>
    <w:p w:rsidR="00384FA0" w:rsidRPr="0069311E" w:rsidRDefault="00384FA0" w:rsidP="00384FA0">
      <w:pPr>
        <w:jc w:val="center"/>
        <w:rPr>
          <w:rFonts w:ascii="Arial" w:hAnsi="Arial" w:cs="Arial"/>
          <w:b/>
          <w:bCs/>
          <w:sz w:val="28"/>
          <w:szCs w:val="28"/>
        </w:rPr>
      </w:pPr>
    </w:p>
    <w:p w:rsidR="00384FA0" w:rsidRPr="0069311E" w:rsidRDefault="00384FA0" w:rsidP="00384FA0">
      <w:pPr>
        <w:jc w:val="center"/>
        <w:rPr>
          <w:rFonts w:ascii="Arial" w:hAnsi="Arial" w:cs="Arial"/>
          <w:b/>
          <w:bCs/>
          <w:sz w:val="28"/>
          <w:szCs w:val="28"/>
        </w:rPr>
      </w:pPr>
    </w:p>
    <w:p w:rsidR="00384FA0" w:rsidRPr="0069311E" w:rsidRDefault="00384FA0" w:rsidP="00384FA0">
      <w:pPr>
        <w:jc w:val="center"/>
        <w:rPr>
          <w:rFonts w:ascii="Arial" w:hAnsi="Arial" w:cs="Arial"/>
          <w:sz w:val="28"/>
          <w:szCs w:val="28"/>
        </w:rPr>
      </w:pPr>
      <w:r w:rsidRPr="0069311E">
        <w:rPr>
          <w:rFonts w:ascii="Arial" w:hAnsi="Arial" w:cs="Arial"/>
          <w:b/>
          <w:bCs/>
          <w:sz w:val="28"/>
          <w:szCs w:val="28"/>
        </w:rPr>
        <w:t xml:space="preserve">CLAUDIA VALLE AGUILASOCHO </w:t>
      </w:r>
    </w:p>
    <w:p w:rsidR="004A2142" w:rsidRPr="0069311E" w:rsidRDefault="004A2142" w:rsidP="00BD47D2">
      <w:pPr>
        <w:spacing w:line="360" w:lineRule="auto"/>
        <w:ind w:firstLine="709"/>
        <w:jc w:val="both"/>
        <w:rPr>
          <w:rFonts w:ascii="Arial" w:hAnsi="Arial" w:cs="Arial"/>
          <w:sz w:val="28"/>
          <w:szCs w:val="28"/>
        </w:rPr>
      </w:pPr>
    </w:p>
    <w:sectPr w:rsidR="004A2142" w:rsidRPr="0069311E" w:rsidSect="009F2BEA">
      <w:headerReference w:type="default" r:id="rId8"/>
      <w:footerReference w:type="default" r:id="rId9"/>
      <w:pgSz w:w="12242" w:h="18722" w:code="120"/>
      <w:pgMar w:top="1701" w:right="1701" w:bottom="1418" w:left="1701" w:header="226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F22" w:rsidRDefault="00A37F22" w:rsidP="00256E32">
      <w:r>
        <w:separator/>
      </w:r>
    </w:p>
  </w:endnote>
  <w:endnote w:type="continuationSeparator" w:id="0">
    <w:p w:rsidR="00A37F22" w:rsidRDefault="00A37F22" w:rsidP="0025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625"/>
      <w:docPartObj>
        <w:docPartGallery w:val="Page Numbers (Bottom of Page)"/>
        <w:docPartUnique/>
      </w:docPartObj>
    </w:sdtPr>
    <w:sdtEndPr>
      <w:rPr>
        <w:rFonts w:ascii="Arial" w:hAnsi="Arial" w:cs="Arial"/>
        <w:b/>
        <w:sz w:val="28"/>
        <w:szCs w:val="28"/>
      </w:rPr>
    </w:sdtEndPr>
    <w:sdtContent>
      <w:p w:rsidR="002775D1" w:rsidRPr="00CB588E" w:rsidRDefault="00822BE6">
        <w:pPr>
          <w:pStyle w:val="Piedepgina"/>
          <w:jc w:val="center"/>
          <w:rPr>
            <w:rFonts w:ascii="Arial" w:hAnsi="Arial" w:cs="Arial"/>
            <w:b/>
            <w:sz w:val="28"/>
            <w:szCs w:val="28"/>
          </w:rPr>
        </w:pPr>
        <w:r w:rsidRPr="00CB588E">
          <w:rPr>
            <w:rFonts w:ascii="Arial" w:hAnsi="Arial" w:cs="Arial"/>
            <w:b/>
            <w:sz w:val="28"/>
            <w:szCs w:val="28"/>
          </w:rPr>
          <w:fldChar w:fldCharType="begin"/>
        </w:r>
        <w:r w:rsidR="002775D1" w:rsidRPr="00CB588E">
          <w:rPr>
            <w:rFonts w:ascii="Arial" w:hAnsi="Arial" w:cs="Arial"/>
            <w:b/>
            <w:sz w:val="28"/>
            <w:szCs w:val="28"/>
          </w:rPr>
          <w:instrText xml:space="preserve"> PAGE   \* MERGEFORMAT </w:instrText>
        </w:r>
        <w:r w:rsidRPr="00CB588E">
          <w:rPr>
            <w:rFonts w:ascii="Arial" w:hAnsi="Arial" w:cs="Arial"/>
            <w:b/>
            <w:sz w:val="28"/>
            <w:szCs w:val="28"/>
          </w:rPr>
          <w:fldChar w:fldCharType="separate"/>
        </w:r>
        <w:r w:rsidR="00F47CAF">
          <w:rPr>
            <w:rFonts w:ascii="Arial" w:hAnsi="Arial" w:cs="Arial"/>
            <w:b/>
            <w:noProof/>
            <w:sz w:val="28"/>
            <w:szCs w:val="28"/>
          </w:rPr>
          <w:t>2</w:t>
        </w:r>
        <w:r w:rsidRPr="00CB588E">
          <w:rPr>
            <w:rFonts w:ascii="Arial" w:hAnsi="Arial" w:cs="Arial"/>
            <w:b/>
            <w:sz w:val="28"/>
            <w:szCs w:val="28"/>
          </w:rPr>
          <w:fldChar w:fldCharType="end"/>
        </w:r>
      </w:p>
    </w:sdtContent>
  </w:sdt>
  <w:bookmarkStart w:id="7" w:name="nota_art_13" w:displacedByCustomXml="prev"/>
  <w:bookmarkEnd w:id="7"/>
  <w:p w:rsidR="002775D1" w:rsidRDefault="002775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F22" w:rsidRDefault="00A37F22" w:rsidP="00256E32">
      <w:r>
        <w:separator/>
      </w:r>
    </w:p>
  </w:footnote>
  <w:footnote w:type="continuationSeparator" w:id="0">
    <w:p w:rsidR="00A37F22" w:rsidRDefault="00A37F22" w:rsidP="00256E32">
      <w:r>
        <w:continuationSeparator/>
      </w:r>
    </w:p>
  </w:footnote>
  <w:footnote w:id="1">
    <w:p w:rsidR="002775D1" w:rsidRPr="00C53304" w:rsidRDefault="002775D1">
      <w:pPr>
        <w:pStyle w:val="Textonotapie"/>
        <w:rPr>
          <w:rFonts w:ascii="Arial" w:hAnsi="Arial" w:cs="Arial"/>
          <w:lang w:val="es-MX"/>
        </w:rPr>
      </w:pPr>
      <w:r w:rsidRPr="00C53304">
        <w:rPr>
          <w:rStyle w:val="Refdenotaalpie"/>
          <w:rFonts w:ascii="Arial" w:hAnsi="Arial" w:cs="Arial"/>
        </w:rPr>
        <w:footnoteRef/>
      </w:r>
      <w:r w:rsidRPr="00C53304">
        <w:rPr>
          <w:rFonts w:ascii="Arial" w:hAnsi="Arial" w:cs="Arial"/>
        </w:rPr>
        <w:t xml:space="preserve"> En adelante Sala Regional</w:t>
      </w:r>
      <w:r w:rsidR="00E76C61">
        <w:rPr>
          <w:rFonts w:ascii="Arial" w:hAnsi="Arial" w:cs="Arial"/>
        </w:rPr>
        <w:t xml:space="preserve"> con sede en</w:t>
      </w:r>
      <w:r w:rsidRPr="00C53304">
        <w:rPr>
          <w:rFonts w:ascii="Arial" w:hAnsi="Arial" w:cs="Arial"/>
        </w:rPr>
        <w:t xml:space="preserve"> </w:t>
      </w:r>
      <w:r>
        <w:rPr>
          <w:rFonts w:ascii="Arial" w:hAnsi="Arial" w:cs="Arial"/>
        </w:rPr>
        <w:t>Xalapa</w:t>
      </w:r>
      <w:r w:rsidRPr="00C53304">
        <w:rPr>
          <w:rFonts w:ascii="Arial" w:hAnsi="Arial" w:cs="Arial"/>
        </w:rPr>
        <w:t>.</w:t>
      </w:r>
    </w:p>
  </w:footnote>
  <w:footnote w:id="2">
    <w:p w:rsidR="002775D1" w:rsidRPr="005D0A41" w:rsidRDefault="002775D1" w:rsidP="005D0A41">
      <w:pPr>
        <w:pStyle w:val="Textonotapie"/>
        <w:jc w:val="both"/>
        <w:rPr>
          <w:lang w:val="es-MX"/>
        </w:rPr>
      </w:pPr>
      <w:r>
        <w:rPr>
          <w:rStyle w:val="Refdenotaalpie"/>
        </w:rPr>
        <w:footnoteRef/>
      </w:r>
      <w:r>
        <w:t xml:space="preserve"> </w:t>
      </w:r>
      <w:bookmarkStart w:id="4" w:name="TEXTO_26/2012"/>
      <w:r>
        <w:rPr>
          <w:lang w:val="es-MX"/>
        </w:rPr>
        <w:t xml:space="preserve">Jurisprudencia 26/2012, de rubro </w:t>
      </w:r>
      <w:hyperlink r:id="rId1" w:anchor="26/2012_" w:history="1">
        <w:r w:rsidRPr="005D0A41">
          <w:rPr>
            <w:lang w:val="es-MX"/>
          </w:rPr>
          <w:t>RECURSO DE RECONSIDERACIÓN. PROCEDE CONTRA SENTENCIAS DE SALAS REGIONALES EN LAS QUE SE INTERPRETEN DIRECTAMENTE PRECEPTOS CONSTITUCIONALES</w:t>
        </w:r>
      </w:hyperlink>
      <w:bookmarkEnd w:id="4"/>
      <w:r>
        <w:rPr>
          <w:lang w:val="es-MX"/>
        </w:rPr>
        <w:t>. Consultable en la “</w:t>
      </w:r>
      <w:r>
        <w:rPr>
          <w:i/>
          <w:lang w:val="es-MX"/>
        </w:rPr>
        <w:t xml:space="preserve">Compilación 1997-2013. Jurisprudencia y tesis en materia electoral” </w:t>
      </w:r>
      <w:r>
        <w:rPr>
          <w:lang w:val="es-MX"/>
        </w:rPr>
        <w:t>jurisprudencia. Volumen 1, páginas 629 y 630.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5D1" w:rsidRPr="002631A7" w:rsidRDefault="002775D1" w:rsidP="00A83036">
    <w:pPr>
      <w:pStyle w:val="Encabezado"/>
      <w:jc w:val="right"/>
      <w:rPr>
        <w:rFonts w:ascii="Arial" w:hAnsi="Arial" w:cs="Arial"/>
        <w:b/>
        <w:sz w:val="28"/>
        <w:szCs w:val="28"/>
        <w:lang w:val="es-MX"/>
      </w:rPr>
    </w:pPr>
    <w:r w:rsidRPr="002631A7">
      <w:rPr>
        <w:rFonts w:ascii="Arial" w:hAnsi="Arial" w:cs="Arial"/>
        <w:b/>
        <w:sz w:val="28"/>
        <w:szCs w:val="28"/>
        <w:lang w:val="es-MX"/>
      </w:rPr>
      <w:t>SUP-</w:t>
    </w:r>
    <w:r>
      <w:rPr>
        <w:rFonts w:ascii="Arial" w:hAnsi="Arial" w:cs="Arial"/>
        <w:b/>
        <w:sz w:val="28"/>
        <w:szCs w:val="28"/>
        <w:lang w:val="es-MX"/>
      </w:rPr>
      <w:t>REC</w:t>
    </w:r>
    <w:r w:rsidRPr="002631A7">
      <w:rPr>
        <w:rFonts w:ascii="Arial" w:hAnsi="Arial" w:cs="Arial"/>
        <w:b/>
        <w:sz w:val="28"/>
        <w:szCs w:val="28"/>
        <w:lang w:val="es-MX"/>
      </w:rPr>
      <w:t>-</w:t>
    </w:r>
    <w:r>
      <w:rPr>
        <w:rFonts w:ascii="Arial" w:hAnsi="Arial" w:cs="Arial"/>
        <w:b/>
        <w:sz w:val="28"/>
        <w:szCs w:val="28"/>
        <w:lang w:val="es-MX"/>
      </w:rPr>
      <w:t>852</w:t>
    </w:r>
    <w:r w:rsidRPr="002631A7">
      <w:rPr>
        <w:rFonts w:ascii="Arial" w:hAnsi="Arial" w:cs="Arial"/>
        <w:b/>
        <w:sz w:val="28"/>
        <w:szCs w:val="28"/>
        <w:lang w:val="es-MX"/>
      </w:rPr>
      <w:t>/201</w:t>
    </w:r>
    <w:r>
      <w:rPr>
        <w:rFonts w:ascii="Arial" w:hAnsi="Arial" w:cs="Arial"/>
        <w:b/>
        <w:sz w:val="28"/>
        <w:szCs w:val="28"/>
        <w:lang w:val="es-MX"/>
      </w:rPr>
      <w:t>5</w:t>
    </w:r>
    <w:r w:rsidRPr="002631A7">
      <w:rPr>
        <w:rFonts w:ascii="Arial" w:hAnsi="Arial" w:cs="Arial"/>
        <w:b/>
        <w:sz w:val="28"/>
        <w:szCs w:val="28"/>
        <w:lang w:val="es-MX"/>
      </w:rPr>
      <w:t xml:space="preserve"> </w:t>
    </w:r>
  </w:p>
  <w:p w:rsidR="002775D1" w:rsidRPr="00D43CC1" w:rsidRDefault="002775D1" w:rsidP="00A83036">
    <w:pPr>
      <w:pStyle w:val="Encabezado"/>
      <w:jc w:val="right"/>
      <w:rPr>
        <w:rFonts w:ascii="Arial" w:hAnsi="Arial" w:cs="Arial"/>
        <w:b/>
        <w:sz w:val="28"/>
        <w:szCs w:val="2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A7E8622"/>
    <w:lvl w:ilvl="0">
      <w:start w:val="1"/>
      <w:numFmt w:val="bullet"/>
      <w:pStyle w:val="Listaconvietas2"/>
      <w:lvlText w:val=""/>
      <w:lvlJc w:val="left"/>
      <w:pPr>
        <w:tabs>
          <w:tab w:val="num" w:pos="643"/>
        </w:tabs>
        <w:ind w:left="643"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32"/>
    <w:rsid w:val="00000063"/>
    <w:rsid w:val="00000AEA"/>
    <w:rsid w:val="0000219B"/>
    <w:rsid w:val="000029DE"/>
    <w:rsid w:val="00002D64"/>
    <w:rsid w:val="000030C3"/>
    <w:rsid w:val="0000384F"/>
    <w:rsid w:val="00005565"/>
    <w:rsid w:val="00006E52"/>
    <w:rsid w:val="000100F8"/>
    <w:rsid w:val="000101AC"/>
    <w:rsid w:val="000104B4"/>
    <w:rsid w:val="0001074F"/>
    <w:rsid w:val="00011386"/>
    <w:rsid w:val="00011AAB"/>
    <w:rsid w:val="00012224"/>
    <w:rsid w:val="00012AF1"/>
    <w:rsid w:val="00012C32"/>
    <w:rsid w:val="00013071"/>
    <w:rsid w:val="00013BA7"/>
    <w:rsid w:val="00013D82"/>
    <w:rsid w:val="00014D99"/>
    <w:rsid w:val="00015E2A"/>
    <w:rsid w:val="00016821"/>
    <w:rsid w:val="000168F9"/>
    <w:rsid w:val="00016F17"/>
    <w:rsid w:val="0002310D"/>
    <w:rsid w:val="00023250"/>
    <w:rsid w:val="0002353C"/>
    <w:rsid w:val="000246EC"/>
    <w:rsid w:val="000278E6"/>
    <w:rsid w:val="000310F0"/>
    <w:rsid w:val="0003151A"/>
    <w:rsid w:val="00033B6A"/>
    <w:rsid w:val="00034365"/>
    <w:rsid w:val="00034873"/>
    <w:rsid w:val="00035219"/>
    <w:rsid w:val="00035D09"/>
    <w:rsid w:val="000362C4"/>
    <w:rsid w:val="00036BD4"/>
    <w:rsid w:val="000370BC"/>
    <w:rsid w:val="00037863"/>
    <w:rsid w:val="0004009C"/>
    <w:rsid w:val="0004030D"/>
    <w:rsid w:val="000406EA"/>
    <w:rsid w:val="00040A32"/>
    <w:rsid w:val="00040D48"/>
    <w:rsid w:val="00041E3C"/>
    <w:rsid w:val="00042061"/>
    <w:rsid w:val="000424B9"/>
    <w:rsid w:val="00043470"/>
    <w:rsid w:val="0004469A"/>
    <w:rsid w:val="000458F1"/>
    <w:rsid w:val="00045ACE"/>
    <w:rsid w:val="000469AE"/>
    <w:rsid w:val="00046A96"/>
    <w:rsid w:val="00047A06"/>
    <w:rsid w:val="00047E23"/>
    <w:rsid w:val="000507E0"/>
    <w:rsid w:val="00051FAF"/>
    <w:rsid w:val="00052A50"/>
    <w:rsid w:val="00052BDB"/>
    <w:rsid w:val="000539B8"/>
    <w:rsid w:val="00054C78"/>
    <w:rsid w:val="00055C22"/>
    <w:rsid w:val="00055C2A"/>
    <w:rsid w:val="00060688"/>
    <w:rsid w:val="00060E6A"/>
    <w:rsid w:val="00061E28"/>
    <w:rsid w:val="00064DC2"/>
    <w:rsid w:val="00065154"/>
    <w:rsid w:val="000655A1"/>
    <w:rsid w:val="0006669F"/>
    <w:rsid w:val="00066858"/>
    <w:rsid w:val="00066B61"/>
    <w:rsid w:val="00070383"/>
    <w:rsid w:val="000708ED"/>
    <w:rsid w:val="00071A14"/>
    <w:rsid w:val="00072B2F"/>
    <w:rsid w:val="000764DB"/>
    <w:rsid w:val="00076E48"/>
    <w:rsid w:val="00077057"/>
    <w:rsid w:val="00077160"/>
    <w:rsid w:val="000807D5"/>
    <w:rsid w:val="00081170"/>
    <w:rsid w:val="00081E03"/>
    <w:rsid w:val="0008210E"/>
    <w:rsid w:val="000824A4"/>
    <w:rsid w:val="00082E3E"/>
    <w:rsid w:val="00083DB6"/>
    <w:rsid w:val="00084565"/>
    <w:rsid w:val="00084731"/>
    <w:rsid w:val="00084C89"/>
    <w:rsid w:val="00085A1F"/>
    <w:rsid w:val="0008628A"/>
    <w:rsid w:val="00086CB1"/>
    <w:rsid w:val="0008721E"/>
    <w:rsid w:val="00090598"/>
    <w:rsid w:val="000923AA"/>
    <w:rsid w:val="0009341C"/>
    <w:rsid w:val="000935DF"/>
    <w:rsid w:val="000938DC"/>
    <w:rsid w:val="00094679"/>
    <w:rsid w:val="00094D80"/>
    <w:rsid w:val="00095381"/>
    <w:rsid w:val="000962EF"/>
    <w:rsid w:val="000965DF"/>
    <w:rsid w:val="00096759"/>
    <w:rsid w:val="00096C31"/>
    <w:rsid w:val="0009710B"/>
    <w:rsid w:val="00097656"/>
    <w:rsid w:val="000A017B"/>
    <w:rsid w:val="000A0668"/>
    <w:rsid w:val="000A0836"/>
    <w:rsid w:val="000A1E40"/>
    <w:rsid w:val="000A25F6"/>
    <w:rsid w:val="000A2894"/>
    <w:rsid w:val="000A3381"/>
    <w:rsid w:val="000A3B59"/>
    <w:rsid w:val="000A40DE"/>
    <w:rsid w:val="000A4483"/>
    <w:rsid w:val="000A481C"/>
    <w:rsid w:val="000A4B09"/>
    <w:rsid w:val="000A66FD"/>
    <w:rsid w:val="000A736B"/>
    <w:rsid w:val="000A7D06"/>
    <w:rsid w:val="000B0417"/>
    <w:rsid w:val="000B0FD9"/>
    <w:rsid w:val="000B1999"/>
    <w:rsid w:val="000B2C53"/>
    <w:rsid w:val="000B381E"/>
    <w:rsid w:val="000B3CBF"/>
    <w:rsid w:val="000B4C6F"/>
    <w:rsid w:val="000B5250"/>
    <w:rsid w:val="000B5C71"/>
    <w:rsid w:val="000B6745"/>
    <w:rsid w:val="000B79B7"/>
    <w:rsid w:val="000B7EE6"/>
    <w:rsid w:val="000C05C1"/>
    <w:rsid w:val="000C0954"/>
    <w:rsid w:val="000C1479"/>
    <w:rsid w:val="000C34DB"/>
    <w:rsid w:val="000C44AF"/>
    <w:rsid w:val="000C4F3A"/>
    <w:rsid w:val="000C592B"/>
    <w:rsid w:val="000C6701"/>
    <w:rsid w:val="000C7308"/>
    <w:rsid w:val="000D29A2"/>
    <w:rsid w:val="000D31A2"/>
    <w:rsid w:val="000D33D3"/>
    <w:rsid w:val="000D36CA"/>
    <w:rsid w:val="000D4B38"/>
    <w:rsid w:val="000D5B65"/>
    <w:rsid w:val="000D67F2"/>
    <w:rsid w:val="000D6E1F"/>
    <w:rsid w:val="000D7BE3"/>
    <w:rsid w:val="000E015C"/>
    <w:rsid w:val="000E0160"/>
    <w:rsid w:val="000E26F3"/>
    <w:rsid w:val="000E36AF"/>
    <w:rsid w:val="000E3CE5"/>
    <w:rsid w:val="000E466B"/>
    <w:rsid w:val="000E54CB"/>
    <w:rsid w:val="000E68C8"/>
    <w:rsid w:val="000E78DD"/>
    <w:rsid w:val="000E7FF9"/>
    <w:rsid w:val="000F1420"/>
    <w:rsid w:val="000F18BC"/>
    <w:rsid w:val="000F19BC"/>
    <w:rsid w:val="000F2771"/>
    <w:rsid w:val="000F28D3"/>
    <w:rsid w:val="000F4E56"/>
    <w:rsid w:val="000F5AE1"/>
    <w:rsid w:val="000F742E"/>
    <w:rsid w:val="000F7623"/>
    <w:rsid w:val="000F7AB6"/>
    <w:rsid w:val="000F7C1A"/>
    <w:rsid w:val="00100AD9"/>
    <w:rsid w:val="001014C6"/>
    <w:rsid w:val="00102834"/>
    <w:rsid w:val="00102954"/>
    <w:rsid w:val="00103C72"/>
    <w:rsid w:val="001046BA"/>
    <w:rsid w:val="00104D0C"/>
    <w:rsid w:val="001051CA"/>
    <w:rsid w:val="00105A11"/>
    <w:rsid w:val="001062F9"/>
    <w:rsid w:val="00106C5A"/>
    <w:rsid w:val="00107A1C"/>
    <w:rsid w:val="00111C90"/>
    <w:rsid w:val="00112E39"/>
    <w:rsid w:val="00113545"/>
    <w:rsid w:val="00114249"/>
    <w:rsid w:val="0011525F"/>
    <w:rsid w:val="00115F33"/>
    <w:rsid w:val="001161AC"/>
    <w:rsid w:val="001170BF"/>
    <w:rsid w:val="00117EBD"/>
    <w:rsid w:val="00120361"/>
    <w:rsid w:val="001208BE"/>
    <w:rsid w:val="001216BD"/>
    <w:rsid w:val="00121B20"/>
    <w:rsid w:val="00121C4E"/>
    <w:rsid w:val="00122128"/>
    <w:rsid w:val="00122838"/>
    <w:rsid w:val="00122BA5"/>
    <w:rsid w:val="00122E60"/>
    <w:rsid w:val="00124543"/>
    <w:rsid w:val="001246D3"/>
    <w:rsid w:val="00124866"/>
    <w:rsid w:val="00124989"/>
    <w:rsid w:val="00125A24"/>
    <w:rsid w:val="00125B7D"/>
    <w:rsid w:val="00127CEA"/>
    <w:rsid w:val="00127D00"/>
    <w:rsid w:val="0013016D"/>
    <w:rsid w:val="00130E81"/>
    <w:rsid w:val="00130F00"/>
    <w:rsid w:val="00131D83"/>
    <w:rsid w:val="0013278D"/>
    <w:rsid w:val="00134595"/>
    <w:rsid w:val="0013521F"/>
    <w:rsid w:val="00135B86"/>
    <w:rsid w:val="00135D53"/>
    <w:rsid w:val="001376F3"/>
    <w:rsid w:val="001379DE"/>
    <w:rsid w:val="00141E66"/>
    <w:rsid w:val="001428C1"/>
    <w:rsid w:val="00143093"/>
    <w:rsid w:val="001433DD"/>
    <w:rsid w:val="00144417"/>
    <w:rsid w:val="0014451D"/>
    <w:rsid w:val="001450EE"/>
    <w:rsid w:val="00145255"/>
    <w:rsid w:val="001462E1"/>
    <w:rsid w:val="00147B90"/>
    <w:rsid w:val="00147C7F"/>
    <w:rsid w:val="001502C4"/>
    <w:rsid w:val="001503AE"/>
    <w:rsid w:val="0015050A"/>
    <w:rsid w:val="00152EA7"/>
    <w:rsid w:val="00152F98"/>
    <w:rsid w:val="00153332"/>
    <w:rsid w:val="001539FC"/>
    <w:rsid w:val="00154010"/>
    <w:rsid w:val="001545F5"/>
    <w:rsid w:val="0015768A"/>
    <w:rsid w:val="001608FB"/>
    <w:rsid w:val="0016243C"/>
    <w:rsid w:val="00162E41"/>
    <w:rsid w:val="00162EBC"/>
    <w:rsid w:val="00162EE8"/>
    <w:rsid w:val="00163A75"/>
    <w:rsid w:val="00163F25"/>
    <w:rsid w:val="0016464D"/>
    <w:rsid w:val="00164A40"/>
    <w:rsid w:val="00165369"/>
    <w:rsid w:val="00165E0E"/>
    <w:rsid w:val="00167987"/>
    <w:rsid w:val="00170992"/>
    <w:rsid w:val="00172911"/>
    <w:rsid w:val="00172AE1"/>
    <w:rsid w:val="00174B98"/>
    <w:rsid w:val="00175821"/>
    <w:rsid w:val="00176622"/>
    <w:rsid w:val="00176FCF"/>
    <w:rsid w:val="0017798F"/>
    <w:rsid w:val="00180567"/>
    <w:rsid w:val="001805F4"/>
    <w:rsid w:val="001811F9"/>
    <w:rsid w:val="00182B40"/>
    <w:rsid w:val="00186A7E"/>
    <w:rsid w:val="001902B6"/>
    <w:rsid w:val="00190724"/>
    <w:rsid w:val="00192475"/>
    <w:rsid w:val="00192AD8"/>
    <w:rsid w:val="00192E74"/>
    <w:rsid w:val="0019306F"/>
    <w:rsid w:val="00193A65"/>
    <w:rsid w:val="0019561C"/>
    <w:rsid w:val="001966AC"/>
    <w:rsid w:val="00196FA0"/>
    <w:rsid w:val="00197426"/>
    <w:rsid w:val="0019797D"/>
    <w:rsid w:val="001A03F9"/>
    <w:rsid w:val="001A058A"/>
    <w:rsid w:val="001A070B"/>
    <w:rsid w:val="001A0E36"/>
    <w:rsid w:val="001A1023"/>
    <w:rsid w:val="001A31D1"/>
    <w:rsid w:val="001A336F"/>
    <w:rsid w:val="001A34EE"/>
    <w:rsid w:val="001A4156"/>
    <w:rsid w:val="001A425E"/>
    <w:rsid w:val="001A494B"/>
    <w:rsid w:val="001A51CD"/>
    <w:rsid w:val="001A6681"/>
    <w:rsid w:val="001A6E7E"/>
    <w:rsid w:val="001A7126"/>
    <w:rsid w:val="001A76BE"/>
    <w:rsid w:val="001B01CE"/>
    <w:rsid w:val="001B14C4"/>
    <w:rsid w:val="001B175A"/>
    <w:rsid w:val="001B249C"/>
    <w:rsid w:val="001B2EB3"/>
    <w:rsid w:val="001B345A"/>
    <w:rsid w:val="001B3517"/>
    <w:rsid w:val="001B3CE5"/>
    <w:rsid w:val="001B3D29"/>
    <w:rsid w:val="001B5ECA"/>
    <w:rsid w:val="001B6175"/>
    <w:rsid w:val="001B6568"/>
    <w:rsid w:val="001B707A"/>
    <w:rsid w:val="001B791D"/>
    <w:rsid w:val="001C09CF"/>
    <w:rsid w:val="001C0C43"/>
    <w:rsid w:val="001C1C01"/>
    <w:rsid w:val="001C1D2D"/>
    <w:rsid w:val="001C2366"/>
    <w:rsid w:val="001C26E3"/>
    <w:rsid w:val="001C2A04"/>
    <w:rsid w:val="001C2D12"/>
    <w:rsid w:val="001C3170"/>
    <w:rsid w:val="001C3AF9"/>
    <w:rsid w:val="001C3E6B"/>
    <w:rsid w:val="001C4B20"/>
    <w:rsid w:val="001C5568"/>
    <w:rsid w:val="001C60BE"/>
    <w:rsid w:val="001C72C2"/>
    <w:rsid w:val="001C78EF"/>
    <w:rsid w:val="001C795B"/>
    <w:rsid w:val="001C7ECA"/>
    <w:rsid w:val="001D001B"/>
    <w:rsid w:val="001D086E"/>
    <w:rsid w:val="001D0FF5"/>
    <w:rsid w:val="001D12A1"/>
    <w:rsid w:val="001D20EB"/>
    <w:rsid w:val="001D2379"/>
    <w:rsid w:val="001D29AC"/>
    <w:rsid w:val="001D35CA"/>
    <w:rsid w:val="001D40A3"/>
    <w:rsid w:val="001D47BA"/>
    <w:rsid w:val="001D4A71"/>
    <w:rsid w:val="001D4B35"/>
    <w:rsid w:val="001D6006"/>
    <w:rsid w:val="001D6BF4"/>
    <w:rsid w:val="001D7C4A"/>
    <w:rsid w:val="001E02DA"/>
    <w:rsid w:val="001E082D"/>
    <w:rsid w:val="001E1181"/>
    <w:rsid w:val="001E1D17"/>
    <w:rsid w:val="001E2785"/>
    <w:rsid w:val="001E3E46"/>
    <w:rsid w:val="001E4633"/>
    <w:rsid w:val="001E4695"/>
    <w:rsid w:val="001E49A2"/>
    <w:rsid w:val="001E4AA9"/>
    <w:rsid w:val="001E4BF5"/>
    <w:rsid w:val="001E55D8"/>
    <w:rsid w:val="001E5E76"/>
    <w:rsid w:val="001E66FC"/>
    <w:rsid w:val="001E6A6D"/>
    <w:rsid w:val="001E7CA9"/>
    <w:rsid w:val="001E7F3B"/>
    <w:rsid w:val="001F0AFB"/>
    <w:rsid w:val="001F2A19"/>
    <w:rsid w:val="001F2DE8"/>
    <w:rsid w:val="001F2E67"/>
    <w:rsid w:val="001F2F48"/>
    <w:rsid w:val="001F2F4E"/>
    <w:rsid w:val="001F4405"/>
    <w:rsid w:val="001F455B"/>
    <w:rsid w:val="001F4A88"/>
    <w:rsid w:val="001F4B82"/>
    <w:rsid w:val="001F500F"/>
    <w:rsid w:val="001F5B8E"/>
    <w:rsid w:val="001F6EA1"/>
    <w:rsid w:val="001F7BFD"/>
    <w:rsid w:val="00200342"/>
    <w:rsid w:val="002004EB"/>
    <w:rsid w:val="00200A65"/>
    <w:rsid w:val="00200F0B"/>
    <w:rsid w:val="00201055"/>
    <w:rsid w:val="00202BA7"/>
    <w:rsid w:val="0020307A"/>
    <w:rsid w:val="00203B8A"/>
    <w:rsid w:val="002050E7"/>
    <w:rsid w:val="00205976"/>
    <w:rsid w:val="00205E6E"/>
    <w:rsid w:val="002076E3"/>
    <w:rsid w:val="002079C2"/>
    <w:rsid w:val="00207E49"/>
    <w:rsid w:val="00210021"/>
    <w:rsid w:val="002106B5"/>
    <w:rsid w:val="00210FDB"/>
    <w:rsid w:val="00211FCB"/>
    <w:rsid w:val="0021386D"/>
    <w:rsid w:val="002157AF"/>
    <w:rsid w:val="002167F4"/>
    <w:rsid w:val="00216FB4"/>
    <w:rsid w:val="00217CA9"/>
    <w:rsid w:val="0022036C"/>
    <w:rsid w:val="00222183"/>
    <w:rsid w:val="002225DA"/>
    <w:rsid w:val="002226E0"/>
    <w:rsid w:val="002226E4"/>
    <w:rsid w:val="002229A2"/>
    <w:rsid w:val="0022337A"/>
    <w:rsid w:val="00223702"/>
    <w:rsid w:val="0022490C"/>
    <w:rsid w:val="00224F64"/>
    <w:rsid w:val="00226D0D"/>
    <w:rsid w:val="002308EF"/>
    <w:rsid w:val="002319C7"/>
    <w:rsid w:val="00232477"/>
    <w:rsid w:val="00232514"/>
    <w:rsid w:val="00232815"/>
    <w:rsid w:val="00232D04"/>
    <w:rsid w:val="00232D61"/>
    <w:rsid w:val="002345E1"/>
    <w:rsid w:val="002354A8"/>
    <w:rsid w:val="00235E44"/>
    <w:rsid w:val="00236323"/>
    <w:rsid w:val="00240EC5"/>
    <w:rsid w:val="00242804"/>
    <w:rsid w:val="00242835"/>
    <w:rsid w:val="00243856"/>
    <w:rsid w:val="00243D52"/>
    <w:rsid w:val="00243FCA"/>
    <w:rsid w:val="002446E1"/>
    <w:rsid w:val="0024553C"/>
    <w:rsid w:val="00246370"/>
    <w:rsid w:val="00247190"/>
    <w:rsid w:val="0024786D"/>
    <w:rsid w:val="002503D5"/>
    <w:rsid w:val="00251FB8"/>
    <w:rsid w:val="00252C5D"/>
    <w:rsid w:val="00253912"/>
    <w:rsid w:val="002548C3"/>
    <w:rsid w:val="00254C08"/>
    <w:rsid w:val="00255597"/>
    <w:rsid w:val="0025571E"/>
    <w:rsid w:val="00256E32"/>
    <w:rsid w:val="002604F5"/>
    <w:rsid w:val="00260752"/>
    <w:rsid w:val="00260CC3"/>
    <w:rsid w:val="00260EAB"/>
    <w:rsid w:val="0026108E"/>
    <w:rsid w:val="00262C55"/>
    <w:rsid w:val="002631A7"/>
    <w:rsid w:val="00265426"/>
    <w:rsid w:val="0026640E"/>
    <w:rsid w:val="00266EFF"/>
    <w:rsid w:val="00266F93"/>
    <w:rsid w:val="0026719C"/>
    <w:rsid w:val="002675EF"/>
    <w:rsid w:val="00270099"/>
    <w:rsid w:val="0027034E"/>
    <w:rsid w:val="00270552"/>
    <w:rsid w:val="00270848"/>
    <w:rsid w:val="002708D7"/>
    <w:rsid w:val="00270B74"/>
    <w:rsid w:val="00270F5C"/>
    <w:rsid w:val="002719EA"/>
    <w:rsid w:val="00272535"/>
    <w:rsid w:val="002725AD"/>
    <w:rsid w:val="00272FC7"/>
    <w:rsid w:val="00273025"/>
    <w:rsid w:val="0027315C"/>
    <w:rsid w:val="002738D4"/>
    <w:rsid w:val="00273F98"/>
    <w:rsid w:val="002740F2"/>
    <w:rsid w:val="00275371"/>
    <w:rsid w:val="00275900"/>
    <w:rsid w:val="00275E7F"/>
    <w:rsid w:val="00275ECF"/>
    <w:rsid w:val="002767F8"/>
    <w:rsid w:val="002771D0"/>
    <w:rsid w:val="00277556"/>
    <w:rsid w:val="002775D1"/>
    <w:rsid w:val="00277A14"/>
    <w:rsid w:val="00277DC3"/>
    <w:rsid w:val="0028002E"/>
    <w:rsid w:val="00280915"/>
    <w:rsid w:val="00280CE0"/>
    <w:rsid w:val="0028221C"/>
    <w:rsid w:val="00282E6E"/>
    <w:rsid w:val="0028447C"/>
    <w:rsid w:val="002845B1"/>
    <w:rsid w:val="00284CE8"/>
    <w:rsid w:val="00285B74"/>
    <w:rsid w:val="00285BEF"/>
    <w:rsid w:val="002872C2"/>
    <w:rsid w:val="00287D53"/>
    <w:rsid w:val="00287DFF"/>
    <w:rsid w:val="0029012B"/>
    <w:rsid w:val="00293244"/>
    <w:rsid w:val="002934BE"/>
    <w:rsid w:val="00296447"/>
    <w:rsid w:val="002A1033"/>
    <w:rsid w:val="002A17A3"/>
    <w:rsid w:val="002A1AE6"/>
    <w:rsid w:val="002A232E"/>
    <w:rsid w:val="002A268D"/>
    <w:rsid w:val="002A306B"/>
    <w:rsid w:val="002A3295"/>
    <w:rsid w:val="002A3658"/>
    <w:rsid w:val="002A3E8D"/>
    <w:rsid w:val="002A46E1"/>
    <w:rsid w:val="002A5F7E"/>
    <w:rsid w:val="002A607E"/>
    <w:rsid w:val="002A7E1B"/>
    <w:rsid w:val="002A7F16"/>
    <w:rsid w:val="002A7FB0"/>
    <w:rsid w:val="002B13A1"/>
    <w:rsid w:val="002B15A8"/>
    <w:rsid w:val="002B1A2F"/>
    <w:rsid w:val="002B1AF9"/>
    <w:rsid w:val="002B1CB6"/>
    <w:rsid w:val="002B30CC"/>
    <w:rsid w:val="002B30ED"/>
    <w:rsid w:val="002B3E0B"/>
    <w:rsid w:val="002B401C"/>
    <w:rsid w:val="002B4999"/>
    <w:rsid w:val="002B54F0"/>
    <w:rsid w:val="002B57A7"/>
    <w:rsid w:val="002B6801"/>
    <w:rsid w:val="002B703C"/>
    <w:rsid w:val="002B7BDC"/>
    <w:rsid w:val="002C0CE8"/>
    <w:rsid w:val="002C0D54"/>
    <w:rsid w:val="002C1487"/>
    <w:rsid w:val="002C1CEA"/>
    <w:rsid w:val="002C20BA"/>
    <w:rsid w:val="002C26DD"/>
    <w:rsid w:val="002C276A"/>
    <w:rsid w:val="002C2F4A"/>
    <w:rsid w:val="002C5862"/>
    <w:rsid w:val="002C6337"/>
    <w:rsid w:val="002C7C4B"/>
    <w:rsid w:val="002D04C3"/>
    <w:rsid w:val="002D0E42"/>
    <w:rsid w:val="002D0FF9"/>
    <w:rsid w:val="002D2206"/>
    <w:rsid w:val="002D29DA"/>
    <w:rsid w:val="002D2F5C"/>
    <w:rsid w:val="002D33B7"/>
    <w:rsid w:val="002D3AD0"/>
    <w:rsid w:val="002D46A5"/>
    <w:rsid w:val="002D4C81"/>
    <w:rsid w:val="002D524F"/>
    <w:rsid w:val="002D5757"/>
    <w:rsid w:val="002D6B68"/>
    <w:rsid w:val="002D78C9"/>
    <w:rsid w:val="002D7A20"/>
    <w:rsid w:val="002E1F81"/>
    <w:rsid w:val="002E21ED"/>
    <w:rsid w:val="002E2DCF"/>
    <w:rsid w:val="002E2E52"/>
    <w:rsid w:val="002E3283"/>
    <w:rsid w:val="002E32FD"/>
    <w:rsid w:val="002E34B4"/>
    <w:rsid w:val="002E4AE7"/>
    <w:rsid w:val="002E6500"/>
    <w:rsid w:val="002E6855"/>
    <w:rsid w:val="002E6E2C"/>
    <w:rsid w:val="002E73D2"/>
    <w:rsid w:val="002E74D9"/>
    <w:rsid w:val="002F0216"/>
    <w:rsid w:val="002F0231"/>
    <w:rsid w:val="002F1DAC"/>
    <w:rsid w:val="002F243E"/>
    <w:rsid w:val="002F28F6"/>
    <w:rsid w:val="002F34A7"/>
    <w:rsid w:val="002F3EDF"/>
    <w:rsid w:val="002F4FA8"/>
    <w:rsid w:val="002F6941"/>
    <w:rsid w:val="003002BB"/>
    <w:rsid w:val="003009C5"/>
    <w:rsid w:val="0030118D"/>
    <w:rsid w:val="0030147B"/>
    <w:rsid w:val="00301497"/>
    <w:rsid w:val="00301D7C"/>
    <w:rsid w:val="00302458"/>
    <w:rsid w:val="00304021"/>
    <w:rsid w:val="00304226"/>
    <w:rsid w:val="003042D7"/>
    <w:rsid w:val="00304790"/>
    <w:rsid w:val="00304F2C"/>
    <w:rsid w:val="00305D4D"/>
    <w:rsid w:val="00306AFA"/>
    <w:rsid w:val="00306F43"/>
    <w:rsid w:val="003073B8"/>
    <w:rsid w:val="00307D01"/>
    <w:rsid w:val="00310B26"/>
    <w:rsid w:val="00310CD3"/>
    <w:rsid w:val="00313D03"/>
    <w:rsid w:val="00314A99"/>
    <w:rsid w:val="00315185"/>
    <w:rsid w:val="0031582C"/>
    <w:rsid w:val="00315F1E"/>
    <w:rsid w:val="00316431"/>
    <w:rsid w:val="00316749"/>
    <w:rsid w:val="00317493"/>
    <w:rsid w:val="003200C1"/>
    <w:rsid w:val="003204E3"/>
    <w:rsid w:val="003219AA"/>
    <w:rsid w:val="00321AB7"/>
    <w:rsid w:val="00322416"/>
    <w:rsid w:val="00322C3D"/>
    <w:rsid w:val="003230B6"/>
    <w:rsid w:val="00323390"/>
    <w:rsid w:val="00324B68"/>
    <w:rsid w:val="00324CBF"/>
    <w:rsid w:val="00324FDB"/>
    <w:rsid w:val="00325BE9"/>
    <w:rsid w:val="00326FAC"/>
    <w:rsid w:val="00327610"/>
    <w:rsid w:val="0032777C"/>
    <w:rsid w:val="00327B28"/>
    <w:rsid w:val="00332027"/>
    <w:rsid w:val="0033234B"/>
    <w:rsid w:val="00332881"/>
    <w:rsid w:val="00333C3B"/>
    <w:rsid w:val="00334ABB"/>
    <w:rsid w:val="00334E4E"/>
    <w:rsid w:val="0033554D"/>
    <w:rsid w:val="0033697C"/>
    <w:rsid w:val="00336A9F"/>
    <w:rsid w:val="00336EB8"/>
    <w:rsid w:val="00336FC6"/>
    <w:rsid w:val="0033781B"/>
    <w:rsid w:val="003405A0"/>
    <w:rsid w:val="003410A1"/>
    <w:rsid w:val="00341EAC"/>
    <w:rsid w:val="00342115"/>
    <w:rsid w:val="0034319C"/>
    <w:rsid w:val="0034340E"/>
    <w:rsid w:val="00344B0B"/>
    <w:rsid w:val="0034532A"/>
    <w:rsid w:val="00346A59"/>
    <w:rsid w:val="00346D1B"/>
    <w:rsid w:val="00346FDB"/>
    <w:rsid w:val="0034703D"/>
    <w:rsid w:val="00347D6E"/>
    <w:rsid w:val="00350E18"/>
    <w:rsid w:val="00351CE7"/>
    <w:rsid w:val="003523DA"/>
    <w:rsid w:val="00354471"/>
    <w:rsid w:val="00354547"/>
    <w:rsid w:val="003548ED"/>
    <w:rsid w:val="00355103"/>
    <w:rsid w:val="0035622F"/>
    <w:rsid w:val="003570FE"/>
    <w:rsid w:val="0035738C"/>
    <w:rsid w:val="00357857"/>
    <w:rsid w:val="00357FFA"/>
    <w:rsid w:val="00362B36"/>
    <w:rsid w:val="003634DF"/>
    <w:rsid w:val="00364F23"/>
    <w:rsid w:val="00365A2A"/>
    <w:rsid w:val="003670AD"/>
    <w:rsid w:val="00367520"/>
    <w:rsid w:val="0036772E"/>
    <w:rsid w:val="00367A3A"/>
    <w:rsid w:val="003704C6"/>
    <w:rsid w:val="00370DB9"/>
    <w:rsid w:val="0037195E"/>
    <w:rsid w:val="00371C77"/>
    <w:rsid w:val="0037203A"/>
    <w:rsid w:val="0037246B"/>
    <w:rsid w:val="00372632"/>
    <w:rsid w:val="00372ACF"/>
    <w:rsid w:val="003737B0"/>
    <w:rsid w:val="0037435F"/>
    <w:rsid w:val="00374565"/>
    <w:rsid w:val="00376856"/>
    <w:rsid w:val="00380148"/>
    <w:rsid w:val="00381315"/>
    <w:rsid w:val="003815CF"/>
    <w:rsid w:val="00382F2C"/>
    <w:rsid w:val="00384FA0"/>
    <w:rsid w:val="003850AF"/>
    <w:rsid w:val="00385B3A"/>
    <w:rsid w:val="003862BF"/>
    <w:rsid w:val="00386DD2"/>
    <w:rsid w:val="003870ED"/>
    <w:rsid w:val="003903B9"/>
    <w:rsid w:val="0039195E"/>
    <w:rsid w:val="00391A5C"/>
    <w:rsid w:val="00392B4A"/>
    <w:rsid w:val="00392BF8"/>
    <w:rsid w:val="0039390E"/>
    <w:rsid w:val="00393D57"/>
    <w:rsid w:val="00394364"/>
    <w:rsid w:val="00394693"/>
    <w:rsid w:val="00394EB7"/>
    <w:rsid w:val="00396681"/>
    <w:rsid w:val="0039682B"/>
    <w:rsid w:val="00396C57"/>
    <w:rsid w:val="003A08AD"/>
    <w:rsid w:val="003A18B1"/>
    <w:rsid w:val="003A1B6A"/>
    <w:rsid w:val="003A21FD"/>
    <w:rsid w:val="003A2AC8"/>
    <w:rsid w:val="003A3516"/>
    <w:rsid w:val="003A3684"/>
    <w:rsid w:val="003A3FDE"/>
    <w:rsid w:val="003A4567"/>
    <w:rsid w:val="003A6BBF"/>
    <w:rsid w:val="003A7052"/>
    <w:rsid w:val="003B01A7"/>
    <w:rsid w:val="003B1C9C"/>
    <w:rsid w:val="003B1FAA"/>
    <w:rsid w:val="003B2AA1"/>
    <w:rsid w:val="003B323B"/>
    <w:rsid w:val="003B3412"/>
    <w:rsid w:val="003B3653"/>
    <w:rsid w:val="003B3C3A"/>
    <w:rsid w:val="003B3D43"/>
    <w:rsid w:val="003B3E15"/>
    <w:rsid w:val="003B42C6"/>
    <w:rsid w:val="003B4570"/>
    <w:rsid w:val="003B4CC0"/>
    <w:rsid w:val="003B5B60"/>
    <w:rsid w:val="003B70E5"/>
    <w:rsid w:val="003B73CA"/>
    <w:rsid w:val="003B7DBD"/>
    <w:rsid w:val="003C0B85"/>
    <w:rsid w:val="003C0D8C"/>
    <w:rsid w:val="003C13C1"/>
    <w:rsid w:val="003C26ED"/>
    <w:rsid w:val="003C2990"/>
    <w:rsid w:val="003C2C39"/>
    <w:rsid w:val="003C314A"/>
    <w:rsid w:val="003C3308"/>
    <w:rsid w:val="003C333A"/>
    <w:rsid w:val="003C367B"/>
    <w:rsid w:val="003C3DCA"/>
    <w:rsid w:val="003C5829"/>
    <w:rsid w:val="003C58DB"/>
    <w:rsid w:val="003C59D7"/>
    <w:rsid w:val="003C5D4E"/>
    <w:rsid w:val="003C65DE"/>
    <w:rsid w:val="003D18E1"/>
    <w:rsid w:val="003D1C70"/>
    <w:rsid w:val="003D2068"/>
    <w:rsid w:val="003D2338"/>
    <w:rsid w:val="003D2BF2"/>
    <w:rsid w:val="003D2CF6"/>
    <w:rsid w:val="003D308E"/>
    <w:rsid w:val="003D3549"/>
    <w:rsid w:val="003D60D5"/>
    <w:rsid w:val="003D62E0"/>
    <w:rsid w:val="003D7963"/>
    <w:rsid w:val="003D7BEA"/>
    <w:rsid w:val="003E0AB6"/>
    <w:rsid w:val="003E2275"/>
    <w:rsid w:val="003E3944"/>
    <w:rsid w:val="003E4465"/>
    <w:rsid w:val="003E44BD"/>
    <w:rsid w:val="003E47ED"/>
    <w:rsid w:val="003E53A7"/>
    <w:rsid w:val="003E70F7"/>
    <w:rsid w:val="003E7361"/>
    <w:rsid w:val="003E7DC6"/>
    <w:rsid w:val="003F01A1"/>
    <w:rsid w:val="003F0B11"/>
    <w:rsid w:val="003F180F"/>
    <w:rsid w:val="003F1B69"/>
    <w:rsid w:val="003F1D94"/>
    <w:rsid w:val="003F1EAB"/>
    <w:rsid w:val="003F202F"/>
    <w:rsid w:val="003F21B4"/>
    <w:rsid w:val="003F31DA"/>
    <w:rsid w:val="003F4E27"/>
    <w:rsid w:val="003F5A61"/>
    <w:rsid w:val="003F66D6"/>
    <w:rsid w:val="003F6FDD"/>
    <w:rsid w:val="00400E2A"/>
    <w:rsid w:val="0040163B"/>
    <w:rsid w:val="00401F95"/>
    <w:rsid w:val="0040200C"/>
    <w:rsid w:val="00402147"/>
    <w:rsid w:val="00402234"/>
    <w:rsid w:val="00403109"/>
    <w:rsid w:val="004051EA"/>
    <w:rsid w:val="004053C6"/>
    <w:rsid w:val="004061C4"/>
    <w:rsid w:val="00406D79"/>
    <w:rsid w:val="00407999"/>
    <w:rsid w:val="00407A44"/>
    <w:rsid w:val="00410B14"/>
    <w:rsid w:val="00410F9D"/>
    <w:rsid w:val="00411DCB"/>
    <w:rsid w:val="00411DD4"/>
    <w:rsid w:val="004130ED"/>
    <w:rsid w:val="004131D9"/>
    <w:rsid w:val="004138AD"/>
    <w:rsid w:val="004138C9"/>
    <w:rsid w:val="0041592E"/>
    <w:rsid w:val="00415FED"/>
    <w:rsid w:val="00416139"/>
    <w:rsid w:val="0041678E"/>
    <w:rsid w:val="00417BF7"/>
    <w:rsid w:val="00417F7C"/>
    <w:rsid w:val="00420121"/>
    <w:rsid w:val="00420B2A"/>
    <w:rsid w:val="00420D32"/>
    <w:rsid w:val="004226EB"/>
    <w:rsid w:val="00423A81"/>
    <w:rsid w:val="00424AEA"/>
    <w:rsid w:val="0042563F"/>
    <w:rsid w:val="00425A2C"/>
    <w:rsid w:val="00426C87"/>
    <w:rsid w:val="00426EE3"/>
    <w:rsid w:val="004277AE"/>
    <w:rsid w:val="004277CB"/>
    <w:rsid w:val="0042783C"/>
    <w:rsid w:val="00427C0F"/>
    <w:rsid w:val="00431104"/>
    <w:rsid w:val="004314E4"/>
    <w:rsid w:val="00432CCC"/>
    <w:rsid w:val="00432FAB"/>
    <w:rsid w:val="004346CE"/>
    <w:rsid w:val="00435624"/>
    <w:rsid w:val="00435E27"/>
    <w:rsid w:val="004366A3"/>
    <w:rsid w:val="00436D6B"/>
    <w:rsid w:val="00441FF1"/>
    <w:rsid w:val="00442D6C"/>
    <w:rsid w:val="0044336C"/>
    <w:rsid w:val="00443520"/>
    <w:rsid w:val="004435EC"/>
    <w:rsid w:val="00443959"/>
    <w:rsid w:val="00443ACC"/>
    <w:rsid w:val="00444848"/>
    <w:rsid w:val="00446531"/>
    <w:rsid w:val="00446BDD"/>
    <w:rsid w:val="00446F9A"/>
    <w:rsid w:val="0044732D"/>
    <w:rsid w:val="004475FE"/>
    <w:rsid w:val="00447628"/>
    <w:rsid w:val="00447F4F"/>
    <w:rsid w:val="004502E0"/>
    <w:rsid w:val="004508D0"/>
    <w:rsid w:val="004526C3"/>
    <w:rsid w:val="00453187"/>
    <w:rsid w:val="0045575D"/>
    <w:rsid w:val="00455D4E"/>
    <w:rsid w:val="00456CCC"/>
    <w:rsid w:val="004571BC"/>
    <w:rsid w:val="00462629"/>
    <w:rsid w:val="004628C1"/>
    <w:rsid w:val="00462A64"/>
    <w:rsid w:val="00462C0B"/>
    <w:rsid w:val="00462EF5"/>
    <w:rsid w:val="00463383"/>
    <w:rsid w:val="004637A0"/>
    <w:rsid w:val="00463877"/>
    <w:rsid w:val="00465108"/>
    <w:rsid w:val="00466507"/>
    <w:rsid w:val="00466E68"/>
    <w:rsid w:val="00467CCD"/>
    <w:rsid w:val="00467DB5"/>
    <w:rsid w:val="0047259E"/>
    <w:rsid w:val="0047350B"/>
    <w:rsid w:val="00473619"/>
    <w:rsid w:val="00473DF2"/>
    <w:rsid w:val="0047498D"/>
    <w:rsid w:val="004749AD"/>
    <w:rsid w:val="00475195"/>
    <w:rsid w:val="00475381"/>
    <w:rsid w:val="00475401"/>
    <w:rsid w:val="004759BC"/>
    <w:rsid w:val="004809DB"/>
    <w:rsid w:val="00481703"/>
    <w:rsid w:val="004817D5"/>
    <w:rsid w:val="00481BBD"/>
    <w:rsid w:val="00482177"/>
    <w:rsid w:val="004830C1"/>
    <w:rsid w:val="004836BC"/>
    <w:rsid w:val="00483CE3"/>
    <w:rsid w:val="00486372"/>
    <w:rsid w:val="004867D0"/>
    <w:rsid w:val="00487105"/>
    <w:rsid w:val="004872B7"/>
    <w:rsid w:val="00487DB8"/>
    <w:rsid w:val="00487EEC"/>
    <w:rsid w:val="00493301"/>
    <w:rsid w:val="00495913"/>
    <w:rsid w:val="00495BAC"/>
    <w:rsid w:val="0049686E"/>
    <w:rsid w:val="004A0602"/>
    <w:rsid w:val="004A07A4"/>
    <w:rsid w:val="004A09C9"/>
    <w:rsid w:val="004A0F26"/>
    <w:rsid w:val="004A1AC8"/>
    <w:rsid w:val="004A20DA"/>
    <w:rsid w:val="004A2142"/>
    <w:rsid w:val="004A31A5"/>
    <w:rsid w:val="004A3BDC"/>
    <w:rsid w:val="004A52F5"/>
    <w:rsid w:val="004A5F98"/>
    <w:rsid w:val="004A684D"/>
    <w:rsid w:val="004B0797"/>
    <w:rsid w:val="004B09BA"/>
    <w:rsid w:val="004B0D0B"/>
    <w:rsid w:val="004B18D9"/>
    <w:rsid w:val="004B1B19"/>
    <w:rsid w:val="004B22F7"/>
    <w:rsid w:val="004B237C"/>
    <w:rsid w:val="004B272F"/>
    <w:rsid w:val="004B2CA8"/>
    <w:rsid w:val="004B580D"/>
    <w:rsid w:val="004B6479"/>
    <w:rsid w:val="004B651E"/>
    <w:rsid w:val="004B6687"/>
    <w:rsid w:val="004B669C"/>
    <w:rsid w:val="004B7129"/>
    <w:rsid w:val="004B79FB"/>
    <w:rsid w:val="004B7EFF"/>
    <w:rsid w:val="004C060E"/>
    <w:rsid w:val="004C0D4F"/>
    <w:rsid w:val="004C13D8"/>
    <w:rsid w:val="004C250C"/>
    <w:rsid w:val="004C2729"/>
    <w:rsid w:val="004C3021"/>
    <w:rsid w:val="004C48F9"/>
    <w:rsid w:val="004C4E69"/>
    <w:rsid w:val="004C517D"/>
    <w:rsid w:val="004C56AE"/>
    <w:rsid w:val="004C56F2"/>
    <w:rsid w:val="004C6B42"/>
    <w:rsid w:val="004C7896"/>
    <w:rsid w:val="004C7C36"/>
    <w:rsid w:val="004D042B"/>
    <w:rsid w:val="004D116C"/>
    <w:rsid w:val="004D1EB8"/>
    <w:rsid w:val="004D36B5"/>
    <w:rsid w:val="004D509D"/>
    <w:rsid w:val="004D511E"/>
    <w:rsid w:val="004D58A3"/>
    <w:rsid w:val="004D5BD7"/>
    <w:rsid w:val="004D6025"/>
    <w:rsid w:val="004D6666"/>
    <w:rsid w:val="004D6C4F"/>
    <w:rsid w:val="004D7047"/>
    <w:rsid w:val="004D7E86"/>
    <w:rsid w:val="004E09BB"/>
    <w:rsid w:val="004E0E2F"/>
    <w:rsid w:val="004E25C3"/>
    <w:rsid w:val="004E2919"/>
    <w:rsid w:val="004E308B"/>
    <w:rsid w:val="004E4ADA"/>
    <w:rsid w:val="004E4BC6"/>
    <w:rsid w:val="004E5411"/>
    <w:rsid w:val="004E54A2"/>
    <w:rsid w:val="004E5A1E"/>
    <w:rsid w:val="004E6813"/>
    <w:rsid w:val="004E6F5F"/>
    <w:rsid w:val="004E7170"/>
    <w:rsid w:val="004F1CCA"/>
    <w:rsid w:val="004F1E3B"/>
    <w:rsid w:val="004F1F2F"/>
    <w:rsid w:val="004F2742"/>
    <w:rsid w:val="004F467E"/>
    <w:rsid w:val="004F583F"/>
    <w:rsid w:val="004F6009"/>
    <w:rsid w:val="004F6058"/>
    <w:rsid w:val="004F6428"/>
    <w:rsid w:val="004F73F1"/>
    <w:rsid w:val="004F7BE8"/>
    <w:rsid w:val="004F7F58"/>
    <w:rsid w:val="0050011E"/>
    <w:rsid w:val="0050050C"/>
    <w:rsid w:val="00500564"/>
    <w:rsid w:val="00500D81"/>
    <w:rsid w:val="005011AB"/>
    <w:rsid w:val="0050137D"/>
    <w:rsid w:val="00501FC8"/>
    <w:rsid w:val="00502478"/>
    <w:rsid w:val="00502BEF"/>
    <w:rsid w:val="00503325"/>
    <w:rsid w:val="00503D7D"/>
    <w:rsid w:val="005041FF"/>
    <w:rsid w:val="005049C8"/>
    <w:rsid w:val="00504FD6"/>
    <w:rsid w:val="00505993"/>
    <w:rsid w:val="00506A3E"/>
    <w:rsid w:val="00507E84"/>
    <w:rsid w:val="00510EF3"/>
    <w:rsid w:val="00511B52"/>
    <w:rsid w:val="00512963"/>
    <w:rsid w:val="005142A1"/>
    <w:rsid w:val="00514447"/>
    <w:rsid w:val="00514B50"/>
    <w:rsid w:val="00514DF6"/>
    <w:rsid w:val="0051690F"/>
    <w:rsid w:val="00516B20"/>
    <w:rsid w:val="00521986"/>
    <w:rsid w:val="00521BA8"/>
    <w:rsid w:val="00524E7F"/>
    <w:rsid w:val="00524EEC"/>
    <w:rsid w:val="00526D0D"/>
    <w:rsid w:val="0052788A"/>
    <w:rsid w:val="00530446"/>
    <w:rsid w:val="005308A1"/>
    <w:rsid w:val="00530FF8"/>
    <w:rsid w:val="00531043"/>
    <w:rsid w:val="00531740"/>
    <w:rsid w:val="00531DBE"/>
    <w:rsid w:val="005330DB"/>
    <w:rsid w:val="00533C74"/>
    <w:rsid w:val="00533FEC"/>
    <w:rsid w:val="00534406"/>
    <w:rsid w:val="00534C1C"/>
    <w:rsid w:val="005354D4"/>
    <w:rsid w:val="0053552C"/>
    <w:rsid w:val="00535CB5"/>
    <w:rsid w:val="0053782C"/>
    <w:rsid w:val="005379AB"/>
    <w:rsid w:val="00537CF9"/>
    <w:rsid w:val="00537F70"/>
    <w:rsid w:val="005402D9"/>
    <w:rsid w:val="0054072B"/>
    <w:rsid w:val="00540E88"/>
    <w:rsid w:val="00540F65"/>
    <w:rsid w:val="0054118A"/>
    <w:rsid w:val="00542333"/>
    <w:rsid w:val="00542BB1"/>
    <w:rsid w:val="00542BF5"/>
    <w:rsid w:val="00543659"/>
    <w:rsid w:val="0054523B"/>
    <w:rsid w:val="00545818"/>
    <w:rsid w:val="00545BE6"/>
    <w:rsid w:val="005467B0"/>
    <w:rsid w:val="00546E90"/>
    <w:rsid w:val="00546F84"/>
    <w:rsid w:val="00547B99"/>
    <w:rsid w:val="005505B0"/>
    <w:rsid w:val="0055105A"/>
    <w:rsid w:val="005524FF"/>
    <w:rsid w:val="0055270C"/>
    <w:rsid w:val="00552B42"/>
    <w:rsid w:val="00552C26"/>
    <w:rsid w:val="005551E1"/>
    <w:rsid w:val="0055566F"/>
    <w:rsid w:val="00555842"/>
    <w:rsid w:val="005575F4"/>
    <w:rsid w:val="00557DC0"/>
    <w:rsid w:val="00560596"/>
    <w:rsid w:val="0056084A"/>
    <w:rsid w:val="00561275"/>
    <w:rsid w:val="00561578"/>
    <w:rsid w:val="00562579"/>
    <w:rsid w:val="005627BD"/>
    <w:rsid w:val="00562FCA"/>
    <w:rsid w:val="0056378E"/>
    <w:rsid w:val="00563DD8"/>
    <w:rsid w:val="005640AC"/>
    <w:rsid w:val="005655A8"/>
    <w:rsid w:val="00566941"/>
    <w:rsid w:val="00566EC2"/>
    <w:rsid w:val="00566F21"/>
    <w:rsid w:val="0056704F"/>
    <w:rsid w:val="005713BD"/>
    <w:rsid w:val="00571F9B"/>
    <w:rsid w:val="00572790"/>
    <w:rsid w:val="00574B9A"/>
    <w:rsid w:val="00574C0B"/>
    <w:rsid w:val="005753E9"/>
    <w:rsid w:val="005754E1"/>
    <w:rsid w:val="00575F6D"/>
    <w:rsid w:val="00576536"/>
    <w:rsid w:val="00577DC9"/>
    <w:rsid w:val="00580D58"/>
    <w:rsid w:val="00581427"/>
    <w:rsid w:val="0058287C"/>
    <w:rsid w:val="005839CE"/>
    <w:rsid w:val="00583A6D"/>
    <w:rsid w:val="005851E5"/>
    <w:rsid w:val="00585512"/>
    <w:rsid w:val="00586350"/>
    <w:rsid w:val="0058721F"/>
    <w:rsid w:val="00590686"/>
    <w:rsid w:val="00590FF0"/>
    <w:rsid w:val="005925DF"/>
    <w:rsid w:val="00592797"/>
    <w:rsid w:val="00593565"/>
    <w:rsid w:val="00593B1D"/>
    <w:rsid w:val="00593B37"/>
    <w:rsid w:val="00593B86"/>
    <w:rsid w:val="00593DAC"/>
    <w:rsid w:val="00594FFA"/>
    <w:rsid w:val="00596DD3"/>
    <w:rsid w:val="00597141"/>
    <w:rsid w:val="005974F5"/>
    <w:rsid w:val="00597AAF"/>
    <w:rsid w:val="005A014B"/>
    <w:rsid w:val="005A1FB3"/>
    <w:rsid w:val="005A20CA"/>
    <w:rsid w:val="005A2928"/>
    <w:rsid w:val="005A29CB"/>
    <w:rsid w:val="005A398D"/>
    <w:rsid w:val="005A3EC6"/>
    <w:rsid w:val="005A46F6"/>
    <w:rsid w:val="005A4D46"/>
    <w:rsid w:val="005A51AD"/>
    <w:rsid w:val="005A5BD7"/>
    <w:rsid w:val="005A6715"/>
    <w:rsid w:val="005A6A9A"/>
    <w:rsid w:val="005A6EC1"/>
    <w:rsid w:val="005A71B5"/>
    <w:rsid w:val="005B347C"/>
    <w:rsid w:val="005B39AC"/>
    <w:rsid w:val="005B3FBF"/>
    <w:rsid w:val="005B4B5E"/>
    <w:rsid w:val="005B5051"/>
    <w:rsid w:val="005B5C86"/>
    <w:rsid w:val="005B6532"/>
    <w:rsid w:val="005B74B7"/>
    <w:rsid w:val="005C052E"/>
    <w:rsid w:val="005C1021"/>
    <w:rsid w:val="005C1708"/>
    <w:rsid w:val="005C1E5D"/>
    <w:rsid w:val="005C4A45"/>
    <w:rsid w:val="005C515C"/>
    <w:rsid w:val="005C7979"/>
    <w:rsid w:val="005D079B"/>
    <w:rsid w:val="005D0A41"/>
    <w:rsid w:val="005D0C75"/>
    <w:rsid w:val="005D0CE1"/>
    <w:rsid w:val="005D2070"/>
    <w:rsid w:val="005D2375"/>
    <w:rsid w:val="005D2C73"/>
    <w:rsid w:val="005D3803"/>
    <w:rsid w:val="005D3E1A"/>
    <w:rsid w:val="005D4480"/>
    <w:rsid w:val="005D4511"/>
    <w:rsid w:val="005D56D0"/>
    <w:rsid w:val="005D5FEA"/>
    <w:rsid w:val="005D6ABD"/>
    <w:rsid w:val="005D71D9"/>
    <w:rsid w:val="005D720E"/>
    <w:rsid w:val="005E0734"/>
    <w:rsid w:val="005E0F92"/>
    <w:rsid w:val="005E1ACD"/>
    <w:rsid w:val="005E2029"/>
    <w:rsid w:val="005E2FDF"/>
    <w:rsid w:val="005E3B68"/>
    <w:rsid w:val="005E4370"/>
    <w:rsid w:val="005E48CA"/>
    <w:rsid w:val="005E6EB6"/>
    <w:rsid w:val="005F02C5"/>
    <w:rsid w:val="005F0427"/>
    <w:rsid w:val="005F046D"/>
    <w:rsid w:val="005F0B45"/>
    <w:rsid w:val="005F17DB"/>
    <w:rsid w:val="005F1D35"/>
    <w:rsid w:val="005F2C2F"/>
    <w:rsid w:val="005F3C3D"/>
    <w:rsid w:val="005F3CD4"/>
    <w:rsid w:val="005F4208"/>
    <w:rsid w:val="005F4FBD"/>
    <w:rsid w:val="005F6621"/>
    <w:rsid w:val="005F6B03"/>
    <w:rsid w:val="005F769E"/>
    <w:rsid w:val="00600A25"/>
    <w:rsid w:val="0060124A"/>
    <w:rsid w:val="00602E11"/>
    <w:rsid w:val="00603F9F"/>
    <w:rsid w:val="0060456C"/>
    <w:rsid w:val="006051FC"/>
    <w:rsid w:val="00605A68"/>
    <w:rsid w:val="00605DF9"/>
    <w:rsid w:val="00605EBA"/>
    <w:rsid w:val="006077AA"/>
    <w:rsid w:val="006104D5"/>
    <w:rsid w:val="00610676"/>
    <w:rsid w:val="0061151A"/>
    <w:rsid w:val="00611723"/>
    <w:rsid w:val="006127B6"/>
    <w:rsid w:val="00613063"/>
    <w:rsid w:val="006131FD"/>
    <w:rsid w:val="006147A1"/>
    <w:rsid w:val="00614C47"/>
    <w:rsid w:val="0061623D"/>
    <w:rsid w:val="006167C0"/>
    <w:rsid w:val="006172F5"/>
    <w:rsid w:val="00617A9C"/>
    <w:rsid w:val="00617D8E"/>
    <w:rsid w:val="0062064E"/>
    <w:rsid w:val="0062149B"/>
    <w:rsid w:val="006241C0"/>
    <w:rsid w:val="00624C2A"/>
    <w:rsid w:val="0062568C"/>
    <w:rsid w:val="006257C4"/>
    <w:rsid w:val="00626A7C"/>
    <w:rsid w:val="00630A2A"/>
    <w:rsid w:val="00631E11"/>
    <w:rsid w:val="006337F0"/>
    <w:rsid w:val="00634169"/>
    <w:rsid w:val="00634701"/>
    <w:rsid w:val="00634D41"/>
    <w:rsid w:val="00635ECF"/>
    <w:rsid w:val="006367EF"/>
    <w:rsid w:val="0063696B"/>
    <w:rsid w:val="00636E01"/>
    <w:rsid w:val="006372C3"/>
    <w:rsid w:val="00637D0E"/>
    <w:rsid w:val="00637F74"/>
    <w:rsid w:val="006405DD"/>
    <w:rsid w:val="0064093F"/>
    <w:rsid w:val="00641C5D"/>
    <w:rsid w:val="00641D85"/>
    <w:rsid w:val="0064219B"/>
    <w:rsid w:val="006424C0"/>
    <w:rsid w:val="0064254E"/>
    <w:rsid w:val="006426FA"/>
    <w:rsid w:val="00642745"/>
    <w:rsid w:val="00642975"/>
    <w:rsid w:val="0064377B"/>
    <w:rsid w:val="0064400A"/>
    <w:rsid w:val="006445D8"/>
    <w:rsid w:val="00644616"/>
    <w:rsid w:val="00645377"/>
    <w:rsid w:val="006455A9"/>
    <w:rsid w:val="00645F34"/>
    <w:rsid w:val="00646442"/>
    <w:rsid w:val="00646C69"/>
    <w:rsid w:val="0064714D"/>
    <w:rsid w:val="00647326"/>
    <w:rsid w:val="006505D3"/>
    <w:rsid w:val="006508ED"/>
    <w:rsid w:val="00650B09"/>
    <w:rsid w:val="00650B69"/>
    <w:rsid w:val="006517CD"/>
    <w:rsid w:val="00651E53"/>
    <w:rsid w:val="006523B3"/>
    <w:rsid w:val="0065421E"/>
    <w:rsid w:val="00655C96"/>
    <w:rsid w:val="006569B3"/>
    <w:rsid w:val="00657D0A"/>
    <w:rsid w:val="00657E75"/>
    <w:rsid w:val="006603F9"/>
    <w:rsid w:val="00660BA8"/>
    <w:rsid w:val="00660C65"/>
    <w:rsid w:val="00660F18"/>
    <w:rsid w:val="0066300C"/>
    <w:rsid w:val="0066321A"/>
    <w:rsid w:val="006633F5"/>
    <w:rsid w:val="006640AD"/>
    <w:rsid w:val="00664420"/>
    <w:rsid w:val="0066443F"/>
    <w:rsid w:val="00664FB0"/>
    <w:rsid w:val="00665FF2"/>
    <w:rsid w:val="006668A6"/>
    <w:rsid w:val="00667465"/>
    <w:rsid w:val="00667600"/>
    <w:rsid w:val="00672CB4"/>
    <w:rsid w:val="00673383"/>
    <w:rsid w:val="00673E6B"/>
    <w:rsid w:val="00675DC6"/>
    <w:rsid w:val="00676004"/>
    <w:rsid w:val="00676E25"/>
    <w:rsid w:val="00677D2A"/>
    <w:rsid w:val="0068019A"/>
    <w:rsid w:val="00680202"/>
    <w:rsid w:val="00680B50"/>
    <w:rsid w:val="00680F17"/>
    <w:rsid w:val="00681008"/>
    <w:rsid w:val="00681CD8"/>
    <w:rsid w:val="006821CF"/>
    <w:rsid w:val="006826E3"/>
    <w:rsid w:val="006829B7"/>
    <w:rsid w:val="00682F87"/>
    <w:rsid w:val="00683EF4"/>
    <w:rsid w:val="00685FA3"/>
    <w:rsid w:val="006868ED"/>
    <w:rsid w:val="00690C3F"/>
    <w:rsid w:val="0069114E"/>
    <w:rsid w:val="00691155"/>
    <w:rsid w:val="006912ED"/>
    <w:rsid w:val="006920F7"/>
    <w:rsid w:val="00692BEB"/>
    <w:rsid w:val="00692CA9"/>
    <w:rsid w:val="0069311E"/>
    <w:rsid w:val="00693155"/>
    <w:rsid w:val="00697B52"/>
    <w:rsid w:val="00697D38"/>
    <w:rsid w:val="006A1F2D"/>
    <w:rsid w:val="006A27A7"/>
    <w:rsid w:val="006A4060"/>
    <w:rsid w:val="006A415F"/>
    <w:rsid w:val="006A63DA"/>
    <w:rsid w:val="006A6B46"/>
    <w:rsid w:val="006A6D8F"/>
    <w:rsid w:val="006A74F8"/>
    <w:rsid w:val="006A7D4C"/>
    <w:rsid w:val="006B0DC7"/>
    <w:rsid w:val="006B0FC6"/>
    <w:rsid w:val="006B1B43"/>
    <w:rsid w:val="006B32DA"/>
    <w:rsid w:val="006B4352"/>
    <w:rsid w:val="006B572B"/>
    <w:rsid w:val="006B576F"/>
    <w:rsid w:val="006B7352"/>
    <w:rsid w:val="006C04DE"/>
    <w:rsid w:val="006C1463"/>
    <w:rsid w:val="006C14D2"/>
    <w:rsid w:val="006C36B5"/>
    <w:rsid w:val="006C3775"/>
    <w:rsid w:val="006C4EF6"/>
    <w:rsid w:val="006C50D7"/>
    <w:rsid w:val="006C601C"/>
    <w:rsid w:val="006C7474"/>
    <w:rsid w:val="006C7A59"/>
    <w:rsid w:val="006C7C14"/>
    <w:rsid w:val="006D0155"/>
    <w:rsid w:val="006D0421"/>
    <w:rsid w:val="006D0ACB"/>
    <w:rsid w:val="006D158B"/>
    <w:rsid w:val="006D23B8"/>
    <w:rsid w:val="006D3B59"/>
    <w:rsid w:val="006D628A"/>
    <w:rsid w:val="006D7896"/>
    <w:rsid w:val="006E01FE"/>
    <w:rsid w:val="006E1360"/>
    <w:rsid w:val="006E1DD3"/>
    <w:rsid w:val="006E216F"/>
    <w:rsid w:val="006E272F"/>
    <w:rsid w:val="006E3493"/>
    <w:rsid w:val="006E4E32"/>
    <w:rsid w:val="006E522D"/>
    <w:rsid w:val="006E5772"/>
    <w:rsid w:val="006F00C6"/>
    <w:rsid w:val="006F0585"/>
    <w:rsid w:val="006F0AAF"/>
    <w:rsid w:val="006F1AD3"/>
    <w:rsid w:val="006F1D52"/>
    <w:rsid w:val="006F2295"/>
    <w:rsid w:val="006F36B5"/>
    <w:rsid w:val="006F5046"/>
    <w:rsid w:val="006F51B5"/>
    <w:rsid w:val="006F5C96"/>
    <w:rsid w:val="006F6086"/>
    <w:rsid w:val="006F6B94"/>
    <w:rsid w:val="006F7B5C"/>
    <w:rsid w:val="006F7BB8"/>
    <w:rsid w:val="00700074"/>
    <w:rsid w:val="007018CF"/>
    <w:rsid w:val="007018E1"/>
    <w:rsid w:val="00701D5E"/>
    <w:rsid w:val="00702457"/>
    <w:rsid w:val="007024D5"/>
    <w:rsid w:val="007028F4"/>
    <w:rsid w:val="00702FF2"/>
    <w:rsid w:val="007030F1"/>
    <w:rsid w:val="007050D4"/>
    <w:rsid w:val="007052E5"/>
    <w:rsid w:val="007056E1"/>
    <w:rsid w:val="00705869"/>
    <w:rsid w:val="00705B15"/>
    <w:rsid w:val="00705C3F"/>
    <w:rsid w:val="007072CB"/>
    <w:rsid w:val="007101F7"/>
    <w:rsid w:val="00710588"/>
    <w:rsid w:val="007107EA"/>
    <w:rsid w:val="00710BB3"/>
    <w:rsid w:val="00713BE3"/>
    <w:rsid w:val="007143ED"/>
    <w:rsid w:val="00714B78"/>
    <w:rsid w:val="00714C6B"/>
    <w:rsid w:val="00717F08"/>
    <w:rsid w:val="00720501"/>
    <w:rsid w:val="00723229"/>
    <w:rsid w:val="0072389A"/>
    <w:rsid w:val="00723B66"/>
    <w:rsid w:val="00723D54"/>
    <w:rsid w:val="00723E72"/>
    <w:rsid w:val="00724D7F"/>
    <w:rsid w:val="007250D8"/>
    <w:rsid w:val="00725D79"/>
    <w:rsid w:val="007260F4"/>
    <w:rsid w:val="00726C26"/>
    <w:rsid w:val="00726FA5"/>
    <w:rsid w:val="007273C7"/>
    <w:rsid w:val="007273CC"/>
    <w:rsid w:val="00727F7A"/>
    <w:rsid w:val="00730414"/>
    <w:rsid w:val="007319EA"/>
    <w:rsid w:val="00731EBA"/>
    <w:rsid w:val="007324A6"/>
    <w:rsid w:val="0073312D"/>
    <w:rsid w:val="0073479B"/>
    <w:rsid w:val="007348D6"/>
    <w:rsid w:val="00734F47"/>
    <w:rsid w:val="00735560"/>
    <w:rsid w:val="00736F4F"/>
    <w:rsid w:val="00737F2A"/>
    <w:rsid w:val="0074027C"/>
    <w:rsid w:val="007407D3"/>
    <w:rsid w:val="0074138B"/>
    <w:rsid w:val="00741A68"/>
    <w:rsid w:val="00742367"/>
    <w:rsid w:val="007431A2"/>
    <w:rsid w:val="00744301"/>
    <w:rsid w:val="0074449C"/>
    <w:rsid w:val="00744697"/>
    <w:rsid w:val="00744D57"/>
    <w:rsid w:val="00747B6A"/>
    <w:rsid w:val="00750094"/>
    <w:rsid w:val="00750A0B"/>
    <w:rsid w:val="007519E2"/>
    <w:rsid w:val="00751FD8"/>
    <w:rsid w:val="007530EE"/>
    <w:rsid w:val="00753341"/>
    <w:rsid w:val="00753A06"/>
    <w:rsid w:val="00753F02"/>
    <w:rsid w:val="0075479B"/>
    <w:rsid w:val="0075538A"/>
    <w:rsid w:val="00755902"/>
    <w:rsid w:val="00755B69"/>
    <w:rsid w:val="00756CEE"/>
    <w:rsid w:val="00757329"/>
    <w:rsid w:val="00757A90"/>
    <w:rsid w:val="007605A2"/>
    <w:rsid w:val="00760CF7"/>
    <w:rsid w:val="00761847"/>
    <w:rsid w:val="00761D91"/>
    <w:rsid w:val="00762DBD"/>
    <w:rsid w:val="00763417"/>
    <w:rsid w:val="0076377B"/>
    <w:rsid w:val="00763932"/>
    <w:rsid w:val="00763DDC"/>
    <w:rsid w:val="00763FAF"/>
    <w:rsid w:val="00764965"/>
    <w:rsid w:val="00764AC4"/>
    <w:rsid w:val="00765676"/>
    <w:rsid w:val="00765BF7"/>
    <w:rsid w:val="0076681C"/>
    <w:rsid w:val="0077134A"/>
    <w:rsid w:val="00771376"/>
    <w:rsid w:val="007718B6"/>
    <w:rsid w:val="00771968"/>
    <w:rsid w:val="00771E98"/>
    <w:rsid w:val="00772327"/>
    <w:rsid w:val="007726ED"/>
    <w:rsid w:val="00773CA5"/>
    <w:rsid w:val="00773E66"/>
    <w:rsid w:val="007744C2"/>
    <w:rsid w:val="00775976"/>
    <w:rsid w:val="00776D8C"/>
    <w:rsid w:val="007771E7"/>
    <w:rsid w:val="0077733E"/>
    <w:rsid w:val="007774CE"/>
    <w:rsid w:val="007775C5"/>
    <w:rsid w:val="007800DD"/>
    <w:rsid w:val="0078019B"/>
    <w:rsid w:val="00780977"/>
    <w:rsid w:val="007814F2"/>
    <w:rsid w:val="00782B16"/>
    <w:rsid w:val="00782DC8"/>
    <w:rsid w:val="0078346C"/>
    <w:rsid w:val="00783754"/>
    <w:rsid w:val="00784158"/>
    <w:rsid w:val="00784A92"/>
    <w:rsid w:val="007858EF"/>
    <w:rsid w:val="00786CFA"/>
    <w:rsid w:val="00787097"/>
    <w:rsid w:val="007871B7"/>
    <w:rsid w:val="007872F1"/>
    <w:rsid w:val="00787D6C"/>
    <w:rsid w:val="00790AB1"/>
    <w:rsid w:val="00790C23"/>
    <w:rsid w:val="00790E43"/>
    <w:rsid w:val="007919A5"/>
    <w:rsid w:val="00793182"/>
    <w:rsid w:val="007932A8"/>
    <w:rsid w:val="00793813"/>
    <w:rsid w:val="007939F9"/>
    <w:rsid w:val="00793D09"/>
    <w:rsid w:val="00794E33"/>
    <w:rsid w:val="00795077"/>
    <w:rsid w:val="007957B3"/>
    <w:rsid w:val="00797747"/>
    <w:rsid w:val="007A037F"/>
    <w:rsid w:val="007A1127"/>
    <w:rsid w:val="007A125B"/>
    <w:rsid w:val="007A185B"/>
    <w:rsid w:val="007A25E6"/>
    <w:rsid w:val="007A4494"/>
    <w:rsid w:val="007A4512"/>
    <w:rsid w:val="007A5CAA"/>
    <w:rsid w:val="007A60C6"/>
    <w:rsid w:val="007B07A8"/>
    <w:rsid w:val="007B0AA3"/>
    <w:rsid w:val="007B0CAB"/>
    <w:rsid w:val="007B1FD9"/>
    <w:rsid w:val="007B214A"/>
    <w:rsid w:val="007B25C3"/>
    <w:rsid w:val="007B2944"/>
    <w:rsid w:val="007B2C7F"/>
    <w:rsid w:val="007B3D46"/>
    <w:rsid w:val="007B64E2"/>
    <w:rsid w:val="007B6A3E"/>
    <w:rsid w:val="007B6E79"/>
    <w:rsid w:val="007C0944"/>
    <w:rsid w:val="007C1840"/>
    <w:rsid w:val="007C1F9B"/>
    <w:rsid w:val="007C24EF"/>
    <w:rsid w:val="007C26E0"/>
    <w:rsid w:val="007C449D"/>
    <w:rsid w:val="007C68B2"/>
    <w:rsid w:val="007C6DCB"/>
    <w:rsid w:val="007D122D"/>
    <w:rsid w:val="007D19C7"/>
    <w:rsid w:val="007D22D6"/>
    <w:rsid w:val="007D23FE"/>
    <w:rsid w:val="007D2A78"/>
    <w:rsid w:val="007D2EBF"/>
    <w:rsid w:val="007D400E"/>
    <w:rsid w:val="007D49BE"/>
    <w:rsid w:val="007D49EF"/>
    <w:rsid w:val="007D4DB5"/>
    <w:rsid w:val="007D51C4"/>
    <w:rsid w:val="007D5E8F"/>
    <w:rsid w:val="007E25B0"/>
    <w:rsid w:val="007E387B"/>
    <w:rsid w:val="007E4C42"/>
    <w:rsid w:val="007E7179"/>
    <w:rsid w:val="007F0B4F"/>
    <w:rsid w:val="007F0B94"/>
    <w:rsid w:val="007F0CCD"/>
    <w:rsid w:val="007F1AC1"/>
    <w:rsid w:val="007F1B27"/>
    <w:rsid w:val="007F237C"/>
    <w:rsid w:val="007F2550"/>
    <w:rsid w:val="007F28B4"/>
    <w:rsid w:val="007F30F1"/>
    <w:rsid w:val="007F3300"/>
    <w:rsid w:val="007F36BF"/>
    <w:rsid w:val="007F423A"/>
    <w:rsid w:val="007F53D9"/>
    <w:rsid w:val="007F5533"/>
    <w:rsid w:val="007F5D34"/>
    <w:rsid w:val="007F67E7"/>
    <w:rsid w:val="007F6CE9"/>
    <w:rsid w:val="007F73E1"/>
    <w:rsid w:val="00800028"/>
    <w:rsid w:val="0080054C"/>
    <w:rsid w:val="0080063D"/>
    <w:rsid w:val="00800651"/>
    <w:rsid w:val="00801582"/>
    <w:rsid w:val="00802107"/>
    <w:rsid w:val="00802D48"/>
    <w:rsid w:val="00803163"/>
    <w:rsid w:val="0080530C"/>
    <w:rsid w:val="008057F5"/>
    <w:rsid w:val="00805BD4"/>
    <w:rsid w:val="008066B8"/>
    <w:rsid w:val="00806C6A"/>
    <w:rsid w:val="00807516"/>
    <w:rsid w:val="008107B8"/>
    <w:rsid w:val="008109E1"/>
    <w:rsid w:val="008113BE"/>
    <w:rsid w:val="00811C4D"/>
    <w:rsid w:val="00813388"/>
    <w:rsid w:val="00813795"/>
    <w:rsid w:val="008138DB"/>
    <w:rsid w:val="0081576D"/>
    <w:rsid w:val="00815C17"/>
    <w:rsid w:val="00816801"/>
    <w:rsid w:val="00816E60"/>
    <w:rsid w:val="00817276"/>
    <w:rsid w:val="00820E8B"/>
    <w:rsid w:val="00820FE8"/>
    <w:rsid w:val="00822553"/>
    <w:rsid w:val="00822BE6"/>
    <w:rsid w:val="00822F60"/>
    <w:rsid w:val="00823062"/>
    <w:rsid w:val="00823F34"/>
    <w:rsid w:val="00824535"/>
    <w:rsid w:val="00824581"/>
    <w:rsid w:val="008261B7"/>
    <w:rsid w:val="00827A8F"/>
    <w:rsid w:val="00827D0D"/>
    <w:rsid w:val="00827F80"/>
    <w:rsid w:val="008301B3"/>
    <w:rsid w:val="008303C6"/>
    <w:rsid w:val="00832071"/>
    <w:rsid w:val="008322AD"/>
    <w:rsid w:val="0083239E"/>
    <w:rsid w:val="008325D7"/>
    <w:rsid w:val="00833452"/>
    <w:rsid w:val="00834171"/>
    <w:rsid w:val="00834AFD"/>
    <w:rsid w:val="00835221"/>
    <w:rsid w:val="00836342"/>
    <w:rsid w:val="0083668C"/>
    <w:rsid w:val="00837949"/>
    <w:rsid w:val="00837B35"/>
    <w:rsid w:val="0084076C"/>
    <w:rsid w:val="00842F82"/>
    <w:rsid w:val="00843107"/>
    <w:rsid w:val="00843B95"/>
    <w:rsid w:val="00843F1A"/>
    <w:rsid w:val="00844741"/>
    <w:rsid w:val="00846906"/>
    <w:rsid w:val="008472CD"/>
    <w:rsid w:val="00847F26"/>
    <w:rsid w:val="00851377"/>
    <w:rsid w:val="00851668"/>
    <w:rsid w:val="00852363"/>
    <w:rsid w:val="00852882"/>
    <w:rsid w:val="00852FF6"/>
    <w:rsid w:val="00853700"/>
    <w:rsid w:val="0085469F"/>
    <w:rsid w:val="00854DCD"/>
    <w:rsid w:val="008561C3"/>
    <w:rsid w:val="00856F61"/>
    <w:rsid w:val="00857F98"/>
    <w:rsid w:val="00861307"/>
    <w:rsid w:val="00861BEF"/>
    <w:rsid w:val="0086268A"/>
    <w:rsid w:val="0086270E"/>
    <w:rsid w:val="00862850"/>
    <w:rsid w:val="00863A81"/>
    <w:rsid w:val="00863C16"/>
    <w:rsid w:val="008649B8"/>
    <w:rsid w:val="00865128"/>
    <w:rsid w:val="00865BB8"/>
    <w:rsid w:val="00865FC2"/>
    <w:rsid w:val="00867F50"/>
    <w:rsid w:val="00870F6E"/>
    <w:rsid w:val="00871802"/>
    <w:rsid w:val="00871CE7"/>
    <w:rsid w:val="008722E0"/>
    <w:rsid w:val="00873409"/>
    <w:rsid w:val="008746CD"/>
    <w:rsid w:val="0087476B"/>
    <w:rsid w:val="00875232"/>
    <w:rsid w:val="0087569C"/>
    <w:rsid w:val="00875EC7"/>
    <w:rsid w:val="00876202"/>
    <w:rsid w:val="00877E33"/>
    <w:rsid w:val="00882025"/>
    <w:rsid w:val="00882657"/>
    <w:rsid w:val="008826F0"/>
    <w:rsid w:val="00882E53"/>
    <w:rsid w:val="0088320B"/>
    <w:rsid w:val="0088366E"/>
    <w:rsid w:val="008837CA"/>
    <w:rsid w:val="00883A53"/>
    <w:rsid w:val="00883A62"/>
    <w:rsid w:val="008845EB"/>
    <w:rsid w:val="00884CCF"/>
    <w:rsid w:val="00884F21"/>
    <w:rsid w:val="008853D0"/>
    <w:rsid w:val="00885AAC"/>
    <w:rsid w:val="00885D03"/>
    <w:rsid w:val="00885D32"/>
    <w:rsid w:val="0088706B"/>
    <w:rsid w:val="008873E5"/>
    <w:rsid w:val="00887491"/>
    <w:rsid w:val="00887FD7"/>
    <w:rsid w:val="00890A4D"/>
    <w:rsid w:val="008916A3"/>
    <w:rsid w:val="008917BF"/>
    <w:rsid w:val="008917E8"/>
    <w:rsid w:val="008918EA"/>
    <w:rsid w:val="008924F5"/>
    <w:rsid w:val="00892F97"/>
    <w:rsid w:val="00893291"/>
    <w:rsid w:val="00893AFF"/>
    <w:rsid w:val="00893DE4"/>
    <w:rsid w:val="00894894"/>
    <w:rsid w:val="00894B5D"/>
    <w:rsid w:val="008961BC"/>
    <w:rsid w:val="008964DA"/>
    <w:rsid w:val="00896999"/>
    <w:rsid w:val="0089766F"/>
    <w:rsid w:val="008A005B"/>
    <w:rsid w:val="008A03F0"/>
    <w:rsid w:val="008A1082"/>
    <w:rsid w:val="008A1498"/>
    <w:rsid w:val="008A162D"/>
    <w:rsid w:val="008A1CB3"/>
    <w:rsid w:val="008A2693"/>
    <w:rsid w:val="008A3703"/>
    <w:rsid w:val="008A409E"/>
    <w:rsid w:val="008A41B8"/>
    <w:rsid w:val="008A440B"/>
    <w:rsid w:val="008A62EC"/>
    <w:rsid w:val="008A6B13"/>
    <w:rsid w:val="008A7431"/>
    <w:rsid w:val="008A7577"/>
    <w:rsid w:val="008B0784"/>
    <w:rsid w:val="008B0839"/>
    <w:rsid w:val="008B0D7A"/>
    <w:rsid w:val="008B0EE7"/>
    <w:rsid w:val="008B2DD1"/>
    <w:rsid w:val="008B5593"/>
    <w:rsid w:val="008B5DA1"/>
    <w:rsid w:val="008B6B9B"/>
    <w:rsid w:val="008B6BB7"/>
    <w:rsid w:val="008B7707"/>
    <w:rsid w:val="008C0FB5"/>
    <w:rsid w:val="008C14F2"/>
    <w:rsid w:val="008C1F31"/>
    <w:rsid w:val="008C3ADE"/>
    <w:rsid w:val="008C5DD2"/>
    <w:rsid w:val="008C6438"/>
    <w:rsid w:val="008C7F2E"/>
    <w:rsid w:val="008D06B1"/>
    <w:rsid w:val="008D0B7B"/>
    <w:rsid w:val="008D0F0D"/>
    <w:rsid w:val="008D2CE6"/>
    <w:rsid w:val="008D3247"/>
    <w:rsid w:val="008D3B49"/>
    <w:rsid w:val="008D404A"/>
    <w:rsid w:val="008D4B02"/>
    <w:rsid w:val="008D520B"/>
    <w:rsid w:val="008D533F"/>
    <w:rsid w:val="008D75AE"/>
    <w:rsid w:val="008E01DF"/>
    <w:rsid w:val="008E08D0"/>
    <w:rsid w:val="008E0D5A"/>
    <w:rsid w:val="008E1C10"/>
    <w:rsid w:val="008E20BE"/>
    <w:rsid w:val="008E341D"/>
    <w:rsid w:val="008E3649"/>
    <w:rsid w:val="008E4017"/>
    <w:rsid w:val="008E613B"/>
    <w:rsid w:val="008E67E1"/>
    <w:rsid w:val="008E74C7"/>
    <w:rsid w:val="008F1401"/>
    <w:rsid w:val="008F1551"/>
    <w:rsid w:val="008F2303"/>
    <w:rsid w:val="008F277D"/>
    <w:rsid w:val="008F2D11"/>
    <w:rsid w:val="008F4060"/>
    <w:rsid w:val="008F463D"/>
    <w:rsid w:val="008F47A0"/>
    <w:rsid w:val="008F507A"/>
    <w:rsid w:val="008F6488"/>
    <w:rsid w:val="008F65FF"/>
    <w:rsid w:val="008F6E45"/>
    <w:rsid w:val="00900230"/>
    <w:rsid w:val="009007E5"/>
    <w:rsid w:val="00901758"/>
    <w:rsid w:val="00902241"/>
    <w:rsid w:val="00903456"/>
    <w:rsid w:val="009038CA"/>
    <w:rsid w:val="00903909"/>
    <w:rsid w:val="00903A7E"/>
    <w:rsid w:val="00903ED3"/>
    <w:rsid w:val="00904349"/>
    <w:rsid w:val="00906B26"/>
    <w:rsid w:val="00907421"/>
    <w:rsid w:val="00907A86"/>
    <w:rsid w:val="0091026C"/>
    <w:rsid w:val="00911FEC"/>
    <w:rsid w:val="00912C49"/>
    <w:rsid w:val="00913078"/>
    <w:rsid w:val="00914C9F"/>
    <w:rsid w:val="009153B6"/>
    <w:rsid w:val="00916FC4"/>
    <w:rsid w:val="00917C34"/>
    <w:rsid w:val="0092119A"/>
    <w:rsid w:val="0092130A"/>
    <w:rsid w:val="00922791"/>
    <w:rsid w:val="00923193"/>
    <w:rsid w:val="0092470F"/>
    <w:rsid w:val="0092497C"/>
    <w:rsid w:val="00927122"/>
    <w:rsid w:val="00930C00"/>
    <w:rsid w:val="00932A6F"/>
    <w:rsid w:val="00932AF5"/>
    <w:rsid w:val="0093343B"/>
    <w:rsid w:val="00933642"/>
    <w:rsid w:val="009337F8"/>
    <w:rsid w:val="00933C65"/>
    <w:rsid w:val="009351D8"/>
    <w:rsid w:val="009354BA"/>
    <w:rsid w:val="00935564"/>
    <w:rsid w:val="00935EF3"/>
    <w:rsid w:val="009375D0"/>
    <w:rsid w:val="009379D3"/>
    <w:rsid w:val="00937B0E"/>
    <w:rsid w:val="00940412"/>
    <w:rsid w:val="00941214"/>
    <w:rsid w:val="00941E37"/>
    <w:rsid w:val="00943013"/>
    <w:rsid w:val="00945D4A"/>
    <w:rsid w:val="009464F6"/>
    <w:rsid w:val="00946D91"/>
    <w:rsid w:val="00947CBD"/>
    <w:rsid w:val="00947ECC"/>
    <w:rsid w:val="00951656"/>
    <w:rsid w:val="009526EA"/>
    <w:rsid w:val="00952BE2"/>
    <w:rsid w:val="0095331E"/>
    <w:rsid w:val="0095445B"/>
    <w:rsid w:val="00955F05"/>
    <w:rsid w:val="00957E44"/>
    <w:rsid w:val="00960586"/>
    <w:rsid w:val="00960ACA"/>
    <w:rsid w:val="00961F6F"/>
    <w:rsid w:val="00963148"/>
    <w:rsid w:val="00963677"/>
    <w:rsid w:val="009636B9"/>
    <w:rsid w:val="00963DA5"/>
    <w:rsid w:val="009657AA"/>
    <w:rsid w:val="009702D4"/>
    <w:rsid w:val="009705A2"/>
    <w:rsid w:val="00970650"/>
    <w:rsid w:val="009711EB"/>
    <w:rsid w:val="00971F58"/>
    <w:rsid w:val="0097264A"/>
    <w:rsid w:val="00973C68"/>
    <w:rsid w:val="009745B6"/>
    <w:rsid w:val="0097469C"/>
    <w:rsid w:val="0097503C"/>
    <w:rsid w:val="00975359"/>
    <w:rsid w:val="009753BC"/>
    <w:rsid w:val="00975FFE"/>
    <w:rsid w:val="009761EA"/>
    <w:rsid w:val="00976F63"/>
    <w:rsid w:val="0097717A"/>
    <w:rsid w:val="00977301"/>
    <w:rsid w:val="00977EBD"/>
    <w:rsid w:val="00980666"/>
    <w:rsid w:val="00980994"/>
    <w:rsid w:val="00982C37"/>
    <w:rsid w:val="00984B44"/>
    <w:rsid w:val="00990453"/>
    <w:rsid w:val="00990CE5"/>
    <w:rsid w:val="00992767"/>
    <w:rsid w:val="00992C7A"/>
    <w:rsid w:val="00992DC5"/>
    <w:rsid w:val="009942AE"/>
    <w:rsid w:val="00994682"/>
    <w:rsid w:val="00994FF8"/>
    <w:rsid w:val="009958A0"/>
    <w:rsid w:val="00995B87"/>
    <w:rsid w:val="00995D7F"/>
    <w:rsid w:val="00996DCA"/>
    <w:rsid w:val="009A0143"/>
    <w:rsid w:val="009A0D8E"/>
    <w:rsid w:val="009A1235"/>
    <w:rsid w:val="009A12C8"/>
    <w:rsid w:val="009A18AE"/>
    <w:rsid w:val="009A3023"/>
    <w:rsid w:val="009A3F96"/>
    <w:rsid w:val="009A3FD5"/>
    <w:rsid w:val="009A4C82"/>
    <w:rsid w:val="009A4FD5"/>
    <w:rsid w:val="009A57D5"/>
    <w:rsid w:val="009A5C75"/>
    <w:rsid w:val="009A5F98"/>
    <w:rsid w:val="009A758D"/>
    <w:rsid w:val="009A7BA4"/>
    <w:rsid w:val="009A7FAA"/>
    <w:rsid w:val="009A7FC5"/>
    <w:rsid w:val="009B0313"/>
    <w:rsid w:val="009B0434"/>
    <w:rsid w:val="009B0CAC"/>
    <w:rsid w:val="009B0D30"/>
    <w:rsid w:val="009B0EDF"/>
    <w:rsid w:val="009B143E"/>
    <w:rsid w:val="009B1AB6"/>
    <w:rsid w:val="009B205A"/>
    <w:rsid w:val="009B350F"/>
    <w:rsid w:val="009B50CE"/>
    <w:rsid w:val="009B5E7D"/>
    <w:rsid w:val="009B6628"/>
    <w:rsid w:val="009C05FF"/>
    <w:rsid w:val="009C1F39"/>
    <w:rsid w:val="009C2B29"/>
    <w:rsid w:val="009C3272"/>
    <w:rsid w:val="009C384B"/>
    <w:rsid w:val="009C3B29"/>
    <w:rsid w:val="009C3F7E"/>
    <w:rsid w:val="009C47FA"/>
    <w:rsid w:val="009C5466"/>
    <w:rsid w:val="009C6415"/>
    <w:rsid w:val="009C6897"/>
    <w:rsid w:val="009C7402"/>
    <w:rsid w:val="009D01F2"/>
    <w:rsid w:val="009D081C"/>
    <w:rsid w:val="009D200C"/>
    <w:rsid w:val="009D314A"/>
    <w:rsid w:val="009D32A3"/>
    <w:rsid w:val="009D347C"/>
    <w:rsid w:val="009D3FFE"/>
    <w:rsid w:val="009D4305"/>
    <w:rsid w:val="009D438A"/>
    <w:rsid w:val="009D4C77"/>
    <w:rsid w:val="009D5ABA"/>
    <w:rsid w:val="009D64E2"/>
    <w:rsid w:val="009D6DBE"/>
    <w:rsid w:val="009D71E1"/>
    <w:rsid w:val="009D73A2"/>
    <w:rsid w:val="009E0D41"/>
    <w:rsid w:val="009E0F12"/>
    <w:rsid w:val="009E1583"/>
    <w:rsid w:val="009E3A6C"/>
    <w:rsid w:val="009E5286"/>
    <w:rsid w:val="009E61AF"/>
    <w:rsid w:val="009E6402"/>
    <w:rsid w:val="009E6F34"/>
    <w:rsid w:val="009E76B1"/>
    <w:rsid w:val="009E76EE"/>
    <w:rsid w:val="009E7E9F"/>
    <w:rsid w:val="009E7F0F"/>
    <w:rsid w:val="009F0601"/>
    <w:rsid w:val="009F1243"/>
    <w:rsid w:val="009F1BE3"/>
    <w:rsid w:val="009F2BEA"/>
    <w:rsid w:val="009F37C1"/>
    <w:rsid w:val="009F3A75"/>
    <w:rsid w:val="009F48F6"/>
    <w:rsid w:val="009F4C35"/>
    <w:rsid w:val="009F5487"/>
    <w:rsid w:val="009F5AD8"/>
    <w:rsid w:val="009F6497"/>
    <w:rsid w:val="009F7E30"/>
    <w:rsid w:val="00A01DEF"/>
    <w:rsid w:val="00A01E6B"/>
    <w:rsid w:val="00A02B99"/>
    <w:rsid w:val="00A03893"/>
    <w:rsid w:val="00A039EF"/>
    <w:rsid w:val="00A05763"/>
    <w:rsid w:val="00A05DE9"/>
    <w:rsid w:val="00A06FB1"/>
    <w:rsid w:val="00A07336"/>
    <w:rsid w:val="00A0781F"/>
    <w:rsid w:val="00A100F6"/>
    <w:rsid w:val="00A10C5F"/>
    <w:rsid w:val="00A114A7"/>
    <w:rsid w:val="00A12482"/>
    <w:rsid w:val="00A144A0"/>
    <w:rsid w:val="00A14B43"/>
    <w:rsid w:val="00A15D5B"/>
    <w:rsid w:val="00A1602D"/>
    <w:rsid w:val="00A169CA"/>
    <w:rsid w:val="00A179C2"/>
    <w:rsid w:val="00A17DCC"/>
    <w:rsid w:val="00A207EA"/>
    <w:rsid w:val="00A21453"/>
    <w:rsid w:val="00A2218F"/>
    <w:rsid w:val="00A23595"/>
    <w:rsid w:val="00A237FA"/>
    <w:rsid w:val="00A25EDB"/>
    <w:rsid w:val="00A2637D"/>
    <w:rsid w:val="00A2646B"/>
    <w:rsid w:val="00A268C9"/>
    <w:rsid w:val="00A273E8"/>
    <w:rsid w:val="00A30F45"/>
    <w:rsid w:val="00A3245F"/>
    <w:rsid w:val="00A3254E"/>
    <w:rsid w:val="00A328A1"/>
    <w:rsid w:val="00A330B9"/>
    <w:rsid w:val="00A33312"/>
    <w:rsid w:val="00A33A6F"/>
    <w:rsid w:val="00A33C67"/>
    <w:rsid w:val="00A342CF"/>
    <w:rsid w:val="00A358B2"/>
    <w:rsid w:val="00A375C8"/>
    <w:rsid w:val="00A37D37"/>
    <w:rsid w:val="00A37E57"/>
    <w:rsid w:val="00A37F22"/>
    <w:rsid w:val="00A40C1A"/>
    <w:rsid w:val="00A41E74"/>
    <w:rsid w:val="00A4232D"/>
    <w:rsid w:val="00A42F5A"/>
    <w:rsid w:val="00A431A4"/>
    <w:rsid w:val="00A44C5D"/>
    <w:rsid w:val="00A44DDE"/>
    <w:rsid w:val="00A44E8E"/>
    <w:rsid w:val="00A453D3"/>
    <w:rsid w:val="00A45ABF"/>
    <w:rsid w:val="00A468D1"/>
    <w:rsid w:val="00A46D3E"/>
    <w:rsid w:val="00A470DE"/>
    <w:rsid w:val="00A47B69"/>
    <w:rsid w:val="00A51CDC"/>
    <w:rsid w:val="00A52DC2"/>
    <w:rsid w:val="00A53946"/>
    <w:rsid w:val="00A548F9"/>
    <w:rsid w:val="00A54974"/>
    <w:rsid w:val="00A5522B"/>
    <w:rsid w:val="00A5648F"/>
    <w:rsid w:val="00A56B91"/>
    <w:rsid w:val="00A56C06"/>
    <w:rsid w:val="00A56C95"/>
    <w:rsid w:val="00A56DF8"/>
    <w:rsid w:val="00A56F46"/>
    <w:rsid w:val="00A57355"/>
    <w:rsid w:val="00A57663"/>
    <w:rsid w:val="00A576AD"/>
    <w:rsid w:val="00A603DB"/>
    <w:rsid w:val="00A6092A"/>
    <w:rsid w:val="00A612ED"/>
    <w:rsid w:val="00A61782"/>
    <w:rsid w:val="00A61884"/>
    <w:rsid w:val="00A62BFA"/>
    <w:rsid w:val="00A635BC"/>
    <w:rsid w:val="00A63EF1"/>
    <w:rsid w:val="00A64E28"/>
    <w:rsid w:val="00A67205"/>
    <w:rsid w:val="00A6755C"/>
    <w:rsid w:val="00A7032D"/>
    <w:rsid w:val="00A709E2"/>
    <w:rsid w:val="00A71A73"/>
    <w:rsid w:val="00A71B59"/>
    <w:rsid w:val="00A72B5B"/>
    <w:rsid w:val="00A7319F"/>
    <w:rsid w:val="00A7382D"/>
    <w:rsid w:val="00A73ADE"/>
    <w:rsid w:val="00A74320"/>
    <w:rsid w:val="00A74B82"/>
    <w:rsid w:val="00A74CA3"/>
    <w:rsid w:val="00A74F1D"/>
    <w:rsid w:val="00A754B4"/>
    <w:rsid w:val="00A758BE"/>
    <w:rsid w:val="00A75B01"/>
    <w:rsid w:val="00A76C74"/>
    <w:rsid w:val="00A801E0"/>
    <w:rsid w:val="00A80BD7"/>
    <w:rsid w:val="00A8175B"/>
    <w:rsid w:val="00A81EFE"/>
    <w:rsid w:val="00A83036"/>
    <w:rsid w:val="00A8467B"/>
    <w:rsid w:val="00A857B3"/>
    <w:rsid w:val="00A85913"/>
    <w:rsid w:val="00A85F3A"/>
    <w:rsid w:val="00A86932"/>
    <w:rsid w:val="00A86C4F"/>
    <w:rsid w:val="00A86D01"/>
    <w:rsid w:val="00A87571"/>
    <w:rsid w:val="00A903A2"/>
    <w:rsid w:val="00A92B47"/>
    <w:rsid w:val="00A94921"/>
    <w:rsid w:val="00A94A76"/>
    <w:rsid w:val="00A94AC2"/>
    <w:rsid w:val="00A9644F"/>
    <w:rsid w:val="00AA0349"/>
    <w:rsid w:val="00AA0375"/>
    <w:rsid w:val="00AA0D05"/>
    <w:rsid w:val="00AA0FDE"/>
    <w:rsid w:val="00AA2AB3"/>
    <w:rsid w:val="00AA2BB5"/>
    <w:rsid w:val="00AA2C86"/>
    <w:rsid w:val="00AA4FF6"/>
    <w:rsid w:val="00AA50CE"/>
    <w:rsid w:val="00AA66D6"/>
    <w:rsid w:val="00AA6FC5"/>
    <w:rsid w:val="00AA782E"/>
    <w:rsid w:val="00AA7DB4"/>
    <w:rsid w:val="00AB086F"/>
    <w:rsid w:val="00AB0B18"/>
    <w:rsid w:val="00AB2C59"/>
    <w:rsid w:val="00AB3020"/>
    <w:rsid w:val="00AB312D"/>
    <w:rsid w:val="00AB3A93"/>
    <w:rsid w:val="00AB4145"/>
    <w:rsid w:val="00AB41C4"/>
    <w:rsid w:val="00AB4852"/>
    <w:rsid w:val="00AB5A64"/>
    <w:rsid w:val="00AB64D4"/>
    <w:rsid w:val="00AB676B"/>
    <w:rsid w:val="00AB6935"/>
    <w:rsid w:val="00AB7B55"/>
    <w:rsid w:val="00AB7EDE"/>
    <w:rsid w:val="00AC15BF"/>
    <w:rsid w:val="00AC1D60"/>
    <w:rsid w:val="00AC2A5F"/>
    <w:rsid w:val="00AC2E7B"/>
    <w:rsid w:val="00AC3499"/>
    <w:rsid w:val="00AC3EBC"/>
    <w:rsid w:val="00AC42B8"/>
    <w:rsid w:val="00AC4548"/>
    <w:rsid w:val="00AC49CB"/>
    <w:rsid w:val="00AC5F71"/>
    <w:rsid w:val="00AC61FC"/>
    <w:rsid w:val="00AC7D81"/>
    <w:rsid w:val="00AD0B3B"/>
    <w:rsid w:val="00AD128D"/>
    <w:rsid w:val="00AD39D2"/>
    <w:rsid w:val="00AD3A6E"/>
    <w:rsid w:val="00AD3B55"/>
    <w:rsid w:val="00AD6554"/>
    <w:rsid w:val="00AD691F"/>
    <w:rsid w:val="00AD6B52"/>
    <w:rsid w:val="00AD6E48"/>
    <w:rsid w:val="00AD7BB0"/>
    <w:rsid w:val="00AD7CC6"/>
    <w:rsid w:val="00AE0510"/>
    <w:rsid w:val="00AE0B3E"/>
    <w:rsid w:val="00AE19C3"/>
    <w:rsid w:val="00AE1A92"/>
    <w:rsid w:val="00AE1BDC"/>
    <w:rsid w:val="00AE291D"/>
    <w:rsid w:val="00AE2DCC"/>
    <w:rsid w:val="00AE32FE"/>
    <w:rsid w:val="00AE53FA"/>
    <w:rsid w:val="00AE78FD"/>
    <w:rsid w:val="00AF1DFF"/>
    <w:rsid w:val="00AF392F"/>
    <w:rsid w:val="00AF414C"/>
    <w:rsid w:val="00AF486F"/>
    <w:rsid w:val="00AF536A"/>
    <w:rsid w:val="00AF57DF"/>
    <w:rsid w:val="00AF5F3D"/>
    <w:rsid w:val="00AF688D"/>
    <w:rsid w:val="00AF770A"/>
    <w:rsid w:val="00AF7B4C"/>
    <w:rsid w:val="00AF7E9C"/>
    <w:rsid w:val="00B003EB"/>
    <w:rsid w:val="00B0073F"/>
    <w:rsid w:val="00B01047"/>
    <w:rsid w:val="00B01BD7"/>
    <w:rsid w:val="00B02B5E"/>
    <w:rsid w:val="00B03243"/>
    <w:rsid w:val="00B03DD1"/>
    <w:rsid w:val="00B06718"/>
    <w:rsid w:val="00B07567"/>
    <w:rsid w:val="00B07BF5"/>
    <w:rsid w:val="00B10A79"/>
    <w:rsid w:val="00B1274A"/>
    <w:rsid w:val="00B12957"/>
    <w:rsid w:val="00B13127"/>
    <w:rsid w:val="00B1326B"/>
    <w:rsid w:val="00B13337"/>
    <w:rsid w:val="00B13A60"/>
    <w:rsid w:val="00B13E6A"/>
    <w:rsid w:val="00B14244"/>
    <w:rsid w:val="00B14B39"/>
    <w:rsid w:val="00B14DD0"/>
    <w:rsid w:val="00B14E8A"/>
    <w:rsid w:val="00B1578F"/>
    <w:rsid w:val="00B159BC"/>
    <w:rsid w:val="00B15E39"/>
    <w:rsid w:val="00B16F7C"/>
    <w:rsid w:val="00B20CB7"/>
    <w:rsid w:val="00B20E1B"/>
    <w:rsid w:val="00B216B9"/>
    <w:rsid w:val="00B23945"/>
    <w:rsid w:val="00B23CD7"/>
    <w:rsid w:val="00B245AF"/>
    <w:rsid w:val="00B2561C"/>
    <w:rsid w:val="00B256B8"/>
    <w:rsid w:val="00B2584F"/>
    <w:rsid w:val="00B26A62"/>
    <w:rsid w:val="00B300B8"/>
    <w:rsid w:val="00B3084C"/>
    <w:rsid w:val="00B31260"/>
    <w:rsid w:val="00B32457"/>
    <w:rsid w:val="00B3313D"/>
    <w:rsid w:val="00B335B0"/>
    <w:rsid w:val="00B33836"/>
    <w:rsid w:val="00B33E3D"/>
    <w:rsid w:val="00B345BF"/>
    <w:rsid w:val="00B3592A"/>
    <w:rsid w:val="00B362E1"/>
    <w:rsid w:val="00B36D38"/>
    <w:rsid w:val="00B373F1"/>
    <w:rsid w:val="00B379BE"/>
    <w:rsid w:val="00B37FCF"/>
    <w:rsid w:val="00B40A3F"/>
    <w:rsid w:val="00B42463"/>
    <w:rsid w:val="00B4254F"/>
    <w:rsid w:val="00B435DE"/>
    <w:rsid w:val="00B43B6F"/>
    <w:rsid w:val="00B43C2B"/>
    <w:rsid w:val="00B44758"/>
    <w:rsid w:val="00B45B58"/>
    <w:rsid w:val="00B468B8"/>
    <w:rsid w:val="00B470C9"/>
    <w:rsid w:val="00B47302"/>
    <w:rsid w:val="00B50201"/>
    <w:rsid w:val="00B51803"/>
    <w:rsid w:val="00B5334B"/>
    <w:rsid w:val="00B534DB"/>
    <w:rsid w:val="00B53EA4"/>
    <w:rsid w:val="00B53FF4"/>
    <w:rsid w:val="00B55D3A"/>
    <w:rsid w:val="00B56C9F"/>
    <w:rsid w:val="00B56DB4"/>
    <w:rsid w:val="00B57593"/>
    <w:rsid w:val="00B60E12"/>
    <w:rsid w:val="00B614AB"/>
    <w:rsid w:val="00B61C5E"/>
    <w:rsid w:val="00B62BC0"/>
    <w:rsid w:val="00B64142"/>
    <w:rsid w:val="00B6475F"/>
    <w:rsid w:val="00B6590F"/>
    <w:rsid w:val="00B66D1D"/>
    <w:rsid w:val="00B67E73"/>
    <w:rsid w:val="00B70D64"/>
    <w:rsid w:val="00B719F7"/>
    <w:rsid w:val="00B72495"/>
    <w:rsid w:val="00B72CDF"/>
    <w:rsid w:val="00B740F3"/>
    <w:rsid w:val="00B7418A"/>
    <w:rsid w:val="00B74566"/>
    <w:rsid w:val="00B760B0"/>
    <w:rsid w:val="00B76FB3"/>
    <w:rsid w:val="00B7727D"/>
    <w:rsid w:val="00B77BB4"/>
    <w:rsid w:val="00B8191E"/>
    <w:rsid w:val="00B81DE3"/>
    <w:rsid w:val="00B8232F"/>
    <w:rsid w:val="00B83075"/>
    <w:rsid w:val="00B83272"/>
    <w:rsid w:val="00B83B17"/>
    <w:rsid w:val="00B83CA0"/>
    <w:rsid w:val="00B84483"/>
    <w:rsid w:val="00B84854"/>
    <w:rsid w:val="00B84C13"/>
    <w:rsid w:val="00B84F87"/>
    <w:rsid w:val="00B85357"/>
    <w:rsid w:val="00B863F0"/>
    <w:rsid w:val="00B86908"/>
    <w:rsid w:val="00B86C10"/>
    <w:rsid w:val="00B87ACD"/>
    <w:rsid w:val="00B9095B"/>
    <w:rsid w:val="00B929BF"/>
    <w:rsid w:val="00B93EC0"/>
    <w:rsid w:val="00B957FA"/>
    <w:rsid w:val="00B96F6B"/>
    <w:rsid w:val="00B97C77"/>
    <w:rsid w:val="00BA0A04"/>
    <w:rsid w:val="00BA3BAF"/>
    <w:rsid w:val="00BA5596"/>
    <w:rsid w:val="00BA5611"/>
    <w:rsid w:val="00BA5F56"/>
    <w:rsid w:val="00BA620C"/>
    <w:rsid w:val="00BA64CC"/>
    <w:rsid w:val="00BA7E75"/>
    <w:rsid w:val="00BB15DB"/>
    <w:rsid w:val="00BB1D89"/>
    <w:rsid w:val="00BB29C5"/>
    <w:rsid w:val="00BB3319"/>
    <w:rsid w:val="00BC03F0"/>
    <w:rsid w:val="00BC1DDF"/>
    <w:rsid w:val="00BC1E41"/>
    <w:rsid w:val="00BC228D"/>
    <w:rsid w:val="00BC2951"/>
    <w:rsid w:val="00BC4EA8"/>
    <w:rsid w:val="00BC5DC6"/>
    <w:rsid w:val="00BC62D0"/>
    <w:rsid w:val="00BC7CC5"/>
    <w:rsid w:val="00BD0812"/>
    <w:rsid w:val="00BD0FCF"/>
    <w:rsid w:val="00BD1300"/>
    <w:rsid w:val="00BD17B6"/>
    <w:rsid w:val="00BD26F2"/>
    <w:rsid w:val="00BD28BE"/>
    <w:rsid w:val="00BD35C8"/>
    <w:rsid w:val="00BD37AD"/>
    <w:rsid w:val="00BD38C5"/>
    <w:rsid w:val="00BD3A84"/>
    <w:rsid w:val="00BD3BCE"/>
    <w:rsid w:val="00BD42C6"/>
    <w:rsid w:val="00BD47D2"/>
    <w:rsid w:val="00BD5AF2"/>
    <w:rsid w:val="00BE15B4"/>
    <w:rsid w:val="00BE16EA"/>
    <w:rsid w:val="00BE1BB3"/>
    <w:rsid w:val="00BE3221"/>
    <w:rsid w:val="00BE56B9"/>
    <w:rsid w:val="00BE5E7C"/>
    <w:rsid w:val="00BE5E7F"/>
    <w:rsid w:val="00BE640C"/>
    <w:rsid w:val="00BE70A2"/>
    <w:rsid w:val="00BE7BF3"/>
    <w:rsid w:val="00BF06B5"/>
    <w:rsid w:val="00BF4FE1"/>
    <w:rsid w:val="00BF5977"/>
    <w:rsid w:val="00BF5ED2"/>
    <w:rsid w:val="00BF6508"/>
    <w:rsid w:val="00BF702B"/>
    <w:rsid w:val="00C0091C"/>
    <w:rsid w:val="00C01D64"/>
    <w:rsid w:val="00C01E13"/>
    <w:rsid w:val="00C03B91"/>
    <w:rsid w:val="00C03DA0"/>
    <w:rsid w:val="00C04056"/>
    <w:rsid w:val="00C0470B"/>
    <w:rsid w:val="00C05CDF"/>
    <w:rsid w:val="00C07051"/>
    <w:rsid w:val="00C07154"/>
    <w:rsid w:val="00C076A6"/>
    <w:rsid w:val="00C10ECA"/>
    <w:rsid w:val="00C111B5"/>
    <w:rsid w:val="00C12C70"/>
    <w:rsid w:val="00C130EF"/>
    <w:rsid w:val="00C13BCD"/>
    <w:rsid w:val="00C13E99"/>
    <w:rsid w:val="00C149EB"/>
    <w:rsid w:val="00C15657"/>
    <w:rsid w:val="00C1605D"/>
    <w:rsid w:val="00C16B5A"/>
    <w:rsid w:val="00C16F6A"/>
    <w:rsid w:val="00C17462"/>
    <w:rsid w:val="00C1773C"/>
    <w:rsid w:val="00C201AF"/>
    <w:rsid w:val="00C20449"/>
    <w:rsid w:val="00C215CE"/>
    <w:rsid w:val="00C235DC"/>
    <w:rsid w:val="00C245EF"/>
    <w:rsid w:val="00C249D1"/>
    <w:rsid w:val="00C24EF1"/>
    <w:rsid w:val="00C25190"/>
    <w:rsid w:val="00C25D11"/>
    <w:rsid w:val="00C25FBA"/>
    <w:rsid w:val="00C2664A"/>
    <w:rsid w:val="00C324E5"/>
    <w:rsid w:val="00C32DC7"/>
    <w:rsid w:val="00C339BA"/>
    <w:rsid w:val="00C36486"/>
    <w:rsid w:val="00C36971"/>
    <w:rsid w:val="00C371E9"/>
    <w:rsid w:val="00C416AD"/>
    <w:rsid w:val="00C42943"/>
    <w:rsid w:val="00C431C2"/>
    <w:rsid w:val="00C43E90"/>
    <w:rsid w:val="00C4588E"/>
    <w:rsid w:val="00C466C2"/>
    <w:rsid w:val="00C47595"/>
    <w:rsid w:val="00C478BE"/>
    <w:rsid w:val="00C50744"/>
    <w:rsid w:val="00C50C94"/>
    <w:rsid w:val="00C527CC"/>
    <w:rsid w:val="00C52D07"/>
    <w:rsid w:val="00C53304"/>
    <w:rsid w:val="00C53562"/>
    <w:rsid w:val="00C54A37"/>
    <w:rsid w:val="00C56182"/>
    <w:rsid w:val="00C5721D"/>
    <w:rsid w:val="00C57253"/>
    <w:rsid w:val="00C61010"/>
    <w:rsid w:val="00C61A4D"/>
    <w:rsid w:val="00C63BC7"/>
    <w:rsid w:val="00C661F1"/>
    <w:rsid w:val="00C668F8"/>
    <w:rsid w:val="00C67192"/>
    <w:rsid w:val="00C67213"/>
    <w:rsid w:val="00C67943"/>
    <w:rsid w:val="00C67D73"/>
    <w:rsid w:val="00C700E7"/>
    <w:rsid w:val="00C702CD"/>
    <w:rsid w:val="00C70F69"/>
    <w:rsid w:val="00C7155A"/>
    <w:rsid w:val="00C72495"/>
    <w:rsid w:val="00C72707"/>
    <w:rsid w:val="00C72B8D"/>
    <w:rsid w:val="00C73159"/>
    <w:rsid w:val="00C73417"/>
    <w:rsid w:val="00C73D44"/>
    <w:rsid w:val="00C75A5A"/>
    <w:rsid w:val="00C75C40"/>
    <w:rsid w:val="00C7771B"/>
    <w:rsid w:val="00C77F3B"/>
    <w:rsid w:val="00C8052E"/>
    <w:rsid w:val="00C815CB"/>
    <w:rsid w:val="00C81CBA"/>
    <w:rsid w:val="00C823AC"/>
    <w:rsid w:val="00C836F6"/>
    <w:rsid w:val="00C850C5"/>
    <w:rsid w:val="00C852FE"/>
    <w:rsid w:val="00C8546E"/>
    <w:rsid w:val="00C85AFB"/>
    <w:rsid w:val="00C86171"/>
    <w:rsid w:val="00C8640E"/>
    <w:rsid w:val="00C86693"/>
    <w:rsid w:val="00C86B43"/>
    <w:rsid w:val="00C86BA5"/>
    <w:rsid w:val="00C86F08"/>
    <w:rsid w:val="00C87876"/>
    <w:rsid w:val="00C91608"/>
    <w:rsid w:val="00C92055"/>
    <w:rsid w:val="00C92310"/>
    <w:rsid w:val="00C923FE"/>
    <w:rsid w:val="00C929A6"/>
    <w:rsid w:val="00C94337"/>
    <w:rsid w:val="00C94F7A"/>
    <w:rsid w:val="00C958C8"/>
    <w:rsid w:val="00C9618D"/>
    <w:rsid w:val="00C965AD"/>
    <w:rsid w:val="00C96838"/>
    <w:rsid w:val="00C96ED8"/>
    <w:rsid w:val="00CA0454"/>
    <w:rsid w:val="00CA3C71"/>
    <w:rsid w:val="00CA3DEC"/>
    <w:rsid w:val="00CA4D01"/>
    <w:rsid w:val="00CA5160"/>
    <w:rsid w:val="00CA51DF"/>
    <w:rsid w:val="00CA5522"/>
    <w:rsid w:val="00CA5739"/>
    <w:rsid w:val="00CA6A30"/>
    <w:rsid w:val="00CA72FE"/>
    <w:rsid w:val="00CB00C1"/>
    <w:rsid w:val="00CB0365"/>
    <w:rsid w:val="00CB0F9E"/>
    <w:rsid w:val="00CB15AD"/>
    <w:rsid w:val="00CB4274"/>
    <w:rsid w:val="00CB4A50"/>
    <w:rsid w:val="00CB4E16"/>
    <w:rsid w:val="00CB5797"/>
    <w:rsid w:val="00CB588E"/>
    <w:rsid w:val="00CB7D93"/>
    <w:rsid w:val="00CC1608"/>
    <w:rsid w:val="00CC1B63"/>
    <w:rsid w:val="00CC1D96"/>
    <w:rsid w:val="00CC3AD9"/>
    <w:rsid w:val="00CC3BA5"/>
    <w:rsid w:val="00CC3CAD"/>
    <w:rsid w:val="00CC3CB0"/>
    <w:rsid w:val="00CC6390"/>
    <w:rsid w:val="00CC7181"/>
    <w:rsid w:val="00CD0D61"/>
    <w:rsid w:val="00CD0DFC"/>
    <w:rsid w:val="00CD1A3B"/>
    <w:rsid w:val="00CD1DF3"/>
    <w:rsid w:val="00CD28B3"/>
    <w:rsid w:val="00CD371C"/>
    <w:rsid w:val="00CD3C64"/>
    <w:rsid w:val="00CD48CF"/>
    <w:rsid w:val="00CD5D49"/>
    <w:rsid w:val="00CD70FA"/>
    <w:rsid w:val="00CD7ACD"/>
    <w:rsid w:val="00CE1A90"/>
    <w:rsid w:val="00CE1BEA"/>
    <w:rsid w:val="00CE2E56"/>
    <w:rsid w:val="00CE30EF"/>
    <w:rsid w:val="00CE3181"/>
    <w:rsid w:val="00CE3D96"/>
    <w:rsid w:val="00CE4680"/>
    <w:rsid w:val="00CE4BA3"/>
    <w:rsid w:val="00CE5860"/>
    <w:rsid w:val="00CE5F28"/>
    <w:rsid w:val="00CE63DF"/>
    <w:rsid w:val="00CE696F"/>
    <w:rsid w:val="00CE6BBF"/>
    <w:rsid w:val="00CE7F3F"/>
    <w:rsid w:val="00CF029E"/>
    <w:rsid w:val="00CF09E2"/>
    <w:rsid w:val="00CF0A0F"/>
    <w:rsid w:val="00CF2BA4"/>
    <w:rsid w:val="00CF3BCE"/>
    <w:rsid w:val="00CF4AC1"/>
    <w:rsid w:val="00CF6A88"/>
    <w:rsid w:val="00D00761"/>
    <w:rsid w:val="00D00C35"/>
    <w:rsid w:val="00D0137C"/>
    <w:rsid w:val="00D02197"/>
    <w:rsid w:val="00D024BC"/>
    <w:rsid w:val="00D02906"/>
    <w:rsid w:val="00D029A9"/>
    <w:rsid w:val="00D02B55"/>
    <w:rsid w:val="00D03042"/>
    <w:rsid w:val="00D03327"/>
    <w:rsid w:val="00D0400A"/>
    <w:rsid w:val="00D04780"/>
    <w:rsid w:val="00D04C1D"/>
    <w:rsid w:val="00D062AE"/>
    <w:rsid w:val="00D06E0B"/>
    <w:rsid w:val="00D071F5"/>
    <w:rsid w:val="00D073A6"/>
    <w:rsid w:val="00D103CF"/>
    <w:rsid w:val="00D10BF3"/>
    <w:rsid w:val="00D10F72"/>
    <w:rsid w:val="00D1164A"/>
    <w:rsid w:val="00D11745"/>
    <w:rsid w:val="00D11CD5"/>
    <w:rsid w:val="00D11CE3"/>
    <w:rsid w:val="00D120FC"/>
    <w:rsid w:val="00D1292B"/>
    <w:rsid w:val="00D12BEC"/>
    <w:rsid w:val="00D12CF3"/>
    <w:rsid w:val="00D14A43"/>
    <w:rsid w:val="00D16A14"/>
    <w:rsid w:val="00D16B85"/>
    <w:rsid w:val="00D17C86"/>
    <w:rsid w:val="00D20879"/>
    <w:rsid w:val="00D20F28"/>
    <w:rsid w:val="00D21747"/>
    <w:rsid w:val="00D227C8"/>
    <w:rsid w:val="00D229EA"/>
    <w:rsid w:val="00D22E61"/>
    <w:rsid w:val="00D232A5"/>
    <w:rsid w:val="00D23DE9"/>
    <w:rsid w:val="00D24598"/>
    <w:rsid w:val="00D24DCA"/>
    <w:rsid w:val="00D25227"/>
    <w:rsid w:val="00D26F76"/>
    <w:rsid w:val="00D27E6A"/>
    <w:rsid w:val="00D30BE4"/>
    <w:rsid w:val="00D31CDC"/>
    <w:rsid w:val="00D31F8F"/>
    <w:rsid w:val="00D32693"/>
    <w:rsid w:val="00D32E37"/>
    <w:rsid w:val="00D32F3E"/>
    <w:rsid w:val="00D34541"/>
    <w:rsid w:val="00D34650"/>
    <w:rsid w:val="00D34C9A"/>
    <w:rsid w:val="00D35AFF"/>
    <w:rsid w:val="00D36157"/>
    <w:rsid w:val="00D36733"/>
    <w:rsid w:val="00D371E1"/>
    <w:rsid w:val="00D3741B"/>
    <w:rsid w:val="00D41A95"/>
    <w:rsid w:val="00D41C5C"/>
    <w:rsid w:val="00D4206C"/>
    <w:rsid w:val="00D427E9"/>
    <w:rsid w:val="00D43CC1"/>
    <w:rsid w:val="00D45015"/>
    <w:rsid w:val="00D45F8E"/>
    <w:rsid w:val="00D46416"/>
    <w:rsid w:val="00D46ADD"/>
    <w:rsid w:val="00D473BC"/>
    <w:rsid w:val="00D50D91"/>
    <w:rsid w:val="00D514B9"/>
    <w:rsid w:val="00D52A80"/>
    <w:rsid w:val="00D53843"/>
    <w:rsid w:val="00D53BC3"/>
    <w:rsid w:val="00D540AA"/>
    <w:rsid w:val="00D55387"/>
    <w:rsid w:val="00D5566C"/>
    <w:rsid w:val="00D55976"/>
    <w:rsid w:val="00D57608"/>
    <w:rsid w:val="00D57A29"/>
    <w:rsid w:val="00D57C38"/>
    <w:rsid w:val="00D57C7A"/>
    <w:rsid w:val="00D61228"/>
    <w:rsid w:val="00D61BD6"/>
    <w:rsid w:val="00D6281F"/>
    <w:rsid w:val="00D629F3"/>
    <w:rsid w:val="00D62ACC"/>
    <w:rsid w:val="00D64534"/>
    <w:rsid w:val="00D64EF8"/>
    <w:rsid w:val="00D651D0"/>
    <w:rsid w:val="00D653E8"/>
    <w:rsid w:val="00D65A63"/>
    <w:rsid w:val="00D65BAF"/>
    <w:rsid w:val="00D6609F"/>
    <w:rsid w:val="00D705CC"/>
    <w:rsid w:val="00D71C9C"/>
    <w:rsid w:val="00D72CBF"/>
    <w:rsid w:val="00D75556"/>
    <w:rsid w:val="00D75809"/>
    <w:rsid w:val="00D75816"/>
    <w:rsid w:val="00D75A67"/>
    <w:rsid w:val="00D75AF1"/>
    <w:rsid w:val="00D76604"/>
    <w:rsid w:val="00D7665F"/>
    <w:rsid w:val="00D7734E"/>
    <w:rsid w:val="00D77531"/>
    <w:rsid w:val="00D77F1E"/>
    <w:rsid w:val="00D8043E"/>
    <w:rsid w:val="00D805DB"/>
    <w:rsid w:val="00D80EFE"/>
    <w:rsid w:val="00D820EA"/>
    <w:rsid w:val="00D82C76"/>
    <w:rsid w:val="00D82F8F"/>
    <w:rsid w:val="00D845B1"/>
    <w:rsid w:val="00D85155"/>
    <w:rsid w:val="00D85F01"/>
    <w:rsid w:val="00D8700B"/>
    <w:rsid w:val="00D87441"/>
    <w:rsid w:val="00D8775B"/>
    <w:rsid w:val="00D90EFA"/>
    <w:rsid w:val="00D91F9D"/>
    <w:rsid w:val="00D94944"/>
    <w:rsid w:val="00D957E4"/>
    <w:rsid w:val="00D9617A"/>
    <w:rsid w:val="00D962A9"/>
    <w:rsid w:val="00D97B39"/>
    <w:rsid w:val="00DA0510"/>
    <w:rsid w:val="00DA0D01"/>
    <w:rsid w:val="00DA1232"/>
    <w:rsid w:val="00DA20CD"/>
    <w:rsid w:val="00DA2CCA"/>
    <w:rsid w:val="00DA3C64"/>
    <w:rsid w:val="00DA4A66"/>
    <w:rsid w:val="00DA7F6F"/>
    <w:rsid w:val="00DB0563"/>
    <w:rsid w:val="00DB0D82"/>
    <w:rsid w:val="00DB0D98"/>
    <w:rsid w:val="00DB153B"/>
    <w:rsid w:val="00DB477D"/>
    <w:rsid w:val="00DB4A0D"/>
    <w:rsid w:val="00DB5293"/>
    <w:rsid w:val="00DB5D03"/>
    <w:rsid w:val="00DB6D27"/>
    <w:rsid w:val="00DB7234"/>
    <w:rsid w:val="00DB7497"/>
    <w:rsid w:val="00DB7C21"/>
    <w:rsid w:val="00DC04CC"/>
    <w:rsid w:val="00DC1419"/>
    <w:rsid w:val="00DC1527"/>
    <w:rsid w:val="00DC212C"/>
    <w:rsid w:val="00DC21EE"/>
    <w:rsid w:val="00DC4475"/>
    <w:rsid w:val="00DC51DC"/>
    <w:rsid w:val="00DC6193"/>
    <w:rsid w:val="00DC6337"/>
    <w:rsid w:val="00DC7A3C"/>
    <w:rsid w:val="00DC7C9E"/>
    <w:rsid w:val="00DD0338"/>
    <w:rsid w:val="00DD0E92"/>
    <w:rsid w:val="00DD1BDC"/>
    <w:rsid w:val="00DD36DC"/>
    <w:rsid w:val="00DD476C"/>
    <w:rsid w:val="00DD5BD6"/>
    <w:rsid w:val="00DD6DEF"/>
    <w:rsid w:val="00DE18F2"/>
    <w:rsid w:val="00DE29EF"/>
    <w:rsid w:val="00DE2A32"/>
    <w:rsid w:val="00DE34E8"/>
    <w:rsid w:val="00DE3815"/>
    <w:rsid w:val="00DE5054"/>
    <w:rsid w:val="00DE5262"/>
    <w:rsid w:val="00DE650C"/>
    <w:rsid w:val="00DE763B"/>
    <w:rsid w:val="00DE7F2E"/>
    <w:rsid w:val="00DF05B7"/>
    <w:rsid w:val="00DF078B"/>
    <w:rsid w:val="00DF0DC5"/>
    <w:rsid w:val="00DF1ECA"/>
    <w:rsid w:val="00DF3B2A"/>
    <w:rsid w:val="00DF3B83"/>
    <w:rsid w:val="00DF3DDD"/>
    <w:rsid w:val="00DF4003"/>
    <w:rsid w:val="00DF48C5"/>
    <w:rsid w:val="00DF51DB"/>
    <w:rsid w:val="00DF5FD4"/>
    <w:rsid w:val="00DF7676"/>
    <w:rsid w:val="00E014F9"/>
    <w:rsid w:val="00E02402"/>
    <w:rsid w:val="00E0317B"/>
    <w:rsid w:val="00E03820"/>
    <w:rsid w:val="00E0546A"/>
    <w:rsid w:val="00E05CC8"/>
    <w:rsid w:val="00E06748"/>
    <w:rsid w:val="00E07F1C"/>
    <w:rsid w:val="00E10C18"/>
    <w:rsid w:val="00E1124E"/>
    <w:rsid w:val="00E11B59"/>
    <w:rsid w:val="00E12439"/>
    <w:rsid w:val="00E12816"/>
    <w:rsid w:val="00E12914"/>
    <w:rsid w:val="00E1386F"/>
    <w:rsid w:val="00E13C65"/>
    <w:rsid w:val="00E148DE"/>
    <w:rsid w:val="00E15284"/>
    <w:rsid w:val="00E15993"/>
    <w:rsid w:val="00E15D5C"/>
    <w:rsid w:val="00E166B0"/>
    <w:rsid w:val="00E17BFD"/>
    <w:rsid w:val="00E21405"/>
    <w:rsid w:val="00E2180A"/>
    <w:rsid w:val="00E21EFF"/>
    <w:rsid w:val="00E22687"/>
    <w:rsid w:val="00E22BF6"/>
    <w:rsid w:val="00E23794"/>
    <w:rsid w:val="00E24651"/>
    <w:rsid w:val="00E246CD"/>
    <w:rsid w:val="00E24791"/>
    <w:rsid w:val="00E249E4"/>
    <w:rsid w:val="00E25447"/>
    <w:rsid w:val="00E25CE1"/>
    <w:rsid w:val="00E266AC"/>
    <w:rsid w:val="00E26E25"/>
    <w:rsid w:val="00E30DA9"/>
    <w:rsid w:val="00E3143C"/>
    <w:rsid w:val="00E31482"/>
    <w:rsid w:val="00E316F8"/>
    <w:rsid w:val="00E31760"/>
    <w:rsid w:val="00E3205F"/>
    <w:rsid w:val="00E32B8E"/>
    <w:rsid w:val="00E32D78"/>
    <w:rsid w:val="00E32F58"/>
    <w:rsid w:val="00E340B5"/>
    <w:rsid w:val="00E344B7"/>
    <w:rsid w:val="00E36F43"/>
    <w:rsid w:val="00E371B2"/>
    <w:rsid w:val="00E37A58"/>
    <w:rsid w:val="00E37AD9"/>
    <w:rsid w:val="00E37B9E"/>
    <w:rsid w:val="00E4096B"/>
    <w:rsid w:val="00E4145B"/>
    <w:rsid w:val="00E42C04"/>
    <w:rsid w:val="00E43175"/>
    <w:rsid w:val="00E43528"/>
    <w:rsid w:val="00E43D74"/>
    <w:rsid w:val="00E43DF4"/>
    <w:rsid w:val="00E44563"/>
    <w:rsid w:val="00E44D3D"/>
    <w:rsid w:val="00E45391"/>
    <w:rsid w:val="00E46DAB"/>
    <w:rsid w:val="00E47AB7"/>
    <w:rsid w:val="00E47FA7"/>
    <w:rsid w:val="00E5056A"/>
    <w:rsid w:val="00E50C06"/>
    <w:rsid w:val="00E52B47"/>
    <w:rsid w:val="00E53676"/>
    <w:rsid w:val="00E538B5"/>
    <w:rsid w:val="00E56F24"/>
    <w:rsid w:val="00E57510"/>
    <w:rsid w:val="00E57C08"/>
    <w:rsid w:val="00E62C61"/>
    <w:rsid w:val="00E62F7D"/>
    <w:rsid w:val="00E64FC1"/>
    <w:rsid w:val="00E6540A"/>
    <w:rsid w:val="00E65CC0"/>
    <w:rsid w:val="00E661BE"/>
    <w:rsid w:val="00E663B7"/>
    <w:rsid w:val="00E670DE"/>
    <w:rsid w:val="00E700B1"/>
    <w:rsid w:val="00E7126E"/>
    <w:rsid w:val="00E715E4"/>
    <w:rsid w:val="00E720AC"/>
    <w:rsid w:val="00E729D3"/>
    <w:rsid w:val="00E73BEA"/>
    <w:rsid w:val="00E74967"/>
    <w:rsid w:val="00E76C61"/>
    <w:rsid w:val="00E80943"/>
    <w:rsid w:val="00E82C75"/>
    <w:rsid w:val="00E852BD"/>
    <w:rsid w:val="00E857BC"/>
    <w:rsid w:val="00E85E88"/>
    <w:rsid w:val="00E8616F"/>
    <w:rsid w:val="00E861E2"/>
    <w:rsid w:val="00E86531"/>
    <w:rsid w:val="00E86BF8"/>
    <w:rsid w:val="00E874A2"/>
    <w:rsid w:val="00E96081"/>
    <w:rsid w:val="00E96BC1"/>
    <w:rsid w:val="00EA11DF"/>
    <w:rsid w:val="00EA1424"/>
    <w:rsid w:val="00EA2C65"/>
    <w:rsid w:val="00EA3063"/>
    <w:rsid w:val="00EA336A"/>
    <w:rsid w:val="00EA43DD"/>
    <w:rsid w:val="00EA5A86"/>
    <w:rsid w:val="00EA5D75"/>
    <w:rsid w:val="00EA5EB9"/>
    <w:rsid w:val="00EA624A"/>
    <w:rsid w:val="00EA672A"/>
    <w:rsid w:val="00EA6C30"/>
    <w:rsid w:val="00EA70DC"/>
    <w:rsid w:val="00EA7805"/>
    <w:rsid w:val="00EA7982"/>
    <w:rsid w:val="00EB0BE4"/>
    <w:rsid w:val="00EB1142"/>
    <w:rsid w:val="00EB1D8E"/>
    <w:rsid w:val="00EB1D94"/>
    <w:rsid w:val="00EB23F4"/>
    <w:rsid w:val="00EB2B8A"/>
    <w:rsid w:val="00EB2CB3"/>
    <w:rsid w:val="00EB5870"/>
    <w:rsid w:val="00EB5BF5"/>
    <w:rsid w:val="00EB5C97"/>
    <w:rsid w:val="00EB6163"/>
    <w:rsid w:val="00EB6614"/>
    <w:rsid w:val="00EB68FC"/>
    <w:rsid w:val="00EB6DF9"/>
    <w:rsid w:val="00EB7DF5"/>
    <w:rsid w:val="00EC0BF5"/>
    <w:rsid w:val="00EC18FC"/>
    <w:rsid w:val="00EC1B3F"/>
    <w:rsid w:val="00EC1D64"/>
    <w:rsid w:val="00EC2873"/>
    <w:rsid w:val="00EC3144"/>
    <w:rsid w:val="00EC35A8"/>
    <w:rsid w:val="00EC3F3A"/>
    <w:rsid w:val="00EC40F5"/>
    <w:rsid w:val="00EC4866"/>
    <w:rsid w:val="00EC5635"/>
    <w:rsid w:val="00EC654C"/>
    <w:rsid w:val="00EC6700"/>
    <w:rsid w:val="00EC6A01"/>
    <w:rsid w:val="00ED0AB4"/>
    <w:rsid w:val="00ED11DA"/>
    <w:rsid w:val="00ED3169"/>
    <w:rsid w:val="00ED3A83"/>
    <w:rsid w:val="00ED3C36"/>
    <w:rsid w:val="00ED41B1"/>
    <w:rsid w:val="00ED5175"/>
    <w:rsid w:val="00ED64B9"/>
    <w:rsid w:val="00ED67ED"/>
    <w:rsid w:val="00ED716B"/>
    <w:rsid w:val="00ED7A56"/>
    <w:rsid w:val="00EE0686"/>
    <w:rsid w:val="00EE1BC6"/>
    <w:rsid w:val="00EE2F24"/>
    <w:rsid w:val="00EE43D0"/>
    <w:rsid w:val="00EE4455"/>
    <w:rsid w:val="00EE459B"/>
    <w:rsid w:val="00EE4FE7"/>
    <w:rsid w:val="00EE5802"/>
    <w:rsid w:val="00EE66DA"/>
    <w:rsid w:val="00EE75D9"/>
    <w:rsid w:val="00EE76AE"/>
    <w:rsid w:val="00EE7788"/>
    <w:rsid w:val="00EE7D12"/>
    <w:rsid w:val="00EF04A0"/>
    <w:rsid w:val="00EF1FEF"/>
    <w:rsid w:val="00EF3924"/>
    <w:rsid w:val="00EF3F0C"/>
    <w:rsid w:val="00EF3F20"/>
    <w:rsid w:val="00EF6964"/>
    <w:rsid w:val="00F00FC9"/>
    <w:rsid w:val="00F0219C"/>
    <w:rsid w:val="00F02C76"/>
    <w:rsid w:val="00F02DA8"/>
    <w:rsid w:val="00F03E6C"/>
    <w:rsid w:val="00F050EC"/>
    <w:rsid w:val="00F05500"/>
    <w:rsid w:val="00F05CA9"/>
    <w:rsid w:val="00F05E35"/>
    <w:rsid w:val="00F06426"/>
    <w:rsid w:val="00F0692F"/>
    <w:rsid w:val="00F06BF4"/>
    <w:rsid w:val="00F06CF7"/>
    <w:rsid w:val="00F07191"/>
    <w:rsid w:val="00F10724"/>
    <w:rsid w:val="00F113E5"/>
    <w:rsid w:val="00F1189A"/>
    <w:rsid w:val="00F11A49"/>
    <w:rsid w:val="00F11AF8"/>
    <w:rsid w:val="00F12D10"/>
    <w:rsid w:val="00F1350F"/>
    <w:rsid w:val="00F159A5"/>
    <w:rsid w:val="00F15EE2"/>
    <w:rsid w:val="00F16003"/>
    <w:rsid w:val="00F160A8"/>
    <w:rsid w:val="00F1613F"/>
    <w:rsid w:val="00F16283"/>
    <w:rsid w:val="00F16E47"/>
    <w:rsid w:val="00F17211"/>
    <w:rsid w:val="00F20126"/>
    <w:rsid w:val="00F20141"/>
    <w:rsid w:val="00F20CAD"/>
    <w:rsid w:val="00F20E30"/>
    <w:rsid w:val="00F21254"/>
    <w:rsid w:val="00F21C6E"/>
    <w:rsid w:val="00F22829"/>
    <w:rsid w:val="00F23664"/>
    <w:rsid w:val="00F23732"/>
    <w:rsid w:val="00F239D8"/>
    <w:rsid w:val="00F23FEF"/>
    <w:rsid w:val="00F24657"/>
    <w:rsid w:val="00F24DE5"/>
    <w:rsid w:val="00F252B9"/>
    <w:rsid w:val="00F254CC"/>
    <w:rsid w:val="00F256BB"/>
    <w:rsid w:val="00F26D4A"/>
    <w:rsid w:val="00F2782F"/>
    <w:rsid w:val="00F307F3"/>
    <w:rsid w:val="00F31E29"/>
    <w:rsid w:val="00F33922"/>
    <w:rsid w:val="00F349D3"/>
    <w:rsid w:val="00F35E04"/>
    <w:rsid w:val="00F408F6"/>
    <w:rsid w:val="00F40E73"/>
    <w:rsid w:val="00F410DB"/>
    <w:rsid w:val="00F42AFF"/>
    <w:rsid w:val="00F43C94"/>
    <w:rsid w:val="00F4444D"/>
    <w:rsid w:val="00F445B9"/>
    <w:rsid w:val="00F4496E"/>
    <w:rsid w:val="00F44E4C"/>
    <w:rsid w:val="00F47641"/>
    <w:rsid w:val="00F47CAF"/>
    <w:rsid w:val="00F50B2B"/>
    <w:rsid w:val="00F519CA"/>
    <w:rsid w:val="00F51D70"/>
    <w:rsid w:val="00F5241B"/>
    <w:rsid w:val="00F527A6"/>
    <w:rsid w:val="00F54BB1"/>
    <w:rsid w:val="00F54C0D"/>
    <w:rsid w:val="00F5553F"/>
    <w:rsid w:val="00F56BE5"/>
    <w:rsid w:val="00F56E0C"/>
    <w:rsid w:val="00F574D4"/>
    <w:rsid w:val="00F579AE"/>
    <w:rsid w:val="00F57FB6"/>
    <w:rsid w:val="00F60205"/>
    <w:rsid w:val="00F60771"/>
    <w:rsid w:val="00F615A2"/>
    <w:rsid w:val="00F617F3"/>
    <w:rsid w:val="00F630E2"/>
    <w:rsid w:val="00F63B7D"/>
    <w:rsid w:val="00F64052"/>
    <w:rsid w:val="00F65434"/>
    <w:rsid w:val="00F66761"/>
    <w:rsid w:val="00F668B7"/>
    <w:rsid w:val="00F66ECC"/>
    <w:rsid w:val="00F710BF"/>
    <w:rsid w:val="00F727D8"/>
    <w:rsid w:val="00F73E70"/>
    <w:rsid w:val="00F74814"/>
    <w:rsid w:val="00F748AC"/>
    <w:rsid w:val="00F75029"/>
    <w:rsid w:val="00F75AB0"/>
    <w:rsid w:val="00F75E76"/>
    <w:rsid w:val="00F76931"/>
    <w:rsid w:val="00F76BA0"/>
    <w:rsid w:val="00F76D14"/>
    <w:rsid w:val="00F76D77"/>
    <w:rsid w:val="00F76E22"/>
    <w:rsid w:val="00F77507"/>
    <w:rsid w:val="00F80723"/>
    <w:rsid w:val="00F8149E"/>
    <w:rsid w:val="00F81B40"/>
    <w:rsid w:val="00F81D0E"/>
    <w:rsid w:val="00F835B7"/>
    <w:rsid w:val="00F84D7F"/>
    <w:rsid w:val="00F85C31"/>
    <w:rsid w:val="00F85E38"/>
    <w:rsid w:val="00F8651E"/>
    <w:rsid w:val="00F86C8D"/>
    <w:rsid w:val="00F914B0"/>
    <w:rsid w:val="00F91D06"/>
    <w:rsid w:val="00F91DDD"/>
    <w:rsid w:val="00F92C58"/>
    <w:rsid w:val="00F93848"/>
    <w:rsid w:val="00F94628"/>
    <w:rsid w:val="00F94B66"/>
    <w:rsid w:val="00F94E6C"/>
    <w:rsid w:val="00F958AD"/>
    <w:rsid w:val="00F95E50"/>
    <w:rsid w:val="00F95F74"/>
    <w:rsid w:val="00F96CE2"/>
    <w:rsid w:val="00F96F60"/>
    <w:rsid w:val="00F97728"/>
    <w:rsid w:val="00FA039C"/>
    <w:rsid w:val="00FA07A1"/>
    <w:rsid w:val="00FA11B3"/>
    <w:rsid w:val="00FA19FB"/>
    <w:rsid w:val="00FA2EEC"/>
    <w:rsid w:val="00FA5306"/>
    <w:rsid w:val="00FA60EE"/>
    <w:rsid w:val="00FA716E"/>
    <w:rsid w:val="00FA7333"/>
    <w:rsid w:val="00FA7FB0"/>
    <w:rsid w:val="00FB11C3"/>
    <w:rsid w:val="00FB1FC8"/>
    <w:rsid w:val="00FB24E0"/>
    <w:rsid w:val="00FB2688"/>
    <w:rsid w:val="00FB3177"/>
    <w:rsid w:val="00FB32D4"/>
    <w:rsid w:val="00FB3470"/>
    <w:rsid w:val="00FB3E35"/>
    <w:rsid w:val="00FB4780"/>
    <w:rsid w:val="00FB4B14"/>
    <w:rsid w:val="00FB4E90"/>
    <w:rsid w:val="00FB7305"/>
    <w:rsid w:val="00FC16CC"/>
    <w:rsid w:val="00FC1848"/>
    <w:rsid w:val="00FC1893"/>
    <w:rsid w:val="00FC22A8"/>
    <w:rsid w:val="00FC23E2"/>
    <w:rsid w:val="00FC2777"/>
    <w:rsid w:val="00FC3ECC"/>
    <w:rsid w:val="00FC42DE"/>
    <w:rsid w:val="00FC434B"/>
    <w:rsid w:val="00FC4BDE"/>
    <w:rsid w:val="00FC599F"/>
    <w:rsid w:val="00FC5A02"/>
    <w:rsid w:val="00FC602A"/>
    <w:rsid w:val="00FC7829"/>
    <w:rsid w:val="00FD0F64"/>
    <w:rsid w:val="00FD11E7"/>
    <w:rsid w:val="00FD17F3"/>
    <w:rsid w:val="00FD2B31"/>
    <w:rsid w:val="00FD2F61"/>
    <w:rsid w:val="00FD6C2F"/>
    <w:rsid w:val="00FD74F2"/>
    <w:rsid w:val="00FD7763"/>
    <w:rsid w:val="00FD79E3"/>
    <w:rsid w:val="00FE119D"/>
    <w:rsid w:val="00FE13BF"/>
    <w:rsid w:val="00FE1FFF"/>
    <w:rsid w:val="00FE2885"/>
    <w:rsid w:val="00FE2C3C"/>
    <w:rsid w:val="00FE3896"/>
    <w:rsid w:val="00FE42DA"/>
    <w:rsid w:val="00FE501F"/>
    <w:rsid w:val="00FE54C2"/>
    <w:rsid w:val="00FE5D38"/>
    <w:rsid w:val="00FE60B9"/>
    <w:rsid w:val="00FE6FFF"/>
    <w:rsid w:val="00FE74B3"/>
    <w:rsid w:val="00FE7627"/>
    <w:rsid w:val="00FF10A7"/>
    <w:rsid w:val="00FF1889"/>
    <w:rsid w:val="00FF21A8"/>
    <w:rsid w:val="00FF3A6A"/>
    <w:rsid w:val="00FF4138"/>
    <w:rsid w:val="00FF4B35"/>
    <w:rsid w:val="00FF52A4"/>
    <w:rsid w:val="00FF5639"/>
    <w:rsid w:val="00FF6098"/>
    <w:rsid w:val="00FF60E8"/>
    <w:rsid w:val="00FF643F"/>
    <w:rsid w:val="00FF6B58"/>
    <w:rsid w:val="00FF6EF3"/>
    <w:rsid w:val="00FF71D8"/>
    <w:rsid w:val="00FF71FB"/>
    <w:rsid w:val="00FF7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AD6A5-40EF-4E2B-A48E-22DA5202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E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63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63F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163F2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3F25"/>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163F25"/>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rsid w:val="00163F25"/>
    <w:rPr>
      <w:rFonts w:asciiTheme="majorHAnsi" w:eastAsiaTheme="majorEastAsia" w:hAnsiTheme="majorHAnsi" w:cstheme="majorBidi"/>
      <w:b/>
      <w:bCs/>
      <w:color w:val="4F81BD" w:themeColor="accent1"/>
      <w:sz w:val="24"/>
      <w:szCs w:val="24"/>
      <w:lang w:val="es-ES" w:eastAsia="es-ES"/>
    </w:rPr>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C,Car Ca, C"/>
    <w:basedOn w:val="Normal"/>
    <w:link w:val="NormalWebCar"/>
    <w:uiPriority w:val="99"/>
    <w:qFormat/>
    <w:rsid w:val="00256E32"/>
    <w:pPr>
      <w:spacing w:before="100" w:beforeAutospacing="1" w:after="100" w:afterAutospacing="1"/>
    </w:p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C Car,Car Ca Car, C Car"/>
    <w:link w:val="NormalWeb"/>
    <w:uiPriority w:val="99"/>
    <w:locked/>
    <w:rsid w:val="00256E3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56E32"/>
    <w:pPr>
      <w:ind w:left="720"/>
      <w:contextualSpacing/>
    </w:pPr>
  </w:style>
  <w:style w:type="paragraph" w:styleId="Encabezado">
    <w:name w:val="header"/>
    <w:basedOn w:val="Normal"/>
    <w:link w:val="EncabezadoCar"/>
    <w:unhideWhenUsed/>
    <w:rsid w:val="00256E32"/>
    <w:pPr>
      <w:tabs>
        <w:tab w:val="center" w:pos="4419"/>
        <w:tab w:val="right" w:pos="8838"/>
      </w:tabs>
    </w:pPr>
  </w:style>
  <w:style w:type="character" w:customStyle="1" w:styleId="EncabezadoCar">
    <w:name w:val="Encabezado Car"/>
    <w:basedOn w:val="Fuentedeprrafopredeter"/>
    <w:link w:val="Encabezado"/>
    <w:rsid w:val="00256E3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56E32"/>
    <w:pPr>
      <w:tabs>
        <w:tab w:val="center" w:pos="4419"/>
        <w:tab w:val="right" w:pos="8838"/>
      </w:tabs>
    </w:pPr>
  </w:style>
  <w:style w:type="character" w:customStyle="1" w:styleId="PiedepginaCar">
    <w:name w:val="Pie de página Car"/>
    <w:basedOn w:val="Fuentedeprrafopredeter"/>
    <w:link w:val="Piedepgina"/>
    <w:rsid w:val="00256E32"/>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56E32"/>
    <w:rPr>
      <w:color w:val="0000FF" w:themeColor="hyperlink"/>
      <w:u w:val="singl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256E32"/>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256E32"/>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ftre"/>
    <w:basedOn w:val="Fuentedeprrafopredeter"/>
    <w:unhideWhenUsed/>
    <w:qFormat/>
    <w:rsid w:val="00256E32"/>
    <w:rPr>
      <w:vertAlign w:val="superscript"/>
    </w:rPr>
  </w:style>
  <w:style w:type="paragraph" w:styleId="Textodeglobo">
    <w:name w:val="Balloon Text"/>
    <w:basedOn w:val="Normal"/>
    <w:link w:val="TextodegloboCar"/>
    <w:uiPriority w:val="99"/>
    <w:semiHidden/>
    <w:unhideWhenUsed/>
    <w:rsid w:val="00256E32"/>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E32"/>
    <w:rPr>
      <w:rFonts w:ascii="Tahoma" w:eastAsia="Times New Roman" w:hAnsi="Tahoma" w:cs="Tahoma"/>
      <w:sz w:val="16"/>
      <w:szCs w:val="16"/>
      <w:lang w:val="es-ES" w:eastAsia="es-ES"/>
    </w:rPr>
  </w:style>
  <w:style w:type="table" w:styleId="Tablaconcuadrcula">
    <w:name w:val="Table Grid"/>
    <w:basedOn w:val="Tablanormal"/>
    <w:uiPriority w:val="59"/>
    <w:rsid w:val="005F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163F25"/>
    <w:pPr>
      <w:ind w:left="283" w:hanging="283"/>
      <w:contextualSpacing/>
    </w:pPr>
  </w:style>
  <w:style w:type="paragraph" w:styleId="Lista2">
    <w:name w:val="List 2"/>
    <w:basedOn w:val="Normal"/>
    <w:uiPriority w:val="99"/>
    <w:unhideWhenUsed/>
    <w:rsid w:val="00163F25"/>
    <w:pPr>
      <w:ind w:left="566" w:hanging="283"/>
      <w:contextualSpacing/>
    </w:pPr>
  </w:style>
  <w:style w:type="paragraph" w:styleId="Lista3">
    <w:name w:val="List 3"/>
    <w:basedOn w:val="Normal"/>
    <w:uiPriority w:val="99"/>
    <w:unhideWhenUsed/>
    <w:rsid w:val="00163F25"/>
    <w:pPr>
      <w:ind w:left="849" w:hanging="283"/>
      <w:contextualSpacing/>
    </w:pPr>
  </w:style>
  <w:style w:type="paragraph" w:styleId="Encabezadodemensaje">
    <w:name w:val="Message Header"/>
    <w:basedOn w:val="Normal"/>
    <w:link w:val="EncabezadodemensajeCar"/>
    <w:uiPriority w:val="99"/>
    <w:unhideWhenUsed/>
    <w:rsid w:val="00163F2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63F25"/>
    <w:rPr>
      <w:rFonts w:asciiTheme="majorHAnsi" w:eastAsiaTheme="majorEastAsia" w:hAnsiTheme="majorHAnsi" w:cstheme="majorBidi"/>
      <w:sz w:val="24"/>
      <w:szCs w:val="24"/>
      <w:shd w:val="pct20" w:color="auto" w:fill="auto"/>
      <w:lang w:val="es-ES" w:eastAsia="es-ES"/>
    </w:rPr>
  </w:style>
  <w:style w:type="paragraph" w:styleId="Saludo">
    <w:name w:val="Salutation"/>
    <w:basedOn w:val="Normal"/>
    <w:next w:val="Normal"/>
    <w:link w:val="SaludoCar"/>
    <w:uiPriority w:val="99"/>
    <w:unhideWhenUsed/>
    <w:rsid w:val="00163F25"/>
  </w:style>
  <w:style w:type="character" w:customStyle="1" w:styleId="SaludoCar">
    <w:name w:val="Saludo Car"/>
    <w:basedOn w:val="Fuentedeprrafopredeter"/>
    <w:link w:val="Saludo"/>
    <w:uiPriority w:val="99"/>
    <w:rsid w:val="00163F25"/>
    <w:rPr>
      <w:rFonts w:ascii="Times New Roman" w:eastAsia="Times New Roman" w:hAnsi="Times New Roman" w:cs="Times New Roman"/>
      <w:sz w:val="24"/>
      <w:szCs w:val="24"/>
      <w:lang w:val="es-ES" w:eastAsia="es-ES"/>
    </w:rPr>
  </w:style>
  <w:style w:type="paragraph" w:styleId="Listaconvietas2">
    <w:name w:val="List Bullet 2"/>
    <w:basedOn w:val="Normal"/>
    <w:uiPriority w:val="99"/>
    <w:unhideWhenUsed/>
    <w:rsid w:val="00163F25"/>
    <w:pPr>
      <w:numPr>
        <w:numId w:val="1"/>
      </w:numPr>
      <w:contextualSpacing/>
    </w:pPr>
  </w:style>
  <w:style w:type="paragraph" w:styleId="Continuarlista2">
    <w:name w:val="List Continue 2"/>
    <w:basedOn w:val="Normal"/>
    <w:uiPriority w:val="99"/>
    <w:unhideWhenUsed/>
    <w:rsid w:val="00163F25"/>
    <w:pPr>
      <w:spacing w:after="120"/>
      <w:ind w:left="566"/>
      <w:contextualSpacing/>
    </w:pPr>
  </w:style>
  <w:style w:type="paragraph" w:styleId="Textoindependiente">
    <w:name w:val="Body Text"/>
    <w:basedOn w:val="Normal"/>
    <w:link w:val="TextoindependienteCar"/>
    <w:uiPriority w:val="99"/>
    <w:unhideWhenUsed/>
    <w:rsid w:val="00163F25"/>
    <w:pPr>
      <w:spacing w:after="120"/>
    </w:pPr>
  </w:style>
  <w:style w:type="character" w:customStyle="1" w:styleId="TextoindependienteCar">
    <w:name w:val="Texto independiente Car"/>
    <w:basedOn w:val="Fuentedeprrafopredeter"/>
    <w:link w:val="Textoindependiente"/>
    <w:uiPriority w:val="99"/>
    <w:rsid w:val="00163F25"/>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163F25"/>
    <w:pPr>
      <w:spacing w:after="120"/>
      <w:ind w:left="283"/>
    </w:pPr>
  </w:style>
  <w:style w:type="character" w:customStyle="1" w:styleId="SangradetextonormalCar">
    <w:name w:val="Sangría de texto normal Car"/>
    <w:basedOn w:val="Fuentedeprrafopredeter"/>
    <w:link w:val="Sangradetextonormal"/>
    <w:uiPriority w:val="99"/>
    <w:rsid w:val="00163F25"/>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63F25"/>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163F25"/>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163F2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63F25"/>
    <w:rPr>
      <w:rFonts w:ascii="Times New Roman" w:eastAsia="Times New Roman" w:hAnsi="Times New Roman" w:cs="Times New Roman"/>
      <w:sz w:val="24"/>
      <w:szCs w:val="24"/>
      <w:lang w:val="es-ES" w:eastAsia="es-ES"/>
    </w:rPr>
  </w:style>
  <w:style w:type="paragraph" w:customStyle="1" w:styleId="TEXTOLIBRE">
    <w:name w:val="TEXTO LIBRE"/>
    <w:basedOn w:val="Normal"/>
    <w:rsid w:val="00E266AC"/>
    <w:pPr>
      <w:spacing w:before="120" w:after="120" w:line="360" w:lineRule="auto"/>
      <w:ind w:firstLine="709"/>
      <w:jc w:val="both"/>
    </w:pPr>
    <w:rPr>
      <w:sz w:val="28"/>
    </w:rPr>
  </w:style>
  <w:style w:type="paragraph" w:customStyle="1" w:styleId="Normal0">
    <w:name w:val="[Normal]"/>
    <w:rsid w:val="00170992"/>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Default">
    <w:name w:val="Default"/>
    <w:rsid w:val="00C9618D"/>
    <w:pPr>
      <w:autoSpaceDE w:val="0"/>
      <w:autoSpaceDN w:val="0"/>
      <w:adjustRightInd w:val="0"/>
      <w:spacing w:after="0" w:line="240" w:lineRule="auto"/>
    </w:pPr>
    <w:rPr>
      <w:rFonts w:ascii="Arial" w:hAnsi="Arial" w:cs="Arial"/>
      <w:color w:val="000000"/>
      <w:sz w:val="24"/>
      <w:szCs w:val="24"/>
    </w:rPr>
  </w:style>
  <w:style w:type="paragraph" w:customStyle="1" w:styleId="proemio">
    <w:name w:val="proemio"/>
    <w:basedOn w:val="Normal"/>
    <w:uiPriority w:val="99"/>
    <w:rsid w:val="009D01F2"/>
    <w:pPr>
      <w:spacing w:before="360" w:after="360"/>
      <w:ind w:left="2835"/>
      <w:jc w:val="both"/>
    </w:pPr>
    <w:rPr>
      <w:b/>
      <w:caps/>
      <w:sz w:val="28"/>
      <w:lang w:val="es-MX"/>
    </w:rPr>
  </w:style>
  <w:style w:type="paragraph" w:customStyle="1" w:styleId="Normalsentencia">
    <w:name w:val="Normal sentencia"/>
    <w:basedOn w:val="Normal"/>
    <w:link w:val="NormalsentenciaCar"/>
    <w:qFormat/>
    <w:rsid w:val="00232D61"/>
    <w:pPr>
      <w:spacing w:before="240" w:after="120" w:line="360" w:lineRule="auto"/>
      <w:ind w:firstLine="709"/>
      <w:jc w:val="both"/>
    </w:pPr>
    <w:rPr>
      <w:rFonts w:ascii="Univers" w:hAnsi="Univers" w:cs="Arial"/>
      <w:sz w:val="28"/>
      <w:szCs w:val="22"/>
      <w:lang w:val="es-MX"/>
    </w:rPr>
  </w:style>
  <w:style w:type="character" w:customStyle="1" w:styleId="NormalsentenciaCar">
    <w:name w:val="Normal sentencia Car"/>
    <w:basedOn w:val="Fuentedeprrafopredeter"/>
    <w:link w:val="Normalsentencia"/>
    <w:rsid w:val="00232D61"/>
    <w:rPr>
      <w:rFonts w:ascii="Univers" w:eastAsia="Times New Roman" w:hAnsi="Univers" w:cs="Arial"/>
      <w:sz w:val="28"/>
      <w:lang w:eastAsia="es-ES"/>
    </w:rPr>
  </w:style>
  <w:style w:type="character" w:styleId="Textoennegrita">
    <w:name w:val="Strong"/>
    <w:basedOn w:val="Fuentedeprrafopredeter"/>
    <w:uiPriority w:val="22"/>
    <w:qFormat/>
    <w:rsid w:val="00000AEA"/>
    <w:rPr>
      <w:b/>
      <w:bCs/>
    </w:rPr>
  </w:style>
  <w:style w:type="paragraph" w:styleId="Sinespaciado">
    <w:name w:val="No Spacing"/>
    <w:uiPriority w:val="99"/>
    <w:qFormat/>
    <w:rsid w:val="00BC03F0"/>
    <w:pPr>
      <w:spacing w:after="0" w:line="240" w:lineRule="auto"/>
    </w:pPr>
    <w:rPr>
      <w:rFonts w:ascii="Calibri" w:eastAsia="Times New Roman" w:hAnsi="Calibri" w:cs="Times New Roman"/>
    </w:rPr>
  </w:style>
  <w:style w:type="paragraph" w:customStyle="1" w:styleId="Style7">
    <w:name w:val="Style7"/>
    <w:basedOn w:val="Normal"/>
    <w:uiPriority w:val="99"/>
    <w:rsid w:val="00E857BC"/>
    <w:pPr>
      <w:widowControl w:val="0"/>
      <w:autoSpaceDE w:val="0"/>
      <w:autoSpaceDN w:val="0"/>
      <w:adjustRightInd w:val="0"/>
    </w:pPr>
    <w:rPr>
      <w:rFonts w:ascii="Arial" w:hAnsi="Arial" w:cs="Arial"/>
    </w:rPr>
  </w:style>
  <w:style w:type="paragraph" w:customStyle="1" w:styleId="PARRAFOSENTENCIA">
    <w:name w:val="PARRAFO SENTENCIA"/>
    <w:basedOn w:val="Normal"/>
    <w:link w:val="PARRAFOSENTENCIACar"/>
    <w:qFormat/>
    <w:rsid w:val="00744301"/>
    <w:pPr>
      <w:spacing w:before="100" w:beforeAutospacing="1" w:after="100" w:afterAutospacing="1" w:line="360" w:lineRule="auto"/>
      <w:ind w:firstLine="709"/>
      <w:jc w:val="both"/>
    </w:pPr>
    <w:rPr>
      <w:rFonts w:ascii="Arial" w:hAnsi="Arial" w:cs="Arial"/>
      <w:sz w:val="28"/>
      <w:szCs w:val="27"/>
    </w:rPr>
  </w:style>
  <w:style w:type="character" w:customStyle="1" w:styleId="PARRAFOSENTENCIACar">
    <w:name w:val="PARRAFO SENTENCIA Car"/>
    <w:link w:val="PARRAFOSENTENCIA"/>
    <w:rsid w:val="00744301"/>
    <w:rPr>
      <w:rFonts w:ascii="Arial" w:eastAsia="Times New Roman" w:hAnsi="Arial" w:cs="Arial"/>
      <w:sz w:val="28"/>
      <w:szCs w:val="27"/>
      <w:lang w:val="es-ES" w:eastAsia="es-ES"/>
    </w:rPr>
  </w:style>
  <w:style w:type="character" w:styleId="Nmerodepgina">
    <w:name w:val="page number"/>
    <w:basedOn w:val="Fuentedeprrafopredeter"/>
    <w:rsid w:val="00930C00"/>
  </w:style>
  <w:style w:type="character" w:customStyle="1" w:styleId="apple-converted-space">
    <w:name w:val="apple-converted-space"/>
    <w:basedOn w:val="Fuentedeprrafopredeter"/>
    <w:rsid w:val="00930C00"/>
  </w:style>
  <w:style w:type="paragraph" w:customStyle="1" w:styleId="xl64">
    <w:name w:val="xl64"/>
    <w:basedOn w:val="Normal"/>
    <w:rsid w:val="00930C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65">
    <w:name w:val="xl65"/>
    <w:basedOn w:val="Normal"/>
    <w:rsid w:val="00930C0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66">
    <w:name w:val="xl66"/>
    <w:basedOn w:val="Normal"/>
    <w:rsid w:val="00930C0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67">
    <w:name w:val="xl67"/>
    <w:basedOn w:val="Normal"/>
    <w:rsid w:val="00930C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MX" w:eastAsia="es-MX"/>
    </w:rPr>
  </w:style>
  <w:style w:type="paragraph" w:customStyle="1" w:styleId="xl68">
    <w:name w:val="xl68"/>
    <w:basedOn w:val="Normal"/>
    <w:rsid w:val="00930C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69">
    <w:name w:val="xl69"/>
    <w:basedOn w:val="Normal"/>
    <w:rsid w:val="00930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930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71">
    <w:name w:val="xl71"/>
    <w:basedOn w:val="Normal"/>
    <w:rsid w:val="00930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930C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930C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74">
    <w:name w:val="xl74"/>
    <w:basedOn w:val="Normal"/>
    <w:rsid w:val="00930C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75">
    <w:name w:val="xl75"/>
    <w:basedOn w:val="Normal"/>
    <w:rsid w:val="00930C0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 w:val="16"/>
      <w:szCs w:val="16"/>
      <w:lang w:val="es-MX" w:eastAsia="es-MX"/>
    </w:rPr>
  </w:style>
  <w:style w:type="paragraph" w:customStyle="1" w:styleId="xl76">
    <w:name w:val="xl76"/>
    <w:basedOn w:val="Normal"/>
    <w:rsid w:val="00930C0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77">
    <w:name w:val="xl77"/>
    <w:basedOn w:val="Normal"/>
    <w:rsid w:val="00930C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s-MX" w:eastAsia="es-MX"/>
    </w:rPr>
  </w:style>
  <w:style w:type="paragraph" w:customStyle="1" w:styleId="xl78">
    <w:name w:val="xl78"/>
    <w:basedOn w:val="Normal"/>
    <w:rsid w:val="00930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9">
    <w:name w:val="xl79"/>
    <w:basedOn w:val="Normal"/>
    <w:rsid w:val="00930C00"/>
    <w:pPr>
      <w:spacing w:before="100" w:beforeAutospacing="1" w:after="100" w:afterAutospacing="1"/>
      <w:textAlignment w:val="center"/>
    </w:pPr>
    <w:rPr>
      <w:rFonts w:ascii="Arial" w:hAnsi="Arial" w:cs="Arial"/>
      <w:sz w:val="16"/>
      <w:szCs w:val="16"/>
      <w:lang w:val="es-MX" w:eastAsia="es-MX"/>
    </w:rPr>
  </w:style>
  <w:style w:type="paragraph" w:customStyle="1" w:styleId="xl80">
    <w:name w:val="xl80"/>
    <w:basedOn w:val="Normal"/>
    <w:rsid w:val="00930C00"/>
    <w:pPr>
      <w:pBdr>
        <w:bottom w:val="single" w:sz="4" w:space="0" w:color="auto"/>
      </w:pBdr>
      <w:spacing w:before="100" w:beforeAutospacing="1" w:after="100" w:afterAutospacing="1"/>
      <w:jc w:val="center"/>
    </w:pPr>
    <w:rPr>
      <w:rFonts w:ascii="Arial" w:hAnsi="Arial" w:cs="Arial"/>
      <w:b/>
      <w:bCs/>
      <w:sz w:val="20"/>
      <w:szCs w:val="20"/>
      <w:lang w:val="es-MX" w:eastAsia="es-MX"/>
    </w:rPr>
  </w:style>
  <w:style w:type="paragraph" w:customStyle="1" w:styleId="xl81">
    <w:name w:val="xl81"/>
    <w:basedOn w:val="Normal"/>
    <w:rsid w:val="00930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82">
    <w:name w:val="xl82"/>
    <w:basedOn w:val="Normal"/>
    <w:rsid w:val="00930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83">
    <w:name w:val="xl83"/>
    <w:basedOn w:val="Normal"/>
    <w:rsid w:val="00930C0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84">
    <w:name w:val="xl84"/>
    <w:basedOn w:val="Normal"/>
    <w:rsid w:val="00930C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85">
    <w:name w:val="xl85"/>
    <w:basedOn w:val="Normal"/>
    <w:rsid w:val="00930C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86">
    <w:name w:val="xl86"/>
    <w:basedOn w:val="Normal"/>
    <w:rsid w:val="00930C0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lang w:val="es-MX" w:eastAsia="es-MX"/>
    </w:rPr>
  </w:style>
  <w:style w:type="paragraph" w:customStyle="1" w:styleId="xl87">
    <w:name w:val="xl87"/>
    <w:basedOn w:val="Normal"/>
    <w:rsid w:val="00930C00"/>
    <w:pPr>
      <w:pBdr>
        <w:top w:val="single" w:sz="4" w:space="0" w:color="auto"/>
        <w:bottom w:val="single" w:sz="4" w:space="0" w:color="auto"/>
      </w:pBdr>
      <w:spacing w:before="100" w:beforeAutospacing="1" w:after="100" w:afterAutospacing="1"/>
      <w:jc w:val="center"/>
    </w:pPr>
    <w:rPr>
      <w:rFonts w:ascii="Arial" w:hAnsi="Arial" w:cs="Arial"/>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2090">
      <w:bodyDiv w:val="1"/>
      <w:marLeft w:val="0"/>
      <w:marRight w:val="0"/>
      <w:marTop w:val="0"/>
      <w:marBottom w:val="0"/>
      <w:divBdr>
        <w:top w:val="none" w:sz="0" w:space="0" w:color="auto"/>
        <w:left w:val="none" w:sz="0" w:space="0" w:color="auto"/>
        <w:bottom w:val="none" w:sz="0" w:space="0" w:color="auto"/>
        <w:right w:val="none" w:sz="0" w:space="0" w:color="auto"/>
      </w:divBdr>
      <w:divsChild>
        <w:div w:id="99799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765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8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514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725979">
      <w:bodyDiv w:val="1"/>
      <w:marLeft w:val="0"/>
      <w:marRight w:val="0"/>
      <w:marTop w:val="0"/>
      <w:marBottom w:val="0"/>
      <w:divBdr>
        <w:top w:val="none" w:sz="0" w:space="0" w:color="auto"/>
        <w:left w:val="none" w:sz="0" w:space="0" w:color="auto"/>
        <w:bottom w:val="none" w:sz="0" w:space="0" w:color="auto"/>
        <w:right w:val="none" w:sz="0" w:space="0" w:color="auto"/>
      </w:divBdr>
    </w:div>
    <w:div w:id="82722477">
      <w:bodyDiv w:val="1"/>
      <w:marLeft w:val="0"/>
      <w:marRight w:val="0"/>
      <w:marTop w:val="0"/>
      <w:marBottom w:val="0"/>
      <w:divBdr>
        <w:top w:val="none" w:sz="0" w:space="0" w:color="auto"/>
        <w:left w:val="none" w:sz="0" w:space="0" w:color="auto"/>
        <w:bottom w:val="none" w:sz="0" w:space="0" w:color="auto"/>
        <w:right w:val="none" w:sz="0" w:space="0" w:color="auto"/>
      </w:divBdr>
    </w:div>
    <w:div w:id="190460749">
      <w:bodyDiv w:val="1"/>
      <w:marLeft w:val="0"/>
      <w:marRight w:val="0"/>
      <w:marTop w:val="0"/>
      <w:marBottom w:val="0"/>
      <w:divBdr>
        <w:top w:val="none" w:sz="0" w:space="0" w:color="auto"/>
        <w:left w:val="none" w:sz="0" w:space="0" w:color="auto"/>
        <w:bottom w:val="none" w:sz="0" w:space="0" w:color="auto"/>
        <w:right w:val="none" w:sz="0" w:space="0" w:color="auto"/>
      </w:divBdr>
    </w:div>
    <w:div w:id="211886293">
      <w:bodyDiv w:val="1"/>
      <w:marLeft w:val="0"/>
      <w:marRight w:val="0"/>
      <w:marTop w:val="0"/>
      <w:marBottom w:val="0"/>
      <w:divBdr>
        <w:top w:val="none" w:sz="0" w:space="0" w:color="auto"/>
        <w:left w:val="none" w:sz="0" w:space="0" w:color="auto"/>
        <w:bottom w:val="none" w:sz="0" w:space="0" w:color="auto"/>
        <w:right w:val="none" w:sz="0" w:space="0" w:color="auto"/>
      </w:divBdr>
    </w:div>
    <w:div w:id="232938358">
      <w:bodyDiv w:val="1"/>
      <w:marLeft w:val="0"/>
      <w:marRight w:val="0"/>
      <w:marTop w:val="0"/>
      <w:marBottom w:val="0"/>
      <w:divBdr>
        <w:top w:val="none" w:sz="0" w:space="0" w:color="auto"/>
        <w:left w:val="none" w:sz="0" w:space="0" w:color="auto"/>
        <w:bottom w:val="none" w:sz="0" w:space="0" w:color="auto"/>
        <w:right w:val="none" w:sz="0" w:space="0" w:color="auto"/>
      </w:divBdr>
      <w:divsChild>
        <w:div w:id="368384246">
          <w:marLeft w:val="0"/>
          <w:marRight w:val="0"/>
          <w:marTop w:val="0"/>
          <w:marBottom w:val="0"/>
          <w:divBdr>
            <w:top w:val="none" w:sz="0" w:space="0" w:color="auto"/>
            <w:left w:val="none" w:sz="0" w:space="0" w:color="auto"/>
            <w:bottom w:val="none" w:sz="0" w:space="0" w:color="auto"/>
            <w:right w:val="none" w:sz="0" w:space="0" w:color="auto"/>
          </w:divBdr>
          <w:divsChild>
            <w:div w:id="147137546">
              <w:marLeft w:val="150"/>
              <w:marRight w:val="150"/>
              <w:marTop w:val="150"/>
              <w:marBottom w:val="150"/>
              <w:divBdr>
                <w:top w:val="none" w:sz="0" w:space="0" w:color="auto"/>
                <w:left w:val="none" w:sz="0" w:space="0" w:color="auto"/>
                <w:bottom w:val="none" w:sz="0" w:space="0" w:color="auto"/>
                <w:right w:val="none" w:sz="0" w:space="0" w:color="auto"/>
              </w:divBdr>
            </w:div>
          </w:divsChild>
        </w:div>
        <w:div w:id="781192505">
          <w:marLeft w:val="0"/>
          <w:marRight w:val="0"/>
          <w:marTop w:val="0"/>
          <w:marBottom w:val="0"/>
          <w:divBdr>
            <w:top w:val="none" w:sz="0" w:space="0" w:color="auto"/>
            <w:left w:val="none" w:sz="0" w:space="0" w:color="auto"/>
            <w:bottom w:val="none" w:sz="0" w:space="0" w:color="auto"/>
            <w:right w:val="none" w:sz="0" w:space="0" w:color="auto"/>
          </w:divBdr>
          <w:divsChild>
            <w:div w:id="704712850">
              <w:marLeft w:val="150"/>
              <w:marRight w:val="150"/>
              <w:marTop w:val="150"/>
              <w:marBottom w:val="150"/>
              <w:divBdr>
                <w:top w:val="none" w:sz="0" w:space="0" w:color="auto"/>
                <w:left w:val="none" w:sz="0" w:space="0" w:color="auto"/>
                <w:bottom w:val="none" w:sz="0" w:space="0" w:color="auto"/>
                <w:right w:val="none" w:sz="0" w:space="0" w:color="auto"/>
              </w:divBdr>
            </w:div>
          </w:divsChild>
        </w:div>
        <w:div w:id="835996037">
          <w:marLeft w:val="0"/>
          <w:marRight w:val="0"/>
          <w:marTop w:val="0"/>
          <w:marBottom w:val="0"/>
          <w:divBdr>
            <w:top w:val="none" w:sz="0" w:space="0" w:color="auto"/>
            <w:left w:val="none" w:sz="0" w:space="0" w:color="auto"/>
            <w:bottom w:val="none" w:sz="0" w:space="0" w:color="auto"/>
            <w:right w:val="none" w:sz="0" w:space="0" w:color="auto"/>
          </w:divBdr>
          <w:divsChild>
            <w:div w:id="1021325083">
              <w:marLeft w:val="0"/>
              <w:marRight w:val="0"/>
              <w:marTop w:val="150"/>
              <w:marBottom w:val="150"/>
              <w:divBdr>
                <w:top w:val="none" w:sz="0" w:space="0" w:color="auto"/>
                <w:left w:val="none" w:sz="0" w:space="0" w:color="auto"/>
                <w:bottom w:val="none" w:sz="0" w:space="0" w:color="auto"/>
                <w:right w:val="none" w:sz="0" w:space="0" w:color="auto"/>
              </w:divBdr>
              <w:divsChild>
                <w:div w:id="1587613989">
                  <w:marLeft w:val="0"/>
                  <w:marRight w:val="0"/>
                  <w:marTop w:val="0"/>
                  <w:marBottom w:val="0"/>
                  <w:divBdr>
                    <w:top w:val="none" w:sz="0" w:space="0" w:color="auto"/>
                    <w:left w:val="none" w:sz="0" w:space="0" w:color="auto"/>
                    <w:bottom w:val="none" w:sz="0" w:space="0" w:color="auto"/>
                    <w:right w:val="none" w:sz="0" w:space="0" w:color="auto"/>
                  </w:divBdr>
                  <w:divsChild>
                    <w:div w:id="41902479">
                      <w:marLeft w:val="0"/>
                      <w:marRight w:val="0"/>
                      <w:marTop w:val="0"/>
                      <w:marBottom w:val="0"/>
                      <w:divBdr>
                        <w:top w:val="none" w:sz="0" w:space="0" w:color="auto"/>
                        <w:left w:val="none" w:sz="0" w:space="0" w:color="auto"/>
                        <w:bottom w:val="none" w:sz="0" w:space="0" w:color="auto"/>
                        <w:right w:val="none" w:sz="0" w:space="0" w:color="auto"/>
                      </w:divBdr>
                    </w:div>
                    <w:div w:id="602953052">
                      <w:marLeft w:val="0"/>
                      <w:marRight w:val="0"/>
                      <w:marTop w:val="0"/>
                      <w:marBottom w:val="0"/>
                      <w:divBdr>
                        <w:top w:val="none" w:sz="0" w:space="0" w:color="auto"/>
                        <w:left w:val="none" w:sz="0" w:space="0" w:color="auto"/>
                        <w:bottom w:val="none" w:sz="0" w:space="0" w:color="auto"/>
                        <w:right w:val="none" w:sz="0" w:space="0" w:color="auto"/>
                      </w:divBdr>
                    </w:div>
                    <w:div w:id="648829619">
                      <w:marLeft w:val="0"/>
                      <w:marRight w:val="0"/>
                      <w:marTop w:val="0"/>
                      <w:marBottom w:val="0"/>
                      <w:divBdr>
                        <w:top w:val="none" w:sz="0" w:space="0" w:color="auto"/>
                        <w:left w:val="none" w:sz="0" w:space="0" w:color="auto"/>
                        <w:bottom w:val="none" w:sz="0" w:space="0" w:color="auto"/>
                        <w:right w:val="none" w:sz="0" w:space="0" w:color="auto"/>
                      </w:divBdr>
                    </w:div>
                    <w:div w:id="1187519293">
                      <w:marLeft w:val="0"/>
                      <w:marRight w:val="0"/>
                      <w:marTop w:val="0"/>
                      <w:marBottom w:val="0"/>
                      <w:divBdr>
                        <w:top w:val="none" w:sz="0" w:space="0" w:color="auto"/>
                        <w:left w:val="none" w:sz="0" w:space="0" w:color="auto"/>
                        <w:bottom w:val="none" w:sz="0" w:space="0" w:color="auto"/>
                        <w:right w:val="none" w:sz="0" w:space="0" w:color="auto"/>
                      </w:divBdr>
                    </w:div>
                    <w:div w:id="19069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5647">
      <w:bodyDiv w:val="1"/>
      <w:marLeft w:val="0"/>
      <w:marRight w:val="0"/>
      <w:marTop w:val="0"/>
      <w:marBottom w:val="0"/>
      <w:divBdr>
        <w:top w:val="none" w:sz="0" w:space="0" w:color="auto"/>
        <w:left w:val="none" w:sz="0" w:space="0" w:color="auto"/>
        <w:bottom w:val="none" w:sz="0" w:space="0" w:color="auto"/>
        <w:right w:val="none" w:sz="0" w:space="0" w:color="auto"/>
      </w:divBdr>
    </w:div>
    <w:div w:id="342782017">
      <w:bodyDiv w:val="1"/>
      <w:marLeft w:val="0"/>
      <w:marRight w:val="0"/>
      <w:marTop w:val="0"/>
      <w:marBottom w:val="0"/>
      <w:divBdr>
        <w:top w:val="none" w:sz="0" w:space="0" w:color="auto"/>
        <w:left w:val="none" w:sz="0" w:space="0" w:color="auto"/>
        <w:bottom w:val="none" w:sz="0" w:space="0" w:color="auto"/>
        <w:right w:val="none" w:sz="0" w:space="0" w:color="auto"/>
      </w:divBdr>
    </w:div>
    <w:div w:id="343820293">
      <w:bodyDiv w:val="1"/>
      <w:marLeft w:val="0"/>
      <w:marRight w:val="0"/>
      <w:marTop w:val="0"/>
      <w:marBottom w:val="0"/>
      <w:divBdr>
        <w:top w:val="none" w:sz="0" w:space="0" w:color="auto"/>
        <w:left w:val="none" w:sz="0" w:space="0" w:color="auto"/>
        <w:bottom w:val="none" w:sz="0" w:space="0" w:color="auto"/>
        <w:right w:val="none" w:sz="0" w:space="0" w:color="auto"/>
      </w:divBdr>
    </w:div>
    <w:div w:id="402531341">
      <w:bodyDiv w:val="1"/>
      <w:marLeft w:val="0"/>
      <w:marRight w:val="0"/>
      <w:marTop w:val="0"/>
      <w:marBottom w:val="0"/>
      <w:divBdr>
        <w:top w:val="none" w:sz="0" w:space="0" w:color="auto"/>
        <w:left w:val="none" w:sz="0" w:space="0" w:color="auto"/>
        <w:bottom w:val="none" w:sz="0" w:space="0" w:color="auto"/>
        <w:right w:val="none" w:sz="0" w:space="0" w:color="auto"/>
      </w:divBdr>
      <w:divsChild>
        <w:div w:id="1258976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0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5763808">
      <w:bodyDiv w:val="1"/>
      <w:marLeft w:val="0"/>
      <w:marRight w:val="0"/>
      <w:marTop w:val="0"/>
      <w:marBottom w:val="0"/>
      <w:divBdr>
        <w:top w:val="none" w:sz="0" w:space="0" w:color="auto"/>
        <w:left w:val="none" w:sz="0" w:space="0" w:color="auto"/>
        <w:bottom w:val="none" w:sz="0" w:space="0" w:color="auto"/>
        <w:right w:val="none" w:sz="0" w:space="0" w:color="auto"/>
      </w:divBdr>
    </w:div>
    <w:div w:id="444812495">
      <w:bodyDiv w:val="1"/>
      <w:marLeft w:val="0"/>
      <w:marRight w:val="0"/>
      <w:marTop w:val="0"/>
      <w:marBottom w:val="0"/>
      <w:divBdr>
        <w:top w:val="none" w:sz="0" w:space="0" w:color="auto"/>
        <w:left w:val="none" w:sz="0" w:space="0" w:color="auto"/>
        <w:bottom w:val="none" w:sz="0" w:space="0" w:color="auto"/>
        <w:right w:val="none" w:sz="0" w:space="0" w:color="auto"/>
      </w:divBdr>
    </w:div>
    <w:div w:id="446120473">
      <w:bodyDiv w:val="1"/>
      <w:marLeft w:val="0"/>
      <w:marRight w:val="0"/>
      <w:marTop w:val="0"/>
      <w:marBottom w:val="0"/>
      <w:divBdr>
        <w:top w:val="none" w:sz="0" w:space="0" w:color="auto"/>
        <w:left w:val="none" w:sz="0" w:space="0" w:color="auto"/>
        <w:bottom w:val="none" w:sz="0" w:space="0" w:color="auto"/>
        <w:right w:val="none" w:sz="0" w:space="0" w:color="auto"/>
      </w:divBdr>
    </w:div>
    <w:div w:id="558054290">
      <w:bodyDiv w:val="1"/>
      <w:marLeft w:val="0"/>
      <w:marRight w:val="0"/>
      <w:marTop w:val="0"/>
      <w:marBottom w:val="0"/>
      <w:divBdr>
        <w:top w:val="none" w:sz="0" w:space="0" w:color="auto"/>
        <w:left w:val="none" w:sz="0" w:space="0" w:color="auto"/>
        <w:bottom w:val="none" w:sz="0" w:space="0" w:color="auto"/>
        <w:right w:val="none" w:sz="0" w:space="0" w:color="auto"/>
      </w:divBdr>
    </w:div>
    <w:div w:id="578177022">
      <w:bodyDiv w:val="1"/>
      <w:marLeft w:val="0"/>
      <w:marRight w:val="0"/>
      <w:marTop w:val="0"/>
      <w:marBottom w:val="0"/>
      <w:divBdr>
        <w:top w:val="none" w:sz="0" w:space="0" w:color="auto"/>
        <w:left w:val="none" w:sz="0" w:space="0" w:color="auto"/>
        <w:bottom w:val="none" w:sz="0" w:space="0" w:color="auto"/>
        <w:right w:val="none" w:sz="0" w:space="0" w:color="auto"/>
      </w:divBdr>
    </w:div>
    <w:div w:id="618992279">
      <w:bodyDiv w:val="1"/>
      <w:marLeft w:val="0"/>
      <w:marRight w:val="0"/>
      <w:marTop w:val="0"/>
      <w:marBottom w:val="0"/>
      <w:divBdr>
        <w:top w:val="none" w:sz="0" w:space="0" w:color="auto"/>
        <w:left w:val="none" w:sz="0" w:space="0" w:color="auto"/>
        <w:bottom w:val="none" w:sz="0" w:space="0" w:color="auto"/>
        <w:right w:val="none" w:sz="0" w:space="0" w:color="auto"/>
      </w:divBdr>
    </w:div>
    <w:div w:id="630787047">
      <w:bodyDiv w:val="1"/>
      <w:marLeft w:val="0"/>
      <w:marRight w:val="0"/>
      <w:marTop w:val="0"/>
      <w:marBottom w:val="0"/>
      <w:divBdr>
        <w:top w:val="none" w:sz="0" w:space="0" w:color="auto"/>
        <w:left w:val="none" w:sz="0" w:space="0" w:color="auto"/>
        <w:bottom w:val="none" w:sz="0" w:space="0" w:color="auto"/>
        <w:right w:val="none" w:sz="0" w:space="0" w:color="auto"/>
      </w:divBdr>
    </w:div>
    <w:div w:id="647901275">
      <w:bodyDiv w:val="1"/>
      <w:marLeft w:val="0"/>
      <w:marRight w:val="0"/>
      <w:marTop w:val="0"/>
      <w:marBottom w:val="0"/>
      <w:divBdr>
        <w:top w:val="none" w:sz="0" w:space="0" w:color="auto"/>
        <w:left w:val="none" w:sz="0" w:space="0" w:color="auto"/>
        <w:bottom w:val="none" w:sz="0" w:space="0" w:color="auto"/>
        <w:right w:val="none" w:sz="0" w:space="0" w:color="auto"/>
      </w:divBdr>
    </w:div>
    <w:div w:id="729035096">
      <w:bodyDiv w:val="1"/>
      <w:marLeft w:val="0"/>
      <w:marRight w:val="0"/>
      <w:marTop w:val="0"/>
      <w:marBottom w:val="0"/>
      <w:divBdr>
        <w:top w:val="none" w:sz="0" w:space="0" w:color="auto"/>
        <w:left w:val="none" w:sz="0" w:space="0" w:color="auto"/>
        <w:bottom w:val="none" w:sz="0" w:space="0" w:color="auto"/>
        <w:right w:val="none" w:sz="0" w:space="0" w:color="auto"/>
      </w:divBdr>
    </w:div>
    <w:div w:id="766005169">
      <w:bodyDiv w:val="1"/>
      <w:marLeft w:val="0"/>
      <w:marRight w:val="0"/>
      <w:marTop w:val="0"/>
      <w:marBottom w:val="0"/>
      <w:divBdr>
        <w:top w:val="none" w:sz="0" w:space="0" w:color="auto"/>
        <w:left w:val="none" w:sz="0" w:space="0" w:color="auto"/>
        <w:bottom w:val="none" w:sz="0" w:space="0" w:color="auto"/>
        <w:right w:val="none" w:sz="0" w:space="0" w:color="auto"/>
      </w:divBdr>
      <w:divsChild>
        <w:div w:id="384837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35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260282">
      <w:bodyDiv w:val="1"/>
      <w:marLeft w:val="0"/>
      <w:marRight w:val="0"/>
      <w:marTop w:val="0"/>
      <w:marBottom w:val="0"/>
      <w:divBdr>
        <w:top w:val="none" w:sz="0" w:space="0" w:color="auto"/>
        <w:left w:val="none" w:sz="0" w:space="0" w:color="auto"/>
        <w:bottom w:val="none" w:sz="0" w:space="0" w:color="auto"/>
        <w:right w:val="none" w:sz="0" w:space="0" w:color="auto"/>
      </w:divBdr>
    </w:div>
    <w:div w:id="850333620">
      <w:bodyDiv w:val="1"/>
      <w:marLeft w:val="0"/>
      <w:marRight w:val="0"/>
      <w:marTop w:val="0"/>
      <w:marBottom w:val="0"/>
      <w:divBdr>
        <w:top w:val="none" w:sz="0" w:space="0" w:color="auto"/>
        <w:left w:val="none" w:sz="0" w:space="0" w:color="auto"/>
        <w:bottom w:val="none" w:sz="0" w:space="0" w:color="auto"/>
        <w:right w:val="none" w:sz="0" w:space="0" w:color="auto"/>
      </w:divBdr>
    </w:div>
    <w:div w:id="854342627">
      <w:bodyDiv w:val="1"/>
      <w:marLeft w:val="0"/>
      <w:marRight w:val="0"/>
      <w:marTop w:val="0"/>
      <w:marBottom w:val="0"/>
      <w:divBdr>
        <w:top w:val="none" w:sz="0" w:space="0" w:color="auto"/>
        <w:left w:val="none" w:sz="0" w:space="0" w:color="auto"/>
        <w:bottom w:val="none" w:sz="0" w:space="0" w:color="auto"/>
        <w:right w:val="none" w:sz="0" w:space="0" w:color="auto"/>
      </w:divBdr>
    </w:div>
    <w:div w:id="859591869">
      <w:bodyDiv w:val="1"/>
      <w:marLeft w:val="0"/>
      <w:marRight w:val="0"/>
      <w:marTop w:val="0"/>
      <w:marBottom w:val="0"/>
      <w:divBdr>
        <w:top w:val="none" w:sz="0" w:space="0" w:color="auto"/>
        <w:left w:val="none" w:sz="0" w:space="0" w:color="auto"/>
        <w:bottom w:val="none" w:sz="0" w:space="0" w:color="auto"/>
        <w:right w:val="none" w:sz="0" w:space="0" w:color="auto"/>
      </w:divBdr>
    </w:div>
    <w:div w:id="1000043638">
      <w:bodyDiv w:val="1"/>
      <w:marLeft w:val="0"/>
      <w:marRight w:val="0"/>
      <w:marTop w:val="0"/>
      <w:marBottom w:val="0"/>
      <w:divBdr>
        <w:top w:val="none" w:sz="0" w:space="0" w:color="auto"/>
        <w:left w:val="none" w:sz="0" w:space="0" w:color="auto"/>
        <w:bottom w:val="none" w:sz="0" w:space="0" w:color="auto"/>
        <w:right w:val="none" w:sz="0" w:space="0" w:color="auto"/>
      </w:divBdr>
    </w:div>
    <w:div w:id="1109159329">
      <w:bodyDiv w:val="1"/>
      <w:marLeft w:val="0"/>
      <w:marRight w:val="0"/>
      <w:marTop w:val="0"/>
      <w:marBottom w:val="0"/>
      <w:divBdr>
        <w:top w:val="none" w:sz="0" w:space="0" w:color="auto"/>
        <w:left w:val="none" w:sz="0" w:space="0" w:color="auto"/>
        <w:bottom w:val="none" w:sz="0" w:space="0" w:color="auto"/>
        <w:right w:val="none" w:sz="0" w:space="0" w:color="auto"/>
      </w:divBdr>
    </w:div>
    <w:div w:id="1128015498">
      <w:bodyDiv w:val="1"/>
      <w:marLeft w:val="0"/>
      <w:marRight w:val="0"/>
      <w:marTop w:val="0"/>
      <w:marBottom w:val="0"/>
      <w:divBdr>
        <w:top w:val="none" w:sz="0" w:space="0" w:color="auto"/>
        <w:left w:val="none" w:sz="0" w:space="0" w:color="auto"/>
        <w:bottom w:val="none" w:sz="0" w:space="0" w:color="auto"/>
        <w:right w:val="none" w:sz="0" w:space="0" w:color="auto"/>
      </w:divBdr>
      <w:divsChild>
        <w:div w:id="16122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78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664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416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4254171">
      <w:bodyDiv w:val="1"/>
      <w:marLeft w:val="0"/>
      <w:marRight w:val="0"/>
      <w:marTop w:val="0"/>
      <w:marBottom w:val="0"/>
      <w:divBdr>
        <w:top w:val="none" w:sz="0" w:space="0" w:color="auto"/>
        <w:left w:val="none" w:sz="0" w:space="0" w:color="auto"/>
        <w:bottom w:val="none" w:sz="0" w:space="0" w:color="auto"/>
        <w:right w:val="none" w:sz="0" w:space="0" w:color="auto"/>
      </w:divBdr>
      <w:divsChild>
        <w:div w:id="204120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029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483020">
      <w:bodyDiv w:val="1"/>
      <w:marLeft w:val="0"/>
      <w:marRight w:val="0"/>
      <w:marTop w:val="0"/>
      <w:marBottom w:val="0"/>
      <w:divBdr>
        <w:top w:val="none" w:sz="0" w:space="0" w:color="auto"/>
        <w:left w:val="none" w:sz="0" w:space="0" w:color="auto"/>
        <w:bottom w:val="none" w:sz="0" w:space="0" w:color="auto"/>
        <w:right w:val="none" w:sz="0" w:space="0" w:color="auto"/>
      </w:divBdr>
    </w:div>
    <w:div w:id="1192769191">
      <w:bodyDiv w:val="1"/>
      <w:marLeft w:val="0"/>
      <w:marRight w:val="0"/>
      <w:marTop w:val="0"/>
      <w:marBottom w:val="0"/>
      <w:divBdr>
        <w:top w:val="none" w:sz="0" w:space="0" w:color="auto"/>
        <w:left w:val="none" w:sz="0" w:space="0" w:color="auto"/>
        <w:bottom w:val="none" w:sz="0" w:space="0" w:color="auto"/>
        <w:right w:val="none" w:sz="0" w:space="0" w:color="auto"/>
      </w:divBdr>
      <w:divsChild>
        <w:div w:id="1827476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3175950">
      <w:bodyDiv w:val="1"/>
      <w:marLeft w:val="0"/>
      <w:marRight w:val="0"/>
      <w:marTop w:val="0"/>
      <w:marBottom w:val="0"/>
      <w:divBdr>
        <w:top w:val="none" w:sz="0" w:space="0" w:color="auto"/>
        <w:left w:val="none" w:sz="0" w:space="0" w:color="auto"/>
        <w:bottom w:val="none" w:sz="0" w:space="0" w:color="auto"/>
        <w:right w:val="none" w:sz="0" w:space="0" w:color="auto"/>
      </w:divBdr>
    </w:div>
    <w:div w:id="1341814780">
      <w:bodyDiv w:val="1"/>
      <w:marLeft w:val="0"/>
      <w:marRight w:val="0"/>
      <w:marTop w:val="0"/>
      <w:marBottom w:val="0"/>
      <w:divBdr>
        <w:top w:val="none" w:sz="0" w:space="0" w:color="auto"/>
        <w:left w:val="none" w:sz="0" w:space="0" w:color="auto"/>
        <w:bottom w:val="none" w:sz="0" w:space="0" w:color="auto"/>
        <w:right w:val="none" w:sz="0" w:space="0" w:color="auto"/>
      </w:divBdr>
      <w:divsChild>
        <w:div w:id="236092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553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9301011">
      <w:bodyDiv w:val="1"/>
      <w:marLeft w:val="0"/>
      <w:marRight w:val="0"/>
      <w:marTop w:val="0"/>
      <w:marBottom w:val="0"/>
      <w:divBdr>
        <w:top w:val="none" w:sz="0" w:space="0" w:color="auto"/>
        <w:left w:val="none" w:sz="0" w:space="0" w:color="auto"/>
        <w:bottom w:val="none" w:sz="0" w:space="0" w:color="auto"/>
        <w:right w:val="none" w:sz="0" w:space="0" w:color="auto"/>
      </w:divBdr>
      <w:divsChild>
        <w:div w:id="578057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1964913">
      <w:bodyDiv w:val="1"/>
      <w:marLeft w:val="0"/>
      <w:marRight w:val="0"/>
      <w:marTop w:val="0"/>
      <w:marBottom w:val="0"/>
      <w:divBdr>
        <w:top w:val="none" w:sz="0" w:space="0" w:color="auto"/>
        <w:left w:val="none" w:sz="0" w:space="0" w:color="auto"/>
        <w:bottom w:val="none" w:sz="0" w:space="0" w:color="auto"/>
        <w:right w:val="none" w:sz="0" w:space="0" w:color="auto"/>
      </w:divBdr>
    </w:div>
    <w:div w:id="1516456572">
      <w:bodyDiv w:val="1"/>
      <w:marLeft w:val="0"/>
      <w:marRight w:val="0"/>
      <w:marTop w:val="0"/>
      <w:marBottom w:val="0"/>
      <w:divBdr>
        <w:top w:val="none" w:sz="0" w:space="0" w:color="auto"/>
        <w:left w:val="none" w:sz="0" w:space="0" w:color="auto"/>
        <w:bottom w:val="none" w:sz="0" w:space="0" w:color="auto"/>
        <w:right w:val="none" w:sz="0" w:space="0" w:color="auto"/>
      </w:divBdr>
    </w:div>
    <w:div w:id="1520584581">
      <w:bodyDiv w:val="1"/>
      <w:marLeft w:val="0"/>
      <w:marRight w:val="0"/>
      <w:marTop w:val="0"/>
      <w:marBottom w:val="0"/>
      <w:divBdr>
        <w:top w:val="none" w:sz="0" w:space="0" w:color="auto"/>
        <w:left w:val="none" w:sz="0" w:space="0" w:color="auto"/>
        <w:bottom w:val="none" w:sz="0" w:space="0" w:color="auto"/>
        <w:right w:val="none" w:sz="0" w:space="0" w:color="auto"/>
      </w:divBdr>
    </w:div>
    <w:div w:id="1566376148">
      <w:bodyDiv w:val="1"/>
      <w:marLeft w:val="0"/>
      <w:marRight w:val="0"/>
      <w:marTop w:val="0"/>
      <w:marBottom w:val="0"/>
      <w:divBdr>
        <w:top w:val="none" w:sz="0" w:space="0" w:color="auto"/>
        <w:left w:val="none" w:sz="0" w:space="0" w:color="auto"/>
        <w:bottom w:val="none" w:sz="0" w:space="0" w:color="auto"/>
        <w:right w:val="none" w:sz="0" w:space="0" w:color="auto"/>
      </w:divBdr>
    </w:div>
    <w:div w:id="1580286794">
      <w:bodyDiv w:val="1"/>
      <w:marLeft w:val="0"/>
      <w:marRight w:val="0"/>
      <w:marTop w:val="0"/>
      <w:marBottom w:val="0"/>
      <w:divBdr>
        <w:top w:val="none" w:sz="0" w:space="0" w:color="auto"/>
        <w:left w:val="none" w:sz="0" w:space="0" w:color="auto"/>
        <w:bottom w:val="none" w:sz="0" w:space="0" w:color="auto"/>
        <w:right w:val="none" w:sz="0" w:space="0" w:color="auto"/>
      </w:divBdr>
    </w:div>
    <w:div w:id="1652055009">
      <w:bodyDiv w:val="1"/>
      <w:marLeft w:val="0"/>
      <w:marRight w:val="0"/>
      <w:marTop w:val="0"/>
      <w:marBottom w:val="0"/>
      <w:divBdr>
        <w:top w:val="none" w:sz="0" w:space="0" w:color="auto"/>
        <w:left w:val="none" w:sz="0" w:space="0" w:color="auto"/>
        <w:bottom w:val="none" w:sz="0" w:space="0" w:color="auto"/>
        <w:right w:val="none" w:sz="0" w:space="0" w:color="auto"/>
      </w:divBdr>
    </w:div>
    <w:div w:id="1669283425">
      <w:bodyDiv w:val="1"/>
      <w:marLeft w:val="0"/>
      <w:marRight w:val="0"/>
      <w:marTop w:val="0"/>
      <w:marBottom w:val="0"/>
      <w:divBdr>
        <w:top w:val="none" w:sz="0" w:space="0" w:color="auto"/>
        <w:left w:val="none" w:sz="0" w:space="0" w:color="auto"/>
        <w:bottom w:val="none" w:sz="0" w:space="0" w:color="auto"/>
        <w:right w:val="none" w:sz="0" w:space="0" w:color="auto"/>
      </w:divBdr>
      <w:divsChild>
        <w:div w:id="1559703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713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08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09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091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217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82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038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81620288">
      <w:bodyDiv w:val="1"/>
      <w:marLeft w:val="0"/>
      <w:marRight w:val="0"/>
      <w:marTop w:val="0"/>
      <w:marBottom w:val="0"/>
      <w:divBdr>
        <w:top w:val="none" w:sz="0" w:space="0" w:color="auto"/>
        <w:left w:val="none" w:sz="0" w:space="0" w:color="auto"/>
        <w:bottom w:val="none" w:sz="0" w:space="0" w:color="auto"/>
        <w:right w:val="none" w:sz="0" w:space="0" w:color="auto"/>
      </w:divBdr>
    </w:div>
    <w:div w:id="1705209798">
      <w:bodyDiv w:val="1"/>
      <w:marLeft w:val="30"/>
      <w:marRight w:val="30"/>
      <w:marTop w:val="0"/>
      <w:marBottom w:val="0"/>
      <w:divBdr>
        <w:top w:val="none" w:sz="0" w:space="0" w:color="auto"/>
        <w:left w:val="none" w:sz="0" w:space="0" w:color="auto"/>
        <w:bottom w:val="none" w:sz="0" w:space="0" w:color="auto"/>
        <w:right w:val="none" w:sz="0" w:space="0" w:color="auto"/>
      </w:divBdr>
      <w:divsChild>
        <w:div w:id="2083332908">
          <w:marLeft w:val="0"/>
          <w:marRight w:val="0"/>
          <w:marTop w:val="0"/>
          <w:marBottom w:val="0"/>
          <w:divBdr>
            <w:top w:val="none" w:sz="0" w:space="0" w:color="auto"/>
            <w:left w:val="none" w:sz="0" w:space="0" w:color="auto"/>
            <w:bottom w:val="none" w:sz="0" w:space="0" w:color="auto"/>
            <w:right w:val="none" w:sz="0" w:space="0" w:color="auto"/>
          </w:divBdr>
          <w:divsChild>
            <w:div w:id="2085715373">
              <w:marLeft w:val="0"/>
              <w:marRight w:val="0"/>
              <w:marTop w:val="0"/>
              <w:marBottom w:val="0"/>
              <w:divBdr>
                <w:top w:val="none" w:sz="0" w:space="0" w:color="auto"/>
                <w:left w:val="none" w:sz="0" w:space="0" w:color="auto"/>
                <w:bottom w:val="none" w:sz="0" w:space="0" w:color="auto"/>
                <w:right w:val="none" w:sz="0" w:space="0" w:color="auto"/>
              </w:divBdr>
              <w:divsChild>
                <w:div w:id="8585483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3208">
      <w:bodyDiv w:val="1"/>
      <w:marLeft w:val="0"/>
      <w:marRight w:val="0"/>
      <w:marTop w:val="0"/>
      <w:marBottom w:val="0"/>
      <w:divBdr>
        <w:top w:val="none" w:sz="0" w:space="0" w:color="auto"/>
        <w:left w:val="none" w:sz="0" w:space="0" w:color="auto"/>
        <w:bottom w:val="none" w:sz="0" w:space="0" w:color="auto"/>
        <w:right w:val="none" w:sz="0" w:space="0" w:color="auto"/>
      </w:divBdr>
    </w:div>
    <w:div w:id="1752315952">
      <w:bodyDiv w:val="1"/>
      <w:marLeft w:val="0"/>
      <w:marRight w:val="0"/>
      <w:marTop w:val="0"/>
      <w:marBottom w:val="0"/>
      <w:divBdr>
        <w:top w:val="none" w:sz="0" w:space="0" w:color="auto"/>
        <w:left w:val="none" w:sz="0" w:space="0" w:color="auto"/>
        <w:bottom w:val="none" w:sz="0" w:space="0" w:color="auto"/>
        <w:right w:val="none" w:sz="0" w:space="0" w:color="auto"/>
      </w:divBdr>
      <w:divsChild>
        <w:div w:id="1577476766">
          <w:marLeft w:val="0"/>
          <w:marRight w:val="0"/>
          <w:marTop w:val="0"/>
          <w:marBottom w:val="0"/>
          <w:divBdr>
            <w:top w:val="none" w:sz="0" w:space="0" w:color="auto"/>
            <w:left w:val="none" w:sz="0" w:space="0" w:color="auto"/>
            <w:bottom w:val="none" w:sz="0" w:space="0" w:color="auto"/>
            <w:right w:val="none" w:sz="0" w:space="0" w:color="auto"/>
          </w:divBdr>
          <w:divsChild>
            <w:div w:id="2105151391">
              <w:marLeft w:val="0"/>
              <w:marRight w:val="0"/>
              <w:marTop w:val="150"/>
              <w:marBottom w:val="150"/>
              <w:divBdr>
                <w:top w:val="none" w:sz="0" w:space="0" w:color="auto"/>
                <w:left w:val="none" w:sz="0" w:space="0" w:color="auto"/>
                <w:bottom w:val="none" w:sz="0" w:space="0" w:color="auto"/>
                <w:right w:val="none" w:sz="0" w:space="0" w:color="auto"/>
              </w:divBdr>
              <w:divsChild>
                <w:div w:id="933326168">
                  <w:marLeft w:val="0"/>
                  <w:marRight w:val="0"/>
                  <w:marTop w:val="0"/>
                  <w:marBottom w:val="0"/>
                  <w:divBdr>
                    <w:top w:val="none" w:sz="0" w:space="0" w:color="auto"/>
                    <w:left w:val="none" w:sz="0" w:space="0" w:color="auto"/>
                    <w:bottom w:val="none" w:sz="0" w:space="0" w:color="auto"/>
                    <w:right w:val="none" w:sz="0" w:space="0" w:color="auto"/>
                  </w:divBdr>
                  <w:divsChild>
                    <w:div w:id="15471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38816">
      <w:bodyDiv w:val="1"/>
      <w:marLeft w:val="0"/>
      <w:marRight w:val="0"/>
      <w:marTop w:val="0"/>
      <w:marBottom w:val="0"/>
      <w:divBdr>
        <w:top w:val="none" w:sz="0" w:space="0" w:color="auto"/>
        <w:left w:val="none" w:sz="0" w:space="0" w:color="auto"/>
        <w:bottom w:val="none" w:sz="0" w:space="0" w:color="auto"/>
        <w:right w:val="none" w:sz="0" w:space="0" w:color="auto"/>
      </w:divBdr>
    </w:div>
    <w:div w:id="1760829596">
      <w:bodyDiv w:val="1"/>
      <w:marLeft w:val="0"/>
      <w:marRight w:val="0"/>
      <w:marTop w:val="0"/>
      <w:marBottom w:val="0"/>
      <w:divBdr>
        <w:top w:val="none" w:sz="0" w:space="0" w:color="auto"/>
        <w:left w:val="none" w:sz="0" w:space="0" w:color="auto"/>
        <w:bottom w:val="none" w:sz="0" w:space="0" w:color="auto"/>
        <w:right w:val="none" w:sz="0" w:space="0" w:color="auto"/>
      </w:divBdr>
    </w:div>
    <w:div w:id="1834880312">
      <w:bodyDiv w:val="1"/>
      <w:marLeft w:val="0"/>
      <w:marRight w:val="0"/>
      <w:marTop w:val="0"/>
      <w:marBottom w:val="0"/>
      <w:divBdr>
        <w:top w:val="none" w:sz="0" w:space="0" w:color="auto"/>
        <w:left w:val="none" w:sz="0" w:space="0" w:color="auto"/>
        <w:bottom w:val="none" w:sz="0" w:space="0" w:color="auto"/>
        <w:right w:val="none" w:sz="0" w:space="0" w:color="auto"/>
      </w:divBdr>
    </w:div>
    <w:div w:id="1840996032">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57226969">
      <w:bodyDiv w:val="1"/>
      <w:marLeft w:val="30"/>
      <w:marRight w:val="30"/>
      <w:marTop w:val="0"/>
      <w:marBottom w:val="0"/>
      <w:divBdr>
        <w:top w:val="none" w:sz="0" w:space="0" w:color="auto"/>
        <w:left w:val="none" w:sz="0" w:space="0" w:color="auto"/>
        <w:bottom w:val="none" w:sz="0" w:space="0" w:color="auto"/>
        <w:right w:val="none" w:sz="0" w:space="0" w:color="auto"/>
      </w:divBdr>
      <w:divsChild>
        <w:div w:id="1187449963">
          <w:marLeft w:val="0"/>
          <w:marRight w:val="0"/>
          <w:marTop w:val="0"/>
          <w:marBottom w:val="0"/>
          <w:divBdr>
            <w:top w:val="none" w:sz="0" w:space="0" w:color="auto"/>
            <w:left w:val="none" w:sz="0" w:space="0" w:color="auto"/>
            <w:bottom w:val="none" w:sz="0" w:space="0" w:color="auto"/>
            <w:right w:val="none" w:sz="0" w:space="0" w:color="auto"/>
          </w:divBdr>
          <w:divsChild>
            <w:div w:id="1587035676">
              <w:marLeft w:val="0"/>
              <w:marRight w:val="0"/>
              <w:marTop w:val="0"/>
              <w:marBottom w:val="0"/>
              <w:divBdr>
                <w:top w:val="none" w:sz="0" w:space="0" w:color="auto"/>
                <w:left w:val="none" w:sz="0" w:space="0" w:color="auto"/>
                <w:bottom w:val="none" w:sz="0" w:space="0" w:color="auto"/>
                <w:right w:val="none" w:sz="0" w:space="0" w:color="auto"/>
              </w:divBdr>
              <w:divsChild>
                <w:div w:id="128465241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13718">
      <w:bodyDiv w:val="1"/>
      <w:marLeft w:val="0"/>
      <w:marRight w:val="0"/>
      <w:marTop w:val="0"/>
      <w:marBottom w:val="0"/>
      <w:divBdr>
        <w:top w:val="none" w:sz="0" w:space="0" w:color="auto"/>
        <w:left w:val="none" w:sz="0" w:space="0" w:color="auto"/>
        <w:bottom w:val="none" w:sz="0" w:space="0" w:color="auto"/>
        <w:right w:val="none" w:sz="0" w:space="0" w:color="auto"/>
      </w:divBdr>
      <w:divsChild>
        <w:div w:id="371392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76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2079232">
      <w:bodyDiv w:val="1"/>
      <w:marLeft w:val="0"/>
      <w:marRight w:val="0"/>
      <w:marTop w:val="0"/>
      <w:marBottom w:val="0"/>
      <w:divBdr>
        <w:top w:val="none" w:sz="0" w:space="0" w:color="auto"/>
        <w:left w:val="none" w:sz="0" w:space="0" w:color="auto"/>
        <w:bottom w:val="none" w:sz="0" w:space="0" w:color="auto"/>
        <w:right w:val="none" w:sz="0" w:space="0" w:color="auto"/>
      </w:divBdr>
    </w:div>
    <w:div w:id="1977710928">
      <w:bodyDiv w:val="1"/>
      <w:marLeft w:val="0"/>
      <w:marRight w:val="0"/>
      <w:marTop w:val="0"/>
      <w:marBottom w:val="0"/>
      <w:divBdr>
        <w:top w:val="none" w:sz="0" w:space="0" w:color="auto"/>
        <w:left w:val="none" w:sz="0" w:space="0" w:color="auto"/>
        <w:bottom w:val="none" w:sz="0" w:space="0" w:color="auto"/>
        <w:right w:val="none" w:sz="0" w:space="0" w:color="auto"/>
      </w:divBdr>
    </w:div>
    <w:div w:id="2004772555">
      <w:bodyDiv w:val="1"/>
      <w:marLeft w:val="0"/>
      <w:marRight w:val="0"/>
      <w:marTop w:val="0"/>
      <w:marBottom w:val="0"/>
      <w:divBdr>
        <w:top w:val="none" w:sz="0" w:space="0" w:color="auto"/>
        <w:left w:val="none" w:sz="0" w:space="0" w:color="auto"/>
        <w:bottom w:val="none" w:sz="0" w:space="0" w:color="auto"/>
        <w:right w:val="none" w:sz="0" w:space="0" w:color="auto"/>
      </w:divBdr>
    </w:div>
    <w:div w:id="2015525223">
      <w:bodyDiv w:val="1"/>
      <w:marLeft w:val="0"/>
      <w:marRight w:val="0"/>
      <w:marTop w:val="0"/>
      <w:marBottom w:val="0"/>
      <w:divBdr>
        <w:top w:val="none" w:sz="0" w:space="0" w:color="auto"/>
        <w:left w:val="none" w:sz="0" w:space="0" w:color="auto"/>
        <w:bottom w:val="none" w:sz="0" w:space="0" w:color="auto"/>
        <w:right w:val="none" w:sz="0" w:space="0" w:color="auto"/>
      </w:divBdr>
    </w:div>
    <w:div w:id="208406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10.10.15.15/siscon/gateway.dll/nJurisprudenciayTesis/nVigentesTercerayCuartaEpoca/compilaci%C3%B3n.htm?f=templates$fn=document-frame.htm$3.0$q=$uq=$x=$up=1$nc=744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59E4-6A8E-4ACE-BE48-DF72D65D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5202</Words>
  <Characters>28612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Rodríguez Acevedo</dc:creator>
  <cp:lastModifiedBy>Liliana Cabrera Moscoso</cp:lastModifiedBy>
  <cp:revision>2</cp:revision>
  <cp:lastPrinted>2015-11-11T21:01:00Z</cp:lastPrinted>
  <dcterms:created xsi:type="dcterms:W3CDTF">2019-01-31T23:52:00Z</dcterms:created>
  <dcterms:modified xsi:type="dcterms:W3CDTF">2019-01-31T23:52:00Z</dcterms:modified>
</cp:coreProperties>
</file>