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EFE5D" w14:textId="77777777" w:rsidR="00842BC6" w:rsidRPr="00BB3D6D" w:rsidRDefault="00842BC6" w:rsidP="00842BC6">
      <w:pPr>
        <w:pStyle w:val="Texto"/>
        <w:spacing w:line="350" w:lineRule="exact"/>
        <w:ind w:firstLine="0"/>
        <w:jc w:val="center"/>
        <w:rPr>
          <w:b/>
          <w:szCs w:val="18"/>
        </w:rPr>
      </w:pPr>
      <w:r w:rsidRPr="00BB3D6D">
        <w:rPr>
          <w:b/>
          <w:szCs w:val="18"/>
        </w:rPr>
        <w:t>ANEXO 3</w:t>
      </w:r>
    </w:p>
    <w:p w14:paraId="1AC11433" w14:textId="77777777" w:rsidR="00842BC6" w:rsidRPr="00BB3D6D" w:rsidRDefault="00842BC6" w:rsidP="00842BC6">
      <w:pPr>
        <w:pStyle w:val="Texto"/>
        <w:spacing w:line="350" w:lineRule="exact"/>
        <w:ind w:firstLine="0"/>
        <w:jc w:val="center"/>
        <w:rPr>
          <w:b/>
          <w:szCs w:val="18"/>
        </w:rPr>
      </w:pPr>
      <w:r w:rsidRPr="00BB3D6D">
        <w:rPr>
          <w:b/>
          <w:szCs w:val="18"/>
        </w:rPr>
        <w:t>FORMATO DE CARTA RESPONSIVA</w:t>
      </w:r>
    </w:p>
    <w:p w14:paraId="7C3096E8" w14:textId="77777777" w:rsidR="00842BC6" w:rsidRPr="00BB3D6D" w:rsidRDefault="00842BC6" w:rsidP="00842BC6">
      <w:pPr>
        <w:pStyle w:val="Texto"/>
        <w:spacing w:line="350" w:lineRule="exact"/>
        <w:jc w:val="right"/>
        <w:rPr>
          <w:szCs w:val="18"/>
        </w:rPr>
      </w:pPr>
      <w:r w:rsidRPr="00BB3D6D">
        <w:rPr>
          <w:szCs w:val="18"/>
        </w:rPr>
        <w:t>(Ciudad) a (día) de (mes) de (año)</w:t>
      </w:r>
    </w:p>
    <w:p w14:paraId="6F1A2CD4" w14:textId="77777777" w:rsidR="00842BC6" w:rsidRPr="00BB3D6D" w:rsidRDefault="00842BC6" w:rsidP="00842BC6">
      <w:pPr>
        <w:pStyle w:val="Texto"/>
        <w:spacing w:line="350" w:lineRule="exact"/>
        <w:ind w:firstLine="0"/>
        <w:jc w:val="center"/>
        <w:rPr>
          <w:b/>
          <w:szCs w:val="18"/>
        </w:rPr>
      </w:pPr>
      <w:r w:rsidRPr="00BB3D6D">
        <w:rPr>
          <w:b/>
          <w:szCs w:val="18"/>
        </w:rPr>
        <w:t>CARTA RESPONSIVA</w:t>
      </w:r>
    </w:p>
    <w:p w14:paraId="5A36A63E" w14:textId="77777777" w:rsidR="00842BC6" w:rsidRPr="00BB3D6D" w:rsidRDefault="00842BC6" w:rsidP="00842BC6">
      <w:pPr>
        <w:pStyle w:val="Texto"/>
        <w:spacing w:line="350" w:lineRule="exact"/>
        <w:ind w:firstLine="0"/>
        <w:jc w:val="center"/>
        <w:rPr>
          <w:b/>
          <w:szCs w:val="18"/>
        </w:rPr>
      </w:pPr>
      <w:r w:rsidRPr="00BB3D6D">
        <w:rPr>
          <w:b/>
          <w:szCs w:val="18"/>
        </w:rPr>
        <w:t>ANEXO **</w:t>
      </w:r>
    </w:p>
    <w:p w14:paraId="7D9481A5" w14:textId="77777777" w:rsidR="00842BC6" w:rsidRPr="00BB3D6D" w:rsidRDefault="00842BC6" w:rsidP="00842BC6">
      <w:pPr>
        <w:pStyle w:val="Texto"/>
        <w:spacing w:line="352" w:lineRule="exact"/>
        <w:rPr>
          <w:szCs w:val="18"/>
        </w:rPr>
      </w:pPr>
      <w:r w:rsidRPr="00BB3D6D">
        <w:rPr>
          <w:szCs w:val="18"/>
        </w:rPr>
        <w:t xml:space="preserve">El C. _____(nombre de la persona servidora pública)______, con número de empleado ____________, _____(cargo)______, con domicilio para oír y recibir notificaciones en ________________________________________, dirección de correo electrónico _______________, teléfono particular________, teléfono celular_________; por este conducto manifiesto que en caso de existir multas por infracciones de tránsito relativas al (los) vehículo (s) automotor (es) de la unidad (es) marca ___________________________, modelo____________________, número de serie __________________ con placas de circulación número _________________, que me fue asignado o tuve bajo mi resguardo, o del que hice uso de manera permanente o temporal, para el cumplimiento de mis actividades, quedo obligado a cubrir o restituir las cantidades que por ellas resulten, incluidos sus accesorios </w:t>
      </w:r>
      <w:r w:rsidRPr="00BB3D6D">
        <w:rPr>
          <w:szCs w:val="18"/>
          <w:lang w:val="es-ES_tradnl"/>
        </w:rPr>
        <w:t>y, en su caso, actualizaciones,</w:t>
      </w:r>
      <w:r w:rsidRPr="00BB3D6D">
        <w:rPr>
          <w:szCs w:val="18"/>
        </w:rPr>
        <w:t xml:space="preserve"> mediante depósito en la cuenta bancaria de este órgano jurisdiccional que para tal efecto se me proporcione, dentro de los cinco días hábiles posteriores a que me sea notificado y requerido vía correo electrónico o en el domicilio antes mencionado. Comprometiéndome a informar al Tribunal Electoral, por los medios correspondientes, dentro de los tres días hábiles siguientes de haber realizado el pago, adjuntando el original del comprobante de depósito respectivo.</w:t>
      </w:r>
    </w:p>
    <w:p w14:paraId="453E9113" w14:textId="77777777" w:rsidR="00842BC6" w:rsidRPr="00BB3D6D" w:rsidRDefault="00842BC6" w:rsidP="00842BC6">
      <w:pPr>
        <w:pStyle w:val="Texto"/>
        <w:spacing w:line="352" w:lineRule="exact"/>
        <w:ind w:firstLine="0"/>
        <w:jc w:val="center"/>
        <w:rPr>
          <w:szCs w:val="18"/>
        </w:rPr>
      </w:pPr>
      <w:r w:rsidRPr="00BB3D6D">
        <w:rPr>
          <w:szCs w:val="18"/>
        </w:rPr>
        <w:t>__________________</w:t>
      </w:r>
    </w:p>
    <w:p w14:paraId="0C5062BE" w14:textId="77777777" w:rsidR="00842BC6" w:rsidRPr="00BB3D6D" w:rsidRDefault="00842BC6" w:rsidP="00842BC6">
      <w:pPr>
        <w:pStyle w:val="Texto"/>
        <w:spacing w:line="352" w:lineRule="exact"/>
        <w:ind w:firstLine="0"/>
        <w:jc w:val="center"/>
        <w:rPr>
          <w:b/>
          <w:szCs w:val="18"/>
          <w:lang w:val="es-MX"/>
        </w:rPr>
      </w:pPr>
      <w:r w:rsidRPr="00BB3D6D">
        <w:rPr>
          <w:b/>
          <w:szCs w:val="18"/>
          <w:lang w:val="es-MX"/>
        </w:rPr>
        <w:t>Nombre y Firma</w:t>
      </w:r>
    </w:p>
    <w:p w14:paraId="02E8C887" w14:textId="77777777" w:rsidR="00842BC6" w:rsidRPr="00BB3D6D" w:rsidRDefault="00842BC6" w:rsidP="00842BC6">
      <w:pPr>
        <w:pStyle w:val="Texto"/>
        <w:spacing w:line="352" w:lineRule="exact"/>
        <w:rPr>
          <w:szCs w:val="18"/>
          <w:lang w:val="es-ES_tradnl"/>
        </w:rPr>
      </w:pPr>
      <w:r w:rsidRPr="00BB3D6D">
        <w:rPr>
          <w:szCs w:val="18"/>
          <w:lang w:val="es-ES_tradnl"/>
        </w:rPr>
        <w:t xml:space="preserve">Marcela Loredana Montero de Alba, </w:t>
      </w:r>
      <w:proofErr w:type="gramStart"/>
      <w:r w:rsidRPr="00BB3D6D">
        <w:rPr>
          <w:szCs w:val="18"/>
          <w:lang w:val="es-ES_tradnl"/>
        </w:rPr>
        <w:t>Secretaria</w:t>
      </w:r>
      <w:proofErr w:type="gramEnd"/>
      <w:r w:rsidRPr="00BB3D6D">
        <w:rPr>
          <w:szCs w:val="18"/>
          <w:lang w:val="es-ES_tradnl"/>
        </w:rPr>
        <w:t xml:space="preserve"> Administrativa y de la Comisión de Administración del Tribunal Electoral del Poder Judicial de la Federación, con fundamento en lo dispuesto por el artículo 208, fracciones XIV y XXIV, del Reglamento Interno del citado órgano jurisdiccional</w:t>
      </w:r>
    </w:p>
    <w:p w14:paraId="37618AAE" w14:textId="77777777" w:rsidR="00842BC6" w:rsidRPr="00BB3D6D" w:rsidRDefault="00842BC6" w:rsidP="00842BC6">
      <w:pPr>
        <w:pStyle w:val="ANOTACION"/>
        <w:spacing w:line="320" w:lineRule="exact"/>
      </w:pPr>
      <w:r w:rsidRPr="00BB3D6D">
        <w:t>CERTIFICA</w:t>
      </w:r>
    </w:p>
    <w:p w14:paraId="3412126D" w14:textId="77777777" w:rsidR="00842BC6" w:rsidRPr="00BB3D6D" w:rsidRDefault="00842BC6" w:rsidP="00842BC6">
      <w:pPr>
        <w:pStyle w:val="Texto"/>
        <w:spacing w:line="352" w:lineRule="exact"/>
        <w:rPr>
          <w:b/>
          <w:szCs w:val="18"/>
          <w:lang w:val="es-ES_tradnl"/>
        </w:rPr>
      </w:pPr>
      <w:r w:rsidRPr="00BB3D6D">
        <w:rPr>
          <w:szCs w:val="18"/>
          <w:lang w:val="es-ES_tradnl"/>
        </w:rPr>
        <w:t xml:space="preserve">Que el presente documento, integrado por </w:t>
      </w:r>
      <w:r w:rsidRPr="00BB3D6D">
        <w:rPr>
          <w:b/>
          <w:szCs w:val="18"/>
          <w:lang w:val="es-ES_tradnl"/>
        </w:rPr>
        <w:t>23 fojas,</w:t>
      </w:r>
      <w:r w:rsidRPr="00BB3D6D">
        <w:rPr>
          <w:szCs w:val="18"/>
          <w:lang w:val="es-ES_tradnl"/>
        </w:rPr>
        <w:t xml:space="preserve"> impresas por anverso y reverso, corresponde al “Acuerdo que establece las normas y políticas generales para la entrega - recepción y rendición de cuentas de los asuntos y recursos asignados a las personas servidoras públicas del Tribunal Electoral del Poder Judicial de la Federación al momento de separarse de su empleo, cargo o comisión” aprobado mediante el Acuerdo 08/SO7(15-VII-2022), emitido por la y los integrantes de la Comisión de Administración del Tribunal Electoral del Poder Judicial de la Federación, en su Séptima Sesión Ordinaria de 2022, efectuada el pasado 15 de julio de 2022. </w:t>
      </w:r>
      <w:r w:rsidRPr="00BB3D6D">
        <w:rPr>
          <w:b/>
          <w:szCs w:val="18"/>
          <w:lang w:val="es-ES_tradnl"/>
        </w:rPr>
        <w:t>DOY FE.</w:t>
      </w:r>
    </w:p>
    <w:p w14:paraId="3459A894" w14:textId="77777777" w:rsidR="00842BC6" w:rsidRDefault="00842BC6" w:rsidP="00842BC6">
      <w:pPr>
        <w:pStyle w:val="Texto"/>
        <w:spacing w:line="352" w:lineRule="exact"/>
        <w:rPr>
          <w:szCs w:val="18"/>
          <w:lang w:val="es-ES_tradnl"/>
        </w:rPr>
      </w:pPr>
      <w:r w:rsidRPr="00BB3D6D">
        <w:rPr>
          <w:szCs w:val="18"/>
          <w:lang w:val="es-ES_tradnl"/>
        </w:rPr>
        <w:t xml:space="preserve">Ciudad de México, a 15 de septiembre de 2022.- Secretaria Administrativa y de la Comisión de Administración del Tribunal Electoral del Poder Judicial de la Federación, </w:t>
      </w:r>
      <w:r w:rsidRPr="00BB3D6D">
        <w:rPr>
          <w:b/>
          <w:szCs w:val="18"/>
          <w:lang w:val="es-ES_tradnl"/>
        </w:rPr>
        <w:t>Marcela Loredana Montero</w:t>
      </w:r>
      <w:r>
        <w:rPr>
          <w:b/>
          <w:szCs w:val="18"/>
          <w:lang w:val="es-ES_tradnl"/>
        </w:rPr>
        <w:t xml:space="preserve"> </w:t>
      </w:r>
      <w:r w:rsidRPr="00BB3D6D">
        <w:rPr>
          <w:b/>
          <w:szCs w:val="18"/>
          <w:lang w:val="es-ES_tradnl"/>
        </w:rPr>
        <w:t xml:space="preserve">de </w:t>
      </w:r>
      <w:proofErr w:type="gramStart"/>
      <w:r w:rsidRPr="00BB3D6D">
        <w:rPr>
          <w:b/>
          <w:szCs w:val="18"/>
          <w:lang w:val="es-ES_tradnl"/>
        </w:rPr>
        <w:t>Alba</w:t>
      </w:r>
      <w:r w:rsidRPr="00BB3D6D">
        <w:rPr>
          <w:szCs w:val="18"/>
          <w:lang w:val="es-ES_tradnl"/>
        </w:rPr>
        <w:t>.-</w:t>
      </w:r>
      <w:proofErr w:type="gramEnd"/>
      <w:r w:rsidRPr="00BB3D6D">
        <w:rPr>
          <w:szCs w:val="18"/>
          <w:lang w:val="es-ES_tradnl"/>
        </w:rPr>
        <w:t xml:space="preserve"> </w:t>
      </w:r>
      <w:r>
        <w:rPr>
          <w:szCs w:val="18"/>
          <w:lang w:val="es-ES_tradnl"/>
        </w:rPr>
        <w:t>Firma electrónica</w:t>
      </w:r>
      <w:r w:rsidRPr="00BB3D6D">
        <w:rPr>
          <w:szCs w:val="18"/>
          <w:lang w:val="es-ES_tradnl"/>
        </w:rPr>
        <w:t>.</w:t>
      </w:r>
    </w:p>
    <w:p w14:paraId="382B641F" w14:textId="77777777" w:rsidR="00374F8B" w:rsidRDefault="00374F8B"/>
    <w:sectPr w:rsidR="00374F8B" w:rsidSect="00092504">
      <w:headerReference w:type="even" r:id="rId6"/>
      <w:pgSz w:w="12240" w:h="15840" w:code="1"/>
      <w:pgMar w:top="1152" w:right="1699" w:bottom="1296" w:left="1699" w:header="706" w:footer="706" w:gutter="0"/>
      <w:pgNumType w:start="17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D37A3" w14:textId="77777777" w:rsidR="00842BC6" w:rsidRDefault="00842BC6" w:rsidP="00842BC6">
      <w:r>
        <w:separator/>
      </w:r>
    </w:p>
  </w:endnote>
  <w:endnote w:type="continuationSeparator" w:id="0">
    <w:p w14:paraId="6CA0CD51" w14:textId="77777777" w:rsidR="00842BC6" w:rsidRDefault="00842BC6" w:rsidP="0084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0A064" w14:textId="77777777" w:rsidR="00842BC6" w:rsidRDefault="00842BC6" w:rsidP="00842BC6">
      <w:r>
        <w:separator/>
      </w:r>
    </w:p>
  </w:footnote>
  <w:footnote w:type="continuationSeparator" w:id="0">
    <w:p w14:paraId="35C0ED0F" w14:textId="77777777" w:rsidR="00842BC6" w:rsidRDefault="00842BC6" w:rsidP="00842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0C75" w14:textId="77777777" w:rsidR="00076F49" w:rsidRPr="009B7999" w:rsidRDefault="00842BC6" w:rsidP="00E73198">
    <w:pPr>
      <w:pStyle w:val="Fechas"/>
      <w:rPr>
        <w:rFonts w:cs="Times New Roman"/>
      </w:rPr>
    </w:pPr>
    <w:r w:rsidRPr="009B7999">
      <w:rPr>
        <w:rFonts w:cs="Times New Roman"/>
      </w:rPr>
      <w:tab/>
      <w:t>DIARIO OFICIAL</w:t>
    </w:r>
    <w:r w:rsidRPr="009B7999">
      <w:rPr>
        <w:rFonts w:cs="Times New Roman"/>
      </w:rPr>
      <w:tab/>
    </w:r>
    <w:proofErr w:type="gramStart"/>
    <w:r w:rsidRPr="009B7999">
      <w:rPr>
        <w:rFonts w:cs="Times New Roman"/>
      </w:rPr>
      <w:t>Viernes</w:t>
    </w:r>
    <w:proofErr w:type="gramEnd"/>
    <w:r w:rsidRPr="009B7999">
      <w:rPr>
        <w:rFonts w:cs="Times New Roman"/>
      </w:rPr>
      <w:t xml:space="preserve"> 30 de septiembre de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C6"/>
    <w:rsid w:val="00374F8B"/>
    <w:rsid w:val="00842B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86971"/>
  <w15:chartTrackingRefBased/>
  <w15:docId w15:val="{6F0333F7-3EA2-432E-BBC0-408AF38C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color w:val="000000"/>
        <w:sz w:val="22"/>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BC6"/>
    <w:pPr>
      <w:spacing w:after="0" w:line="240" w:lineRule="auto"/>
    </w:pPr>
    <w:rPr>
      <w:rFonts w:ascii="Times New Roman" w:eastAsia="Times New Roman" w:hAnsi="Times New Roman" w:cs="Times New Roman"/>
      <w:color w:val="auto"/>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842BC6"/>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842BC6"/>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842BC6"/>
    <w:pPr>
      <w:spacing w:before="101" w:after="101" w:line="216" w:lineRule="atLeast"/>
      <w:jc w:val="center"/>
    </w:pPr>
    <w:rPr>
      <w:b/>
      <w:sz w:val="18"/>
      <w:szCs w:val="20"/>
      <w:lang w:val="es-ES_tradnl"/>
    </w:rPr>
  </w:style>
  <w:style w:type="character" w:customStyle="1" w:styleId="TextoCar">
    <w:name w:val="Texto Car"/>
    <w:link w:val="Texto"/>
    <w:locked/>
    <w:rsid w:val="00842BC6"/>
    <w:rPr>
      <w:rFonts w:ascii="Arial" w:eastAsia="Times New Roman" w:hAnsi="Arial"/>
      <w:color w:val="auto"/>
      <w:sz w:val="18"/>
      <w:szCs w:val="20"/>
      <w:lang w:val="es-ES" w:eastAsia="es-ES"/>
    </w:rPr>
  </w:style>
  <w:style w:type="character" w:customStyle="1" w:styleId="ANOTACIONCar">
    <w:name w:val="ANOTACION Car"/>
    <w:link w:val="ANOTACION"/>
    <w:locked/>
    <w:rsid w:val="00842BC6"/>
    <w:rPr>
      <w:rFonts w:ascii="Times New Roman" w:eastAsia="Times New Roman" w:hAnsi="Times New Roman" w:cs="Times New Roman"/>
      <w:b/>
      <w:color w:val="auto"/>
      <w:sz w:val="18"/>
      <w:szCs w:val="20"/>
      <w:lang w:val="es-ES_tradnl" w:eastAsia="es-ES"/>
    </w:rPr>
  </w:style>
  <w:style w:type="paragraph" w:styleId="Piedepgina">
    <w:name w:val="footer"/>
    <w:basedOn w:val="Normal"/>
    <w:link w:val="PiedepginaCar"/>
    <w:uiPriority w:val="99"/>
    <w:unhideWhenUsed/>
    <w:rsid w:val="00842BC6"/>
    <w:pPr>
      <w:tabs>
        <w:tab w:val="center" w:pos="4419"/>
        <w:tab w:val="right" w:pos="8838"/>
      </w:tabs>
    </w:pPr>
  </w:style>
  <w:style w:type="character" w:customStyle="1" w:styleId="PiedepginaCar">
    <w:name w:val="Pie de página Car"/>
    <w:basedOn w:val="Fuentedeprrafopredeter"/>
    <w:link w:val="Piedepgina"/>
    <w:uiPriority w:val="99"/>
    <w:rsid w:val="00842BC6"/>
    <w:rPr>
      <w:rFonts w:ascii="Times New Roman" w:eastAsia="Times New Roman" w:hAnsi="Times New Roman" w:cs="Times New Roman"/>
      <w:color w:val="auto"/>
      <w:sz w:val="24"/>
      <w:lang w:val="es-ES" w:eastAsia="es-ES"/>
    </w:rPr>
  </w:style>
  <w:style w:type="paragraph" w:styleId="Encabezado">
    <w:name w:val="header"/>
    <w:basedOn w:val="Normal"/>
    <w:link w:val="EncabezadoCar"/>
    <w:uiPriority w:val="99"/>
    <w:unhideWhenUsed/>
    <w:rsid w:val="00842BC6"/>
    <w:pPr>
      <w:tabs>
        <w:tab w:val="center" w:pos="4419"/>
        <w:tab w:val="right" w:pos="8838"/>
      </w:tabs>
    </w:pPr>
  </w:style>
  <w:style w:type="character" w:customStyle="1" w:styleId="EncabezadoCar">
    <w:name w:val="Encabezado Car"/>
    <w:basedOn w:val="Fuentedeprrafopredeter"/>
    <w:link w:val="Encabezado"/>
    <w:uiPriority w:val="99"/>
    <w:rsid w:val="00842BC6"/>
    <w:rPr>
      <w:rFonts w:ascii="Times New Roman" w:eastAsia="Times New Roman" w:hAnsi="Times New Roman" w:cs="Times New Roman"/>
      <w:color w:val="auto"/>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2252</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Rocío de la Torre Aguilar</dc:creator>
  <cp:keywords/>
  <dc:description/>
  <cp:lastModifiedBy>María del Rocío de la Torre Aguilar</cp:lastModifiedBy>
  <cp:revision>1</cp:revision>
  <dcterms:created xsi:type="dcterms:W3CDTF">2022-10-06T22:14:00Z</dcterms:created>
  <dcterms:modified xsi:type="dcterms:W3CDTF">2022-10-06T22:15:00Z</dcterms:modified>
</cp:coreProperties>
</file>