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D65" w:rsidRDefault="00494D65" w:rsidP="001723F8">
      <w:pPr>
        <w:ind w:right="48"/>
      </w:pPr>
    </w:p>
    <w:p w:rsidR="00494D65" w:rsidRDefault="00494D65" w:rsidP="001723F8">
      <w:pPr>
        <w:ind w:right="48"/>
      </w:pPr>
      <w:r>
        <w:rPr>
          <w:noProof/>
          <w:lang w:val="es-MX" w:eastAsia="es-MX"/>
        </w:rPr>
        <w:drawing>
          <wp:inline distT="0" distB="0" distL="0" distR="0">
            <wp:extent cx="1533525" cy="1329960"/>
            <wp:effectExtent l="19050" t="0" r="9525" b="0"/>
            <wp:docPr id="3" name="Imagen 2" descr="http://intranet/identidad/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ranet/identidad/logo_simbolo.jpg"/>
                    <pic:cNvPicPr>
                      <a:picLocks noChangeAspect="1" noChangeArrowheads="1"/>
                    </pic:cNvPicPr>
                  </pic:nvPicPr>
                  <pic:blipFill>
                    <a:blip r:embed="rId8"/>
                    <a:srcRect/>
                    <a:stretch>
                      <a:fillRect/>
                    </a:stretch>
                  </pic:blipFill>
                  <pic:spPr bwMode="auto">
                    <a:xfrm>
                      <a:off x="0" y="0"/>
                      <a:ext cx="1542018" cy="1337325"/>
                    </a:xfrm>
                    <a:prstGeom prst="rect">
                      <a:avLst/>
                    </a:prstGeom>
                    <a:noFill/>
                    <a:ln w="9525">
                      <a:noFill/>
                      <a:miter lim="800000"/>
                      <a:headEnd/>
                      <a:tailEnd/>
                    </a:ln>
                  </pic:spPr>
                </pic:pic>
              </a:graphicData>
            </a:graphic>
          </wp:inline>
        </w:drawing>
      </w:r>
    </w:p>
    <w:p w:rsidR="00494D65" w:rsidRDefault="00494D65" w:rsidP="001723F8">
      <w:pPr>
        <w:ind w:right="48"/>
      </w:pPr>
    </w:p>
    <w:p w:rsidR="00494D65" w:rsidRDefault="00494D65" w:rsidP="001723F8">
      <w:pPr>
        <w:ind w:right="48"/>
      </w:pPr>
    </w:p>
    <w:p w:rsidR="00494D65" w:rsidRDefault="00AD7CFE" w:rsidP="001723F8">
      <w:pPr>
        <w:tabs>
          <w:tab w:val="left" w:pos="7380"/>
        </w:tabs>
        <w:ind w:right="48"/>
      </w:pPr>
      <w:r>
        <w:tab/>
      </w:r>
    </w:p>
    <w:p w:rsidR="00494D65" w:rsidRDefault="00494D65" w:rsidP="001723F8">
      <w:pPr>
        <w:ind w:right="48"/>
      </w:pPr>
    </w:p>
    <w:p w:rsidR="00494D65" w:rsidRDefault="00494D65" w:rsidP="001723F8">
      <w:pPr>
        <w:ind w:right="48"/>
      </w:pPr>
    </w:p>
    <w:p w:rsidR="00C54878" w:rsidRDefault="00C54878" w:rsidP="001723F8">
      <w:pPr>
        <w:ind w:right="48"/>
      </w:pPr>
    </w:p>
    <w:p w:rsidR="00C56F31" w:rsidRDefault="00C56F31" w:rsidP="001723F8">
      <w:pPr>
        <w:ind w:right="48"/>
      </w:pPr>
    </w:p>
    <w:p w:rsidR="00C56F31" w:rsidRDefault="00C56F31" w:rsidP="001723F8">
      <w:pPr>
        <w:ind w:right="48"/>
        <w:jc w:val="center"/>
      </w:pPr>
    </w:p>
    <w:p w:rsidR="00CE4406" w:rsidRDefault="00D50B01" w:rsidP="001723F8">
      <w:pPr>
        <w:ind w:right="48"/>
        <w:jc w:val="center"/>
        <w:rPr>
          <w:rFonts w:ascii="Arial" w:hAnsi="Arial" w:cs="Arial"/>
          <w:b/>
          <w:sz w:val="56"/>
          <w:szCs w:val="56"/>
        </w:rPr>
      </w:pPr>
      <w:r>
        <w:rPr>
          <w:rFonts w:ascii="Arial" w:hAnsi="Arial" w:cs="Arial"/>
          <w:b/>
          <w:sz w:val="56"/>
          <w:szCs w:val="56"/>
        </w:rPr>
        <w:t>COORDINACIÓN DE ASUNTOS JUR</w:t>
      </w:r>
      <w:r w:rsidR="00601317">
        <w:rPr>
          <w:rFonts w:ascii="Arial" w:hAnsi="Arial" w:cs="Arial"/>
          <w:b/>
          <w:sz w:val="56"/>
          <w:szCs w:val="56"/>
        </w:rPr>
        <w:t>Í</w:t>
      </w:r>
      <w:r>
        <w:rPr>
          <w:rFonts w:ascii="Arial" w:hAnsi="Arial" w:cs="Arial"/>
          <w:b/>
          <w:sz w:val="56"/>
          <w:szCs w:val="56"/>
        </w:rPr>
        <w:t xml:space="preserve">DICOS </w:t>
      </w:r>
    </w:p>
    <w:p w:rsidR="001916F9" w:rsidRDefault="001916F9" w:rsidP="001723F8">
      <w:pPr>
        <w:ind w:right="48"/>
        <w:jc w:val="center"/>
        <w:rPr>
          <w:rFonts w:ascii="Arial" w:hAnsi="Arial" w:cs="Arial"/>
          <w:b/>
          <w:sz w:val="56"/>
          <w:szCs w:val="56"/>
        </w:rPr>
      </w:pPr>
    </w:p>
    <w:p w:rsidR="00C56F31" w:rsidRDefault="006829EF" w:rsidP="001723F8">
      <w:pPr>
        <w:tabs>
          <w:tab w:val="left" w:pos="7393"/>
        </w:tabs>
        <w:ind w:right="48"/>
        <w:rPr>
          <w:rFonts w:ascii="Arial" w:hAnsi="Arial" w:cs="Arial"/>
          <w:b/>
          <w:sz w:val="56"/>
          <w:szCs w:val="56"/>
        </w:rPr>
      </w:pPr>
      <w:r>
        <w:rPr>
          <w:rFonts w:ascii="Arial" w:hAnsi="Arial" w:cs="Arial"/>
          <w:b/>
          <w:sz w:val="56"/>
          <w:szCs w:val="56"/>
        </w:rPr>
        <w:tab/>
      </w:r>
    </w:p>
    <w:p w:rsidR="00C56F31" w:rsidRPr="008B789A" w:rsidRDefault="00A47AEC" w:rsidP="001723F8">
      <w:pPr>
        <w:ind w:right="48"/>
        <w:jc w:val="center"/>
        <w:rPr>
          <w:rFonts w:ascii="Arial" w:hAnsi="Arial" w:cs="Arial"/>
          <w:b/>
          <w:color w:val="00863D"/>
          <w:sz w:val="48"/>
          <w:szCs w:val="48"/>
        </w:rPr>
      </w:pPr>
      <w:r>
        <w:rPr>
          <w:rFonts w:ascii="Arial" w:hAnsi="Arial" w:cs="Arial"/>
          <w:b/>
          <w:color w:val="00863D"/>
          <w:sz w:val="48"/>
          <w:szCs w:val="48"/>
        </w:rPr>
        <w:t xml:space="preserve">Manual de </w:t>
      </w:r>
      <w:r w:rsidR="003A525D">
        <w:rPr>
          <w:rFonts w:ascii="Arial" w:hAnsi="Arial" w:cs="Arial"/>
          <w:b/>
          <w:color w:val="00863D"/>
          <w:sz w:val="48"/>
          <w:szCs w:val="48"/>
        </w:rPr>
        <w:t>O</w:t>
      </w:r>
      <w:r>
        <w:rPr>
          <w:rFonts w:ascii="Arial" w:hAnsi="Arial" w:cs="Arial"/>
          <w:b/>
          <w:color w:val="00863D"/>
          <w:sz w:val="48"/>
          <w:szCs w:val="48"/>
        </w:rPr>
        <w:t xml:space="preserve">rganización </w:t>
      </w:r>
      <w:r w:rsidR="00DD5561">
        <w:rPr>
          <w:rFonts w:ascii="Arial" w:hAnsi="Arial" w:cs="Arial"/>
          <w:b/>
          <w:color w:val="00863D"/>
          <w:sz w:val="48"/>
          <w:szCs w:val="48"/>
        </w:rPr>
        <w:t>E</w:t>
      </w:r>
      <w:r>
        <w:rPr>
          <w:rFonts w:ascii="Arial" w:hAnsi="Arial" w:cs="Arial"/>
          <w:b/>
          <w:color w:val="00863D"/>
          <w:sz w:val="48"/>
          <w:szCs w:val="48"/>
        </w:rPr>
        <w:t>specífico</w:t>
      </w:r>
    </w:p>
    <w:p w:rsidR="003D1A3A" w:rsidRDefault="003D1A3A" w:rsidP="001723F8">
      <w:pPr>
        <w:ind w:right="48"/>
      </w:pPr>
    </w:p>
    <w:p w:rsidR="003D1A3A" w:rsidRPr="003D1A3A" w:rsidRDefault="003D1A3A" w:rsidP="001723F8">
      <w:pPr>
        <w:ind w:right="48"/>
      </w:pPr>
    </w:p>
    <w:p w:rsidR="006829EF" w:rsidRDefault="006829EF" w:rsidP="001723F8">
      <w:pPr>
        <w:ind w:right="48"/>
        <w:rPr>
          <w:rFonts w:ascii="Arial" w:hAnsi="Arial" w:cs="Arial"/>
          <w:color w:val="00863D"/>
          <w:sz w:val="72"/>
          <w:szCs w:val="72"/>
        </w:rPr>
      </w:pPr>
    </w:p>
    <w:p w:rsidR="00086CEB" w:rsidRDefault="00086CEB" w:rsidP="001723F8">
      <w:pPr>
        <w:ind w:right="48"/>
        <w:rPr>
          <w:rFonts w:ascii="Arial" w:hAnsi="Arial" w:cs="Arial"/>
          <w:color w:val="00863D"/>
          <w:sz w:val="72"/>
          <w:szCs w:val="72"/>
        </w:rPr>
      </w:pPr>
    </w:p>
    <w:p w:rsidR="00086CEB" w:rsidRDefault="00086CEB" w:rsidP="001723F8">
      <w:pPr>
        <w:ind w:right="48"/>
        <w:rPr>
          <w:rFonts w:ascii="Arial" w:hAnsi="Arial" w:cs="Arial"/>
          <w:color w:val="00863D"/>
          <w:sz w:val="72"/>
          <w:szCs w:val="72"/>
        </w:rPr>
        <w:sectPr w:rsidR="00086CEB" w:rsidSect="00F77E57">
          <w:headerReference w:type="default" r:id="rId9"/>
          <w:footerReference w:type="default" r:id="rId10"/>
          <w:footerReference w:type="first" r:id="rId11"/>
          <w:pgSz w:w="12240" w:h="15840"/>
          <w:pgMar w:top="851" w:right="1418" w:bottom="851" w:left="1418" w:header="284" w:footer="266" w:gutter="0"/>
          <w:pgNumType w:start="2"/>
          <w:cols w:space="708"/>
          <w:titlePg/>
          <w:docGrid w:linePitch="326"/>
        </w:sectPr>
      </w:pPr>
    </w:p>
    <w:p w:rsidR="009E1A6B" w:rsidRDefault="009E1A6B" w:rsidP="001723F8">
      <w:pPr>
        <w:ind w:right="48"/>
        <w:rPr>
          <w:rFonts w:ascii="Arial" w:hAnsi="Arial" w:cs="Arial"/>
          <w:color w:val="00863D"/>
          <w:sz w:val="72"/>
          <w:szCs w:val="72"/>
        </w:rPr>
      </w:pPr>
      <w:r>
        <w:rPr>
          <w:rFonts w:ascii="Arial" w:hAnsi="Arial" w:cs="Arial"/>
          <w:color w:val="00863D"/>
          <w:sz w:val="72"/>
          <w:szCs w:val="72"/>
        </w:rPr>
        <w:lastRenderedPageBreak/>
        <w:t xml:space="preserve">                                 </w:t>
      </w:r>
      <w:r w:rsidRPr="00F1326B">
        <w:rPr>
          <w:rFonts w:ascii="Arial" w:hAnsi="Arial" w:cs="Arial"/>
          <w:color w:val="00863D"/>
          <w:sz w:val="72"/>
          <w:szCs w:val="72"/>
        </w:rPr>
        <w:t>ÍNDICE</w:t>
      </w:r>
    </w:p>
    <w:p w:rsidR="009E1A6B" w:rsidRPr="009E1A6B" w:rsidRDefault="009E1A6B" w:rsidP="001723F8">
      <w:pPr>
        <w:ind w:right="48"/>
        <w:rPr>
          <w:rFonts w:ascii="Arial" w:hAnsi="Arial" w:cs="Arial"/>
          <w:b/>
          <w:color w:val="00863D"/>
        </w:rPr>
      </w:pPr>
      <w:r w:rsidRPr="009E1A6B">
        <w:rPr>
          <w:rFonts w:ascii="Arial" w:hAnsi="Arial" w:cs="Arial"/>
          <w:b/>
          <w:color w:val="00863D"/>
        </w:rPr>
        <w:t>______________________________________________________________________</w:t>
      </w:r>
    </w:p>
    <w:p w:rsidR="009E1A6B" w:rsidRDefault="009E1A6B" w:rsidP="001723F8">
      <w:pPr>
        <w:ind w:right="48"/>
      </w:pPr>
    </w:p>
    <w:p w:rsidR="00A4782C" w:rsidRDefault="00A4782C" w:rsidP="001723F8">
      <w:pPr>
        <w:spacing w:line="360" w:lineRule="auto"/>
        <w:ind w:right="48"/>
        <w:jc w:val="both"/>
        <w:rPr>
          <w:rFonts w:ascii="Arial" w:hAnsi="Arial" w:cs="Arial"/>
          <w:b/>
          <w:noProof/>
          <w:color w:val="00863D"/>
          <w:lang w:eastAsia="es-MX"/>
        </w:rPr>
      </w:pPr>
    </w:p>
    <w:p w:rsidR="00A4782C" w:rsidRDefault="00A4782C" w:rsidP="001723F8">
      <w:pPr>
        <w:spacing w:line="360" w:lineRule="auto"/>
        <w:ind w:right="48"/>
        <w:jc w:val="both"/>
        <w:rPr>
          <w:rFonts w:ascii="Arial" w:hAnsi="Arial" w:cs="Arial"/>
          <w:b/>
          <w:noProof/>
          <w:color w:val="00863D"/>
          <w:lang w:eastAsia="es-MX"/>
        </w:rPr>
      </w:pPr>
    </w:p>
    <w:p w:rsidR="00642545" w:rsidRDefault="00B72C28" w:rsidP="00B72C28">
      <w:pPr>
        <w:tabs>
          <w:tab w:val="left" w:leader="dot" w:pos="8505"/>
        </w:tabs>
        <w:spacing w:before="120" w:after="120"/>
        <w:ind w:right="45"/>
        <w:rPr>
          <w:rFonts w:ascii="Arial" w:hAnsi="Arial" w:cs="Arial"/>
          <w:sz w:val="22"/>
          <w:szCs w:val="22"/>
        </w:rPr>
      </w:pPr>
      <w:r w:rsidRPr="00B72C28">
        <w:rPr>
          <w:rFonts w:ascii="Arial" w:hAnsi="Arial" w:cs="Arial"/>
          <w:sz w:val="22"/>
          <w:szCs w:val="22"/>
        </w:rPr>
        <w:t>Presentación</w:t>
      </w:r>
      <w:r>
        <w:rPr>
          <w:rFonts w:ascii="Arial" w:hAnsi="Arial" w:cs="Arial"/>
          <w:sz w:val="22"/>
          <w:szCs w:val="22"/>
        </w:rPr>
        <w:tab/>
        <w:t>3</w:t>
      </w:r>
    </w:p>
    <w:p w:rsidR="00B72C28" w:rsidRDefault="00B72C28" w:rsidP="00B72C28">
      <w:pPr>
        <w:tabs>
          <w:tab w:val="left" w:leader="dot" w:pos="8505"/>
        </w:tabs>
        <w:spacing w:before="120" w:after="120"/>
        <w:ind w:right="45"/>
        <w:rPr>
          <w:rFonts w:ascii="Arial" w:hAnsi="Arial" w:cs="Arial"/>
          <w:sz w:val="22"/>
          <w:szCs w:val="22"/>
        </w:rPr>
      </w:pPr>
      <w:r w:rsidRPr="00B72C28">
        <w:rPr>
          <w:rFonts w:ascii="Arial" w:hAnsi="Arial" w:cs="Arial"/>
          <w:color w:val="FFFFFF" w:themeColor="background1"/>
          <w:sz w:val="22"/>
          <w:szCs w:val="22"/>
        </w:rPr>
        <w:tab/>
      </w:r>
    </w:p>
    <w:p w:rsidR="00B72C28" w:rsidRDefault="00B72C28" w:rsidP="00C77EDF">
      <w:pPr>
        <w:pStyle w:val="Prrafodelista"/>
        <w:numPr>
          <w:ilvl w:val="0"/>
          <w:numId w:val="43"/>
        </w:numPr>
        <w:tabs>
          <w:tab w:val="left" w:leader="dot" w:pos="8505"/>
        </w:tabs>
        <w:spacing w:before="120" w:after="120" w:line="480" w:lineRule="auto"/>
        <w:ind w:left="426" w:right="45" w:hanging="426"/>
        <w:rPr>
          <w:rFonts w:ascii="Arial" w:hAnsi="Arial" w:cs="Arial"/>
          <w:sz w:val="22"/>
          <w:szCs w:val="22"/>
        </w:rPr>
      </w:pPr>
      <w:r>
        <w:rPr>
          <w:rFonts w:ascii="Arial" w:hAnsi="Arial" w:cs="Arial"/>
          <w:sz w:val="22"/>
          <w:szCs w:val="22"/>
        </w:rPr>
        <w:t>Marco Jurídico</w:t>
      </w:r>
      <w:r>
        <w:rPr>
          <w:rFonts w:ascii="Arial" w:hAnsi="Arial" w:cs="Arial"/>
          <w:sz w:val="22"/>
          <w:szCs w:val="22"/>
        </w:rPr>
        <w:tab/>
        <w:t>5</w:t>
      </w:r>
    </w:p>
    <w:p w:rsidR="00B72C28" w:rsidRDefault="00B72C28" w:rsidP="00F97573">
      <w:pPr>
        <w:pStyle w:val="Prrafodelista"/>
        <w:numPr>
          <w:ilvl w:val="0"/>
          <w:numId w:val="43"/>
        </w:numPr>
        <w:tabs>
          <w:tab w:val="left" w:leader="dot" w:pos="8505"/>
        </w:tabs>
        <w:spacing w:before="120" w:after="120" w:line="480" w:lineRule="auto"/>
        <w:ind w:left="426" w:right="45" w:hanging="426"/>
        <w:rPr>
          <w:rFonts w:ascii="Arial" w:hAnsi="Arial" w:cs="Arial"/>
          <w:sz w:val="22"/>
          <w:szCs w:val="22"/>
        </w:rPr>
      </w:pPr>
      <w:r>
        <w:rPr>
          <w:rFonts w:ascii="Arial" w:hAnsi="Arial" w:cs="Arial"/>
          <w:sz w:val="22"/>
          <w:szCs w:val="22"/>
        </w:rPr>
        <w:t>Diagrama de Organización</w:t>
      </w:r>
      <w:r>
        <w:rPr>
          <w:rFonts w:ascii="Arial" w:hAnsi="Arial" w:cs="Arial"/>
          <w:sz w:val="22"/>
          <w:szCs w:val="22"/>
        </w:rPr>
        <w:tab/>
        <w:t>6</w:t>
      </w:r>
    </w:p>
    <w:p w:rsidR="00B72C28" w:rsidRDefault="00B72C28" w:rsidP="00F97573">
      <w:pPr>
        <w:pStyle w:val="Prrafodelista"/>
        <w:numPr>
          <w:ilvl w:val="0"/>
          <w:numId w:val="43"/>
        </w:numPr>
        <w:tabs>
          <w:tab w:val="left" w:leader="dot" w:pos="8505"/>
        </w:tabs>
        <w:spacing w:before="120" w:after="120" w:line="480" w:lineRule="auto"/>
        <w:ind w:left="426" w:right="45" w:hanging="426"/>
        <w:rPr>
          <w:rFonts w:ascii="Arial" w:hAnsi="Arial" w:cs="Arial"/>
          <w:sz w:val="22"/>
          <w:szCs w:val="22"/>
        </w:rPr>
      </w:pPr>
      <w:r>
        <w:rPr>
          <w:rFonts w:ascii="Arial" w:hAnsi="Arial" w:cs="Arial"/>
          <w:sz w:val="22"/>
          <w:szCs w:val="22"/>
        </w:rPr>
        <w:t>Objetivos y funciones</w:t>
      </w:r>
      <w:r>
        <w:rPr>
          <w:rFonts w:ascii="Arial" w:hAnsi="Arial" w:cs="Arial"/>
          <w:sz w:val="22"/>
          <w:szCs w:val="22"/>
        </w:rPr>
        <w:tab/>
        <w:t>7</w:t>
      </w:r>
    </w:p>
    <w:p w:rsidR="00B72C28" w:rsidRDefault="00B72C28" w:rsidP="00F97573">
      <w:pPr>
        <w:pStyle w:val="Prrafodelista"/>
        <w:tabs>
          <w:tab w:val="left" w:leader="dot" w:pos="8505"/>
        </w:tabs>
        <w:spacing w:before="120" w:after="120" w:line="480" w:lineRule="auto"/>
        <w:ind w:left="426" w:right="45"/>
        <w:rPr>
          <w:rFonts w:ascii="Arial" w:hAnsi="Arial" w:cs="Arial"/>
          <w:sz w:val="22"/>
          <w:szCs w:val="22"/>
        </w:rPr>
      </w:pPr>
      <w:r>
        <w:rPr>
          <w:rFonts w:ascii="Arial" w:hAnsi="Arial" w:cs="Arial"/>
          <w:sz w:val="22"/>
          <w:szCs w:val="22"/>
        </w:rPr>
        <w:t>Coordinación de Asuntos Jurídicos</w:t>
      </w:r>
      <w:r>
        <w:rPr>
          <w:rFonts w:ascii="Arial" w:hAnsi="Arial" w:cs="Arial"/>
          <w:sz w:val="22"/>
          <w:szCs w:val="22"/>
        </w:rPr>
        <w:tab/>
        <w:t>7</w:t>
      </w:r>
    </w:p>
    <w:p w:rsidR="00B72C28" w:rsidRDefault="00B72C28" w:rsidP="00F97573">
      <w:pPr>
        <w:pStyle w:val="Prrafodelista"/>
        <w:tabs>
          <w:tab w:val="left" w:leader="dot" w:pos="8505"/>
        </w:tabs>
        <w:spacing w:before="120" w:after="120" w:line="480" w:lineRule="auto"/>
        <w:ind w:left="426" w:right="45"/>
        <w:rPr>
          <w:rFonts w:ascii="Arial" w:hAnsi="Arial" w:cs="Arial"/>
          <w:sz w:val="22"/>
          <w:szCs w:val="22"/>
        </w:rPr>
      </w:pPr>
      <w:r>
        <w:rPr>
          <w:rFonts w:ascii="Arial" w:hAnsi="Arial" w:cs="Arial"/>
          <w:sz w:val="22"/>
          <w:szCs w:val="22"/>
        </w:rPr>
        <w:t>Unidad Jurídica del Control de la Legalidad</w:t>
      </w:r>
      <w:r>
        <w:rPr>
          <w:rFonts w:ascii="Arial" w:hAnsi="Arial" w:cs="Arial"/>
          <w:sz w:val="22"/>
          <w:szCs w:val="22"/>
        </w:rPr>
        <w:tab/>
        <w:t>10</w:t>
      </w:r>
    </w:p>
    <w:p w:rsidR="00B72C28" w:rsidRDefault="00B72C28" w:rsidP="00F97573">
      <w:pPr>
        <w:pStyle w:val="Prrafodelista"/>
        <w:tabs>
          <w:tab w:val="left" w:leader="dot" w:pos="8505"/>
        </w:tabs>
        <w:spacing w:before="120" w:after="120" w:line="480" w:lineRule="auto"/>
        <w:ind w:left="426" w:right="45"/>
        <w:rPr>
          <w:rFonts w:ascii="Arial" w:hAnsi="Arial" w:cs="Arial"/>
          <w:sz w:val="22"/>
          <w:szCs w:val="22"/>
        </w:rPr>
      </w:pPr>
      <w:r>
        <w:rPr>
          <w:rFonts w:ascii="Arial" w:hAnsi="Arial" w:cs="Arial"/>
          <w:sz w:val="22"/>
          <w:szCs w:val="22"/>
        </w:rPr>
        <w:t>Dirección Contenciosa</w:t>
      </w:r>
      <w:r>
        <w:rPr>
          <w:rFonts w:ascii="Arial" w:hAnsi="Arial" w:cs="Arial"/>
          <w:sz w:val="22"/>
          <w:szCs w:val="22"/>
        </w:rPr>
        <w:tab/>
        <w:t>12</w:t>
      </w:r>
    </w:p>
    <w:p w:rsidR="00B72C28" w:rsidRDefault="00B72C28" w:rsidP="00F97573">
      <w:pPr>
        <w:pStyle w:val="Prrafodelista"/>
        <w:tabs>
          <w:tab w:val="left" w:leader="dot" w:pos="8505"/>
        </w:tabs>
        <w:spacing w:before="120" w:after="120" w:line="480" w:lineRule="auto"/>
        <w:ind w:left="426" w:right="45"/>
        <w:rPr>
          <w:rFonts w:ascii="Arial" w:hAnsi="Arial" w:cs="Arial"/>
          <w:sz w:val="22"/>
          <w:szCs w:val="22"/>
        </w:rPr>
      </w:pPr>
      <w:r>
        <w:rPr>
          <w:rFonts w:ascii="Arial" w:hAnsi="Arial" w:cs="Arial"/>
          <w:sz w:val="22"/>
          <w:szCs w:val="22"/>
        </w:rPr>
        <w:t>Dirección Jurídica Consultiva</w:t>
      </w:r>
      <w:r>
        <w:rPr>
          <w:rFonts w:ascii="Arial" w:hAnsi="Arial" w:cs="Arial"/>
          <w:sz w:val="22"/>
          <w:szCs w:val="22"/>
        </w:rPr>
        <w:tab/>
        <w:t>14</w:t>
      </w:r>
    </w:p>
    <w:p w:rsidR="00B72C28" w:rsidRDefault="00B72C28" w:rsidP="00F97573">
      <w:pPr>
        <w:pStyle w:val="Prrafodelista"/>
        <w:tabs>
          <w:tab w:val="left" w:leader="dot" w:pos="8505"/>
        </w:tabs>
        <w:spacing w:before="120" w:after="120" w:line="480" w:lineRule="auto"/>
        <w:ind w:left="426" w:right="45"/>
        <w:rPr>
          <w:rFonts w:ascii="Arial" w:hAnsi="Arial" w:cs="Arial"/>
          <w:sz w:val="22"/>
          <w:szCs w:val="22"/>
        </w:rPr>
      </w:pPr>
      <w:r>
        <w:rPr>
          <w:rFonts w:ascii="Arial" w:hAnsi="Arial" w:cs="Arial"/>
          <w:sz w:val="22"/>
          <w:szCs w:val="22"/>
        </w:rPr>
        <w:t xml:space="preserve">Unidad </w:t>
      </w:r>
      <w:r w:rsidR="00030C6E">
        <w:rPr>
          <w:rFonts w:ascii="Arial" w:hAnsi="Arial" w:cs="Arial"/>
          <w:sz w:val="22"/>
          <w:szCs w:val="22"/>
        </w:rPr>
        <w:t>Jurídica</w:t>
      </w:r>
      <w:r>
        <w:rPr>
          <w:rFonts w:ascii="Arial" w:hAnsi="Arial" w:cs="Arial"/>
          <w:sz w:val="22"/>
          <w:szCs w:val="22"/>
        </w:rPr>
        <w:t xml:space="preserve"> Administrativa</w:t>
      </w:r>
      <w:r>
        <w:rPr>
          <w:rFonts w:ascii="Arial" w:hAnsi="Arial" w:cs="Arial"/>
          <w:sz w:val="22"/>
          <w:szCs w:val="22"/>
        </w:rPr>
        <w:tab/>
        <w:t>16</w:t>
      </w:r>
    </w:p>
    <w:p w:rsidR="00B72C28" w:rsidRDefault="00B72C28" w:rsidP="00F97573">
      <w:pPr>
        <w:pStyle w:val="Prrafodelista"/>
        <w:tabs>
          <w:tab w:val="left" w:leader="dot" w:pos="8505"/>
        </w:tabs>
        <w:spacing w:before="120" w:after="120" w:line="480" w:lineRule="auto"/>
        <w:ind w:left="426" w:right="45"/>
        <w:rPr>
          <w:rFonts w:ascii="Arial" w:hAnsi="Arial" w:cs="Arial"/>
          <w:sz w:val="22"/>
          <w:szCs w:val="22"/>
        </w:rPr>
      </w:pPr>
      <w:r>
        <w:rPr>
          <w:rFonts w:ascii="Arial" w:hAnsi="Arial" w:cs="Arial"/>
          <w:sz w:val="22"/>
          <w:szCs w:val="22"/>
        </w:rPr>
        <w:t>Dirección Contractual</w:t>
      </w:r>
      <w:r>
        <w:rPr>
          <w:rFonts w:ascii="Arial" w:hAnsi="Arial" w:cs="Arial"/>
          <w:sz w:val="22"/>
          <w:szCs w:val="22"/>
        </w:rPr>
        <w:tab/>
        <w:t>18</w:t>
      </w:r>
    </w:p>
    <w:p w:rsidR="00B72C28" w:rsidRDefault="00B72C28" w:rsidP="00F97573">
      <w:pPr>
        <w:pStyle w:val="Prrafodelista"/>
        <w:tabs>
          <w:tab w:val="left" w:leader="dot" w:pos="8505"/>
        </w:tabs>
        <w:spacing w:before="120" w:after="120" w:line="480" w:lineRule="auto"/>
        <w:ind w:left="426" w:right="45"/>
        <w:rPr>
          <w:rFonts w:ascii="Arial" w:hAnsi="Arial" w:cs="Arial"/>
          <w:sz w:val="22"/>
          <w:szCs w:val="22"/>
        </w:rPr>
      </w:pPr>
      <w:r>
        <w:rPr>
          <w:rFonts w:ascii="Arial" w:hAnsi="Arial" w:cs="Arial"/>
          <w:sz w:val="22"/>
          <w:szCs w:val="22"/>
        </w:rPr>
        <w:t>Dirección Normativa</w:t>
      </w:r>
      <w:r>
        <w:rPr>
          <w:rFonts w:ascii="Arial" w:hAnsi="Arial" w:cs="Arial"/>
          <w:sz w:val="22"/>
          <w:szCs w:val="22"/>
        </w:rPr>
        <w:tab/>
        <w:t>19</w:t>
      </w:r>
    </w:p>
    <w:p w:rsidR="00B72C28" w:rsidRDefault="00B72C28" w:rsidP="00B72C28">
      <w:pPr>
        <w:pStyle w:val="Prrafodelista"/>
        <w:tabs>
          <w:tab w:val="left" w:leader="dot" w:pos="8505"/>
        </w:tabs>
        <w:spacing w:before="120" w:after="120"/>
        <w:ind w:left="0" w:right="45"/>
        <w:rPr>
          <w:rFonts w:ascii="Arial" w:hAnsi="Arial" w:cs="Arial"/>
          <w:sz w:val="22"/>
          <w:szCs w:val="22"/>
        </w:rPr>
      </w:pPr>
      <w:r>
        <w:rPr>
          <w:rFonts w:ascii="Arial" w:hAnsi="Arial" w:cs="Arial"/>
          <w:sz w:val="22"/>
          <w:szCs w:val="22"/>
        </w:rPr>
        <w:t>Transitorios</w:t>
      </w:r>
      <w:r w:rsidRPr="00B72C28">
        <w:rPr>
          <w:rFonts w:ascii="Arial" w:hAnsi="Arial" w:cs="Arial"/>
          <w:color w:val="FFFFFF" w:themeColor="background1"/>
          <w:sz w:val="22"/>
          <w:szCs w:val="22"/>
        </w:rPr>
        <w:tab/>
      </w:r>
      <w:r>
        <w:rPr>
          <w:rFonts w:ascii="Arial" w:hAnsi="Arial" w:cs="Arial"/>
          <w:sz w:val="22"/>
          <w:szCs w:val="22"/>
        </w:rPr>
        <w:t>20</w:t>
      </w:r>
    </w:p>
    <w:p w:rsidR="00B72C28" w:rsidRPr="00B72C28" w:rsidRDefault="00B72C28" w:rsidP="00B72C28">
      <w:pPr>
        <w:pStyle w:val="Prrafodelista"/>
        <w:tabs>
          <w:tab w:val="left" w:leader="dot" w:pos="8505"/>
        </w:tabs>
        <w:spacing w:before="120" w:after="120"/>
        <w:ind w:left="714" w:right="45"/>
        <w:rPr>
          <w:rFonts w:ascii="Arial" w:hAnsi="Arial" w:cs="Arial"/>
          <w:sz w:val="22"/>
          <w:szCs w:val="22"/>
        </w:rPr>
      </w:pPr>
    </w:p>
    <w:p w:rsidR="00B72C28" w:rsidRPr="00B72C28" w:rsidRDefault="00B72C28" w:rsidP="00B72C28">
      <w:pPr>
        <w:tabs>
          <w:tab w:val="left" w:leader="dot" w:pos="8505"/>
        </w:tabs>
        <w:spacing w:before="120" w:after="120"/>
        <w:ind w:right="45"/>
        <w:rPr>
          <w:rFonts w:ascii="Calibri" w:hAnsi="Calibri" w:cs="Arial"/>
          <w:sz w:val="22"/>
          <w:szCs w:val="22"/>
        </w:rPr>
      </w:pPr>
    </w:p>
    <w:p w:rsidR="00642545" w:rsidRPr="00B72C28" w:rsidRDefault="00642545" w:rsidP="001723F8">
      <w:pPr>
        <w:tabs>
          <w:tab w:val="left" w:pos="9923"/>
        </w:tabs>
        <w:spacing w:before="120" w:after="120"/>
        <w:ind w:right="48"/>
        <w:rPr>
          <w:rFonts w:ascii="Arial" w:hAnsi="Arial" w:cs="Arial"/>
        </w:rPr>
      </w:pPr>
    </w:p>
    <w:p w:rsidR="00642545" w:rsidRDefault="00642545" w:rsidP="001723F8">
      <w:pPr>
        <w:tabs>
          <w:tab w:val="left" w:pos="9923"/>
        </w:tabs>
        <w:spacing w:before="120" w:after="120"/>
        <w:ind w:right="48"/>
        <w:rPr>
          <w:rFonts w:ascii="Calibri" w:hAnsi="Calibri" w:cs="Arial"/>
        </w:rPr>
      </w:pPr>
    </w:p>
    <w:p w:rsidR="00642545" w:rsidRDefault="00642545" w:rsidP="001723F8">
      <w:pPr>
        <w:tabs>
          <w:tab w:val="left" w:pos="9923"/>
        </w:tabs>
        <w:spacing w:before="120" w:after="120"/>
        <w:ind w:right="48"/>
        <w:rPr>
          <w:rFonts w:ascii="Calibri" w:hAnsi="Calibri" w:cs="Arial"/>
        </w:rPr>
      </w:pPr>
    </w:p>
    <w:p w:rsidR="00642545" w:rsidRDefault="00642545" w:rsidP="001723F8">
      <w:pPr>
        <w:tabs>
          <w:tab w:val="left" w:pos="9923"/>
        </w:tabs>
        <w:spacing w:before="120" w:after="120"/>
        <w:ind w:right="48"/>
        <w:rPr>
          <w:rFonts w:ascii="Calibri" w:hAnsi="Calibri" w:cs="Arial"/>
        </w:rPr>
      </w:pPr>
    </w:p>
    <w:p w:rsidR="00642545" w:rsidRDefault="00642545" w:rsidP="001723F8">
      <w:pPr>
        <w:tabs>
          <w:tab w:val="left" w:pos="9923"/>
        </w:tabs>
        <w:spacing w:before="120" w:after="120"/>
        <w:ind w:right="48"/>
        <w:rPr>
          <w:rFonts w:ascii="Calibri" w:hAnsi="Calibri" w:cs="Arial"/>
        </w:rPr>
      </w:pPr>
    </w:p>
    <w:p w:rsidR="00642545" w:rsidRDefault="00642545" w:rsidP="001723F8">
      <w:pPr>
        <w:tabs>
          <w:tab w:val="left" w:pos="9923"/>
        </w:tabs>
        <w:spacing w:before="120" w:after="120"/>
        <w:ind w:right="48"/>
        <w:rPr>
          <w:rFonts w:ascii="Calibri" w:hAnsi="Calibri" w:cs="Arial"/>
        </w:rPr>
      </w:pPr>
    </w:p>
    <w:p w:rsidR="00642545" w:rsidRPr="00243FE5" w:rsidRDefault="00642545" w:rsidP="001723F8">
      <w:pPr>
        <w:tabs>
          <w:tab w:val="left" w:leader="hyphen" w:pos="6754"/>
          <w:tab w:val="left" w:leader="hyphen" w:pos="6784"/>
        </w:tabs>
        <w:spacing w:before="120" w:after="120"/>
        <w:ind w:right="48"/>
        <w:rPr>
          <w:rFonts w:ascii="Arial" w:hAnsi="Arial" w:cs="Arial"/>
          <w:bCs/>
          <w:noProof/>
          <w:color w:val="000000" w:themeColor="text1"/>
        </w:rPr>
        <w:sectPr w:rsidR="00642545" w:rsidRPr="00243FE5" w:rsidSect="00F77E57">
          <w:footerReference w:type="default" r:id="rId12"/>
          <w:footerReference w:type="first" r:id="rId13"/>
          <w:pgSz w:w="12240" w:h="15840" w:code="1"/>
          <w:pgMar w:top="851" w:right="1418" w:bottom="851" w:left="1418" w:header="284" w:footer="266" w:gutter="0"/>
          <w:pgNumType w:start="2"/>
          <w:cols w:space="708"/>
          <w:titlePg/>
        </w:sectPr>
      </w:pPr>
    </w:p>
    <w:p w:rsidR="00601317" w:rsidRDefault="00601317" w:rsidP="001723F8">
      <w:pPr>
        <w:spacing w:line="360" w:lineRule="auto"/>
        <w:ind w:right="48"/>
        <w:jc w:val="both"/>
        <w:rPr>
          <w:rFonts w:ascii="Arial" w:hAnsi="Arial" w:cs="Arial"/>
          <w:b/>
          <w:noProof/>
          <w:color w:val="00863D"/>
          <w:lang w:eastAsia="es-MX"/>
        </w:rPr>
      </w:pPr>
    </w:p>
    <w:p w:rsidR="009E7B79" w:rsidRPr="00B1429B" w:rsidRDefault="00317D1B" w:rsidP="001723F8">
      <w:pPr>
        <w:spacing w:line="360" w:lineRule="auto"/>
        <w:ind w:right="48"/>
        <w:jc w:val="both"/>
        <w:rPr>
          <w:rFonts w:ascii="Arial" w:hAnsi="Arial" w:cs="Arial"/>
          <w:b/>
          <w:noProof/>
          <w:color w:val="00863D"/>
          <w:lang w:eastAsia="es-MX"/>
        </w:rPr>
      </w:pPr>
      <w:r w:rsidRPr="007832E8">
        <w:rPr>
          <w:rFonts w:ascii="Arial" w:hAnsi="Arial" w:cs="Arial"/>
          <w:b/>
          <w:noProof/>
          <w:color w:val="00863D"/>
          <w:lang w:eastAsia="es-MX"/>
        </w:rPr>
        <w:t>PRESENTACIÓN</w:t>
      </w:r>
      <w:r w:rsidR="007832E8">
        <w:rPr>
          <w:rFonts w:ascii="Arial" w:hAnsi="Arial" w:cs="Arial"/>
          <w:b/>
          <w:noProof/>
          <w:color w:val="00863D"/>
          <w:lang w:eastAsia="es-MX"/>
        </w:rPr>
        <w:t>________________________</w:t>
      </w:r>
      <w:r w:rsidR="00B12B04">
        <w:rPr>
          <w:rFonts w:ascii="Arial" w:hAnsi="Arial" w:cs="Arial"/>
          <w:b/>
          <w:noProof/>
          <w:color w:val="00863D"/>
          <w:lang w:eastAsia="es-MX"/>
        </w:rPr>
        <w:t>_______________________________</w:t>
      </w:r>
    </w:p>
    <w:p w:rsidR="00B1429B" w:rsidRDefault="00B1429B" w:rsidP="001723F8">
      <w:pPr>
        <w:pStyle w:val="Textoindependiente"/>
        <w:spacing w:before="120" w:after="120" w:line="360" w:lineRule="auto"/>
        <w:ind w:right="48"/>
        <w:jc w:val="both"/>
        <w:rPr>
          <w:rFonts w:cs="Arial"/>
          <w:sz w:val="24"/>
          <w:szCs w:val="24"/>
        </w:rPr>
      </w:pPr>
      <w:r w:rsidRPr="00EC2A9B">
        <w:rPr>
          <w:rFonts w:cs="Arial"/>
          <w:sz w:val="24"/>
          <w:szCs w:val="24"/>
        </w:rPr>
        <w:t>El Manual de Organización Específico de la Coordinación de Asuntos Jurídicos (CAJ), área adscrita a la Presidencia del Tribunal Electoral del Poder Judicial de la Federación, tiene como finalidad ser un instrumento descriptivo de su organización interna, así como de sus objetivos y funciones.</w:t>
      </w:r>
    </w:p>
    <w:p w:rsidR="00B1429B" w:rsidRPr="004B1287" w:rsidRDefault="00B1429B" w:rsidP="001723F8">
      <w:pPr>
        <w:pStyle w:val="Textoindependiente"/>
        <w:spacing w:before="120" w:after="120" w:line="360" w:lineRule="auto"/>
        <w:ind w:right="48"/>
        <w:jc w:val="both"/>
        <w:rPr>
          <w:rFonts w:cs="Arial"/>
          <w:sz w:val="24"/>
          <w:szCs w:val="24"/>
        </w:rPr>
      </w:pPr>
    </w:p>
    <w:p w:rsidR="00B1429B" w:rsidRDefault="00B1429B" w:rsidP="001723F8">
      <w:pPr>
        <w:pStyle w:val="Textoindependiente"/>
        <w:spacing w:before="120" w:after="120" w:line="360" w:lineRule="auto"/>
        <w:ind w:right="48"/>
        <w:jc w:val="both"/>
        <w:rPr>
          <w:rFonts w:cs="Arial"/>
          <w:sz w:val="24"/>
          <w:szCs w:val="24"/>
        </w:rPr>
      </w:pPr>
      <w:r w:rsidRPr="009E7860">
        <w:rPr>
          <w:rFonts w:cs="Arial"/>
          <w:sz w:val="24"/>
          <w:szCs w:val="24"/>
        </w:rPr>
        <w:t>En atención a la estrategia de modificaciones propuesta por el Presidente de este Órgano Jurisdiccional, recientemente fueron reformados, diversos artículos del Reglamento I</w:t>
      </w:r>
      <w:r w:rsidR="00DD5561">
        <w:rPr>
          <w:rFonts w:cs="Arial"/>
          <w:sz w:val="24"/>
          <w:szCs w:val="24"/>
        </w:rPr>
        <w:t>nterno</w:t>
      </w:r>
      <w:r w:rsidRPr="009E7860">
        <w:rPr>
          <w:rFonts w:cs="Arial"/>
          <w:sz w:val="24"/>
          <w:szCs w:val="24"/>
        </w:rPr>
        <w:t xml:space="preserve"> del Tribunal Electoral del Poder Judicial de la Federación, adicionando atribuciones a cargo de la Coordinación de Asuntos Jurídicos, con objeto de que su intervención la realice a través de un enfoque de c</w:t>
      </w:r>
      <w:r>
        <w:rPr>
          <w:rFonts w:cs="Arial"/>
          <w:sz w:val="24"/>
          <w:szCs w:val="24"/>
        </w:rPr>
        <w:t>ontrol preventivo de legalidad.</w:t>
      </w:r>
    </w:p>
    <w:p w:rsidR="00B1429B" w:rsidRDefault="00B1429B" w:rsidP="001723F8">
      <w:pPr>
        <w:pStyle w:val="Textoindependiente"/>
        <w:spacing w:before="120" w:after="120" w:line="360" w:lineRule="auto"/>
        <w:ind w:right="48"/>
        <w:jc w:val="both"/>
        <w:rPr>
          <w:rFonts w:cs="Arial"/>
          <w:sz w:val="24"/>
          <w:szCs w:val="24"/>
        </w:rPr>
      </w:pPr>
    </w:p>
    <w:p w:rsidR="00B1429B" w:rsidRDefault="00B1429B" w:rsidP="001723F8">
      <w:pPr>
        <w:pStyle w:val="Textoindependiente"/>
        <w:spacing w:before="120" w:after="120" w:line="360" w:lineRule="auto"/>
        <w:ind w:right="48"/>
        <w:jc w:val="both"/>
        <w:rPr>
          <w:rFonts w:cs="Arial"/>
          <w:sz w:val="24"/>
          <w:szCs w:val="24"/>
        </w:rPr>
      </w:pPr>
      <w:r>
        <w:rPr>
          <w:rFonts w:cs="Arial"/>
          <w:sz w:val="24"/>
          <w:szCs w:val="24"/>
        </w:rPr>
        <w:t>En consecuencia, l</w:t>
      </w:r>
      <w:r w:rsidRPr="00CE5F2F">
        <w:rPr>
          <w:rFonts w:cs="Arial"/>
          <w:sz w:val="24"/>
          <w:szCs w:val="24"/>
        </w:rPr>
        <w:t>a Comisión de Administración,</w:t>
      </w:r>
      <w:r>
        <w:rPr>
          <w:rFonts w:cs="Arial"/>
          <w:sz w:val="24"/>
          <w:szCs w:val="24"/>
        </w:rPr>
        <w:t xml:space="preserve"> </w:t>
      </w:r>
      <w:r w:rsidRPr="00CE5F2F">
        <w:rPr>
          <w:rFonts w:cs="Arial"/>
          <w:sz w:val="24"/>
          <w:szCs w:val="24"/>
        </w:rPr>
        <w:t>mediante Acuerdo 385/S12(6-XII-2011),</w:t>
      </w:r>
      <w:r>
        <w:rPr>
          <w:rFonts w:cs="Arial"/>
          <w:sz w:val="24"/>
          <w:szCs w:val="24"/>
        </w:rPr>
        <w:t xml:space="preserve"> </w:t>
      </w:r>
      <w:r w:rsidRPr="00CE5F2F">
        <w:rPr>
          <w:rFonts w:cs="Arial"/>
          <w:sz w:val="24"/>
          <w:szCs w:val="24"/>
        </w:rPr>
        <w:t>aprobó la Estructura Orgánica Institucional,</w:t>
      </w:r>
      <w:r>
        <w:rPr>
          <w:rFonts w:cs="Arial"/>
          <w:sz w:val="24"/>
          <w:szCs w:val="24"/>
        </w:rPr>
        <w:t xml:space="preserve"> </w:t>
      </w:r>
      <w:r w:rsidRPr="00CE5F2F">
        <w:rPr>
          <w:rFonts w:cs="Arial"/>
          <w:sz w:val="24"/>
          <w:szCs w:val="24"/>
        </w:rPr>
        <w:t>a Plantilla de Personal y el Tabulador de Sueldos y Prestaciones mediante los que se transformaron plazas idóneas para el buen funcionamiento del Tribunal Electoral, instruyendo a diversas unidades administrativas entre las que se encuentra esta Coordinación a actualizar su normatividad.</w:t>
      </w:r>
    </w:p>
    <w:p w:rsidR="00B1429B" w:rsidRPr="009E7860" w:rsidRDefault="00B1429B" w:rsidP="001723F8">
      <w:pPr>
        <w:pStyle w:val="Textoindependiente"/>
        <w:spacing w:before="120" w:after="120" w:line="360" w:lineRule="auto"/>
        <w:ind w:right="48"/>
        <w:jc w:val="both"/>
        <w:rPr>
          <w:rFonts w:cs="Arial"/>
          <w:sz w:val="24"/>
          <w:szCs w:val="24"/>
        </w:rPr>
      </w:pPr>
    </w:p>
    <w:p w:rsidR="00A25A40" w:rsidRDefault="00B1429B" w:rsidP="001723F8">
      <w:pPr>
        <w:pStyle w:val="Textoindependiente"/>
        <w:spacing w:before="120" w:after="120" w:line="360" w:lineRule="auto"/>
        <w:ind w:right="48"/>
        <w:jc w:val="both"/>
        <w:rPr>
          <w:rFonts w:cs="Arial"/>
          <w:sz w:val="24"/>
          <w:szCs w:val="24"/>
        </w:rPr>
      </w:pPr>
      <w:r w:rsidRPr="009E7860">
        <w:rPr>
          <w:rFonts w:cs="Arial"/>
          <w:sz w:val="24"/>
          <w:szCs w:val="24"/>
        </w:rPr>
        <w:t>Conforme  a lo anterior, con objeto de contribuir a que las actividades del Tribunal Electoral del Poder Judicial de la Federación, se realicen en todas sus áreas administrativas,</w:t>
      </w:r>
      <w:r>
        <w:rPr>
          <w:rFonts w:cs="Arial"/>
          <w:sz w:val="24"/>
          <w:szCs w:val="24"/>
        </w:rPr>
        <w:t xml:space="preserve"> </w:t>
      </w:r>
      <w:r w:rsidRPr="009E7860">
        <w:rPr>
          <w:rFonts w:cs="Arial"/>
          <w:sz w:val="24"/>
          <w:szCs w:val="24"/>
        </w:rPr>
        <w:t>en  forma coherente con el enfoque de referencia, se procedió a formular en forma integral las  modificaciones relativas al presente Manual con objeto de que la regulación de la actuación de la Coordinación de Asuntos Jurídicos se encuentre inmersa en el enfoque referido.</w:t>
      </w:r>
    </w:p>
    <w:p w:rsidR="00B1429B" w:rsidRDefault="00B1429B" w:rsidP="001723F8">
      <w:pPr>
        <w:pStyle w:val="Textoindependiente"/>
        <w:spacing w:before="120" w:after="120" w:line="360" w:lineRule="auto"/>
        <w:ind w:right="48"/>
        <w:jc w:val="both"/>
        <w:rPr>
          <w:rFonts w:cs="Arial"/>
          <w:sz w:val="24"/>
          <w:szCs w:val="24"/>
        </w:rPr>
      </w:pPr>
      <w:r w:rsidRPr="00ED744D">
        <w:rPr>
          <w:rFonts w:cs="Arial"/>
          <w:sz w:val="24"/>
          <w:szCs w:val="24"/>
        </w:rPr>
        <w:lastRenderedPageBreak/>
        <w:t>El Manual contiene la estructura orgánica, y describe los objetivos y funciones que tienen encomendadas las áreas siguientes:</w:t>
      </w:r>
    </w:p>
    <w:p w:rsidR="001723F8" w:rsidRPr="00ED744D" w:rsidRDefault="001723F8" w:rsidP="001723F8">
      <w:pPr>
        <w:pStyle w:val="Textoindependiente"/>
        <w:spacing w:before="120" w:after="120" w:line="360" w:lineRule="auto"/>
        <w:ind w:right="48"/>
        <w:jc w:val="both"/>
        <w:rPr>
          <w:rFonts w:cs="Arial"/>
          <w:sz w:val="24"/>
          <w:szCs w:val="24"/>
        </w:rPr>
      </w:pPr>
    </w:p>
    <w:p w:rsidR="00B1429B" w:rsidRPr="00ED744D" w:rsidRDefault="00B1429B" w:rsidP="001723F8">
      <w:pPr>
        <w:pStyle w:val="Textoindependiente"/>
        <w:numPr>
          <w:ilvl w:val="0"/>
          <w:numId w:val="36"/>
        </w:numPr>
        <w:spacing w:before="120" w:after="120" w:line="360" w:lineRule="auto"/>
        <w:ind w:left="426" w:right="48"/>
        <w:jc w:val="both"/>
        <w:rPr>
          <w:rFonts w:cs="Arial"/>
          <w:sz w:val="24"/>
          <w:szCs w:val="24"/>
        </w:rPr>
      </w:pPr>
      <w:r w:rsidRPr="00ED744D">
        <w:rPr>
          <w:rFonts w:cs="Arial"/>
          <w:sz w:val="24"/>
          <w:szCs w:val="24"/>
        </w:rPr>
        <w:t>Coordinación de Asuntos Jurídicos</w:t>
      </w:r>
    </w:p>
    <w:p w:rsidR="00B1429B" w:rsidRPr="00ED744D" w:rsidRDefault="00B1429B" w:rsidP="001723F8">
      <w:pPr>
        <w:pStyle w:val="Textoindependiente"/>
        <w:numPr>
          <w:ilvl w:val="0"/>
          <w:numId w:val="36"/>
        </w:numPr>
        <w:spacing w:before="120" w:after="120" w:line="360" w:lineRule="auto"/>
        <w:ind w:left="426" w:right="48"/>
        <w:jc w:val="both"/>
        <w:rPr>
          <w:rFonts w:cs="Arial"/>
          <w:sz w:val="24"/>
          <w:szCs w:val="24"/>
        </w:rPr>
      </w:pPr>
      <w:r w:rsidRPr="00ED744D">
        <w:rPr>
          <w:rFonts w:cs="Arial"/>
          <w:sz w:val="24"/>
          <w:szCs w:val="24"/>
        </w:rPr>
        <w:t>Unidad Jurídica del Control de la Legalidad</w:t>
      </w:r>
    </w:p>
    <w:p w:rsidR="00B1429B" w:rsidRPr="00ED744D" w:rsidRDefault="00B1429B" w:rsidP="001723F8">
      <w:pPr>
        <w:pStyle w:val="Textoindependiente"/>
        <w:numPr>
          <w:ilvl w:val="0"/>
          <w:numId w:val="36"/>
        </w:numPr>
        <w:spacing w:before="120" w:after="120" w:line="360" w:lineRule="auto"/>
        <w:ind w:left="426" w:right="48"/>
        <w:jc w:val="both"/>
        <w:rPr>
          <w:rFonts w:cs="Arial"/>
          <w:sz w:val="24"/>
          <w:szCs w:val="24"/>
        </w:rPr>
      </w:pPr>
      <w:r w:rsidRPr="00ED744D">
        <w:rPr>
          <w:rFonts w:cs="Arial"/>
          <w:sz w:val="24"/>
          <w:szCs w:val="24"/>
        </w:rPr>
        <w:t xml:space="preserve">Unidad Jurídica Administrativa </w:t>
      </w:r>
    </w:p>
    <w:p w:rsidR="00B1429B" w:rsidRPr="00ED744D" w:rsidRDefault="00B1429B" w:rsidP="001723F8">
      <w:pPr>
        <w:pStyle w:val="Textoindependiente"/>
        <w:numPr>
          <w:ilvl w:val="0"/>
          <w:numId w:val="36"/>
        </w:numPr>
        <w:spacing w:before="120" w:after="120" w:line="360" w:lineRule="auto"/>
        <w:ind w:left="426" w:right="48"/>
        <w:jc w:val="both"/>
        <w:rPr>
          <w:rFonts w:cs="Arial"/>
          <w:sz w:val="24"/>
          <w:szCs w:val="24"/>
        </w:rPr>
      </w:pPr>
      <w:r w:rsidRPr="00ED744D">
        <w:rPr>
          <w:rFonts w:cs="Arial"/>
          <w:sz w:val="24"/>
          <w:szCs w:val="24"/>
        </w:rPr>
        <w:t>Dirección Contenciosa</w:t>
      </w:r>
    </w:p>
    <w:p w:rsidR="00B1429B" w:rsidRPr="00ED744D" w:rsidRDefault="00B1429B" w:rsidP="001723F8">
      <w:pPr>
        <w:pStyle w:val="Textoindependiente"/>
        <w:numPr>
          <w:ilvl w:val="0"/>
          <w:numId w:val="36"/>
        </w:numPr>
        <w:spacing w:before="120" w:after="120" w:line="360" w:lineRule="auto"/>
        <w:ind w:left="426" w:right="48"/>
        <w:jc w:val="both"/>
        <w:rPr>
          <w:rFonts w:cs="Arial"/>
          <w:sz w:val="24"/>
          <w:szCs w:val="24"/>
        </w:rPr>
      </w:pPr>
      <w:r w:rsidRPr="00ED744D">
        <w:rPr>
          <w:rFonts w:cs="Arial"/>
          <w:sz w:val="24"/>
          <w:szCs w:val="24"/>
        </w:rPr>
        <w:t>Dirección Jurídica Consultiva</w:t>
      </w:r>
    </w:p>
    <w:p w:rsidR="00B1429B" w:rsidRPr="00ED744D" w:rsidRDefault="00B1429B" w:rsidP="001723F8">
      <w:pPr>
        <w:pStyle w:val="Textoindependiente"/>
        <w:numPr>
          <w:ilvl w:val="0"/>
          <w:numId w:val="36"/>
        </w:numPr>
        <w:spacing w:before="120" w:after="120" w:line="360" w:lineRule="auto"/>
        <w:ind w:left="426" w:right="48"/>
        <w:jc w:val="both"/>
        <w:rPr>
          <w:rFonts w:cs="Arial"/>
          <w:sz w:val="24"/>
          <w:szCs w:val="24"/>
        </w:rPr>
      </w:pPr>
      <w:r w:rsidRPr="00ED744D">
        <w:rPr>
          <w:rFonts w:cs="Arial"/>
          <w:sz w:val="24"/>
          <w:szCs w:val="24"/>
        </w:rPr>
        <w:t>Dirección Contractual</w:t>
      </w:r>
    </w:p>
    <w:p w:rsidR="00B1429B" w:rsidRPr="00ED744D" w:rsidRDefault="00B1429B" w:rsidP="001723F8">
      <w:pPr>
        <w:pStyle w:val="Textoindependiente"/>
        <w:numPr>
          <w:ilvl w:val="0"/>
          <w:numId w:val="36"/>
        </w:numPr>
        <w:spacing w:before="120" w:after="120" w:line="360" w:lineRule="auto"/>
        <w:ind w:left="426" w:right="48"/>
        <w:jc w:val="both"/>
        <w:rPr>
          <w:rFonts w:cs="Arial"/>
          <w:sz w:val="24"/>
          <w:szCs w:val="24"/>
        </w:rPr>
      </w:pPr>
      <w:r w:rsidRPr="00ED744D">
        <w:rPr>
          <w:rFonts w:cs="Arial"/>
          <w:sz w:val="24"/>
          <w:szCs w:val="24"/>
        </w:rPr>
        <w:t>Dirección Normativa</w:t>
      </w:r>
    </w:p>
    <w:p w:rsidR="00A5272F" w:rsidRDefault="00A5272F" w:rsidP="001723F8">
      <w:pPr>
        <w:pStyle w:val="Encabe"/>
        <w:spacing w:line="360" w:lineRule="auto"/>
        <w:ind w:right="48"/>
        <w:jc w:val="both"/>
        <w:rPr>
          <w:rFonts w:ascii="CG Omega (W1)" w:hAnsi="CG Omega (W1)" w:cs="Arial"/>
        </w:rPr>
      </w:pPr>
    </w:p>
    <w:p w:rsidR="00B1429B" w:rsidRDefault="00B1429B" w:rsidP="001723F8">
      <w:pPr>
        <w:pStyle w:val="Encabe"/>
        <w:spacing w:line="360" w:lineRule="auto"/>
        <w:ind w:right="48"/>
        <w:jc w:val="both"/>
        <w:rPr>
          <w:rFonts w:ascii="CG Omega (W1)" w:hAnsi="CG Omega (W1)" w:cs="Arial"/>
        </w:rPr>
      </w:pPr>
    </w:p>
    <w:p w:rsidR="00B1429B" w:rsidRDefault="00B1429B" w:rsidP="001723F8">
      <w:pPr>
        <w:pStyle w:val="Encabe"/>
        <w:spacing w:line="360" w:lineRule="auto"/>
        <w:ind w:right="48"/>
        <w:jc w:val="both"/>
        <w:rPr>
          <w:rFonts w:ascii="CG Omega (W1)" w:hAnsi="CG Omega (W1)" w:cs="Arial"/>
        </w:rPr>
      </w:pPr>
    </w:p>
    <w:p w:rsidR="001723F8" w:rsidRDefault="001723F8">
      <w:pPr>
        <w:rPr>
          <w:rFonts w:ascii="CG Omega (W1)" w:eastAsia="Times New Roman" w:hAnsi="CG Omega (W1)" w:cs="Arial"/>
        </w:rPr>
      </w:pPr>
      <w:r>
        <w:rPr>
          <w:rFonts w:ascii="CG Omega (W1)" w:eastAsia="Times New Roman" w:hAnsi="CG Omega (W1)" w:cs="Arial"/>
        </w:rPr>
        <w:br w:type="page"/>
      </w:r>
    </w:p>
    <w:p w:rsidR="00A25A40" w:rsidRDefault="00A25A40" w:rsidP="001723F8">
      <w:pPr>
        <w:pStyle w:val="Prrafodelista"/>
        <w:spacing w:before="100" w:beforeAutospacing="1" w:after="100" w:afterAutospacing="1" w:line="360" w:lineRule="auto"/>
        <w:ind w:left="0" w:right="48"/>
        <w:jc w:val="both"/>
        <w:rPr>
          <w:rFonts w:ascii="Arial" w:eastAsia="Times New Roman" w:hAnsi="Arial" w:cs="Arial"/>
          <w:b/>
          <w:noProof/>
          <w:color w:val="00863D"/>
          <w:lang w:val="es-ES"/>
        </w:rPr>
      </w:pPr>
    </w:p>
    <w:p w:rsidR="00204AB9" w:rsidRDefault="00204AB9" w:rsidP="001723F8">
      <w:pPr>
        <w:pStyle w:val="Prrafodelista"/>
        <w:numPr>
          <w:ilvl w:val="0"/>
          <w:numId w:val="2"/>
        </w:numPr>
        <w:spacing w:before="100" w:beforeAutospacing="1" w:after="100" w:afterAutospacing="1" w:line="360" w:lineRule="auto"/>
        <w:ind w:left="0" w:right="48" w:firstLine="0"/>
        <w:jc w:val="both"/>
        <w:rPr>
          <w:rFonts w:ascii="Arial" w:eastAsia="Times New Roman" w:hAnsi="Arial" w:cs="Arial"/>
          <w:b/>
          <w:noProof/>
          <w:color w:val="00863D"/>
          <w:lang w:val="es-ES"/>
        </w:rPr>
      </w:pPr>
      <w:r>
        <w:rPr>
          <w:rFonts w:ascii="Arial" w:eastAsia="Times New Roman" w:hAnsi="Arial" w:cs="Arial"/>
          <w:b/>
          <w:noProof/>
          <w:color w:val="00863D"/>
          <w:lang w:val="es-ES"/>
        </w:rPr>
        <w:t>M</w:t>
      </w:r>
      <w:r w:rsidRPr="0023505F">
        <w:rPr>
          <w:rFonts w:ascii="Arial" w:eastAsia="Times New Roman" w:hAnsi="Arial" w:cs="Arial"/>
          <w:b/>
          <w:noProof/>
          <w:color w:val="00863D"/>
          <w:lang w:val="es-ES"/>
        </w:rPr>
        <w:t>ARCO JURÍDICO______________________________________________</w:t>
      </w:r>
      <w:r>
        <w:rPr>
          <w:rFonts w:ascii="Arial" w:eastAsia="Times New Roman" w:hAnsi="Arial" w:cs="Arial"/>
          <w:b/>
          <w:noProof/>
          <w:color w:val="00863D"/>
          <w:lang w:val="es-ES"/>
        </w:rPr>
        <w:t>__</w:t>
      </w:r>
    </w:p>
    <w:p w:rsidR="00A5272F" w:rsidRDefault="00A5272F" w:rsidP="004B324E">
      <w:pPr>
        <w:spacing w:line="360" w:lineRule="auto"/>
        <w:ind w:right="45"/>
        <w:jc w:val="both"/>
        <w:rPr>
          <w:rFonts w:ascii="Arial" w:hAnsi="Arial" w:cs="Arial"/>
          <w:bCs/>
          <w:color w:val="000000"/>
          <w:lang w:val="es-ES"/>
        </w:rPr>
      </w:pPr>
    </w:p>
    <w:p w:rsidR="00B1429B" w:rsidRPr="00CE5F2F" w:rsidRDefault="00B1429B" w:rsidP="004B324E">
      <w:pPr>
        <w:pStyle w:val="Textoindependiente"/>
        <w:numPr>
          <w:ilvl w:val="1"/>
          <w:numId w:val="23"/>
        </w:numPr>
        <w:spacing w:line="360" w:lineRule="auto"/>
        <w:ind w:left="0" w:right="45" w:firstLine="0"/>
        <w:jc w:val="both"/>
        <w:rPr>
          <w:rFonts w:cs="Arial"/>
          <w:sz w:val="24"/>
          <w:szCs w:val="24"/>
        </w:rPr>
      </w:pPr>
      <w:r w:rsidRPr="00CE5F2F">
        <w:rPr>
          <w:rFonts w:cs="Arial"/>
          <w:sz w:val="24"/>
          <w:szCs w:val="24"/>
        </w:rPr>
        <w:t>Constitución Política de los Estados Unidos Mexicanos.</w:t>
      </w:r>
    </w:p>
    <w:p w:rsidR="00B1429B" w:rsidRPr="00CE5F2F" w:rsidRDefault="00B1429B" w:rsidP="004B324E">
      <w:pPr>
        <w:pStyle w:val="Textoindependiente"/>
        <w:numPr>
          <w:ilvl w:val="1"/>
          <w:numId w:val="23"/>
        </w:numPr>
        <w:spacing w:line="360" w:lineRule="auto"/>
        <w:ind w:left="0" w:right="45" w:firstLine="0"/>
        <w:jc w:val="both"/>
        <w:rPr>
          <w:rFonts w:cs="Arial"/>
          <w:sz w:val="24"/>
          <w:szCs w:val="24"/>
        </w:rPr>
      </w:pPr>
      <w:r w:rsidRPr="00CE5F2F">
        <w:rPr>
          <w:rFonts w:cs="Arial"/>
          <w:sz w:val="24"/>
          <w:szCs w:val="24"/>
        </w:rPr>
        <w:t>Ley Orgánica del Poder Judicial de la Federación.</w:t>
      </w:r>
    </w:p>
    <w:p w:rsidR="00B1429B" w:rsidRPr="00CE5F2F" w:rsidRDefault="00B1429B" w:rsidP="004B324E">
      <w:pPr>
        <w:pStyle w:val="Textoindependiente"/>
        <w:numPr>
          <w:ilvl w:val="1"/>
          <w:numId w:val="23"/>
        </w:numPr>
        <w:spacing w:line="360" w:lineRule="auto"/>
        <w:ind w:left="709" w:right="45" w:hanging="709"/>
        <w:jc w:val="both"/>
        <w:rPr>
          <w:rFonts w:cs="Arial"/>
          <w:sz w:val="24"/>
          <w:szCs w:val="24"/>
        </w:rPr>
      </w:pPr>
      <w:r w:rsidRPr="00CE5F2F">
        <w:rPr>
          <w:rFonts w:cs="Arial"/>
          <w:sz w:val="24"/>
          <w:szCs w:val="24"/>
        </w:rPr>
        <w:t>Ley Federal de Transparencia y Acceso a la In</w:t>
      </w:r>
      <w:r w:rsidR="00281DDD">
        <w:rPr>
          <w:rFonts w:cs="Arial"/>
          <w:sz w:val="24"/>
          <w:szCs w:val="24"/>
        </w:rPr>
        <w:t>formación Pública Gubernamental.</w:t>
      </w:r>
    </w:p>
    <w:p w:rsidR="00B1429B" w:rsidRPr="00CE5F2F" w:rsidRDefault="00B1429B" w:rsidP="004B324E">
      <w:pPr>
        <w:pStyle w:val="Textoindependiente"/>
        <w:numPr>
          <w:ilvl w:val="1"/>
          <w:numId w:val="23"/>
        </w:numPr>
        <w:spacing w:line="360" w:lineRule="auto"/>
        <w:ind w:left="0" w:right="45" w:firstLine="0"/>
        <w:jc w:val="both"/>
        <w:rPr>
          <w:rFonts w:cs="Arial"/>
          <w:sz w:val="24"/>
          <w:szCs w:val="24"/>
        </w:rPr>
      </w:pPr>
      <w:r w:rsidRPr="00CE5F2F">
        <w:rPr>
          <w:rFonts w:cs="Arial"/>
          <w:sz w:val="24"/>
          <w:szCs w:val="24"/>
        </w:rPr>
        <w:t>Ley Federal de Responsabilidades Administrativas de los Servidores Públicos.</w:t>
      </w:r>
    </w:p>
    <w:p w:rsidR="00B1429B" w:rsidRPr="00CE5F2F" w:rsidRDefault="00B1429B" w:rsidP="004B324E">
      <w:pPr>
        <w:pStyle w:val="Textoindependiente"/>
        <w:numPr>
          <w:ilvl w:val="1"/>
          <w:numId w:val="23"/>
        </w:numPr>
        <w:spacing w:line="360" w:lineRule="auto"/>
        <w:ind w:left="0" w:right="45" w:firstLine="0"/>
        <w:jc w:val="both"/>
        <w:rPr>
          <w:rFonts w:cs="Arial"/>
          <w:sz w:val="24"/>
          <w:szCs w:val="24"/>
        </w:rPr>
      </w:pPr>
      <w:r w:rsidRPr="00CE5F2F">
        <w:rPr>
          <w:rFonts w:cs="Arial"/>
          <w:sz w:val="24"/>
          <w:szCs w:val="24"/>
        </w:rPr>
        <w:t>Código Civil Federal.</w:t>
      </w:r>
    </w:p>
    <w:p w:rsidR="00B1429B" w:rsidRPr="00CE5F2F" w:rsidRDefault="00B1429B" w:rsidP="004B324E">
      <w:pPr>
        <w:pStyle w:val="Textoindependiente"/>
        <w:numPr>
          <w:ilvl w:val="1"/>
          <w:numId w:val="23"/>
        </w:numPr>
        <w:spacing w:line="360" w:lineRule="auto"/>
        <w:ind w:left="0" w:right="45" w:firstLine="0"/>
        <w:jc w:val="both"/>
        <w:rPr>
          <w:rFonts w:cs="Arial"/>
          <w:sz w:val="24"/>
          <w:szCs w:val="24"/>
        </w:rPr>
      </w:pPr>
      <w:r w:rsidRPr="00CE5F2F">
        <w:rPr>
          <w:rFonts w:cs="Arial"/>
          <w:sz w:val="24"/>
          <w:szCs w:val="24"/>
        </w:rPr>
        <w:t>Código Federal</w:t>
      </w:r>
      <w:r w:rsidRPr="00CE5F2F">
        <w:rPr>
          <w:rFonts w:cs="Arial"/>
          <w:sz w:val="16"/>
          <w:szCs w:val="16"/>
        </w:rPr>
        <w:t xml:space="preserve"> </w:t>
      </w:r>
      <w:r w:rsidRPr="00CE5F2F">
        <w:rPr>
          <w:rFonts w:cs="Arial"/>
          <w:sz w:val="24"/>
          <w:szCs w:val="24"/>
        </w:rPr>
        <w:t>de Procedimientos Civiles.</w:t>
      </w:r>
    </w:p>
    <w:p w:rsidR="00B1429B" w:rsidRPr="00CE5F2F" w:rsidRDefault="00B1429B" w:rsidP="004B324E">
      <w:pPr>
        <w:pStyle w:val="Textoindependiente"/>
        <w:numPr>
          <w:ilvl w:val="1"/>
          <w:numId w:val="23"/>
        </w:numPr>
        <w:spacing w:line="360" w:lineRule="auto"/>
        <w:ind w:left="0" w:right="45" w:firstLine="0"/>
        <w:jc w:val="both"/>
        <w:rPr>
          <w:rFonts w:cs="Arial"/>
          <w:sz w:val="24"/>
          <w:szCs w:val="24"/>
        </w:rPr>
      </w:pPr>
      <w:r w:rsidRPr="00CE5F2F">
        <w:rPr>
          <w:rFonts w:cs="Arial"/>
          <w:sz w:val="24"/>
          <w:szCs w:val="24"/>
        </w:rPr>
        <w:t>Código Penal Federal.</w:t>
      </w:r>
    </w:p>
    <w:p w:rsidR="00B1429B" w:rsidRPr="00CE5F2F" w:rsidRDefault="00B1429B" w:rsidP="004B324E">
      <w:pPr>
        <w:pStyle w:val="Textoindependiente"/>
        <w:numPr>
          <w:ilvl w:val="1"/>
          <w:numId w:val="23"/>
        </w:numPr>
        <w:spacing w:line="360" w:lineRule="auto"/>
        <w:ind w:left="0" w:right="45" w:firstLine="0"/>
        <w:jc w:val="both"/>
        <w:rPr>
          <w:rFonts w:cs="Arial"/>
          <w:sz w:val="24"/>
          <w:szCs w:val="24"/>
        </w:rPr>
      </w:pPr>
      <w:r w:rsidRPr="00CE5F2F">
        <w:rPr>
          <w:rFonts w:cs="Arial"/>
          <w:sz w:val="24"/>
          <w:szCs w:val="24"/>
        </w:rPr>
        <w:t>Código Federal de</w:t>
      </w:r>
      <w:r w:rsidRPr="00CE5F2F">
        <w:rPr>
          <w:rFonts w:cs="Arial"/>
          <w:sz w:val="16"/>
          <w:szCs w:val="16"/>
        </w:rPr>
        <w:t xml:space="preserve"> </w:t>
      </w:r>
      <w:r w:rsidRPr="00CE5F2F">
        <w:rPr>
          <w:rFonts w:cs="Arial"/>
          <w:sz w:val="24"/>
          <w:szCs w:val="24"/>
        </w:rPr>
        <w:t>Procedimientos Penales.</w:t>
      </w:r>
    </w:p>
    <w:p w:rsidR="00B1429B" w:rsidRPr="00CE5F2F" w:rsidRDefault="00B1429B" w:rsidP="004B324E">
      <w:pPr>
        <w:pStyle w:val="Textoindependiente"/>
        <w:numPr>
          <w:ilvl w:val="1"/>
          <w:numId w:val="23"/>
        </w:numPr>
        <w:spacing w:line="360" w:lineRule="auto"/>
        <w:ind w:left="0" w:right="45" w:firstLine="0"/>
        <w:jc w:val="both"/>
        <w:rPr>
          <w:rFonts w:cs="Arial"/>
          <w:sz w:val="24"/>
          <w:szCs w:val="24"/>
        </w:rPr>
      </w:pPr>
      <w:r w:rsidRPr="00CE5F2F">
        <w:rPr>
          <w:rFonts w:cs="Arial"/>
          <w:sz w:val="24"/>
          <w:szCs w:val="24"/>
        </w:rPr>
        <w:t>Ley Federal del Procedimiento Administrativo.</w:t>
      </w:r>
    </w:p>
    <w:p w:rsidR="00B1429B" w:rsidRPr="00CE5F2F" w:rsidRDefault="00B1429B" w:rsidP="004B324E">
      <w:pPr>
        <w:pStyle w:val="Textoindependiente"/>
        <w:numPr>
          <w:ilvl w:val="1"/>
          <w:numId w:val="23"/>
        </w:numPr>
        <w:spacing w:line="360" w:lineRule="auto"/>
        <w:ind w:left="0" w:right="45" w:firstLine="0"/>
        <w:jc w:val="both"/>
        <w:rPr>
          <w:rFonts w:cs="Arial"/>
          <w:sz w:val="24"/>
          <w:szCs w:val="24"/>
        </w:rPr>
      </w:pPr>
      <w:r w:rsidRPr="00CE5F2F">
        <w:rPr>
          <w:rFonts w:cs="Arial"/>
          <w:sz w:val="24"/>
          <w:szCs w:val="24"/>
        </w:rPr>
        <w:t>Ley Federal de Presupuesto y Responsabilidad Hacendaria</w:t>
      </w:r>
    </w:p>
    <w:p w:rsidR="00B1429B" w:rsidRPr="00CE5F2F" w:rsidRDefault="00B1429B" w:rsidP="004B324E">
      <w:pPr>
        <w:pStyle w:val="Textoindependiente"/>
        <w:numPr>
          <w:ilvl w:val="1"/>
          <w:numId w:val="23"/>
        </w:numPr>
        <w:spacing w:line="360" w:lineRule="auto"/>
        <w:ind w:left="0" w:right="45" w:firstLine="0"/>
        <w:jc w:val="both"/>
        <w:rPr>
          <w:rFonts w:cs="Arial"/>
          <w:sz w:val="24"/>
          <w:szCs w:val="24"/>
        </w:rPr>
      </w:pPr>
      <w:r w:rsidRPr="00CE5F2F">
        <w:rPr>
          <w:rFonts w:cs="Arial"/>
          <w:sz w:val="24"/>
          <w:szCs w:val="24"/>
        </w:rPr>
        <w:t>Ley de la Propiedad Industrial.</w:t>
      </w:r>
    </w:p>
    <w:p w:rsidR="00B1429B" w:rsidRPr="00CE5F2F" w:rsidRDefault="00B1429B" w:rsidP="004B324E">
      <w:pPr>
        <w:pStyle w:val="Textoindependiente"/>
        <w:numPr>
          <w:ilvl w:val="1"/>
          <w:numId w:val="23"/>
        </w:numPr>
        <w:spacing w:line="360" w:lineRule="auto"/>
        <w:ind w:left="0" w:right="45" w:firstLine="0"/>
        <w:jc w:val="both"/>
        <w:rPr>
          <w:rFonts w:cs="Arial"/>
          <w:sz w:val="24"/>
          <w:szCs w:val="24"/>
        </w:rPr>
      </w:pPr>
      <w:r w:rsidRPr="00CE5F2F">
        <w:rPr>
          <w:rFonts w:cs="Arial"/>
          <w:sz w:val="24"/>
          <w:szCs w:val="24"/>
        </w:rPr>
        <w:t>Reglamento Interno del Tribunal Electoral del Poder Judicial de la Federación.</w:t>
      </w:r>
    </w:p>
    <w:p w:rsidR="00B1429B" w:rsidRPr="00CE5F2F" w:rsidRDefault="00B1429B" w:rsidP="004B324E">
      <w:pPr>
        <w:pStyle w:val="Textoindependiente"/>
        <w:numPr>
          <w:ilvl w:val="1"/>
          <w:numId w:val="23"/>
        </w:numPr>
        <w:spacing w:line="360" w:lineRule="auto"/>
        <w:ind w:left="709" w:right="45" w:hanging="709"/>
        <w:jc w:val="both"/>
        <w:rPr>
          <w:rFonts w:cs="Arial"/>
          <w:sz w:val="24"/>
          <w:szCs w:val="24"/>
        </w:rPr>
      </w:pPr>
      <w:r w:rsidRPr="00CE5F2F">
        <w:rPr>
          <w:rFonts w:cs="Arial"/>
          <w:sz w:val="24"/>
          <w:szCs w:val="24"/>
        </w:rPr>
        <w:t>Acuerdo General de Transparencia, Acceso a la Información y Protección de Datos Personales del Tribunal Electoral del Poder Judicial de la Federación.</w:t>
      </w:r>
    </w:p>
    <w:p w:rsidR="00B1429B" w:rsidRPr="00CE5F2F" w:rsidRDefault="00B1429B" w:rsidP="004B324E">
      <w:pPr>
        <w:pStyle w:val="Textoindependiente"/>
        <w:numPr>
          <w:ilvl w:val="1"/>
          <w:numId w:val="23"/>
        </w:numPr>
        <w:spacing w:line="360" w:lineRule="auto"/>
        <w:ind w:left="709" w:right="45" w:hanging="709"/>
        <w:jc w:val="both"/>
        <w:rPr>
          <w:rFonts w:cs="Arial"/>
          <w:sz w:val="24"/>
          <w:szCs w:val="24"/>
        </w:rPr>
      </w:pPr>
      <w:r w:rsidRPr="00CE5F2F">
        <w:rPr>
          <w:rFonts w:cs="Arial"/>
          <w:sz w:val="24"/>
          <w:szCs w:val="24"/>
          <w:lang w:val="es-ES_tradnl"/>
        </w:rPr>
        <w:t>Acuerdo General que regula los procedimientos de adquisición, arrendamiento de bienes muebles, prestación de servicios, obra pública y los servicios relacionados con la misma, del Tribunal Electoral del Poder Judicial de la Federación.</w:t>
      </w:r>
    </w:p>
    <w:p w:rsidR="00B1429B" w:rsidRDefault="00B1429B" w:rsidP="004B324E">
      <w:pPr>
        <w:pStyle w:val="Textoindependiente"/>
        <w:numPr>
          <w:ilvl w:val="1"/>
          <w:numId w:val="23"/>
        </w:numPr>
        <w:spacing w:line="360" w:lineRule="auto"/>
        <w:ind w:left="709" w:right="45" w:hanging="709"/>
        <w:jc w:val="both"/>
        <w:rPr>
          <w:rFonts w:cs="Arial"/>
          <w:sz w:val="24"/>
          <w:szCs w:val="24"/>
        </w:rPr>
      </w:pPr>
      <w:r w:rsidRPr="00CE5F2F">
        <w:rPr>
          <w:rFonts w:cs="Arial"/>
          <w:sz w:val="24"/>
          <w:szCs w:val="24"/>
        </w:rPr>
        <w:t>Manual General de Organización del Tribunal Electoral del P</w:t>
      </w:r>
      <w:r w:rsidR="00281DDD">
        <w:rPr>
          <w:rFonts w:cs="Arial"/>
          <w:sz w:val="24"/>
          <w:szCs w:val="24"/>
        </w:rPr>
        <w:t>oder Judicial de la Federación.</w:t>
      </w:r>
    </w:p>
    <w:p w:rsidR="006160BC" w:rsidRPr="00B1429B" w:rsidRDefault="00B1429B" w:rsidP="004B324E">
      <w:pPr>
        <w:pStyle w:val="Encabezado"/>
        <w:numPr>
          <w:ilvl w:val="1"/>
          <w:numId w:val="23"/>
        </w:numPr>
        <w:tabs>
          <w:tab w:val="clear" w:pos="4252"/>
          <w:tab w:val="clear" w:pos="8504"/>
        </w:tabs>
        <w:spacing w:line="360" w:lineRule="auto"/>
        <w:ind w:left="709" w:right="45" w:hanging="709"/>
        <w:jc w:val="both"/>
        <w:rPr>
          <w:rFonts w:ascii="Arial" w:hAnsi="Arial" w:cs="Arial"/>
          <w:lang w:val="es-ES"/>
        </w:rPr>
      </w:pPr>
      <w:r w:rsidRPr="00B1429B">
        <w:rPr>
          <w:rFonts w:ascii="Arial" w:hAnsi="Arial" w:cs="Arial"/>
        </w:rPr>
        <w:t>Manual de Lineamientos y Procedimientos administrados por la Coordinación de Asuntos Jurídicos</w:t>
      </w:r>
    </w:p>
    <w:p w:rsidR="003A6F5A" w:rsidRDefault="003A6F5A" w:rsidP="001723F8">
      <w:pPr>
        <w:pStyle w:val="Encabezado"/>
        <w:tabs>
          <w:tab w:val="clear" w:pos="4252"/>
          <w:tab w:val="clear" w:pos="8504"/>
          <w:tab w:val="left" w:pos="9356"/>
        </w:tabs>
        <w:spacing w:line="360" w:lineRule="auto"/>
        <w:ind w:right="48"/>
        <w:jc w:val="both"/>
        <w:rPr>
          <w:rFonts w:ascii="Arial" w:hAnsi="Arial" w:cs="Arial"/>
        </w:rPr>
      </w:pPr>
    </w:p>
    <w:p w:rsidR="006160BC" w:rsidRDefault="006160BC" w:rsidP="001723F8">
      <w:pPr>
        <w:pStyle w:val="Encabezado"/>
        <w:tabs>
          <w:tab w:val="clear" w:pos="4252"/>
          <w:tab w:val="clear" w:pos="8504"/>
          <w:tab w:val="left" w:pos="9356"/>
        </w:tabs>
        <w:spacing w:line="360" w:lineRule="auto"/>
        <w:ind w:right="48"/>
        <w:jc w:val="both"/>
        <w:rPr>
          <w:rFonts w:ascii="Arial" w:hAnsi="Arial" w:cs="Arial"/>
        </w:rPr>
      </w:pPr>
    </w:p>
    <w:p w:rsidR="00A25A40" w:rsidRDefault="00A25A40" w:rsidP="001723F8">
      <w:pPr>
        <w:pStyle w:val="Encabezado"/>
        <w:tabs>
          <w:tab w:val="clear" w:pos="4252"/>
          <w:tab w:val="clear" w:pos="8504"/>
          <w:tab w:val="left" w:pos="9356"/>
        </w:tabs>
        <w:spacing w:line="360" w:lineRule="auto"/>
        <w:ind w:right="48"/>
        <w:jc w:val="both"/>
        <w:rPr>
          <w:rFonts w:ascii="Arial" w:hAnsi="Arial" w:cs="Arial"/>
        </w:rPr>
      </w:pPr>
    </w:p>
    <w:p w:rsidR="00BB2E3D" w:rsidRDefault="00BB2E3D" w:rsidP="001723F8">
      <w:pPr>
        <w:pStyle w:val="Prrafodelista"/>
        <w:numPr>
          <w:ilvl w:val="0"/>
          <w:numId w:val="2"/>
        </w:numPr>
        <w:spacing w:before="100" w:beforeAutospacing="1" w:after="100" w:afterAutospacing="1" w:line="360" w:lineRule="auto"/>
        <w:ind w:left="0" w:right="48" w:firstLine="0"/>
        <w:jc w:val="both"/>
        <w:rPr>
          <w:rFonts w:ascii="Arial" w:eastAsia="Times New Roman" w:hAnsi="Arial" w:cs="Arial"/>
          <w:b/>
          <w:noProof/>
          <w:color w:val="00863D"/>
          <w:lang w:val="es-ES"/>
        </w:rPr>
      </w:pPr>
      <w:r>
        <w:rPr>
          <w:rFonts w:ascii="Arial" w:eastAsia="Times New Roman" w:hAnsi="Arial" w:cs="Arial"/>
          <w:b/>
          <w:noProof/>
          <w:color w:val="00863D"/>
          <w:lang w:val="es-ES"/>
        </w:rPr>
        <w:lastRenderedPageBreak/>
        <w:t>DIAGRAMA DE ORGANIZACION</w:t>
      </w:r>
      <w:r w:rsidRPr="0023505F">
        <w:rPr>
          <w:rFonts w:ascii="Arial" w:eastAsia="Times New Roman" w:hAnsi="Arial" w:cs="Arial"/>
          <w:b/>
          <w:noProof/>
          <w:color w:val="00863D"/>
          <w:lang w:val="es-ES"/>
        </w:rPr>
        <w:t>______________</w:t>
      </w:r>
      <w:r>
        <w:rPr>
          <w:rFonts w:ascii="Arial" w:eastAsia="Times New Roman" w:hAnsi="Arial" w:cs="Arial"/>
          <w:b/>
          <w:noProof/>
          <w:color w:val="00863D"/>
          <w:lang w:val="es-ES"/>
        </w:rPr>
        <w:t>______________</w:t>
      </w:r>
    </w:p>
    <w:p w:rsidR="00BB2E3D" w:rsidRDefault="00BB2E3D" w:rsidP="001723F8">
      <w:pPr>
        <w:pStyle w:val="Prrafodelista"/>
        <w:spacing w:before="100" w:beforeAutospacing="1" w:after="100" w:afterAutospacing="1" w:line="360" w:lineRule="auto"/>
        <w:ind w:left="0" w:right="48"/>
        <w:jc w:val="both"/>
        <w:rPr>
          <w:rFonts w:ascii="Arial" w:eastAsia="Times New Roman" w:hAnsi="Arial" w:cs="Arial"/>
          <w:b/>
          <w:noProof/>
          <w:color w:val="00863D"/>
          <w:lang w:val="es-ES"/>
        </w:rPr>
      </w:pPr>
    </w:p>
    <w:p w:rsidR="00BB2E3D" w:rsidRDefault="00BB2E3D" w:rsidP="001723F8">
      <w:pPr>
        <w:pStyle w:val="Prrafodelista"/>
        <w:spacing w:before="100" w:beforeAutospacing="1" w:after="100" w:afterAutospacing="1" w:line="360" w:lineRule="auto"/>
        <w:ind w:left="0" w:right="48"/>
        <w:jc w:val="both"/>
        <w:rPr>
          <w:rFonts w:ascii="Arial" w:eastAsia="Times New Roman" w:hAnsi="Arial" w:cs="Arial"/>
          <w:b/>
          <w:noProof/>
          <w:color w:val="00863D"/>
          <w:lang w:val="es-ES"/>
        </w:rPr>
      </w:pPr>
    </w:p>
    <w:p w:rsidR="006160BC" w:rsidRDefault="006160BC" w:rsidP="001723F8">
      <w:pPr>
        <w:pStyle w:val="Encabezado"/>
        <w:tabs>
          <w:tab w:val="clear" w:pos="4252"/>
          <w:tab w:val="clear" w:pos="8504"/>
          <w:tab w:val="left" w:pos="9356"/>
        </w:tabs>
        <w:spacing w:line="360" w:lineRule="auto"/>
        <w:ind w:right="48"/>
        <w:jc w:val="both"/>
        <w:rPr>
          <w:rFonts w:ascii="Arial" w:hAnsi="Arial" w:cs="Arial"/>
        </w:rPr>
      </w:pPr>
    </w:p>
    <w:p w:rsidR="006160BC" w:rsidRDefault="009B5F31" w:rsidP="001723F8">
      <w:pPr>
        <w:pStyle w:val="Encabezado"/>
        <w:tabs>
          <w:tab w:val="clear" w:pos="4252"/>
          <w:tab w:val="clear" w:pos="8504"/>
          <w:tab w:val="left" w:pos="9356"/>
        </w:tabs>
        <w:spacing w:line="360" w:lineRule="auto"/>
        <w:ind w:right="48"/>
        <w:jc w:val="both"/>
        <w:rPr>
          <w:rFonts w:ascii="Arial" w:hAnsi="Arial" w:cs="Arial"/>
        </w:rPr>
      </w:pPr>
      <w:r>
        <w:rPr>
          <w:rFonts w:ascii="Century Gothic" w:hAnsi="Century Gothic" w:cs="Arial"/>
          <w:noProof/>
          <w:szCs w:val="18"/>
          <w:lang w:val="es-MX" w:eastAsia="es-MX"/>
        </w:rPr>
        <w:drawing>
          <wp:inline distT="0" distB="0" distL="0" distR="0">
            <wp:extent cx="5971540" cy="3864479"/>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971540" cy="3864479"/>
                    </a:xfrm>
                    <a:prstGeom prst="rect">
                      <a:avLst/>
                    </a:prstGeom>
                    <a:noFill/>
                    <a:ln w="9525">
                      <a:noFill/>
                      <a:miter lim="800000"/>
                      <a:headEnd/>
                      <a:tailEnd/>
                    </a:ln>
                  </pic:spPr>
                </pic:pic>
              </a:graphicData>
            </a:graphic>
          </wp:inline>
        </w:drawing>
      </w:r>
    </w:p>
    <w:p w:rsidR="006160BC" w:rsidRDefault="006160BC" w:rsidP="001723F8">
      <w:pPr>
        <w:pStyle w:val="Encabezado"/>
        <w:tabs>
          <w:tab w:val="clear" w:pos="4252"/>
          <w:tab w:val="clear" w:pos="8504"/>
          <w:tab w:val="left" w:pos="9356"/>
        </w:tabs>
        <w:spacing w:line="360" w:lineRule="auto"/>
        <w:ind w:right="48"/>
        <w:jc w:val="both"/>
        <w:rPr>
          <w:rFonts w:ascii="Arial" w:hAnsi="Arial" w:cs="Arial"/>
        </w:rPr>
      </w:pPr>
    </w:p>
    <w:p w:rsidR="006160BC" w:rsidRDefault="006160BC" w:rsidP="001723F8">
      <w:pPr>
        <w:pStyle w:val="Encabezado"/>
        <w:tabs>
          <w:tab w:val="clear" w:pos="4252"/>
          <w:tab w:val="clear" w:pos="8504"/>
          <w:tab w:val="left" w:pos="9356"/>
        </w:tabs>
        <w:spacing w:line="360" w:lineRule="auto"/>
        <w:ind w:right="48"/>
        <w:jc w:val="both"/>
        <w:rPr>
          <w:rFonts w:ascii="Arial" w:hAnsi="Arial" w:cs="Arial"/>
        </w:rPr>
      </w:pPr>
    </w:p>
    <w:p w:rsidR="00A476DA" w:rsidRDefault="00A476DA" w:rsidP="001723F8">
      <w:pPr>
        <w:ind w:right="48"/>
        <w:rPr>
          <w:rFonts w:ascii="Arial" w:hAnsi="Arial" w:cs="Arial"/>
        </w:rPr>
      </w:pPr>
    </w:p>
    <w:p w:rsidR="00BB2E3D" w:rsidRDefault="00BB2E3D" w:rsidP="001723F8">
      <w:pPr>
        <w:ind w:right="48"/>
        <w:rPr>
          <w:rFonts w:ascii="Arial" w:hAnsi="Arial" w:cs="Arial"/>
        </w:rPr>
      </w:pPr>
    </w:p>
    <w:p w:rsidR="00BB2E3D" w:rsidRDefault="00BB2E3D" w:rsidP="001723F8">
      <w:pPr>
        <w:ind w:right="48"/>
        <w:rPr>
          <w:rFonts w:ascii="Arial" w:hAnsi="Arial" w:cs="Arial"/>
        </w:rPr>
      </w:pPr>
    </w:p>
    <w:p w:rsidR="00BB2E3D" w:rsidRDefault="00BB2E3D" w:rsidP="001723F8">
      <w:pPr>
        <w:ind w:right="48"/>
        <w:rPr>
          <w:rFonts w:ascii="Arial" w:hAnsi="Arial" w:cs="Arial"/>
        </w:rPr>
      </w:pPr>
    </w:p>
    <w:p w:rsidR="00BB2E3D" w:rsidRDefault="00BB2E3D" w:rsidP="001723F8">
      <w:pPr>
        <w:ind w:right="48"/>
        <w:rPr>
          <w:rFonts w:ascii="Arial" w:hAnsi="Arial" w:cs="Arial"/>
        </w:rPr>
      </w:pPr>
    </w:p>
    <w:p w:rsidR="00BB2E3D" w:rsidRDefault="00BB2E3D" w:rsidP="001723F8">
      <w:pPr>
        <w:ind w:right="48"/>
        <w:rPr>
          <w:rFonts w:ascii="Arial" w:hAnsi="Arial" w:cs="Arial"/>
        </w:rPr>
      </w:pPr>
    </w:p>
    <w:p w:rsidR="00BB2E3D" w:rsidRDefault="00BB2E3D" w:rsidP="001723F8">
      <w:pPr>
        <w:ind w:right="48"/>
        <w:rPr>
          <w:rFonts w:ascii="Arial" w:hAnsi="Arial" w:cs="Arial"/>
        </w:rPr>
      </w:pPr>
    </w:p>
    <w:p w:rsidR="00BB2E3D" w:rsidRPr="00601317" w:rsidRDefault="00BB2E3D" w:rsidP="001723F8">
      <w:pPr>
        <w:spacing w:before="100" w:beforeAutospacing="1" w:after="100" w:afterAutospacing="1" w:line="360" w:lineRule="auto"/>
        <w:ind w:right="48"/>
        <w:jc w:val="both"/>
        <w:rPr>
          <w:rFonts w:ascii="Arial" w:eastAsia="Times New Roman" w:hAnsi="Arial" w:cs="Arial"/>
          <w:b/>
          <w:noProof/>
          <w:color w:val="00863D"/>
          <w:lang w:val="es-ES"/>
        </w:rPr>
      </w:pPr>
    </w:p>
    <w:p w:rsidR="00601317" w:rsidRDefault="00601317" w:rsidP="001723F8">
      <w:pPr>
        <w:pStyle w:val="Prrafodelista"/>
        <w:spacing w:before="100" w:beforeAutospacing="1" w:after="100" w:afterAutospacing="1" w:line="360" w:lineRule="auto"/>
        <w:ind w:left="0" w:right="48"/>
        <w:jc w:val="both"/>
        <w:rPr>
          <w:rFonts w:ascii="Arial" w:eastAsia="Times New Roman" w:hAnsi="Arial" w:cs="Arial"/>
          <w:b/>
          <w:noProof/>
          <w:color w:val="00863D"/>
          <w:lang w:val="es-ES"/>
        </w:rPr>
      </w:pPr>
    </w:p>
    <w:p w:rsidR="00A25A40" w:rsidRDefault="00A25A40" w:rsidP="001723F8">
      <w:pPr>
        <w:pStyle w:val="Prrafodelista"/>
        <w:spacing w:before="100" w:beforeAutospacing="1" w:after="100" w:afterAutospacing="1" w:line="360" w:lineRule="auto"/>
        <w:ind w:left="0" w:right="48"/>
        <w:jc w:val="both"/>
        <w:rPr>
          <w:rFonts w:ascii="Arial" w:eastAsia="Times New Roman" w:hAnsi="Arial" w:cs="Arial"/>
          <w:b/>
          <w:noProof/>
          <w:color w:val="00863D"/>
          <w:lang w:val="es-ES"/>
        </w:rPr>
      </w:pPr>
    </w:p>
    <w:p w:rsidR="00BB2E3D" w:rsidRDefault="00BB2E3D" w:rsidP="001723F8">
      <w:pPr>
        <w:pStyle w:val="Prrafodelista"/>
        <w:numPr>
          <w:ilvl w:val="0"/>
          <w:numId w:val="2"/>
        </w:numPr>
        <w:spacing w:before="100" w:beforeAutospacing="1" w:after="100" w:afterAutospacing="1" w:line="360" w:lineRule="auto"/>
        <w:ind w:left="0" w:right="48" w:firstLine="0"/>
        <w:jc w:val="both"/>
        <w:rPr>
          <w:rFonts w:ascii="Arial" w:eastAsia="Times New Roman" w:hAnsi="Arial" w:cs="Arial"/>
          <w:b/>
          <w:noProof/>
          <w:color w:val="00863D"/>
          <w:lang w:val="es-ES"/>
        </w:rPr>
      </w:pPr>
      <w:r>
        <w:rPr>
          <w:rFonts w:ascii="Arial" w:eastAsia="Times New Roman" w:hAnsi="Arial" w:cs="Arial"/>
          <w:b/>
          <w:noProof/>
          <w:color w:val="00863D"/>
          <w:lang w:val="es-ES"/>
        </w:rPr>
        <w:lastRenderedPageBreak/>
        <w:t xml:space="preserve">OBJETIVOS Y FUNCIONES </w:t>
      </w:r>
      <w:r w:rsidRPr="0023505F">
        <w:rPr>
          <w:rFonts w:ascii="Arial" w:eastAsia="Times New Roman" w:hAnsi="Arial" w:cs="Arial"/>
          <w:b/>
          <w:noProof/>
          <w:color w:val="00863D"/>
          <w:lang w:val="es-ES"/>
        </w:rPr>
        <w:t>______________</w:t>
      </w:r>
      <w:r>
        <w:rPr>
          <w:rFonts w:ascii="Arial" w:eastAsia="Times New Roman" w:hAnsi="Arial" w:cs="Arial"/>
          <w:b/>
          <w:noProof/>
          <w:color w:val="00863D"/>
          <w:lang w:val="es-ES"/>
        </w:rPr>
        <w:t>_______________________</w:t>
      </w:r>
    </w:p>
    <w:p w:rsidR="00BB2E3D" w:rsidRPr="005B0521" w:rsidRDefault="00BB2E3D" w:rsidP="001723F8">
      <w:pPr>
        <w:pStyle w:val="Textoindependiente"/>
        <w:spacing w:before="120" w:after="120"/>
        <w:ind w:right="48"/>
        <w:jc w:val="both"/>
        <w:rPr>
          <w:rFonts w:cs="Arial"/>
          <w:b/>
          <w:sz w:val="24"/>
          <w:szCs w:val="24"/>
        </w:rPr>
      </w:pPr>
      <w:r w:rsidRPr="005B0521">
        <w:rPr>
          <w:rFonts w:cs="Arial"/>
          <w:b/>
          <w:sz w:val="24"/>
          <w:szCs w:val="24"/>
        </w:rPr>
        <w:t>1.0.0.5.0.0.0.0.</w:t>
      </w:r>
      <w:r w:rsidRPr="005B0521">
        <w:rPr>
          <w:rFonts w:cs="Arial"/>
          <w:b/>
          <w:sz w:val="24"/>
          <w:szCs w:val="24"/>
        </w:rPr>
        <w:tab/>
        <w:t>COORDINACIÓN DE ASUNTOS JURÍDICOS</w:t>
      </w:r>
    </w:p>
    <w:p w:rsidR="00BB2E3D" w:rsidRPr="00277F87" w:rsidRDefault="00BB2E3D" w:rsidP="004B324E">
      <w:pPr>
        <w:pStyle w:val="Textoindependiente"/>
        <w:tabs>
          <w:tab w:val="left" w:pos="1134"/>
        </w:tabs>
        <w:spacing w:line="360" w:lineRule="auto"/>
        <w:ind w:right="48"/>
        <w:jc w:val="both"/>
        <w:rPr>
          <w:rFonts w:cs="Arial"/>
          <w:sz w:val="24"/>
          <w:szCs w:val="24"/>
        </w:rPr>
      </w:pPr>
    </w:p>
    <w:p w:rsidR="00BB2E3D" w:rsidRPr="00C97150" w:rsidRDefault="00BB2E3D" w:rsidP="004B324E">
      <w:pPr>
        <w:pStyle w:val="Textoindependiente"/>
        <w:tabs>
          <w:tab w:val="left" w:pos="900"/>
        </w:tabs>
        <w:spacing w:line="360" w:lineRule="auto"/>
        <w:ind w:right="48"/>
        <w:jc w:val="both"/>
        <w:rPr>
          <w:rFonts w:cs="Arial"/>
          <w:b/>
          <w:sz w:val="24"/>
          <w:szCs w:val="24"/>
        </w:rPr>
      </w:pPr>
      <w:r w:rsidRPr="00C97150">
        <w:rPr>
          <w:rFonts w:cs="Arial"/>
          <w:b/>
          <w:sz w:val="24"/>
          <w:szCs w:val="24"/>
        </w:rPr>
        <w:t>OBJETIVO</w:t>
      </w:r>
    </w:p>
    <w:p w:rsidR="00BB2E3D" w:rsidRPr="00277F87" w:rsidRDefault="00BB2E3D" w:rsidP="004B324E">
      <w:pPr>
        <w:pStyle w:val="Textoindependiente"/>
        <w:spacing w:line="360" w:lineRule="auto"/>
        <w:ind w:right="48"/>
        <w:jc w:val="both"/>
        <w:rPr>
          <w:rFonts w:cs="Arial"/>
          <w:sz w:val="24"/>
          <w:szCs w:val="24"/>
        </w:rPr>
      </w:pPr>
    </w:p>
    <w:p w:rsidR="00BB2E3D" w:rsidRPr="00277F87" w:rsidRDefault="00BB2E3D" w:rsidP="00D91BEE">
      <w:pPr>
        <w:pStyle w:val="Textoindependiente"/>
        <w:spacing w:line="360" w:lineRule="auto"/>
        <w:ind w:right="48"/>
        <w:jc w:val="both"/>
        <w:rPr>
          <w:rFonts w:cs="Arial"/>
          <w:sz w:val="24"/>
          <w:szCs w:val="24"/>
        </w:rPr>
      </w:pPr>
      <w:r w:rsidRPr="004750E5">
        <w:rPr>
          <w:rFonts w:cs="Arial"/>
          <w:sz w:val="24"/>
          <w:szCs w:val="24"/>
        </w:rPr>
        <w:t xml:space="preserve">Representar al Tribunal Electoral ante toda clase de autoridades, instituciones, entidades y personas para el debido resguardo de sus intereses, así como </w:t>
      </w:r>
      <w:r>
        <w:rPr>
          <w:rFonts w:cs="Arial"/>
          <w:sz w:val="24"/>
          <w:szCs w:val="24"/>
        </w:rPr>
        <w:t xml:space="preserve">velar  por el principio del control preventivo de los actos administrativos del Tribunal, a efecto de que las actuaciones de sus órganos y unidades se ajusten al marco normativo vigente. </w:t>
      </w:r>
    </w:p>
    <w:p w:rsidR="00BB2E3D" w:rsidRDefault="00BB2E3D" w:rsidP="00D91BEE">
      <w:pPr>
        <w:pStyle w:val="Textoindependiente"/>
        <w:tabs>
          <w:tab w:val="left" w:pos="900"/>
        </w:tabs>
        <w:spacing w:line="360" w:lineRule="auto"/>
        <w:ind w:right="48"/>
        <w:jc w:val="both"/>
        <w:rPr>
          <w:rFonts w:cs="Arial"/>
          <w:b/>
          <w:sz w:val="24"/>
          <w:szCs w:val="24"/>
        </w:rPr>
      </w:pPr>
    </w:p>
    <w:p w:rsidR="00BB2E3D" w:rsidRDefault="00BB2E3D" w:rsidP="00D91BEE">
      <w:pPr>
        <w:pStyle w:val="Textoindependiente"/>
        <w:tabs>
          <w:tab w:val="left" w:pos="900"/>
        </w:tabs>
        <w:spacing w:line="360" w:lineRule="auto"/>
        <w:ind w:right="48"/>
        <w:jc w:val="both"/>
        <w:rPr>
          <w:rFonts w:cs="Arial"/>
          <w:b/>
          <w:sz w:val="24"/>
          <w:szCs w:val="24"/>
        </w:rPr>
      </w:pPr>
      <w:r>
        <w:rPr>
          <w:rFonts w:cs="Arial"/>
          <w:b/>
          <w:sz w:val="24"/>
          <w:szCs w:val="24"/>
        </w:rPr>
        <w:t>F</w:t>
      </w:r>
      <w:r w:rsidRPr="00C97150">
        <w:rPr>
          <w:rFonts w:cs="Arial"/>
          <w:b/>
          <w:sz w:val="24"/>
          <w:szCs w:val="24"/>
        </w:rPr>
        <w:t>UNCIONES</w:t>
      </w:r>
    </w:p>
    <w:p w:rsidR="00A50E63" w:rsidRPr="00601317" w:rsidRDefault="00A50E63" w:rsidP="00D91BEE">
      <w:pPr>
        <w:pStyle w:val="Textoindependiente"/>
        <w:tabs>
          <w:tab w:val="left" w:pos="900"/>
        </w:tabs>
        <w:spacing w:line="360" w:lineRule="auto"/>
        <w:ind w:right="48"/>
        <w:jc w:val="both"/>
        <w:rPr>
          <w:rFonts w:cs="Arial"/>
          <w:b/>
          <w:sz w:val="24"/>
          <w:szCs w:val="24"/>
        </w:rPr>
      </w:pPr>
    </w:p>
    <w:p w:rsidR="00BB2E3D" w:rsidRDefault="00BB2E3D" w:rsidP="003D7E0C">
      <w:pPr>
        <w:pStyle w:val="Textoindependiente"/>
        <w:numPr>
          <w:ilvl w:val="0"/>
          <w:numId w:val="26"/>
        </w:numPr>
        <w:tabs>
          <w:tab w:val="clear" w:pos="357"/>
        </w:tabs>
        <w:spacing w:line="336" w:lineRule="auto"/>
        <w:ind w:left="567" w:right="45" w:hanging="567"/>
        <w:jc w:val="both"/>
        <w:rPr>
          <w:rFonts w:cs="Arial"/>
          <w:sz w:val="24"/>
          <w:szCs w:val="24"/>
        </w:rPr>
      </w:pPr>
      <w:r w:rsidRPr="00116703">
        <w:rPr>
          <w:rFonts w:cs="Arial"/>
          <w:sz w:val="24"/>
          <w:szCs w:val="24"/>
        </w:rPr>
        <w:t>Acordar con la Presidencia del Tribunal Electoral el despacho de los asuntos de su competencia o de aquéllos cuya coordinación o elaboración se le hubieran encargado;</w:t>
      </w:r>
    </w:p>
    <w:p w:rsidR="00D91BEE" w:rsidRPr="00116703" w:rsidRDefault="00D91BEE" w:rsidP="00D91BEE">
      <w:pPr>
        <w:pStyle w:val="Textoindependiente"/>
        <w:spacing w:line="360" w:lineRule="auto"/>
        <w:ind w:left="426" w:right="48"/>
        <w:jc w:val="both"/>
        <w:rPr>
          <w:rFonts w:cs="Arial"/>
          <w:sz w:val="24"/>
          <w:szCs w:val="24"/>
        </w:rPr>
      </w:pPr>
    </w:p>
    <w:p w:rsidR="00BB2E3D" w:rsidRDefault="00BB2E3D" w:rsidP="003D7E0C">
      <w:pPr>
        <w:pStyle w:val="Textoindependiente"/>
        <w:numPr>
          <w:ilvl w:val="0"/>
          <w:numId w:val="26"/>
        </w:numPr>
        <w:tabs>
          <w:tab w:val="clear" w:pos="357"/>
        </w:tabs>
        <w:spacing w:line="360" w:lineRule="auto"/>
        <w:ind w:left="567" w:right="48" w:hanging="567"/>
        <w:jc w:val="both"/>
        <w:rPr>
          <w:rFonts w:cs="Arial"/>
          <w:sz w:val="24"/>
          <w:szCs w:val="24"/>
        </w:rPr>
      </w:pPr>
      <w:r w:rsidRPr="00116703">
        <w:rPr>
          <w:rFonts w:cs="Arial"/>
          <w:sz w:val="24"/>
          <w:szCs w:val="24"/>
        </w:rPr>
        <w:t>Asesorar de manera permanente a la Presidencia, emitir opiniones jurídicas, o en su caso dictámenes de validación jurídica a la Secretaría Administrativa y a las diversas áreas que integran el Tribunal Electoral;</w:t>
      </w:r>
    </w:p>
    <w:p w:rsidR="00D91BEE" w:rsidRDefault="00D91BEE" w:rsidP="00D91BEE">
      <w:pPr>
        <w:pStyle w:val="Prrafodelista"/>
        <w:spacing w:line="360" w:lineRule="auto"/>
        <w:rPr>
          <w:rFonts w:cs="Arial"/>
        </w:rPr>
      </w:pPr>
    </w:p>
    <w:p w:rsidR="00BB2E3D" w:rsidRDefault="00BB2E3D" w:rsidP="00D91BEE">
      <w:pPr>
        <w:pStyle w:val="Textoindependiente"/>
        <w:spacing w:line="360" w:lineRule="auto"/>
        <w:ind w:left="426" w:right="48"/>
        <w:jc w:val="both"/>
        <w:rPr>
          <w:rFonts w:cs="Arial"/>
          <w:sz w:val="24"/>
          <w:szCs w:val="24"/>
        </w:rPr>
      </w:pPr>
      <w:r w:rsidRPr="00116703">
        <w:rPr>
          <w:rFonts w:cs="Arial"/>
          <w:sz w:val="24"/>
          <w:szCs w:val="24"/>
        </w:rPr>
        <w:t xml:space="preserve">En caso de que la unidad administrativa difiera de la opinión o dictamen de validación jurídica, podrá solicitar su revisión al Presidente del Tribunal; </w:t>
      </w:r>
    </w:p>
    <w:p w:rsidR="00D91BEE" w:rsidRPr="00116703" w:rsidRDefault="00D91BEE" w:rsidP="00D91BEE">
      <w:pPr>
        <w:pStyle w:val="Textoindependiente"/>
        <w:spacing w:line="360" w:lineRule="auto"/>
        <w:ind w:left="426" w:right="48"/>
        <w:jc w:val="both"/>
        <w:rPr>
          <w:rFonts w:cs="Arial"/>
          <w:sz w:val="24"/>
          <w:szCs w:val="24"/>
        </w:rPr>
      </w:pPr>
    </w:p>
    <w:p w:rsidR="00BB2E3D" w:rsidRDefault="00BB2E3D" w:rsidP="003D7E0C">
      <w:pPr>
        <w:pStyle w:val="Textoindependiente"/>
        <w:numPr>
          <w:ilvl w:val="0"/>
          <w:numId w:val="26"/>
        </w:numPr>
        <w:tabs>
          <w:tab w:val="clear" w:pos="357"/>
        </w:tabs>
        <w:spacing w:line="360" w:lineRule="auto"/>
        <w:ind w:left="567" w:right="48" w:hanging="567"/>
        <w:jc w:val="both"/>
        <w:rPr>
          <w:rFonts w:cs="Arial"/>
          <w:sz w:val="24"/>
          <w:szCs w:val="24"/>
        </w:rPr>
      </w:pPr>
      <w:r w:rsidRPr="00116703">
        <w:rPr>
          <w:rFonts w:cs="Arial"/>
          <w:sz w:val="24"/>
          <w:szCs w:val="24"/>
        </w:rPr>
        <w:t>Emitir opiniones, o en su caso validación respecto a los puntos de acuerdo que se sometan a consideración de los distintos órganos colegiados del Tribunal Electoral;</w:t>
      </w:r>
    </w:p>
    <w:p w:rsidR="00D91BEE" w:rsidRPr="00116703" w:rsidRDefault="00D91BEE" w:rsidP="00D91BEE">
      <w:pPr>
        <w:pStyle w:val="Textoindependiente"/>
        <w:spacing w:line="360" w:lineRule="auto"/>
        <w:ind w:left="426" w:right="48"/>
        <w:jc w:val="both"/>
        <w:rPr>
          <w:rFonts w:cs="Arial"/>
          <w:sz w:val="24"/>
          <w:szCs w:val="24"/>
        </w:rPr>
      </w:pPr>
    </w:p>
    <w:p w:rsidR="006D21A5" w:rsidRPr="00DD5561" w:rsidRDefault="006D21A5" w:rsidP="003D7E0C">
      <w:pPr>
        <w:pStyle w:val="Textoindependiente"/>
        <w:numPr>
          <w:ilvl w:val="0"/>
          <w:numId w:val="26"/>
        </w:numPr>
        <w:tabs>
          <w:tab w:val="clear" w:pos="357"/>
          <w:tab w:val="num" w:pos="567"/>
        </w:tabs>
        <w:spacing w:line="360" w:lineRule="auto"/>
        <w:ind w:left="567" w:right="278" w:hanging="567"/>
        <w:jc w:val="both"/>
        <w:rPr>
          <w:rFonts w:cs="Arial"/>
          <w:color w:val="000000" w:themeColor="text1"/>
          <w:sz w:val="24"/>
          <w:szCs w:val="24"/>
        </w:rPr>
      </w:pPr>
      <w:r w:rsidRPr="006D21A5">
        <w:rPr>
          <w:rFonts w:cs="Arial"/>
          <w:color w:val="000000"/>
          <w:sz w:val="24"/>
          <w:szCs w:val="24"/>
        </w:rPr>
        <w:t xml:space="preserve">Integrar los Comités que establezcan las disposiciones legales y reglamentarias y brindar asesoría jurídica a estos; </w:t>
      </w:r>
    </w:p>
    <w:p w:rsidR="00DD5561" w:rsidRDefault="00DD5561" w:rsidP="00DD5561">
      <w:pPr>
        <w:pStyle w:val="Prrafodelista"/>
        <w:rPr>
          <w:rFonts w:cs="Arial"/>
          <w:color w:val="000000" w:themeColor="text1"/>
        </w:rPr>
      </w:pPr>
    </w:p>
    <w:p w:rsidR="00BB2E3D" w:rsidRPr="00DD5561" w:rsidRDefault="00BB2E3D" w:rsidP="003D7E0C">
      <w:pPr>
        <w:pStyle w:val="Textoindependiente"/>
        <w:numPr>
          <w:ilvl w:val="0"/>
          <w:numId w:val="26"/>
        </w:numPr>
        <w:tabs>
          <w:tab w:val="clear" w:pos="357"/>
          <w:tab w:val="num" w:pos="567"/>
        </w:tabs>
        <w:spacing w:line="360" w:lineRule="auto"/>
        <w:ind w:left="567" w:right="48" w:hanging="567"/>
        <w:jc w:val="both"/>
        <w:rPr>
          <w:rFonts w:cs="Arial"/>
          <w:sz w:val="24"/>
          <w:szCs w:val="24"/>
        </w:rPr>
      </w:pPr>
      <w:r w:rsidRPr="00DD5561">
        <w:rPr>
          <w:rFonts w:cs="Arial"/>
          <w:sz w:val="24"/>
          <w:szCs w:val="24"/>
        </w:rPr>
        <w:lastRenderedPageBreak/>
        <w:t>Dirigir la elaboración e integración de su Programa Anual de Trabajo con enfoque del control preventivo de los actos administrativos del Tribunal y someterlo a consideración de la Presidencia del Tribunal Electoral</w:t>
      </w:r>
      <w:r w:rsidR="006F4121" w:rsidRPr="00DD5561">
        <w:rPr>
          <w:rFonts w:cs="Arial"/>
          <w:sz w:val="24"/>
          <w:szCs w:val="24"/>
        </w:rPr>
        <w:t xml:space="preserve"> para posteriormente someterlo a la consideración de la Comisión de Administración.</w:t>
      </w:r>
    </w:p>
    <w:p w:rsidR="00D91BEE" w:rsidRPr="00116703" w:rsidRDefault="00D91BEE" w:rsidP="00D91BEE">
      <w:pPr>
        <w:pStyle w:val="Textoindependiente"/>
        <w:spacing w:line="360" w:lineRule="auto"/>
        <w:ind w:left="360" w:right="48"/>
        <w:jc w:val="both"/>
        <w:rPr>
          <w:rFonts w:cs="Arial"/>
          <w:sz w:val="24"/>
          <w:szCs w:val="24"/>
        </w:rPr>
      </w:pPr>
    </w:p>
    <w:p w:rsidR="008F2EF4" w:rsidRPr="008F2EF4" w:rsidRDefault="008F2EF4" w:rsidP="003D7E0C">
      <w:pPr>
        <w:pStyle w:val="Textoindependiente"/>
        <w:numPr>
          <w:ilvl w:val="0"/>
          <w:numId w:val="26"/>
        </w:numPr>
        <w:tabs>
          <w:tab w:val="clear" w:pos="357"/>
          <w:tab w:val="num" w:pos="567"/>
          <w:tab w:val="left" w:pos="9356"/>
        </w:tabs>
        <w:spacing w:line="360" w:lineRule="auto"/>
        <w:ind w:left="567" w:right="48" w:hanging="567"/>
        <w:jc w:val="both"/>
        <w:rPr>
          <w:rFonts w:cs="Arial"/>
          <w:color w:val="000000"/>
          <w:sz w:val="24"/>
          <w:szCs w:val="24"/>
        </w:rPr>
      </w:pPr>
      <w:r w:rsidRPr="008F2EF4">
        <w:rPr>
          <w:rFonts w:cs="Arial"/>
          <w:color w:val="000000"/>
          <w:sz w:val="24"/>
          <w:szCs w:val="24"/>
        </w:rPr>
        <w:t>Asesorar a las áreas del Tribunal en la elaboración de los manuales de organización específicos, de procedimientos, lineamientos y demás normativa interna y validar los mismos;</w:t>
      </w:r>
    </w:p>
    <w:p w:rsidR="008F2EF4" w:rsidRDefault="008F2EF4" w:rsidP="00D91BEE">
      <w:pPr>
        <w:pStyle w:val="Textoindependiente"/>
        <w:spacing w:line="360" w:lineRule="auto"/>
        <w:ind w:left="360" w:right="48"/>
        <w:jc w:val="both"/>
        <w:rPr>
          <w:rFonts w:cs="Arial"/>
          <w:sz w:val="24"/>
          <w:szCs w:val="24"/>
        </w:rPr>
      </w:pPr>
    </w:p>
    <w:p w:rsidR="00A25A40" w:rsidRDefault="00BB2E3D" w:rsidP="003D7E0C">
      <w:pPr>
        <w:pStyle w:val="Textoindependiente"/>
        <w:numPr>
          <w:ilvl w:val="0"/>
          <w:numId w:val="26"/>
        </w:numPr>
        <w:tabs>
          <w:tab w:val="clear" w:pos="357"/>
        </w:tabs>
        <w:spacing w:line="360" w:lineRule="auto"/>
        <w:ind w:left="567" w:right="48" w:hanging="567"/>
        <w:jc w:val="both"/>
        <w:rPr>
          <w:rFonts w:cs="Arial"/>
          <w:sz w:val="24"/>
          <w:szCs w:val="24"/>
        </w:rPr>
      </w:pPr>
      <w:r w:rsidRPr="00A50E63">
        <w:rPr>
          <w:rFonts w:cs="Arial"/>
          <w:sz w:val="24"/>
          <w:szCs w:val="24"/>
        </w:rPr>
        <w:t>Asesorar a las unidades administrativas del Tribunal en los procedimientos de adjudicación, emitir los dictámenes de procedencia legal, y elaborar los instrumentos jurídicos respectivos;</w:t>
      </w:r>
    </w:p>
    <w:p w:rsidR="00D91BEE" w:rsidRDefault="00D91BEE" w:rsidP="000E3AAD">
      <w:pPr>
        <w:pStyle w:val="Prrafodelista"/>
        <w:spacing w:line="360" w:lineRule="auto"/>
        <w:ind w:left="426"/>
        <w:rPr>
          <w:rFonts w:cs="Arial"/>
        </w:rPr>
      </w:pPr>
    </w:p>
    <w:p w:rsidR="00BB2E3D" w:rsidRDefault="00BB2E3D" w:rsidP="003D7E0C">
      <w:pPr>
        <w:pStyle w:val="Textoindependiente"/>
        <w:numPr>
          <w:ilvl w:val="0"/>
          <w:numId w:val="26"/>
        </w:numPr>
        <w:tabs>
          <w:tab w:val="clear" w:pos="357"/>
          <w:tab w:val="num" w:pos="567"/>
        </w:tabs>
        <w:spacing w:line="360" w:lineRule="auto"/>
        <w:ind w:left="567" w:right="48" w:hanging="567"/>
        <w:jc w:val="both"/>
        <w:rPr>
          <w:rFonts w:cs="Arial"/>
          <w:sz w:val="24"/>
          <w:szCs w:val="24"/>
        </w:rPr>
      </w:pPr>
      <w:r w:rsidRPr="003F3CDF">
        <w:rPr>
          <w:rFonts w:cs="Arial"/>
          <w:sz w:val="24"/>
          <w:szCs w:val="24"/>
        </w:rPr>
        <w:t>Emitir las validaciones de los proyectos de reglamentos, acuerdos, políticas, entre otros, sometidos a su consideración por las diferentes áreas del Tribunal Electoral;</w:t>
      </w:r>
    </w:p>
    <w:p w:rsidR="00D91BEE" w:rsidRPr="003F3CDF" w:rsidRDefault="00D91BEE" w:rsidP="00D91BEE">
      <w:pPr>
        <w:pStyle w:val="Textoindependiente"/>
        <w:spacing w:line="360" w:lineRule="auto"/>
        <w:ind w:left="360" w:right="48"/>
        <w:jc w:val="both"/>
        <w:rPr>
          <w:rFonts w:cs="Arial"/>
          <w:sz w:val="24"/>
          <w:szCs w:val="24"/>
        </w:rPr>
      </w:pPr>
    </w:p>
    <w:p w:rsidR="00B13AA5" w:rsidRDefault="00BB2E3D" w:rsidP="003D7E0C">
      <w:pPr>
        <w:pStyle w:val="Textoindependiente"/>
        <w:numPr>
          <w:ilvl w:val="0"/>
          <w:numId w:val="26"/>
        </w:numPr>
        <w:tabs>
          <w:tab w:val="clear" w:pos="357"/>
          <w:tab w:val="num" w:pos="567"/>
        </w:tabs>
        <w:spacing w:line="360" w:lineRule="auto"/>
        <w:ind w:left="567" w:right="48" w:hanging="567"/>
        <w:jc w:val="both"/>
        <w:rPr>
          <w:rFonts w:cs="Arial"/>
          <w:sz w:val="24"/>
          <w:szCs w:val="24"/>
        </w:rPr>
      </w:pPr>
      <w:r w:rsidRPr="003F3CDF">
        <w:rPr>
          <w:rFonts w:cs="Arial"/>
          <w:sz w:val="24"/>
          <w:szCs w:val="24"/>
        </w:rPr>
        <w:t>Representar al Tribunal Electoral ante las autoridades administrativas o jurisdiccionales, en términos del Reglamento Interno del Tribunal Electoral del P</w:t>
      </w:r>
      <w:r w:rsidR="00B13AA5">
        <w:rPr>
          <w:rFonts w:cs="Arial"/>
          <w:sz w:val="24"/>
          <w:szCs w:val="24"/>
        </w:rPr>
        <w:t>oder Judicial de la Federación;</w:t>
      </w:r>
    </w:p>
    <w:p w:rsidR="00B13AA5" w:rsidRDefault="00B13AA5" w:rsidP="00B13AA5">
      <w:pPr>
        <w:pStyle w:val="Prrafodelista"/>
        <w:rPr>
          <w:rFonts w:cs="Arial"/>
        </w:rPr>
      </w:pPr>
    </w:p>
    <w:p w:rsidR="00BB2E3D" w:rsidRPr="00B13AA5" w:rsidRDefault="00EB6046" w:rsidP="003D7E0C">
      <w:pPr>
        <w:pStyle w:val="Textoindependiente"/>
        <w:numPr>
          <w:ilvl w:val="0"/>
          <w:numId w:val="26"/>
        </w:numPr>
        <w:tabs>
          <w:tab w:val="clear" w:pos="357"/>
          <w:tab w:val="num" w:pos="567"/>
        </w:tabs>
        <w:spacing w:line="360" w:lineRule="auto"/>
        <w:ind w:left="567" w:right="48" w:hanging="567"/>
        <w:jc w:val="both"/>
        <w:rPr>
          <w:rFonts w:cs="Arial"/>
          <w:sz w:val="24"/>
          <w:szCs w:val="24"/>
        </w:rPr>
      </w:pPr>
      <w:r w:rsidRPr="00B13AA5">
        <w:rPr>
          <w:rFonts w:cs="Arial"/>
          <w:sz w:val="24"/>
          <w:szCs w:val="24"/>
        </w:rPr>
        <w:t>Contestar</w:t>
      </w:r>
      <w:r w:rsidR="004157F3" w:rsidRPr="00B13AA5">
        <w:rPr>
          <w:rFonts w:cs="Arial"/>
          <w:sz w:val="24"/>
          <w:szCs w:val="24"/>
        </w:rPr>
        <w:t xml:space="preserve"> las demandas</w:t>
      </w:r>
      <w:r w:rsidR="00BB2E3D" w:rsidRPr="00B13AA5">
        <w:rPr>
          <w:rFonts w:cs="Arial"/>
          <w:sz w:val="24"/>
          <w:szCs w:val="24"/>
        </w:rPr>
        <w:t xml:space="preserve"> las demandas promovidas contra el Tribunal Electoral, ofrecer y desahogar pruebas, formular alegatos, articular posiciones, recusar, interponer y proseguir cualquier incidente o recurso ordinario o extraordinario que se considere conveniente;</w:t>
      </w:r>
    </w:p>
    <w:p w:rsidR="00D91BEE" w:rsidRDefault="00D91BEE" w:rsidP="00D91BEE">
      <w:pPr>
        <w:pStyle w:val="Prrafodelista"/>
        <w:spacing w:line="360" w:lineRule="auto"/>
        <w:rPr>
          <w:rFonts w:cs="Arial"/>
        </w:rPr>
      </w:pPr>
    </w:p>
    <w:p w:rsidR="00BB2E3D" w:rsidRDefault="00BB2E3D" w:rsidP="003D7E0C">
      <w:pPr>
        <w:pStyle w:val="Textoindependiente"/>
        <w:numPr>
          <w:ilvl w:val="0"/>
          <w:numId w:val="26"/>
        </w:numPr>
        <w:tabs>
          <w:tab w:val="clear" w:pos="357"/>
        </w:tabs>
        <w:spacing w:line="360" w:lineRule="auto"/>
        <w:ind w:left="567" w:right="48" w:hanging="567"/>
        <w:jc w:val="both"/>
        <w:rPr>
          <w:rFonts w:cs="Arial"/>
          <w:sz w:val="24"/>
          <w:szCs w:val="24"/>
        </w:rPr>
      </w:pPr>
      <w:r w:rsidRPr="003F3CDF">
        <w:rPr>
          <w:rFonts w:cs="Arial"/>
          <w:sz w:val="24"/>
          <w:szCs w:val="24"/>
        </w:rPr>
        <w:t>Rendir los informes previos y justificados en los juicios de amparo;</w:t>
      </w:r>
    </w:p>
    <w:p w:rsidR="00D91BEE" w:rsidRDefault="00D91BEE" w:rsidP="000E3AAD">
      <w:pPr>
        <w:pStyle w:val="Prrafodelista"/>
        <w:spacing w:line="360" w:lineRule="auto"/>
        <w:ind w:left="426"/>
        <w:rPr>
          <w:rFonts w:cs="Arial"/>
        </w:rPr>
      </w:pPr>
    </w:p>
    <w:p w:rsidR="00BB2E3D" w:rsidRPr="003F3CDF" w:rsidRDefault="00BB2E3D" w:rsidP="00122168">
      <w:pPr>
        <w:pStyle w:val="Textoindependiente"/>
        <w:numPr>
          <w:ilvl w:val="0"/>
          <w:numId w:val="26"/>
        </w:numPr>
        <w:tabs>
          <w:tab w:val="clear" w:pos="357"/>
          <w:tab w:val="num" w:pos="851"/>
        </w:tabs>
        <w:spacing w:line="360" w:lineRule="auto"/>
        <w:ind w:left="567" w:right="48" w:hanging="567"/>
        <w:jc w:val="both"/>
        <w:rPr>
          <w:rFonts w:cs="Arial"/>
          <w:sz w:val="24"/>
          <w:szCs w:val="24"/>
        </w:rPr>
      </w:pPr>
      <w:r w:rsidRPr="003F3CDF">
        <w:rPr>
          <w:rFonts w:cs="Arial"/>
          <w:sz w:val="24"/>
          <w:szCs w:val="24"/>
        </w:rPr>
        <w:t>Formular denuncias o querellas, y coadyuvar con el Ministerio Público en el ejercicio de las acciones que correspondan u otorgar el perdón si procediere, y, en su caso, comparecer en los procesos penales;</w:t>
      </w:r>
    </w:p>
    <w:p w:rsidR="00BB2E3D" w:rsidRDefault="00BB2E3D" w:rsidP="00122168">
      <w:pPr>
        <w:pStyle w:val="Textoindependiente"/>
        <w:numPr>
          <w:ilvl w:val="0"/>
          <w:numId w:val="26"/>
        </w:numPr>
        <w:tabs>
          <w:tab w:val="clear" w:pos="357"/>
          <w:tab w:val="num" w:pos="567"/>
        </w:tabs>
        <w:spacing w:line="336" w:lineRule="auto"/>
        <w:ind w:left="567" w:right="48" w:hanging="567"/>
        <w:jc w:val="both"/>
        <w:rPr>
          <w:rFonts w:cs="Arial"/>
          <w:sz w:val="24"/>
          <w:szCs w:val="24"/>
        </w:rPr>
      </w:pPr>
      <w:r w:rsidRPr="003F3CDF">
        <w:rPr>
          <w:rFonts w:cs="Arial"/>
          <w:sz w:val="24"/>
          <w:szCs w:val="24"/>
        </w:rPr>
        <w:lastRenderedPageBreak/>
        <w:t>Presentar el desistimiento de las demandas instauradas, o medios de defensa, así como también, cuando sea procedente, de la acción invocada, de los juicios o medios de defensa en los que intervenga el Tribunal Electoral;</w:t>
      </w:r>
    </w:p>
    <w:p w:rsidR="00D91BEE" w:rsidRPr="003F3CDF" w:rsidRDefault="00D91BEE" w:rsidP="00D91BEE">
      <w:pPr>
        <w:pStyle w:val="Textoindependiente"/>
        <w:spacing w:line="336" w:lineRule="auto"/>
        <w:ind w:left="360" w:right="48"/>
        <w:jc w:val="both"/>
        <w:rPr>
          <w:rFonts w:cs="Arial"/>
          <w:sz w:val="24"/>
          <w:szCs w:val="24"/>
        </w:rPr>
      </w:pPr>
    </w:p>
    <w:p w:rsidR="00BB2E3D" w:rsidRDefault="00BB2E3D" w:rsidP="00122168">
      <w:pPr>
        <w:pStyle w:val="Textoindependiente"/>
        <w:numPr>
          <w:ilvl w:val="0"/>
          <w:numId w:val="26"/>
        </w:numPr>
        <w:tabs>
          <w:tab w:val="clear" w:pos="357"/>
          <w:tab w:val="num" w:pos="567"/>
        </w:tabs>
        <w:spacing w:line="336" w:lineRule="auto"/>
        <w:ind w:left="567" w:right="48" w:hanging="567"/>
        <w:jc w:val="both"/>
        <w:rPr>
          <w:rFonts w:cs="Arial"/>
          <w:sz w:val="24"/>
          <w:szCs w:val="24"/>
        </w:rPr>
      </w:pPr>
      <w:r w:rsidRPr="003F3CDF">
        <w:rPr>
          <w:rFonts w:cs="Arial"/>
          <w:sz w:val="24"/>
          <w:szCs w:val="24"/>
        </w:rPr>
        <w:t>Emitir opinión jurídica respecto de los puntos que versen las inconformidades a que se refiere el artículo 54 fracción VIII del Reglamento Interno</w:t>
      </w:r>
      <w:r w:rsidR="006B23E9">
        <w:rPr>
          <w:rFonts w:cs="Arial"/>
          <w:sz w:val="24"/>
          <w:szCs w:val="24"/>
        </w:rPr>
        <w:t>;</w:t>
      </w:r>
    </w:p>
    <w:p w:rsidR="00D91BEE" w:rsidRDefault="00D91BEE" w:rsidP="00D91BEE">
      <w:pPr>
        <w:pStyle w:val="Prrafodelista"/>
        <w:spacing w:line="336" w:lineRule="auto"/>
        <w:rPr>
          <w:rFonts w:cs="Arial"/>
        </w:rPr>
      </w:pPr>
    </w:p>
    <w:p w:rsidR="00BB2E3D" w:rsidRDefault="00BB2E3D" w:rsidP="00122168">
      <w:pPr>
        <w:pStyle w:val="Textoindependiente"/>
        <w:numPr>
          <w:ilvl w:val="0"/>
          <w:numId w:val="26"/>
        </w:numPr>
        <w:tabs>
          <w:tab w:val="clear" w:pos="357"/>
          <w:tab w:val="num" w:pos="567"/>
        </w:tabs>
        <w:spacing w:line="336" w:lineRule="auto"/>
        <w:ind w:left="567" w:right="48" w:hanging="567"/>
        <w:jc w:val="both"/>
        <w:rPr>
          <w:rFonts w:cs="Arial"/>
          <w:sz w:val="24"/>
          <w:szCs w:val="24"/>
        </w:rPr>
      </w:pPr>
      <w:r w:rsidRPr="003F3CDF">
        <w:rPr>
          <w:rFonts w:cs="Arial"/>
          <w:sz w:val="24"/>
          <w:szCs w:val="24"/>
        </w:rPr>
        <w:t>Coordinar y evaluar el desarrollo de las funciones y tareas encomendadas a las áreas a su cargo</w:t>
      </w:r>
      <w:r w:rsidRPr="003F3CDF">
        <w:rPr>
          <w:rFonts w:cs="Arial"/>
        </w:rPr>
        <w:t xml:space="preserve">, </w:t>
      </w:r>
      <w:r w:rsidRPr="003F3CDF">
        <w:rPr>
          <w:rFonts w:cs="Arial"/>
          <w:sz w:val="24"/>
          <w:szCs w:val="24"/>
        </w:rPr>
        <w:t xml:space="preserve">así como la ejecución y observancia de los planes, programas y manuales aprobados; </w:t>
      </w:r>
    </w:p>
    <w:p w:rsidR="00D91BEE" w:rsidRDefault="00D91BEE" w:rsidP="00D91BEE">
      <w:pPr>
        <w:pStyle w:val="Prrafodelista"/>
        <w:spacing w:line="336" w:lineRule="auto"/>
        <w:rPr>
          <w:rFonts w:cs="Arial"/>
        </w:rPr>
      </w:pPr>
    </w:p>
    <w:p w:rsidR="006F4121" w:rsidRDefault="00BB2E3D" w:rsidP="00122168">
      <w:pPr>
        <w:pStyle w:val="Textoindependiente"/>
        <w:numPr>
          <w:ilvl w:val="0"/>
          <w:numId w:val="26"/>
        </w:numPr>
        <w:tabs>
          <w:tab w:val="clear" w:pos="357"/>
          <w:tab w:val="num" w:pos="567"/>
        </w:tabs>
        <w:spacing w:line="336" w:lineRule="auto"/>
        <w:ind w:left="567" w:right="48" w:hanging="567"/>
        <w:jc w:val="both"/>
        <w:rPr>
          <w:rFonts w:cs="Arial"/>
          <w:sz w:val="24"/>
          <w:szCs w:val="24"/>
        </w:rPr>
      </w:pPr>
      <w:r w:rsidRPr="003F3CDF">
        <w:rPr>
          <w:rFonts w:cs="Arial"/>
          <w:sz w:val="24"/>
          <w:szCs w:val="24"/>
        </w:rPr>
        <w:t xml:space="preserve">Proponer los nombramientos y movimientos del personal a su cargo, </w:t>
      </w:r>
      <w:r w:rsidR="004157F3">
        <w:rPr>
          <w:rFonts w:cs="Arial"/>
          <w:sz w:val="24"/>
          <w:szCs w:val="24"/>
        </w:rPr>
        <w:t>a</w:t>
      </w:r>
      <w:r w:rsidR="006F4121">
        <w:rPr>
          <w:rFonts w:cs="Arial"/>
          <w:sz w:val="24"/>
          <w:szCs w:val="24"/>
        </w:rPr>
        <w:t>lta</w:t>
      </w:r>
      <w:r w:rsidR="004157F3">
        <w:rPr>
          <w:rFonts w:cs="Arial"/>
          <w:sz w:val="24"/>
          <w:szCs w:val="24"/>
        </w:rPr>
        <w:t>s</w:t>
      </w:r>
      <w:r w:rsidR="006F4121">
        <w:rPr>
          <w:rFonts w:cs="Arial"/>
          <w:sz w:val="24"/>
          <w:szCs w:val="24"/>
        </w:rPr>
        <w:t xml:space="preserve"> y</w:t>
      </w:r>
      <w:r w:rsidR="002026A9">
        <w:rPr>
          <w:rFonts w:cs="Arial"/>
          <w:sz w:val="24"/>
          <w:szCs w:val="24"/>
        </w:rPr>
        <w:t xml:space="preserve"> </w:t>
      </w:r>
      <w:r w:rsidR="004157F3">
        <w:rPr>
          <w:rFonts w:cs="Arial"/>
          <w:sz w:val="24"/>
          <w:szCs w:val="24"/>
        </w:rPr>
        <w:t>b</w:t>
      </w:r>
      <w:r w:rsidR="006F4121">
        <w:rPr>
          <w:rFonts w:cs="Arial"/>
          <w:sz w:val="24"/>
          <w:szCs w:val="24"/>
        </w:rPr>
        <w:t>aja</w:t>
      </w:r>
      <w:r w:rsidR="004157F3">
        <w:rPr>
          <w:rFonts w:cs="Arial"/>
          <w:sz w:val="24"/>
          <w:szCs w:val="24"/>
        </w:rPr>
        <w:t>s</w:t>
      </w:r>
      <w:r w:rsidR="002026A9">
        <w:rPr>
          <w:rFonts w:cs="Arial"/>
          <w:sz w:val="24"/>
          <w:szCs w:val="24"/>
        </w:rPr>
        <w:t>,</w:t>
      </w:r>
      <w:r w:rsidR="006F4121">
        <w:rPr>
          <w:rFonts w:cs="Arial"/>
          <w:sz w:val="24"/>
          <w:szCs w:val="24"/>
        </w:rPr>
        <w:t xml:space="preserve"> al Magistrado Presidente, para su visto bueno.</w:t>
      </w:r>
    </w:p>
    <w:p w:rsidR="006F4121" w:rsidRDefault="006F4121" w:rsidP="006F4121">
      <w:pPr>
        <w:pStyle w:val="Prrafodelista"/>
        <w:rPr>
          <w:rFonts w:cs="Arial"/>
        </w:rPr>
      </w:pPr>
    </w:p>
    <w:p w:rsidR="00BB2E3D" w:rsidRDefault="00BB2E3D" w:rsidP="00122168">
      <w:pPr>
        <w:pStyle w:val="Textoindependiente"/>
        <w:numPr>
          <w:ilvl w:val="0"/>
          <w:numId w:val="26"/>
        </w:numPr>
        <w:tabs>
          <w:tab w:val="clear" w:pos="357"/>
        </w:tabs>
        <w:spacing w:line="336" w:lineRule="auto"/>
        <w:ind w:left="567" w:right="48" w:hanging="567"/>
        <w:jc w:val="both"/>
        <w:rPr>
          <w:rFonts w:cs="Arial"/>
          <w:sz w:val="24"/>
          <w:szCs w:val="24"/>
        </w:rPr>
      </w:pPr>
      <w:r w:rsidRPr="003F3CDF">
        <w:rPr>
          <w:rFonts w:cs="Arial"/>
          <w:sz w:val="24"/>
          <w:szCs w:val="24"/>
        </w:rPr>
        <w:t>Formular el proyecto de presupuesto de la Coordinación;</w:t>
      </w:r>
    </w:p>
    <w:p w:rsidR="00D91BEE" w:rsidRDefault="00D91BEE" w:rsidP="00D91BEE">
      <w:pPr>
        <w:pStyle w:val="Prrafodelista"/>
        <w:spacing w:line="336" w:lineRule="auto"/>
        <w:rPr>
          <w:rFonts w:cs="Arial"/>
        </w:rPr>
      </w:pPr>
    </w:p>
    <w:p w:rsidR="00BB2E3D" w:rsidRDefault="00BB2E3D" w:rsidP="00122168">
      <w:pPr>
        <w:pStyle w:val="Textoindependiente"/>
        <w:numPr>
          <w:ilvl w:val="0"/>
          <w:numId w:val="26"/>
        </w:numPr>
        <w:tabs>
          <w:tab w:val="clear" w:pos="357"/>
          <w:tab w:val="num" w:pos="567"/>
        </w:tabs>
        <w:spacing w:line="336" w:lineRule="auto"/>
        <w:ind w:left="567" w:right="48" w:hanging="567"/>
        <w:jc w:val="both"/>
        <w:rPr>
          <w:rFonts w:cs="Arial"/>
          <w:sz w:val="24"/>
          <w:szCs w:val="24"/>
        </w:rPr>
      </w:pPr>
      <w:r w:rsidRPr="003F3CDF">
        <w:rPr>
          <w:rFonts w:cs="Arial"/>
          <w:sz w:val="24"/>
          <w:szCs w:val="24"/>
        </w:rPr>
        <w:t>Presentar los informes requeridos sobre actividades, avances y resultados del Programa Anual de Trabajo de la Coordinación;</w:t>
      </w:r>
    </w:p>
    <w:p w:rsidR="00D91BEE" w:rsidRDefault="00D91BEE" w:rsidP="00D91BEE">
      <w:pPr>
        <w:pStyle w:val="Prrafodelista"/>
        <w:spacing w:line="336" w:lineRule="auto"/>
        <w:rPr>
          <w:rFonts w:cs="Arial"/>
        </w:rPr>
      </w:pPr>
    </w:p>
    <w:p w:rsidR="00BB2E3D" w:rsidRDefault="00BB2E3D" w:rsidP="00122168">
      <w:pPr>
        <w:pStyle w:val="Textoindependiente"/>
        <w:numPr>
          <w:ilvl w:val="0"/>
          <w:numId w:val="26"/>
        </w:numPr>
        <w:tabs>
          <w:tab w:val="clear" w:pos="357"/>
          <w:tab w:val="num" w:pos="567"/>
        </w:tabs>
        <w:spacing w:line="336" w:lineRule="auto"/>
        <w:ind w:left="567" w:right="48" w:hanging="567"/>
        <w:jc w:val="both"/>
        <w:rPr>
          <w:rFonts w:cs="Arial"/>
          <w:sz w:val="24"/>
          <w:szCs w:val="24"/>
        </w:rPr>
      </w:pPr>
      <w:r w:rsidRPr="003F3CDF">
        <w:rPr>
          <w:rFonts w:cs="Arial"/>
          <w:sz w:val="24"/>
          <w:szCs w:val="24"/>
        </w:rPr>
        <w:t>Coordinar la atención de las solicitudes de acceso a la información, en el ámbito de su competencia, en términos de la normatividad aplicable;</w:t>
      </w:r>
    </w:p>
    <w:p w:rsidR="00D91BEE" w:rsidRDefault="00D91BEE" w:rsidP="00D91BEE">
      <w:pPr>
        <w:pStyle w:val="Prrafodelista"/>
        <w:spacing w:line="336" w:lineRule="auto"/>
        <w:rPr>
          <w:rFonts w:cs="Arial"/>
        </w:rPr>
      </w:pPr>
    </w:p>
    <w:p w:rsidR="00BB2E3D" w:rsidRDefault="00BB2E3D" w:rsidP="00122168">
      <w:pPr>
        <w:pStyle w:val="Textoindependiente"/>
        <w:numPr>
          <w:ilvl w:val="0"/>
          <w:numId w:val="26"/>
        </w:numPr>
        <w:tabs>
          <w:tab w:val="clear" w:pos="357"/>
          <w:tab w:val="num" w:pos="567"/>
        </w:tabs>
        <w:spacing w:line="336" w:lineRule="auto"/>
        <w:ind w:left="567" w:right="48" w:hanging="567"/>
        <w:jc w:val="both"/>
        <w:rPr>
          <w:rFonts w:cs="Arial"/>
          <w:sz w:val="24"/>
          <w:szCs w:val="24"/>
        </w:rPr>
      </w:pPr>
      <w:r w:rsidRPr="003F3CDF">
        <w:rPr>
          <w:rFonts w:cs="Arial"/>
          <w:sz w:val="24"/>
          <w:szCs w:val="24"/>
        </w:rPr>
        <w:t>Emitir los dictámenes técnico jurídicos y las validaciones técnico jurídicas de los asuntos de su competencia;</w:t>
      </w:r>
    </w:p>
    <w:p w:rsidR="00D91BEE" w:rsidRDefault="00D91BEE" w:rsidP="00D91BEE">
      <w:pPr>
        <w:pStyle w:val="Prrafodelista"/>
        <w:spacing w:line="336" w:lineRule="auto"/>
        <w:rPr>
          <w:rFonts w:cs="Arial"/>
        </w:rPr>
      </w:pPr>
    </w:p>
    <w:p w:rsidR="00BB2E3D" w:rsidRDefault="00BB2E3D" w:rsidP="003D7E0C">
      <w:pPr>
        <w:pStyle w:val="Textoindependiente"/>
        <w:numPr>
          <w:ilvl w:val="0"/>
          <w:numId w:val="26"/>
        </w:numPr>
        <w:tabs>
          <w:tab w:val="clear" w:pos="357"/>
        </w:tabs>
        <w:spacing w:line="336" w:lineRule="auto"/>
        <w:ind w:left="567" w:right="48" w:hanging="567"/>
        <w:jc w:val="both"/>
        <w:rPr>
          <w:rFonts w:cs="Arial"/>
          <w:sz w:val="24"/>
          <w:szCs w:val="24"/>
        </w:rPr>
      </w:pPr>
      <w:r w:rsidRPr="003F3CDF">
        <w:rPr>
          <w:rFonts w:cs="Arial"/>
          <w:sz w:val="24"/>
          <w:szCs w:val="24"/>
        </w:rPr>
        <w:t>Designar durante sus ausencias, a l</w:t>
      </w:r>
      <w:r w:rsidR="00EF122A">
        <w:rPr>
          <w:rFonts w:cs="Arial"/>
          <w:sz w:val="24"/>
          <w:szCs w:val="24"/>
        </w:rPr>
        <w:t>a persona titular de la Jefatura de Unidad</w:t>
      </w:r>
      <w:r w:rsidRPr="003F3CDF">
        <w:rPr>
          <w:rFonts w:cs="Arial"/>
          <w:sz w:val="24"/>
          <w:szCs w:val="24"/>
        </w:rPr>
        <w:t xml:space="preserve"> que lo suplirá para el despacho de los asuntos que le encomiende;</w:t>
      </w:r>
    </w:p>
    <w:p w:rsidR="00D91BEE" w:rsidRDefault="00D91BEE" w:rsidP="00D91BEE">
      <w:pPr>
        <w:pStyle w:val="Prrafodelista"/>
        <w:spacing w:line="360" w:lineRule="auto"/>
        <w:rPr>
          <w:rFonts w:cs="Arial"/>
        </w:rPr>
      </w:pPr>
    </w:p>
    <w:p w:rsidR="00BB2E3D" w:rsidRDefault="00BB2E3D" w:rsidP="003D7E0C">
      <w:pPr>
        <w:pStyle w:val="Textoindependiente"/>
        <w:numPr>
          <w:ilvl w:val="0"/>
          <w:numId w:val="26"/>
        </w:numPr>
        <w:tabs>
          <w:tab w:val="clear" w:pos="357"/>
          <w:tab w:val="num" w:pos="709"/>
        </w:tabs>
        <w:spacing w:line="360" w:lineRule="auto"/>
        <w:ind w:left="567" w:right="48" w:hanging="567"/>
        <w:jc w:val="both"/>
        <w:rPr>
          <w:rFonts w:cs="Arial"/>
          <w:sz w:val="24"/>
          <w:szCs w:val="24"/>
        </w:rPr>
      </w:pPr>
      <w:r w:rsidRPr="005637AD">
        <w:rPr>
          <w:rFonts w:cs="Arial"/>
          <w:sz w:val="24"/>
          <w:szCs w:val="24"/>
        </w:rPr>
        <w:t>Las demás funciones que en el ámbito de su competencia le atribuyan las disposiciones aplicables y las que le confiera la Presidencia del Tribunal Electoral.</w:t>
      </w:r>
    </w:p>
    <w:p w:rsidR="00C77EDF" w:rsidRPr="005637AD" w:rsidRDefault="00C77EDF" w:rsidP="00C77EDF">
      <w:pPr>
        <w:pStyle w:val="Textoindependiente"/>
        <w:spacing w:line="360" w:lineRule="auto"/>
        <w:ind w:left="360" w:right="48"/>
        <w:jc w:val="both"/>
        <w:rPr>
          <w:rFonts w:cs="Arial"/>
          <w:sz w:val="24"/>
          <w:szCs w:val="24"/>
        </w:rPr>
      </w:pPr>
    </w:p>
    <w:p w:rsidR="000E3AAD" w:rsidRDefault="000E3AAD" w:rsidP="004B324E">
      <w:pPr>
        <w:pStyle w:val="Default"/>
        <w:spacing w:line="360" w:lineRule="auto"/>
        <w:jc w:val="both"/>
        <w:rPr>
          <w:b/>
        </w:rPr>
      </w:pPr>
    </w:p>
    <w:p w:rsidR="00DC147F" w:rsidRPr="00666D55" w:rsidRDefault="00666D55" w:rsidP="000E3AAD">
      <w:pPr>
        <w:pStyle w:val="Default"/>
        <w:spacing w:line="360" w:lineRule="auto"/>
        <w:ind w:left="426"/>
        <w:jc w:val="both"/>
        <w:rPr>
          <w:sz w:val="23"/>
          <w:szCs w:val="23"/>
        </w:rPr>
      </w:pPr>
      <w:r w:rsidRPr="00666D55">
        <w:rPr>
          <w:b/>
        </w:rPr>
        <w:lastRenderedPageBreak/>
        <w:t>1.0.0.5.0.1.0.0</w:t>
      </w:r>
      <w:r>
        <w:rPr>
          <w:sz w:val="23"/>
          <w:szCs w:val="23"/>
        </w:rPr>
        <w:t xml:space="preserve"> </w:t>
      </w:r>
      <w:r w:rsidR="007F5187">
        <w:rPr>
          <w:sz w:val="23"/>
          <w:szCs w:val="23"/>
        </w:rPr>
        <w:tab/>
      </w:r>
      <w:r w:rsidR="00DC147F" w:rsidRPr="003872D2">
        <w:rPr>
          <w:b/>
        </w:rPr>
        <w:t>UNIDAD JURÍDICA DEL CONTROL DE LA LEGALIDAD</w:t>
      </w:r>
    </w:p>
    <w:p w:rsidR="00DC147F" w:rsidRDefault="00DC147F" w:rsidP="004B324E">
      <w:pPr>
        <w:spacing w:line="360" w:lineRule="auto"/>
        <w:ind w:right="48"/>
        <w:jc w:val="both"/>
        <w:rPr>
          <w:rFonts w:ascii="Arial" w:hAnsi="Arial" w:cs="Arial"/>
        </w:rPr>
      </w:pPr>
    </w:p>
    <w:p w:rsidR="00DC147F" w:rsidRPr="00042A2A" w:rsidRDefault="00DC147F" w:rsidP="004B324E">
      <w:pPr>
        <w:spacing w:line="360" w:lineRule="auto"/>
        <w:ind w:right="48"/>
        <w:jc w:val="both"/>
        <w:rPr>
          <w:rFonts w:ascii="Arial" w:hAnsi="Arial" w:cs="Arial"/>
          <w:b/>
        </w:rPr>
      </w:pPr>
      <w:r w:rsidRPr="00EC2A9B">
        <w:rPr>
          <w:rFonts w:ascii="Arial" w:hAnsi="Arial" w:cs="Arial"/>
          <w:b/>
        </w:rPr>
        <w:t>OBJETIVO</w:t>
      </w:r>
    </w:p>
    <w:p w:rsidR="00DC147F" w:rsidRDefault="00DC147F" w:rsidP="0000625D">
      <w:pPr>
        <w:spacing w:line="336" w:lineRule="auto"/>
        <w:ind w:right="48"/>
        <w:jc w:val="both"/>
        <w:rPr>
          <w:rFonts w:ascii="Arial" w:hAnsi="Arial" w:cs="Arial"/>
        </w:rPr>
      </w:pPr>
    </w:p>
    <w:p w:rsidR="00DC147F" w:rsidRDefault="00DC147F" w:rsidP="0000625D">
      <w:pPr>
        <w:spacing w:line="336" w:lineRule="auto"/>
        <w:ind w:right="48"/>
        <w:jc w:val="both"/>
        <w:rPr>
          <w:rFonts w:ascii="Arial" w:hAnsi="Arial" w:cs="Arial"/>
        </w:rPr>
      </w:pPr>
      <w:r>
        <w:rPr>
          <w:rFonts w:ascii="Arial" w:hAnsi="Arial" w:cs="Arial"/>
        </w:rPr>
        <w:t xml:space="preserve">Ser la instancia responsable de la planeación, coordinación, dirección control y evaluación </w:t>
      </w:r>
      <w:r w:rsidRPr="00FE1D9A">
        <w:rPr>
          <w:rFonts w:ascii="Arial" w:hAnsi="Arial" w:cs="Arial"/>
        </w:rPr>
        <w:t xml:space="preserve">técnica y  </w:t>
      </w:r>
      <w:r>
        <w:rPr>
          <w:rFonts w:ascii="Arial" w:hAnsi="Arial" w:cs="Arial"/>
        </w:rPr>
        <w:t xml:space="preserve">administración </w:t>
      </w:r>
      <w:r w:rsidRPr="00611BBA">
        <w:rPr>
          <w:rFonts w:ascii="Arial" w:hAnsi="Arial" w:cs="Arial"/>
        </w:rPr>
        <w:t xml:space="preserve">del </w:t>
      </w:r>
      <w:r w:rsidRPr="00FE1D9A">
        <w:rPr>
          <w:rFonts w:ascii="Arial" w:hAnsi="Arial" w:cs="Arial"/>
        </w:rPr>
        <w:t>cont</w:t>
      </w:r>
      <w:r>
        <w:rPr>
          <w:rFonts w:ascii="Arial" w:hAnsi="Arial" w:cs="Arial"/>
        </w:rPr>
        <w:t xml:space="preserve">rol preventivo de la legalidad </w:t>
      </w:r>
      <w:r w:rsidRPr="00FE1D9A">
        <w:rPr>
          <w:rFonts w:ascii="Arial" w:hAnsi="Arial" w:cs="Arial"/>
        </w:rPr>
        <w:t>de los actos contenciosos y consultivos</w:t>
      </w:r>
      <w:r>
        <w:rPr>
          <w:rFonts w:ascii="Arial" w:hAnsi="Arial" w:cs="Arial"/>
        </w:rPr>
        <w:t xml:space="preserve"> realizados por</w:t>
      </w:r>
      <w:r w:rsidRPr="00FE1D9A">
        <w:rPr>
          <w:rFonts w:ascii="Arial" w:hAnsi="Arial" w:cs="Arial"/>
        </w:rPr>
        <w:t xml:space="preserve"> la Coordinación de Asuntos Jurídicos.</w:t>
      </w:r>
    </w:p>
    <w:p w:rsidR="00A25A40" w:rsidRDefault="00A25A40" w:rsidP="0000625D">
      <w:pPr>
        <w:spacing w:line="336" w:lineRule="auto"/>
        <w:ind w:right="48"/>
        <w:jc w:val="both"/>
        <w:rPr>
          <w:rFonts w:ascii="Arial" w:hAnsi="Arial" w:cs="Arial"/>
          <w:b/>
        </w:rPr>
      </w:pPr>
    </w:p>
    <w:p w:rsidR="00DC147F" w:rsidRPr="00A50E63" w:rsidRDefault="00DC147F" w:rsidP="0000625D">
      <w:pPr>
        <w:spacing w:line="336" w:lineRule="auto"/>
        <w:ind w:right="48"/>
        <w:jc w:val="both"/>
        <w:rPr>
          <w:rFonts w:ascii="Arial" w:hAnsi="Arial" w:cs="Arial"/>
          <w:b/>
        </w:rPr>
      </w:pPr>
      <w:r w:rsidRPr="00EC2A9B">
        <w:rPr>
          <w:rFonts w:ascii="Arial" w:hAnsi="Arial" w:cs="Arial"/>
          <w:b/>
        </w:rPr>
        <w:t>FUNCIONES</w:t>
      </w:r>
    </w:p>
    <w:p w:rsidR="00601317" w:rsidRDefault="00DC147F" w:rsidP="009B5F31">
      <w:pPr>
        <w:pStyle w:val="Textoindependiente"/>
        <w:numPr>
          <w:ilvl w:val="0"/>
          <w:numId w:val="34"/>
        </w:numPr>
        <w:spacing w:line="336" w:lineRule="auto"/>
        <w:ind w:left="567" w:right="48" w:hanging="567"/>
        <w:jc w:val="both"/>
        <w:rPr>
          <w:rFonts w:cs="Arial"/>
          <w:sz w:val="24"/>
          <w:szCs w:val="24"/>
        </w:rPr>
      </w:pPr>
      <w:r w:rsidRPr="003F3CDF">
        <w:rPr>
          <w:rFonts w:cs="Arial"/>
          <w:sz w:val="24"/>
          <w:szCs w:val="24"/>
        </w:rPr>
        <w:t>Supervisar la presentación a nombre del Tribunal Electoral, de denuncias y querellas por actos que afecten o violen sus intereses, así como acreditar la propiedad con motivo del robo o despojo, en su caso, de bienes muebles e inmuebles que integran el patrimonio de éste, y aportar los elementos necesarios para la debida integración de las averiguaciones previas que correspondan;</w:t>
      </w:r>
    </w:p>
    <w:p w:rsidR="0000625D" w:rsidRPr="003F3CDF" w:rsidRDefault="0000625D" w:rsidP="009B5F31">
      <w:pPr>
        <w:pStyle w:val="Textoindependiente"/>
        <w:spacing w:line="336" w:lineRule="auto"/>
        <w:ind w:left="567" w:right="48" w:hanging="567"/>
        <w:jc w:val="both"/>
        <w:rPr>
          <w:rFonts w:cs="Arial"/>
          <w:sz w:val="24"/>
          <w:szCs w:val="24"/>
        </w:rPr>
      </w:pPr>
    </w:p>
    <w:p w:rsidR="00DC147F" w:rsidRDefault="00DC147F" w:rsidP="009B5F31">
      <w:pPr>
        <w:pStyle w:val="Textoindependiente"/>
        <w:numPr>
          <w:ilvl w:val="0"/>
          <w:numId w:val="34"/>
        </w:numPr>
        <w:spacing w:line="336" w:lineRule="auto"/>
        <w:ind w:left="567" w:right="48" w:hanging="567"/>
        <w:jc w:val="both"/>
        <w:rPr>
          <w:rFonts w:cs="Arial"/>
          <w:sz w:val="24"/>
          <w:szCs w:val="24"/>
        </w:rPr>
      </w:pPr>
      <w:r w:rsidRPr="003F3CDF">
        <w:rPr>
          <w:rFonts w:cs="Arial"/>
          <w:sz w:val="24"/>
          <w:szCs w:val="24"/>
        </w:rPr>
        <w:t>Coadyuvar con el Ministerio Público encargado de la averiguación previa correspondiente y, en su caso, otorgar el perdón en los asuntos que así procedan;</w:t>
      </w:r>
    </w:p>
    <w:p w:rsidR="0000625D" w:rsidRDefault="0000625D" w:rsidP="009B5F31">
      <w:pPr>
        <w:pStyle w:val="Prrafodelista"/>
        <w:spacing w:line="336" w:lineRule="auto"/>
        <w:ind w:left="567" w:hanging="567"/>
        <w:rPr>
          <w:rFonts w:cs="Arial"/>
        </w:rPr>
      </w:pPr>
    </w:p>
    <w:p w:rsidR="00DC147F" w:rsidRDefault="00DC147F" w:rsidP="003D7E0C">
      <w:pPr>
        <w:pStyle w:val="Textoindependiente"/>
        <w:numPr>
          <w:ilvl w:val="0"/>
          <w:numId w:val="34"/>
        </w:numPr>
        <w:spacing w:line="336" w:lineRule="auto"/>
        <w:ind w:left="567" w:right="45" w:hanging="567"/>
        <w:jc w:val="both"/>
        <w:rPr>
          <w:rFonts w:cs="Arial"/>
          <w:sz w:val="24"/>
          <w:szCs w:val="24"/>
        </w:rPr>
      </w:pPr>
      <w:r w:rsidRPr="003F3CDF">
        <w:rPr>
          <w:rFonts w:cs="Arial"/>
          <w:sz w:val="24"/>
          <w:szCs w:val="24"/>
        </w:rPr>
        <w:t>Comparecer ante órganos administrativos y jurisdiccionales locales y federales, con motivo de juicios en los que el Tribunal Electoral sea parte y desahogar cualquier diligencia ante los mismos, así como recabar los elementos de prueba que sean requeridos por los citados órganos;</w:t>
      </w:r>
    </w:p>
    <w:p w:rsidR="0000625D" w:rsidRDefault="0000625D" w:rsidP="009B5F31">
      <w:pPr>
        <w:pStyle w:val="Prrafodelista"/>
        <w:spacing w:line="336" w:lineRule="auto"/>
        <w:ind w:left="567" w:hanging="567"/>
        <w:rPr>
          <w:rFonts w:cs="Arial"/>
        </w:rPr>
      </w:pPr>
    </w:p>
    <w:p w:rsidR="00DC147F" w:rsidRDefault="00DC147F" w:rsidP="009B5F31">
      <w:pPr>
        <w:pStyle w:val="Textoindependiente"/>
        <w:numPr>
          <w:ilvl w:val="0"/>
          <w:numId w:val="34"/>
        </w:numPr>
        <w:spacing w:line="336" w:lineRule="auto"/>
        <w:ind w:left="567" w:right="48" w:hanging="567"/>
        <w:jc w:val="both"/>
        <w:rPr>
          <w:rFonts w:cs="Arial"/>
          <w:sz w:val="24"/>
          <w:szCs w:val="24"/>
        </w:rPr>
      </w:pPr>
      <w:r w:rsidRPr="003F3CDF">
        <w:rPr>
          <w:rFonts w:cs="Arial"/>
          <w:sz w:val="24"/>
          <w:szCs w:val="24"/>
        </w:rPr>
        <w:t>Supervisar la atención de las quejas y denuncias presentadas por las y los trabajadores de las empresas que tiene contratadas el Tribunal Electoral, sobre violaciones a sus derechos de seguridad social;</w:t>
      </w:r>
    </w:p>
    <w:p w:rsidR="0000625D" w:rsidRDefault="0000625D" w:rsidP="009B5F31">
      <w:pPr>
        <w:pStyle w:val="Prrafodelista"/>
        <w:spacing w:line="336" w:lineRule="auto"/>
        <w:ind w:left="567" w:hanging="567"/>
        <w:rPr>
          <w:rFonts w:cs="Arial"/>
        </w:rPr>
      </w:pPr>
    </w:p>
    <w:p w:rsidR="00DC147F" w:rsidRDefault="00DC147F" w:rsidP="009B5F31">
      <w:pPr>
        <w:pStyle w:val="Textoindependiente"/>
        <w:numPr>
          <w:ilvl w:val="0"/>
          <w:numId w:val="34"/>
        </w:numPr>
        <w:spacing w:line="336" w:lineRule="auto"/>
        <w:ind w:left="567" w:right="48" w:hanging="567"/>
        <w:jc w:val="both"/>
        <w:rPr>
          <w:rFonts w:cs="Arial"/>
          <w:sz w:val="24"/>
          <w:szCs w:val="24"/>
        </w:rPr>
      </w:pPr>
      <w:r w:rsidRPr="003F3CDF">
        <w:rPr>
          <w:rFonts w:cs="Arial"/>
        </w:rPr>
        <w:t xml:space="preserve"> </w:t>
      </w:r>
      <w:r w:rsidRPr="003F3CDF">
        <w:rPr>
          <w:rFonts w:cs="Arial"/>
          <w:sz w:val="24"/>
          <w:szCs w:val="24"/>
        </w:rPr>
        <w:t>Revisar la legalidad de la toma de decisiones administrativas con implicaciones jurídicas, que sean consultadas por las  áreas del Tribunal</w:t>
      </w:r>
      <w:r w:rsidR="00BE6958">
        <w:rPr>
          <w:rFonts w:cs="Arial"/>
          <w:sz w:val="24"/>
          <w:szCs w:val="24"/>
        </w:rPr>
        <w:t>;</w:t>
      </w:r>
      <w:r w:rsidRPr="003F3CDF" w:rsidDel="00D02F1F">
        <w:rPr>
          <w:rFonts w:cs="Arial"/>
          <w:sz w:val="24"/>
          <w:szCs w:val="24"/>
        </w:rPr>
        <w:t xml:space="preserve"> </w:t>
      </w:r>
    </w:p>
    <w:p w:rsidR="00BE6958" w:rsidRDefault="00BE6958" w:rsidP="00BE6958">
      <w:pPr>
        <w:pStyle w:val="Prrafodelista"/>
        <w:rPr>
          <w:rFonts w:cs="Arial"/>
        </w:rPr>
      </w:pPr>
    </w:p>
    <w:p w:rsidR="00DC147F" w:rsidRPr="00BE6958" w:rsidRDefault="00DC147F" w:rsidP="009B5F31">
      <w:pPr>
        <w:pStyle w:val="Textoindependiente"/>
        <w:numPr>
          <w:ilvl w:val="0"/>
          <w:numId w:val="34"/>
        </w:numPr>
        <w:spacing w:line="336" w:lineRule="auto"/>
        <w:ind w:left="567" w:right="48" w:hanging="567"/>
        <w:jc w:val="both"/>
        <w:rPr>
          <w:rFonts w:cs="Arial"/>
          <w:sz w:val="24"/>
          <w:szCs w:val="24"/>
        </w:rPr>
      </w:pPr>
      <w:r w:rsidRPr="00BE6958">
        <w:rPr>
          <w:rFonts w:cs="Arial"/>
        </w:rPr>
        <w:t xml:space="preserve"> </w:t>
      </w:r>
      <w:r w:rsidRPr="00BE6958">
        <w:rPr>
          <w:rFonts w:cs="Arial"/>
          <w:sz w:val="24"/>
          <w:szCs w:val="24"/>
        </w:rPr>
        <w:t>Controlar la estadística de los juicios y recursos jurisdiccionales que lleve el Tribunal Electoral</w:t>
      </w:r>
      <w:r w:rsidR="00BE6958" w:rsidRPr="00BE6958">
        <w:rPr>
          <w:rFonts w:cs="Arial"/>
          <w:sz w:val="24"/>
          <w:szCs w:val="24"/>
        </w:rPr>
        <w:t>;</w:t>
      </w:r>
      <w:r w:rsidRPr="00BE6958" w:rsidDel="00D54504">
        <w:rPr>
          <w:rFonts w:cs="Arial"/>
          <w:sz w:val="24"/>
          <w:szCs w:val="24"/>
        </w:rPr>
        <w:t xml:space="preserve"> </w:t>
      </w:r>
    </w:p>
    <w:p w:rsidR="0000625D" w:rsidRPr="003F3CDF" w:rsidRDefault="0000625D" w:rsidP="0000625D">
      <w:pPr>
        <w:pStyle w:val="Textoindependiente"/>
        <w:spacing w:line="312" w:lineRule="auto"/>
        <w:ind w:left="709" w:right="48"/>
        <w:jc w:val="both"/>
        <w:rPr>
          <w:rFonts w:cs="Arial"/>
          <w:sz w:val="24"/>
          <w:szCs w:val="24"/>
        </w:rPr>
      </w:pPr>
    </w:p>
    <w:p w:rsidR="00DC147F" w:rsidRDefault="00DC147F" w:rsidP="009B5F31">
      <w:pPr>
        <w:pStyle w:val="Textoindependiente"/>
        <w:numPr>
          <w:ilvl w:val="0"/>
          <w:numId w:val="34"/>
        </w:numPr>
        <w:spacing w:line="312" w:lineRule="auto"/>
        <w:ind w:left="567" w:right="48" w:hanging="567"/>
        <w:jc w:val="both"/>
        <w:rPr>
          <w:rFonts w:cs="Arial"/>
          <w:sz w:val="24"/>
          <w:szCs w:val="24"/>
        </w:rPr>
      </w:pPr>
      <w:r w:rsidRPr="003F3CDF">
        <w:rPr>
          <w:rFonts w:cs="Arial"/>
        </w:rPr>
        <w:t xml:space="preserve"> </w:t>
      </w:r>
      <w:r w:rsidRPr="003F3CDF">
        <w:rPr>
          <w:rFonts w:cs="Arial"/>
          <w:sz w:val="24"/>
          <w:szCs w:val="24"/>
        </w:rPr>
        <w:t>Proponer acciones de mejora administrativa derivadas del análisis de los datos estadísticos de los juicios y recursos jurisdiccionales que lleve el Tribunal Electoral</w:t>
      </w:r>
      <w:r w:rsidR="00BE6958">
        <w:rPr>
          <w:rFonts w:cs="Arial"/>
          <w:sz w:val="24"/>
          <w:szCs w:val="24"/>
        </w:rPr>
        <w:t>;</w:t>
      </w:r>
    </w:p>
    <w:p w:rsidR="0000625D" w:rsidRDefault="0000625D" w:rsidP="009B5F31">
      <w:pPr>
        <w:pStyle w:val="Prrafodelista"/>
        <w:spacing w:line="312" w:lineRule="auto"/>
        <w:ind w:left="567" w:hanging="567"/>
        <w:rPr>
          <w:rFonts w:cs="Arial"/>
        </w:rPr>
      </w:pPr>
    </w:p>
    <w:p w:rsidR="00DC147F" w:rsidRDefault="00DC147F" w:rsidP="009B5F31">
      <w:pPr>
        <w:pStyle w:val="Textoindependiente"/>
        <w:numPr>
          <w:ilvl w:val="0"/>
          <w:numId w:val="34"/>
        </w:numPr>
        <w:spacing w:line="312" w:lineRule="auto"/>
        <w:ind w:left="567" w:right="48" w:hanging="567"/>
        <w:jc w:val="both"/>
        <w:rPr>
          <w:rFonts w:cs="Arial"/>
          <w:sz w:val="24"/>
          <w:szCs w:val="24"/>
        </w:rPr>
      </w:pPr>
      <w:r w:rsidRPr="003F3CDF">
        <w:rPr>
          <w:rFonts w:cs="Arial"/>
          <w:sz w:val="24"/>
          <w:szCs w:val="24"/>
        </w:rPr>
        <w:t>Coordinar la elaboración del programa  y la sistematización de criterios jurídicos de control de los actos administrativos del Tribunal Electoral, para su implementación como política  de control preventivo de la legalidad</w:t>
      </w:r>
      <w:r w:rsidR="00BE6958">
        <w:rPr>
          <w:rFonts w:cs="Arial"/>
          <w:sz w:val="24"/>
          <w:szCs w:val="24"/>
        </w:rPr>
        <w:t>;</w:t>
      </w:r>
    </w:p>
    <w:p w:rsidR="0000625D" w:rsidRDefault="0000625D" w:rsidP="009B5F31">
      <w:pPr>
        <w:pStyle w:val="Prrafodelista"/>
        <w:spacing w:line="312" w:lineRule="auto"/>
        <w:ind w:left="567" w:hanging="567"/>
        <w:rPr>
          <w:rFonts w:cs="Arial"/>
        </w:rPr>
      </w:pPr>
    </w:p>
    <w:p w:rsidR="00DC147F" w:rsidRDefault="00DC147F" w:rsidP="009B5F31">
      <w:pPr>
        <w:pStyle w:val="Textoindependiente"/>
        <w:numPr>
          <w:ilvl w:val="0"/>
          <w:numId w:val="34"/>
        </w:numPr>
        <w:spacing w:line="312" w:lineRule="auto"/>
        <w:ind w:left="567" w:right="48" w:hanging="567"/>
        <w:jc w:val="both"/>
        <w:rPr>
          <w:rFonts w:cs="Arial"/>
          <w:sz w:val="24"/>
          <w:szCs w:val="24"/>
        </w:rPr>
      </w:pPr>
      <w:r w:rsidRPr="003F3CDF">
        <w:rPr>
          <w:rFonts w:cs="Arial"/>
          <w:sz w:val="24"/>
          <w:szCs w:val="24"/>
        </w:rPr>
        <w:t>Proponer la implementación de mejoras en los procedimientos</w:t>
      </w:r>
      <w:r w:rsidRPr="003F3CDF">
        <w:rPr>
          <w:rFonts w:cs="Arial"/>
        </w:rPr>
        <w:t xml:space="preserve"> </w:t>
      </w:r>
      <w:r w:rsidRPr="003F3CDF">
        <w:rPr>
          <w:rFonts w:cs="Arial"/>
          <w:sz w:val="24"/>
          <w:szCs w:val="24"/>
        </w:rPr>
        <w:t>de atención a las consultas que se soliciten en la Coordinación de Asuntos Jurídicos</w:t>
      </w:r>
      <w:r w:rsidR="00BE6958">
        <w:rPr>
          <w:rFonts w:cs="Arial"/>
          <w:sz w:val="24"/>
          <w:szCs w:val="24"/>
        </w:rPr>
        <w:t>;</w:t>
      </w:r>
      <w:r w:rsidRPr="003F3CDF">
        <w:rPr>
          <w:rFonts w:cs="Arial"/>
          <w:sz w:val="24"/>
          <w:szCs w:val="24"/>
        </w:rPr>
        <w:t xml:space="preserve"> </w:t>
      </w:r>
    </w:p>
    <w:p w:rsidR="0000625D" w:rsidRDefault="0000625D" w:rsidP="009B5F31">
      <w:pPr>
        <w:pStyle w:val="Prrafodelista"/>
        <w:spacing w:line="312" w:lineRule="auto"/>
        <w:ind w:left="567" w:hanging="567"/>
        <w:rPr>
          <w:rFonts w:cs="Arial"/>
        </w:rPr>
      </w:pPr>
    </w:p>
    <w:p w:rsidR="00DC147F" w:rsidRDefault="00DC147F" w:rsidP="009B5F31">
      <w:pPr>
        <w:pStyle w:val="Textoindependiente"/>
        <w:numPr>
          <w:ilvl w:val="0"/>
          <w:numId w:val="34"/>
        </w:numPr>
        <w:spacing w:line="312" w:lineRule="auto"/>
        <w:ind w:left="567" w:right="48" w:hanging="567"/>
        <w:jc w:val="both"/>
        <w:rPr>
          <w:rFonts w:cs="Arial"/>
          <w:sz w:val="24"/>
          <w:szCs w:val="24"/>
        </w:rPr>
      </w:pPr>
      <w:r w:rsidRPr="003F3CDF">
        <w:rPr>
          <w:rFonts w:cs="Arial"/>
        </w:rPr>
        <w:t xml:space="preserve"> </w:t>
      </w:r>
      <w:r w:rsidRPr="003F3CDF">
        <w:rPr>
          <w:rFonts w:cs="Arial"/>
          <w:sz w:val="24"/>
          <w:szCs w:val="24"/>
        </w:rPr>
        <w:t>Revisar los proyectos de contestación de las consultas</w:t>
      </w:r>
      <w:r w:rsidRPr="003F3CDF">
        <w:rPr>
          <w:rFonts w:cs="Arial"/>
        </w:rPr>
        <w:t xml:space="preserve">, </w:t>
      </w:r>
      <w:r w:rsidRPr="003F3CDF">
        <w:rPr>
          <w:rFonts w:cs="Arial"/>
          <w:sz w:val="24"/>
          <w:szCs w:val="24"/>
        </w:rPr>
        <w:t>alegatos y agravios en las controversias que lleve el Tribunal Electoral</w:t>
      </w:r>
      <w:r w:rsidR="00BE6958">
        <w:rPr>
          <w:rFonts w:cs="Arial"/>
          <w:sz w:val="24"/>
          <w:szCs w:val="24"/>
        </w:rPr>
        <w:t>;</w:t>
      </w:r>
    </w:p>
    <w:p w:rsidR="0000625D" w:rsidRDefault="0000625D" w:rsidP="009B5F31">
      <w:pPr>
        <w:pStyle w:val="Prrafodelista"/>
        <w:spacing w:line="312" w:lineRule="auto"/>
        <w:ind w:left="567" w:hanging="567"/>
        <w:rPr>
          <w:rFonts w:cs="Arial"/>
        </w:rPr>
      </w:pPr>
    </w:p>
    <w:p w:rsidR="00DC147F" w:rsidRDefault="00DC147F" w:rsidP="009B5F31">
      <w:pPr>
        <w:pStyle w:val="Textoindependiente"/>
        <w:numPr>
          <w:ilvl w:val="0"/>
          <w:numId w:val="34"/>
        </w:numPr>
        <w:spacing w:line="312" w:lineRule="auto"/>
        <w:ind w:left="567" w:right="48" w:hanging="567"/>
        <w:jc w:val="both"/>
        <w:rPr>
          <w:rFonts w:cs="Arial"/>
          <w:sz w:val="24"/>
          <w:szCs w:val="24"/>
        </w:rPr>
      </w:pPr>
      <w:r w:rsidRPr="003F3CDF">
        <w:rPr>
          <w:rFonts w:cs="Arial"/>
          <w:sz w:val="24"/>
          <w:szCs w:val="24"/>
        </w:rPr>
        <w:t>Suplir, en caso de ausencia</w:t>
      </w:r>
      <w:r w:rsidRPr="0064633B">
        <w:rPr>
          <w:rFonts w:cs="Arial"/>
          <w:sz w:val="24"/>
          <w:szCs w:val="24"/>
        </w:rPr>
        <w:t>, al Coordinador en las actividades de su competencia</w:t>
      </w:r>
      <w:r w:rsidR="00BE6958">
        <w:rPr>
          <w:rFonts w:cs="Arial"/>
          <w:sz w:val="24"/>
          <w:szCs w:val="24"/>
        </w:rPr>
        <w:t>;</w:t>
      </w:r>
      <w:r w:rsidRPr="0064633B">
        <w:rPr>
          <w:rFonts w:cs="Arial"/>
          <w:sz w:val="24"/>
          <w:szCs w:val="24"/>
        </w:rPr>
        <w:t xml:space="preserve"> </w:t>
      </w:r>
    </w:p>
    <w:p w:rsidR="0000625D" w:rsidRDefault="0000625D" w:rsidP="009B5F31">
      <w:pPr>
        <w:pStyle w:val="Prrafodelista"/>
        <w:spacing w:line="312" w:lineRule="auto"/>
        <w:ind w:left="567" w:hanging="567"/>
        <w:rPr>
          <w:rFonts w:cs="Arial"/>
        </w:rPr>
      </w:pPr>
    </w:p>
    <w:p w:rsidR="00DC147F" w:rsidRDefault="00DC147F" w:rsidP="009B5F31">
      <w:pPr>
        <w:pStyle w:val="Textoindependiente"/>
        <w:numPr>
          <w:ilvl w:val="0"/>
          <w:numId w:val="34"/>
        </w:numPr>
        <w:spacing w:line="312" w:lineRule="auto"/>
        <w:ind w:left="567" w:right="48" w:hanging="567"/>
        <w:jc w:val="both"/>
        <w:rPr>
          <w:rFonts w:cs="Arial"/>
          <w:sz w:val="24"/>
          <w:szCs w:val="24"/>
        </w:rPr>
      </w:pPr>
      <w:r w:rsidRPr="0064633B">
        <w:rPr>
          <w:rFonts w:cs="Arial"/>
        </w:rPr>
        <w:t xml:space="preserve"> </w:t>
      </w:r>
      <w:r w:rsidRPr="0064633B">
        <w:rPr>
          <w:rFonts w:cs="Arial"/>
          <w:sz w:val="24"/>
          <w:szCs w:val="24"/>
        </w:rPr>
        <w:t>Revisar los proyectos de dictámenes jurídicos, proyectos de informe, contestación de demanda  de su competencia que le presenten las Direcciones a su cargo</w:t>
      </w:r>
      <w:r w:rsidR="00BE6958">
        <w:rPr>
          <w:rFonts w:cs="Arial"/>
          <w:sz w:val="24"/>
          <w:szCs w:val="24"/>
        </w:rPr>
        <w:t>;</w:t>
      </w:r>
    </w:p>
    <w:p w:rsidR="0000625D" w:rsidRDefault="0000625D" w:rsidP="009B5F31">
      <w:pPr>
        <w:pStyle w:val="Prrafodelista"/>
        <w:spacing w:line="312" w:lineRule="auto"/>
        <w:ind w:left="567" w:hanging="567"/>
        <w:rPr>
          <w:rFonts w:cs="Arial"/>
        </w:rPr>
      </w:pPr>
    </w:p>
    <w:p w:rsidR="00DC147F" w:rsidRDefault="00DC147F" w:rsidP="009B5F31">
      <w:pPr>
        <w:pStyle w:val="Textoindependiente"/>
        <w:numPr>
          <w:ilvl w:val="0"/>
          <w:numId w:val="34"/>
        </w:numPr>
        <w:spacing w:line="312" w:lineRule="auto"/>
        <w:ind w:left="567" w:right="48" w:hanging="567"/>
        <w:jc w:val="both"/>
        <w:rPr>
          <w:rFonts w:cs="Arial"/>
          <w:sz w:val="24"/>
          <w:szCs w:val="24"/>
        </w:rPr>
      </w:pPr>
      <w:r w:rsidRPr="0064633B">
        <w:rPr>
          <w:rFonts w:cs="Arial"/>
          <w:sz w:val="24"/>
          <w:szCs w:val="24"/>
        </w:rPr>
        <w:t>Revisar los puntos de acuerdo de su competencia, que la Coordinación someta a consideración de los distintos órganos colegiados del Tribunal Electoral</w:t>
      </w:r>
      <w:r w:rsidR="00BE6958">
        <w:rPr>
          <w:rFonts w:cs="Arial"/>
          <w:sz w:val="24"/>
          <w:szCs w:val="24"/>
        </w:rPr>
        <w:t>;</w:t>
      </w:r>
    </w:p>
    <w:p w:rsidR="0000625D" w:rsidRDefault="0000625D" w:rsidP="009B5F31">
      <w:pPr>
        <w:pStyle w:val="Prrafodelista"/>
        <w:spacing w:line="312" w:lineRule="auto"/>
        <w:ind w:left="567" w:hanging="567"/>
        <w:rPr>
          <w:rFonts w:cs="Arial"/>
        </w:rPr>
      </w:pPr>
    </w:p>
    <w:p w:rsidR="00DC147F" w:rsidRDefault="00DC147F" w:rsidP="009B5F31">
      <w:pPr>
        <w:pStyle w:val="Textoindependiente"/>
        <w:numPr>
          <w:ilvl w:val="0"/>
          <w:numId w:val="34"/>
        </w:numPr>
        <w:spacing w:line="312" w:lineRule="auto"/>
        <w:ind w:left="567" w:right="48" w:hanging="567"/>
        <w:jc w:val="both"/>
        <w:rPr>
          <w:rFonts w:cs="Arial"/>
          <w:sz w:val="24"/>
          <w:szCs w:val="24"/>
        </w:rPr>
      </w:pPr>
      <w:r w:rsidRPr="0064633B">
        <w:rPr>
          <w:rFonts w:cs="Arial"/>
        </w:rPr>
        <w:t xml:space="preserve"> </w:t>
      </w:r>
      <w:r w:rsidRPr="0064633B">
        <w:rPr>
          <w:rFonts w:cs="Arial"/>
          <w:sz w:val="24"/>
          <w:szCs w:val="24"/>
        </w:rPr>
        <w:t>Coordinar la elaboración del programa de trabajo en materia consultiva y contenciosa, así como los informes requeridos, respecto  a las actividades, avances y resultados obtenidos</w:t>
      </w:r>
      <w:r w:rsidR="00BE6958">
        <w:rPr>
          <w:rFonts w:cs="Arial"/>
          <w:sz w:val="24"/>
          <w:szCs w:val="24"/>
        </w:rPr>
        <w:t>;</w:t>
      </w:r>
    </w:p>
    <w:p w:rsidR="00A25A40" w:rsidRPr="00BE6958" w:rsidRDefault="00DC147F" w:rsidP="009B5F31">
      <w:pPr>
        <w:pStyle w:val="Textoindependiente"/>
        <w:numPr>
          <w:ilvl w:val="0"/>
          <w:numId w:val="34"/>
        </w:numPr>
        <w:spacing w:line="312" w:lineRule="auto"/>
        <w:ind w:left="567" w:right="48" w:hanging="567"/>
        <w:jc w:val="both"/>
        <w:rPr>
          <w:rFonts w:cs="Arial"/>
          <w:b/>
          <w:bCs/>
          <w:color w:val="000000" w:themeColor="text1"/>
          <w:sz w:val="22"/>
          <w:szCs w:val="18"/>
        </w:rPr>
      </w:pPr>
      <w:r w:rsidRPr="00BE6958">
        <w:rPr>
          <w:rFonts w:cs="Arial"/>
          <w:color w:val="000000" w:themeColor="text1"/>
        </w:rPr>
        <w:t xml:space="preserve"> </w:t>
      </w:r>
      <w:r w:rsidR="00666D55" w:rsidRPr="00BE6958">
        <w:rPr>
          <w:rFonts w:cs="Arial"/>
          <w:color w:val="000000"/>
          <w:sz w:val="24"/>
          <w:szCs w:val="24"/>
        </w:rPr>
        <w:t>Representar a la persona titular de la Coordinación en el Comité de Adquisiciones, Arrendamientos, Prestación de Servicios y Obra Pública</w:t>
      </w:r>
      <w:r w:rsidR="00BE6958">
        <w:rPr>
          <w:rFonts w:cs="Arial"/>
          <w:color w:val="000000"/>
          <w:sz w:val="24"/>
          <w:szCs w:val="24"/>
        </w:rPr>
        <w:t>;</w:t>
      </w:r>
      <w:r w:rsidR="0050471A">
        <w:rPr>
          <w:rFonts w:cs="Arial"/>
          <w:color w:val="000000"/>
          <w:sz w:val="24"/>
          <w:szCs w:val="24"/>
        </w:rPr>
        <w:t xml:space="preserve"> y </w:t>
      </w:r>
    </w:p>
    <w:p w:rsidR="0098379A" w:rsidRPr="0098379A" w:rsidRDefault="0098379A" w:rsidP="0098379A">
      <w:pPr>
        <w:pStyle w:val="Textoindependiente"/>
        <w:spacing w:line="312" w:lineRule="auto"/>
        <w:ind w:left="567" w:right="48"/>
        <w:jc w:val="both"/>
        <w:rPr>
          <w:rFonts w:cs="Arial"/>
          <w:b/>
          <w:bCs/>
          <w:color w:val="000000" w:themeColor="text1"/>
          <w:sz w:val="22"/>
          <w:szCs w:val="18"/>
        </w:rPr>
      </w:pPr>
    </w:p>
    <w:p w:rsidR="0098379A" w:rsidRPr="0098379A" w:rsidRDefault="0098379A" w:rsidP="009B5F31">
      <w:pPr>
        <w:numPr>
          <w:ilvl w:val="0"/>
          <w:numId w:val="34"/>
        </w:numPr>
        <w:spacing w:line="312" w:lineRule="auto"/>
        <w:ind w:left="567" w:right="48" w:hanging="567"/>
        <w:jc w:val="both"/>
        <w:rPr>
          <w:rFonts w:cs="Arial"/>
          <w:b/>
          <w:bCs/>
          <w:color w:val="000000" w:themeColor="text1"/>
          <w:sz w:val="22"/>
          <w:szCs w:val="18"/>
        </w:rPr>
      </w:pPr>
      <w:r w:rsidRPr="0098379A">
        <w:rPr>
          <w:rFonts w:ascii="Arial" w:hAnsi="Arial" w:cs="Arial"/>
        </w:rPr>
        <w:t>Las demás que le encomiende la persona titular de la Coordinación</w:t>
      </w:r>
      <w:r w:rsidR="006B23E9">
        <w:rPr>
          <w:rFonts w:ascii="Arial" w:hAnsi="Arial" w:cs="Arial"/>
        </w:rPr>
        <w:t>.</w:t>
      </w:r>
    </w:p>
    <w:p w:rsidR="00C77EDF" w:rsidRDefault="00C77EDF">
      <w:pPr>
        <w:rPr>
          <w:rFonts w:ascii="Arial" w:hAnsi="Arial" w:cs="Arial"/>
          <w:b/>
          <w:lang w:val="es-ES"/>
        </w:rPr>
      </w:pPr>
      <w:r>
        <w:rPr>
          <w:rFonts w:cs="Arial"/>
          <w:b/>
        </w:rPr>
        <w:br w:type="page"/>
      </w:r>
    </w:p>
    <w:p w:rsidR="00DC147F" w:rsidRPr="007F5187" w:rsidRDefault="007F5187" w:rsidP="007F5187">
      <w:pPr>
        <w:pStyle w:val="Default"/>
        <w:jc w:val="both"/>
        <w:rPr>
          <w:sz w:val="23"/>
          <w:szCs w:val="23"/>
        </w:rPr>
      </w:pPr>
      <w:r w:rsidRPr="007F5187">
        <w:rPr>
          <w:b/>
        </w:rPr>
        <w:lastRenderedPageBreak/>
        <w:t>1.0.0.5.0.1.1.0</w:t>
      </w:r>
      <w:r>
        <w:rPr>
          <w:sz w:val="23"/>
          <w:szCs w:val="23"/>
        </w:rPr>
        <w:tab/>
      </w:r>
      <w:r w:rsidR="00DC147F" w:rsidRPr="00C97150">
        <w:rPr>
          <w:b/>
        </w:rPr>
        <w:t>DIRECCIÓN CONTENCIOSA</w:t>
      </w:r>
    </w:p>
    <w:p w:rsidR="00DC147F" w:rsidRPr="00277F87" w:rsidRDefault="00DC147F" w:rsidP="002D71C4">
      <w:pPr>
        <w:pStyle w:val="Textoindependiente"/>
        <w:spacing w:line="360" w:lineRule="auto"/>
        <w:ind w:right="45"/>
        <w:jc w:val="both"/>
        <w:rPr>
          <w:rFonts w:cs="Arial"/>
          <w:sz w:val="24"/>
          <w:szCs w:val="24"/>
        </w:rPr>
      </w:pPr>
    </w:p>
    <w:p w:rsidR="00DC147F" w:rsidRPr="00C97150" w:rsidRDefault="00DC147F" w:rsidP="002D71C4">
      <w:pPr>
        <w:pStyle w:val="Textoindependiente"/>
        <w:tabs>
          <w:tab w:val="left" w:pos="900"/>
        </w:tabs>
        <w:spacing w:line="360" w:lineRule="auto"/>
        <w:ind w:right="45"/>
        <w:jc w:val="both"/>
        <w:rPr>
          <w:rFonts w:cs="Arial"/>
          <w:b/>
          <w:sz w:val="24"/>
          <w:szCs w:val="24"/>
        </w:rPr>
      </w:pPr>
      <w:r w:rsidRPr="00C97150">
        <w:rPr>
          <w:rFonts w:cs="Arial"/>
          <w:b/>
          <w:sz w:val="24"/>
          <w:szCs w:val="24"/>
        </w:rPr>
        <w:t>OBJETIVO</w:t>
      </w:r>
    </w:p>
    <w:p w:rsidR="00DC147F" w:rsidRPr="00277F87" w:rsidRDefault="00DC147F" w:rsidP="002D71C4">
      <w:pPr>
        <w:pStyle w:val="Textoindependiente"/>
        <w:spacing w:line="360" w:lineRule="auto"/>
        <w:ind w:right="45"/>
        <w:jc w:val="both"/>
        <w:rPr>
          <w:rFonts w:cs="Arial"/>
          <w:sz w:val="24"/>
          <w:szCs w:val="24"/>
        </w:rPr>
      </w:pPr>
    </w:p>
    <w:p w:rsidR="00DC147F" w:rsidRPr="00277F87" w:rsidRDefault="00DC147F" w:rsidP="002D71C4">
      <w:pPr>
        <w:pStyle w:val="Textoindependiente"/>
        <w:spacing w:line="360" w:lineRule="auto"/>
        <w:ind w:right="45"/>
        <w:jc w:val="both"/>
        <w:rPr>
          <w:rFonts w:cs="Arial"/>
          <w:sz w:val="24"/>
          <w:szCs w:val="24"/>
        </w:rPr>
      </w:pPr>
      <w:r>
        <w:rPr>
          <w:rFonts w:cs="Arial"/>
          <w:sz w:val="24"/>
          <w:szCs w:val="24"/>
        </w:rPr>
        <w:t xml:space="preserve">Ser la instancia encargada de la </w:t>
      </w:r>
      <w:r w:rsidRPr="00277F87">
        <w:rPr>
          <w:rFonts w:cs="Arial"/>
          <w:sz w:val="24"/>
          <w:szCs w:val="24"/>
        </w:rPr>
        <w:t>defensa de los intereses del Tribunal Electoral</w:t>
      </w:r>
      <w:r>
        <w:rPr>
          <w:rFonts w:cs="Arial"/>
          <w:sz w:val="24"/>
          <w:szCs w:val="24"/>
        </w:rPr>
        <w:t xml:space="preserve"> ante las autoridades judiciales y administrativas locales y federales.</w:t>
      </w:r>
    </w:p>
    <w:p w:rsidR="00DC147F" w:rsidRPr="00277F87" w:rsidRDefault="00DC147F" w:rsidP="002D71C4">
      <w:pPr>
        <w:pStyle w:val="Textoindependiente"/>
        <w:spacing w:line="360" w:lineRule="auto"/>
        <w:ind w:right="45"/>
        <w:jc w:val="both"/>
        <w:rPr>
          <w:rFonts w:cs="Arial"/>
          <w:sz w:val="24"/>
          <w:szCs w:val="24"/>
        </w:rPr>
      </w:pPr>
    </w:p>
    <w:p w:rsidR="00DC147F" w:rsidRPr="00C97150" w:rsidRDefault="00DC147F" w:rsidP="002D71C4">
      <w:pPr>
        <w:pStyle w:val="Textoindependiente"/>
        <w:tabs>
          <w:tab w:val="left" w:pos="900"/>
        </w:tabs>
        <w:spacing w:line="360" w:lineRule="auto"/>
        <w:ind w:right="45"/>
        <w:jc w:val="both"/>
        <w:rPr>
          <w:rFonts w:cs="Arial"/>
          <w:b/>
          <w:sz w:val="24"/>
          <w:szCs w:val="24"/>
        </w:rPr>
      </w:pPr>
      <w:r w:rsidRPr="00C97150">
        <w:rPr>
          <w:rFonts w:cs="Arial"/>
          <w:b/>
          <w:sz w:val="24"/>
          <w:szCs w:val="24"/>
        </w:rPr>
        <w:t>FUNCIONES</w:t>
      </w:r>
    </w:p>
    <w:p w:rsidR="00DC147F" w:rsidRPr="00277F87" w:rsidRDefault="00DC147F" w:rsidP="002D71C4">
      <w:pPr>
        <w:pStyle w:val="Textoindependiente"/>
        <w:spacing w:line="360" w:lineRule="auto"/>
        <w:ind w:right="45"/>
        <w:jc w:val="both"/>
        <w:rPr>
          <w:rFonts w:cs="Arial"/>
          <w:sz w:val="24"/>
          <w:szCs w:val="24"/>
        </w:rPr>
      </w:pPr>
    </w:p>
    <w:p w:rsidR="00DC147F" w:rsidRDefault="00DC147F" w:rsidP="002D71C4">
      <w:pPr>
        <w:pStyle w:val="Textoindependiente"/>
        <w:numPr>
          <w:ilvl w:val="0"/>
          <w:numId w:val="35"/>
        </w:numPr>
        <w:spacing w:line="360" w:lineRule="auto"/>
        <w:ind w:left="426" w:right="45"/>
        <w:jc w:val="both"/>
        <w:rPr>
          <w:rFonts w:cs="Arial"/>
          <w:sz w:val="24"/>
          <w:szCs w:val="24"/>
        </w:rPr>
      </w:pPr>
      <w:r>
        <w:rPr>
          <w:rFonts w:cs="Arial"/>
          <w:sz w:val="24"/>
          <w:szCs w:val="24"/>
        </w:rPr>
        <w:t xml:space="preserve"> </w:t>
      </w:r>
      <w:r w:rsidRPr="001723F8">
        <w:rPr>
          <w:rFonts w:cs="Arial"/>
          <w:sz w:val="24"/>
          <w:szCs w:val="24"/>
        </w:rPr>
        <w:t>Asesorar y, en su caso, elaborar actas administrativas que le sean requeridas por las áreas del Tribunal Electoral;</w:t>
      </w:r>
    </w:p>
    <w:p w:rsidR="002D71C4" w:rsidRPr="001723F8" w:rsidRDefault="002D71C4" w:rsidP="002D71C4">
      <w:pPr>
        <w:pStyle w:val="Textoindependiente"/>
        <w:spacing w:line="360" w:lineRule="auto"/>
        <w:ind w:left="426" w:right="45"/>
        <w:jc w:val="both"/>
        <w:rPr>
          <w:rFonts w:cs="Arial"/>
          <w:sz w:val="24"/>
          <w:szCs w:val="24"/>
        </w:rPr>
      </w:pPr>
    </w:p>
    <w:p w:rsidR="00021453" w:rsidRDefault="00DC147F" w:rsidP="002D71C4">
      <w:pPr>
        <w:pStyle w:val="Textoindependiente"/>
        <w:numPr>
          <w:ilvl w:val="0"/>
          <w:numId w:val="35"/>
        </w:numPr>
        <w:spacing w:line="360" w:lineRule="auto"/>
        <w:ind w:left="426" w:right="45" w:hanging="426"/>
        <w:jc w:val="both"/>
        <w:rPr>
          <w:rFonts w:cs="Arial"/>
          <w:sz w:val="24"/>
          <w:szCs w:val="24"/>
        </w:rPr>
      </w:pPr>
      <w:r w:rsidRPr="001723F8">
        <w:rPr>
          <w:rFonts w:cs="Arial"/>
          <w:sz w:val="24"/>
          <w:szCs w:val="24"/>
        </w:rPr>
        <w:t>Elaborar los proyectos de contestación, alegatos y agravios en los conflictos laborales que se lleven a cabo ante la Comisión Sustanciadora del Tribunal Electoral;</w:t>
      </w:r>
    </w:p>
    <w:p w:rsidR="002D71C4" w:rsidRDefault="002D71C4" w:rsidP="002D71C4">
      <w:pPr>
        <w:pStyle w:val="Prrafodelista"/>
        <w:rPr>
          <w:rFonts w:cs="Arial"/>
        </w:rPr>
      </w:pPr>
    </w:p>
    <w:p w:rsidR="00DC147F" w:rsidRDefault="00DC147F" w:rsidP="002D71C4">
      <w:pPr>
        <w:pStyle w:val="Textoindependiente"/>
        <w:numPr>
          <w:ilvl w:val="0"/>
          <w:numId w:val="35"/>
        </w:numPr>
        <w:spacing w:line="360" w:lineRule="auto"/>
        <w:ind w:left="426" w:right="45" w:hanging="426"/>
        <w:jc w:val="both"/>
        <w:rPr>
          <w:rFonts w:cs="Arial"/>
          <w:sz w:val="24"/>
          <w:szCs w:val="24"/>
        </w:rPr>
      </w:pPr>
      <w:r w:rsidRPr="001723F8">
        <w:rPr>
          <w:rFonts w:cs="Arial"/>
          <w:sz w:val="24"/>
          <w:szCs w:val="24"/>
        </w:rPr>
        <w:t>Elaborar los proyectos de informes previos y justificados, y demás escritos que en materia de amparo deba rendir en Tribunal Electoral en su carácter de autoridad responsable y de tercero perjudicado;</w:t>
      </w:r>
    </w:p>
    <w:p w:rsidR="002D71C4" w:rsidRDefault="002D71C4" w:rsidP="002D71C4">
      <w:pPr>
        <w:pStyle w:val="Prrafodelista"/>
        <w:rPr>
          <w:rFonts w:cs="Arial"/>
        </w:rPr>
      </w:pPr>
    </w:p>
    <w:p w:rsidR="00DC147F" w:rsidRDefault="00DC147F" w:rsidP="002D71C4">
      <w:pPr>
        <w:pStyle w:val="Textoindependiente"/>
        <w:numPr>
          <w:ilvl w:val="0"/>
          <w:numId w:val="35"/>
        </w:numPr>
        <w:spacing w:line="360" w:lineRule="auto"/>
        <w:ind w:left="426" w:right="45" w:hanging="426"/>
        <w:jc w:val="both"/>
        <w:rPr>
          <w:rFonts w:cs="Arial"/>
          <w:sz w:val="24"/>
          <w:szCs w:val="24"/>
        </w:rPr>
      </w:pPr>
      <w:r w:rsidRPr="001723F8">
        <w:rPr>
          <w:rFonts w:cs="Arial"/>
          <w:sz w:val="24"/>
          <w:szCs w:val="24"/>
        </w:rPr>
        <w:t>Formular los proyectos de desistimiento de los juicios o medios de defensa;</w:t>
      </w:r>
    </w:p>
    <w:p w:rsidR="002D71C4" w:rsidRDefault="002D71C4" w:rsidP="002D71C4">
      <w:pPr>
        <w:pStyle w:val="Prrafodelista"/>
        <w:rPr>
          <w:rFonts w:cs="Arial"/>
        </w:rPr>
      </w:pPr>
    </w:p>
    <w:p w:rsidR="00DC147F" w:rsidRDefault="00DC147F" w:rsidP="002D71C4">
      <w:pPr>
        <w:pStyle w:val="Textoindependiente"/>
        <w:numPr>
          <w:ilvl w:val="0"/>
          <w:numId w:val="35"/>
        </w:numPr>
        <w:spacing w:line="360" w:lineRule="auto"/>
        <w:ind w:left="426" w:right="45" w:hanging="426"/>
        <w:jc w:val="both"/>
        <w:rPr>
          <w:rFonts w:cs="Arial"/>
          <w:sz w:val="24"/>
          <w:szCs w:val="24"/>
        </w:rPr>
      </w:pPr>
      <w:r w:rsidRPr="001723F8">
        <w:rPr>
          <w:rFonts w:cs="Arial"/>
          <w:sz w:val="24"/>
          <w:szCs w:val="24"/>
        </w:rPr>
        <w:t>Elaborar los proyectos y presentar las  demandas ante las autoridades de carácter administrativo o judicial, en los juicios o procedimientos en que sea parte el Tribunal Electoral, ejercitando las acciones, defensas y excepciones que correspondan;</w:t>
      </w:r>
    </w:p>
    <w:p w:rsidR="002D71C4" w:rsidRDefault="002D71C4" w:rsidP="002D71C4">
      <w:pPr>
        <w:pStyle w:val="Prrafodelista"/>
        <w:rPr>
          <w:rFonts w:cs="Arial"/>
        </w:rPr>
      </w:pPr>
    </w:p>
    <w:p w:rsidR="00DC147F" w:rsidRDefault="00DC147F" w:rsidP="002D71C4">
      <w:pPr>
        <w:pStyle w:val="Textoindependiente"/>
        <w:numPr>
          <w:ilvl w:val="0"/>
          <w:numId w:val="35"/>
        </w:numPr>
        <w:spacing w:line="360" w:lineRule="auto"/>
        <w:ind w:left="426" w:right="45" w:hanging="426"/>
        <w:jc w:val="both"/>
        <w:rPr>
          <w:rFonts w:cs="Arial"/>
          <w:sz w:val="24"/>
          <w:szCs w:val="24"/>
        </w:rPr>
      </w:pPr>
      <w:r w:rsidRPr="001723F8">
        <w:rPr>
          <w:rFonts w:cs="Arial"/>
          <w:sz w:val="24"/>
          <w:szCs w:val="24"/>
        </w:rPr>
        <w:t>Elaborar contestaciones y, en general, todas las promociones que se requieran para la prosecución de los juicios o recursos ante dichas autoridades y vigilar el cumplimiento de las resoluciones correspondientes;</w:t>
      </w:r>
    </w:p>
    <w:p w:rsidR="002D71C4" w:rsidRDefault="002D71C4" w:rsidP="002D71C4">
      <w:pPr>
        <w:pStyle w:val="Prrafodelista"/>
        <w:rPr>
          <w:rFonts w:cs="Arial"/>
        </w:rPr>
      </w:pPr>
    </w:p>
    <w:p w:rsidR="00DC147F" w:rsidRDefault="00DC147F" w:rsidP="002D71C4">
      <w:pPr>
        <w:pStyle w:val="Textoindependiente"/>
        <w:numPr>
          <w:ilvl w:val="0"/>
          <w:numId w:val="35"/>
        </w:numPr>
        <w:spacing w:line="360" w:lineRule="auto"/>
        <w:ind w:left="426" w:right="45" w:hanging="426"/>
        <w:jc w:val="both"/>
        <w:rPr>
          <w:rFonts w:cs="Arial"/>
          <w:sz w:val="24"/>
          <w:szCs w:val="24"/>
        </w:rPr>
      </w:pPr>
      <w:r w:rsidRPr="001723F8">
        <w:rPr>
          <w:rFonts w:cs="Arial"/>
          <w:sz w:val="24"/>
          <w:szCs w:val="24"/>
        </w:rPr>
        <w:lastRenderedPageBreak/>
        <w:t>Revisar que las bases de las licitaciones nacionales e internacionales a que convoque el Tribunal Electoral, en materia de adquisiciones, arrendamientos, prestación de servicios de cualquier naturaleza, obra pública y servicios relacionados con la misma, se ajusten a la normativa aplicable;</w:t>
      </w:r>
    </w:p>
    <w:p w:rsidR="002D71C4" w:rsidRDefault="002D71C4" w:rsidP="002D71C4">
      <w:pPr>
        <w:pStyle w:val="Prrafodelista"/>
        <w:rPr>
          <w:rFonts w:cs="Arial"/>
        </w:rPr>
      </w:pPr>
    </w:p>
    <w:p w:rsidR="00DC147F" w:rsidRDefault="00DC147F" w:rsidP="002D71C4">
      <w:pPr>
        <w:pStyle w:val="Textoindependiente"/>
        <w:numPr>
          <w:ilvl w:val="0"/>
          <w:numId w:val="35"/>
        </w:numPr>
        <w:spacing w:line="360" w:lineRule="auto"/>
        <w:ind w:left="426" w:right="45" w:hanging="426"/>
        <w:jc w:val="both"/>
        <w:rPr>
          <w:rFonts w:cs="Arial"/>
          <w:sz w:val="24"/>
          <w:szCs w:val="24"/>
        </w:rPr>
      </w:pPr>
      <w:r w:rsidRPr="001723F8">
        <w:rPr>
          <w:rFonts w:cs="Arial"/>
          <w:sz w:val="24"/>
          <w:szCs w:val="24"/>
        </w:rPr>
        <w:t>Revisar y elaborar el proyecto de dictamen de la documentación legal presentada por quienes participan en los procedimientos de adjudicación;</w:t>
      </w:r>
    </w:p>
    <w:p w:rsidR="002D71C4" w:rsidRDefault="002D71C4" w:rsidP="002D71C4">
      <w:pPr>
        <w:pStyle w:val="Prrafodelista"/>
        <w:rPr>
          <w:rFonts w:cs="Arial"/>
        </w:rPr>
      </w:pPr>
    </w:p>
    <w:p w:rsidR="00DC147F" w:rsidRDefault="00DC147F" w:rsidP="002D71C4">
      <w:pPr>
        <w:pStyle w:val="Textoindependiente"/>
        <w:numPr>
          <w:ilvl w:val="0"/>
          <w:numId w:val="35"/>
        </w:numPr>
        <w:spacing w:line="360" w:lineRule="auto"/>
        <w:ind w:left="426" w:right="45" w:hanging="426"/>
        <w:jc w:val="both"/>
        <w:rPr>
          <w:rFonts w:cs="Arial"/>
          <w:sz w:val="24"/>
          <w:szCs w:val="24"/>
        </w:rPr>
      </w:pPr>
      <w:r w:rsidRPr="001723F8">
        <w:rPr>
          <w:rFonts w:cs="Arial"/>
          <w:sz w:val="24"/>
          <w:szCs w:val="24"/>
        </w:rPr>
        <w:t>Elaborar el programa de trabajo en materia contenciosa, así como los informes requeridos respecto de las actividades, avances y resultados obtenidos</w:t>
      </w:r>
      <w:r w:rsidR="0050471A">
        <w:rPr>
          <w:rFonts w:cs="Arial"/>
          <w:sz w:val="24"/>
          <w:szCs w:val="24"/>
        </w:rPr>
        <w:t>;</w:t>
      </w:r>
    </w:p>
    <w:p w:rsidR="002D71C4" w:rsidRDefault="002D71C4" w:rsidP="002D71C4">
      <w:pPr>
        <w:pStyle w:val="Prrafodelista"/>
        <w:rPr>
          <w:rFonts w:cs="Arial"/>
        </w:rPr>
      </w:pPr>
    </w:p>
    <w:p w:rsidR="00DC147F" w:rsidRDefault="00DC147F" w:rsidP="00122168">
      <w:pPr>
        <w:pStyle w:val="Textoindependiente"/>
        <w:numPr>
          <w:ilvl w:val="0"/>
          <w:numId w:val="35"/>
        </w:numPr>
        <w:spacing w:line="360" w:lineRule="auto"/>
        <w:ind w:left="567" w:right="45" w:hanging="567"/>
        <w:jc w:val="both"/>
        <w:rPr>
          <w:rFonts w:cs="Arial"/>
          <w:sz w:val="24"/>
          <w:szCs w:val="24"/>
        </w:rPr>
      </w:pPr>
      <w:r w:rsidRPr="001723F8">
        <w:rPr>
          <w:rFonts w:cs="Arial"/>
          <w:sz w:val="24"/>
          <w:szCs w:val="24"/>
        </w:rPr>
        <w:t>Cubrir las ausencias temporales de la persona titular de la Jefatura de Unidad Jurídica del Control de la Legalidad en el despacho de los asuntos de su competencia</w:t>
      </w:r>
      <w:r w:rsidR="0050471A">
        <w:rPr>
          <w:rFonts w:cs="Arial"/>
          <w:sz w:val="24"/>
          <w:szCs w:val="24"/>
        </w:rPr>
        <w:t>;</w:t>
      </w:r>
      <w:r w:rsidR="006B23E9">
        <w:rPr>
          <w:rFonts w:cs="Arial"/>
          <w:sz w:val="24"/>
          <w:szCs w:val="24"/>
        </w:rPr>
        <w:t xml:space="preserve"> y</w:t>
      </w:r>
    </w:p>
    <w:p w:rsidR="002D71C4" w:rsidRDefault="002D71C4" w:rsidP="002D71C4">
      <w:pPr>
        <w:pStyle w:val="Prrafodelista"/>
        <w:rPr>
          <w:rFonts w:cs="Arial"/>
        </w:rPr>
      </w:pPr>
    </w:p>
    <w:p w:rsidR="00DC147F" w:rsidRPr="001723F8" w:rsidRDefault="00DC147F" w:rsidP="00122168">
      <w:pPr>
        <w:pStyle w:val="Textoindependiente"/>
        <w:numPr>
          <w:ilvl w:val="0"/>
          <w:numId w:val="35"/>
        </w:numPr>
        <w:spacing w:line="360" w:lineRule="auto"/>
        <w:ind w:left="567" w:right="45" w:hanging="567"/>
        <w:jc w:val="both"/>
        <w:rPr>
          <w:rFonts w:cs="Arial"/>
          <w:bCs/>
          <w:sz w:val="22"/>
          <w:szCs w:val="18"/>
        </w:rPr>
      </w:pPr>
      <w:r w:rsidRPr="001723F8">
        <w:rPr>
          <w:rFonts w:cs="Arial"/>
          <w:sz w:val="24"/>
          <w:szCs w:val="24"/>
        </w:rPr>
        <w:t xml:space="preserve">Las demás funciones que le confieran las personas titulares </w:t>
      </w:r>
      <w:r w:rsidR="0017690C" w:rsidRPr="001723F8">
        <w:rPr>
          <w:rFonts w:cs="Arial"/>
          <w:sz w:val="24"/>
          <w:szCs w:val="24"/>
        </w:rPr>
        <w:t xml:space="preserve">de la Coordinación y </w:t>
      </w:r>
      <w:r w:rsidRPr="001723F8">
        <w:rPr>
          <w:rFonts w:cs="Arial"/>
          <w:sz w:val="24"/>
          <w:szCs w:val="24"/>
        </w:rPr>
        <w:t>de la Jefatura de Unidad Jurídica de Control d</w:t>
      </w:r>
      <w:r w:rsidR="0017690C">
        <w:rPr>
          <w:rFonts w:cs="Arial"/>
          <w:sz w:val="24"/>
          <w:szCs w:val="24"/>
        </w:rPr>
        <w:t>e</w:t>
      </w:r>
      <w:r w:rsidRPr="001723F8">
        <w:rPr>
          <w:rFonts w:cs="Arial"/>
          <w:sz w:val="24"/>
          <w:szCs w:val="24"/>
        </w:rPr>
        <w:t xml:space="preserve"> la Legalidad. </w:t>
      </w:r>
    </w:p>
    <w:p w:rsidR="00BB2E3D" w:rsidRDefault="00DC147F" w:rsidP="004B324E">
      <w:pPr>
        <w:spacing w:line="360" w:lineRule="auto"/>
        <w:ind w:right="48"/>
        <w:rPr>
          <w:rFonts w:cs="Arial"/>
          <w:b/>
          <w:bCs/>
          <w:sz w:val="22"/>
          <w:szCs w:val="18"/>
        </w:rPr>
      </w:pPr>
      <w:r>
        <w:rPr>
          <w:rFonts w:cs="Arial"/>
          <w:b/>
          <w:bCs/>
          <w:sz w:val="22"/>
          <w:szCs w:val="18"/>
        </w:rPr>
        <w:br w:type="page"/>
      </w:r>
    </w:p>
    <w:p w:rsidR="00DC147F" w:rsidRPr="007F5187" w:rsidRDefault="007F5187" w:rsidP="007F5187">
      <w:pPr>
        <w:pStyle w:val="Default"/>
        <w:jc w:val="both"/>
        <w:rPr>
          <w:sz w:val="23"/>
          <w:szCs w:val="23"/>
        </w:rPr>
      </w:pPr>
      <w:r w:rsidRPr="007F5187">
        <w:rPr>
          <w:b/>
        </w:rPr>
        <w:lastRenderedPageBreak/>
        <w:t>1.0.0.5.0.1.2.0</w:t>
      </w:r>
      <w:r>
        <w:rPr>
          <w:sz w:val="23"/>
          <w:szCs w:val="23"/>
        </w:rPr>
        <w:t xml:space="preserve"> </w:t>
      </w:r>
      <w:r>
        <w:rPr>
          <w:sz w:val="23"/>
          <w:szCs w:val="23"/>
        </w:rPr>
        <w:tab/>
      </w:r>
      <w:r w:rsidR="00DC147F" w:rsidRPr="00C97150">
        <w:rPr>
          <w:b/>
        </w:rPr>
        <w:t>DIRECCIÓN JURÍDICA CONSULTIVA</w:t>
      </w:r>
    </w:p>
    <w:p w:rsidR="00DC147F" w:rsidRPr="00277F87" w:rsidRDefault="00DC147F" w:rsidP="004B324E">
      <w:pPr>
        <w:pStyle w:val="Textoindependiente"/>
        <w:spacing w:line="360" w:lineRule="auto"/>
        <w:ind w:right="48"/>
        <w:jc w:val="both"/>
        <w:rPr>
          <w:rFonts w:cs="Arial"/>
          <w:sz w:val="24"/>
          <w:szCs w:val="24"/>
        </w:rPr>
      </w:pPr>
    </w:p>
    <w:p w:rsidR="00DC147F" w:rsidRPr="00C97150" w:rsidRDefault="00DC147F" w:rsidP="004B324E">
      <w:pPr>
        <w:pStyle w:val="Textoindependiente"/>
        <w:tabs>
          <w:tab w:val="left" w:pos="900"/>
        </w:tabs>
        <w:spacing w:line="360" w:lineRule="auto"/>
        <w:ind w:right="48"/>
        <w:jc w:val="both"/>
        <w:rPr>
          <w:rFonts w:cs="Arial"/>
          <w:b/>
          <w:sz w:val="24"/>
          <w:szCs w:val="24"/>
        </w:rPr>
      </w:pPr>
      <w:r>
        <w:rPr>
          <w:rFonts w:cs="Arial"/>
          <w:b/>
          <w:sz w:val="24"/>
          <w:szCs w:val="24"/>
        </w:rPr>
        <w:t>O</w:t>
      </w:r>
      <w:r w:rsidRPr="00C97150">
        <w:rPr>
          <w:rFonts w:cs="Arial"/>
          <w:b/>
          <w:sz w:val="24"/>
          <w:szCs w:val="24"/>
        </w:rPr>
        <w:t>BJETIVO</w:t>
      </w:r>
    </w:p>
    <w:p w:rsidR="00DC147F" w:rsidRPr="00277F87" w:rsidRDefault="00DC147F" w:rsidP="004B324E">
      <w:pPr>
        <w:pStyle w:val="Textoindependiente"/>
        <w:spacing w:line="360" w:lineRule="auto"/>
        <w:ind w:right="48"/>
        <w:jc w:val="both"/>
        <w:rPr>
          <w:rFonts w:cs="Arial"/>
          <w:sz w:val="24"/>
          <w:szCs w:val="24"/>
        </w:rPr>
      </w:pPr>
    </w:p>
    <w:p w:rsidR="00DC147F" w:rsidRPr="00277F87" w:rsidRDefault="00DC147F" w:rsidP="004B324E">
      <w:pPr>
        <w:pStyle w:val="Textoindependiente"/>
        <w:spacing w:line="360" w:lineRule="auto"/>
        <w:ind w:right="45"/>
        <w:jc w:val="both"/>
        <w:rPr>
          <w:rFonts w:cs="Arial"/>
          <w:sz w:val="24"/>
          <w:szCs w:val="24"/>
        </w:rPr>
      </w:pPr>
      <w:r>
        <w:rPr>
          <w:rFonts w:cs="Arial"/>
          <w:sz w:val="24"/>
          <w:szCs w:val="24"/>
        </w:rPr>
        <w:t>Ser la instancia encargada de c</w:t>
      </w:r>
      <w:r w:rsidRPr="00277F87">
        <w:rPr>
          <w:rFonts w:cs="Arial"/>
          <w:sz w:val="24"/>
          <w:szCs w:val="24"/>
        </w:rPr>
        <w:t>oadyuvar</w:t>
      </w:r>
      <w:r>
        <w:rPr>
          <w:rFonts w:cs="Arial"/>
          <w:sz w:val="24"/>
          <w:szCs w:val="24"/>
        </w:rPr>
        <w:t xml:space="preserve"> con</w:t>
      </w:r>
      <w:r w:rsidRPr="00277F87">
        <w:rPr>
          <w:rFonts w:cs="Arial"/>
          <w:sz w:val="24"/>
          <w:szCs w:val="24"/>
        </w:rPr>
        <w:t xml:space="preserve"> las diversas áreas del Tribunal Electoral </w:t>
      </w:r>
      <w:r>
        <w:rPr>
          <w:rFonts w:cs="Arial"/>
          <w:sz w:val="24"/>
          <w:szCs w:val="24"/>
        </w:rPr>
        <w:t xml:space="preserve">para que los actos que lleven a cabo </w:t>
      </w:r>
      <w:r w:rsidRPr="00277F87">
        <w:rPr>
          <w:rFonts w:cs="Arial"/>
          <w:sz w:val="24"/>
          <w:szCs w:val="24"/>
        </w:rPr>
        <w:t>se ajusten al marco normativo aplicable.</w:t>
      </w:r>
    </w:p>
    <w:p w:rsidR="00DC147F" w:rsidRPr="00277F87" w:rsidRDefault="00DC147F" w:rsidP="004B324E">
      <w:pPr>
        <w:pStyle w:val="Textoindependiente"/>
        <w:spacing w:line="360" w:lineRule="auto"/>
        <w:ind w:right="48"/>
        <w:jc w:val="both"/>
        <w:rPr>
          <w:rFonts w:cs="Arial"/>
          <w:sz w:val="24"/>
          <w:szCs w:val="24"/>
        </w:rPr>
      </w:pPr>
    </w:p>
    <w:p w:rsidR="00DC147F" w:rsidRPr="00C97150" w:rsidRDefault="00DC147F" w:rsidP="004B324E">
      <w:pPr>
        <w:pStyle w:val="Textoindependiente"/>
        <w:tabs>
          <w:tab w:val="left" w:pos="900"/>
        </w:tabs>
        <w:spacing w:line="360" w:lineRule="auto"/>
        <w:ind w:right="48"/>
        <w:jc w:val="both"/>
        <w:rPr>
          <w:rFonts w:cs="Arial"/>
          <w:b/>
          <w:sz w:val="24"/>
          <w:szCs w:val="24"/>
        </w:rPr>
      </w:pPr>
      <w:r w:rsidRPr="00C97150">
        <w:rPr>
          <w:rFonts w:cs="Arial"/>
          <w:b/>
          <w:sz w:val="24"/>
          <w:szCs w:val="24"/>
        </w:rPr>
        <w:t>FUNCIONES</w:t>
      </w:r>
    </w:p>
    <w:p w:rsidR="00DC147F" w:rsidRPr="00277F87" w:rsidRDefault="00DC147F" w:rsidP="004B324E">
      <w:pPr>
        <w:pStyle w:val="Textoindependiente"/>
        <w:spacing w:line="360" w:lineRule="auto"/>
        <w:ind w:right="48"/>
        <w:jc w:val="both"/>
        <w:rPr>
          <w:rFonts w:cs="Arial"/>
          <w:sz w:val="24"/>
          <w:szCs w:val="24"/>
        </w:rPr>
      </w:pPr>
    </w:p>
    <w:p w:rsidR="00DC147F" w:rsidRDefault="00DC147F" w:rsidP="004B324E">
      <w:pPr>
        <w:pStyle w:val="Textoindependiente"/>
        <w:numPr>
          <w:ilvl w:val="0"/>
          <w:numId w:val="37"/>
        </w:numPr>
        <w:spacing w:line="360" w:lineRule="auto"/>
        <w:ind w:right="48"/>
        <w:jc w:val="both"/>
        <w:rPr>
          <w:rFonts w:cs="Arial"/>
          <w:sz w:val="24"/>
          <w:szCs w:val="24"/>
        </w:rPr>
      </w:pPr>
      <w:r>
        <w:rPr>
          <w:rFonts w:cs="Arial"/>
          <w:sz w:val="24"/>
          <w:szCs w:val="24"/>
        </w:rPr>
        <w:t>Elaborar los proyectos de respuesta y de dictamen  a</w:t>
      </w:r>
      <w:r w:rsidRPr="00DA4924">
        <w:rPr>
          <w:rFonts w:cs="Arial"/>
          <w:sz w:val="24"/>
          <w:szCs w:val="24"/>
        </w:rPr>
        <w:t xml:space="preserve"> las consultas de carácter jurídico que formulen</w:t>
      </w:r>
      <w:r>
        <w:rPr>
          <w:rFonts w:cs="Arial"/>
          <w:sz w:val="24"/>
          <w:szCs w:val="24"/>
        </w:rPr>
        <w:t xml:space="preserve"> la Presidencia y las áreas </w:t>
      </w:r>
      <w:r w:rsidRPr="00DA4924">
        <w:rPr>
          <w:rFonts w:cs="Arial"/>
          <w:sz w:val="24"/>
          <w:szCs w:val="24"/>
        </w:rPr>
        <w:t>del Tribunal Electoral</w:t>
      </w:r>
      <w:r>
        <w:rPr>
          <w:rFonts w:cs="Arial"/>
          <w:sz w:val="24"/>
          <w:szCs w:val="24"/>
        </w:rPr>
        <w:t>;</w:t>
      </w:r>
    </w:p>
    <w:p w:rsidR="002D71C4" w:rsidRDefault="002D71C4" w:rsidP="002D71C4">
      <w:pPr>
        <w:pStyle w:val="Textoindependiente"/>
        <w:spacing w:line="360" w:lineRule="auto"/>
        <w:ind w:left="360" w:right="48"/>
        <w:jc w:val="both"/>
        <w:rPr>
          <w:rFonts w:cs="Arial"/>
          <w:sz w:val="24"/>
          <w:szCs w:val="24"/>
        </w:rPr>
      </w:pPr>
    </w:p>
    <w:p w:rsidR="00DC147F" w:rsidRDefault="00DC147F" w:rsidP="004B324E">
      <w:pPr>
        <w:pStyle w:val="Textoindependiente"/>
        <w:numPr>
          <w:ilvl w:val="0"/>
          <w:numId w:val="37"/>
        </w:numPr>
        <w:spacing w:line="360" w:lineRule="auto"/>
        <w:ind w:left="426" w:right="48" w:hanging="426"/>
        <w:jc w:val="both"/>
        <w:rPr>
          <w:rFonts w:cs="Arial"/>
          <w:sz w:val="24"/>
          <w:szCs w:val="24"/>
        </w:rPr>
      </w:pPr>
      <w:r w:rsidRPr="00030F57">
        <w:rPr>
          <w:rFonts w:cs="Arial"/>
          <w:sz w:val="24"/>
          <w:szCs w:val="24"/>
        </w:rPr>
        <w:t xml:space="preserve"> Elaborar el proyecto de dictamen jurídico sobre la declaratoria de impedimento para contratar en materia de adquisiciones, arrendamiento, prestación de servicios, obra pública y servicios relacionados con la misma;</w:t>
      </w:r>
    </w:p>
    <w:p w:rsidR="002D71C4" w:rsidRDefault="002D71C4" w:rsidP="002D71C4">
      <w:pPr>
        <w:pStyle w:val="Prrafodelista"/>
        <w:rPr>
          <w:rFonts w:cs="Arial"/>
        </w:rPr>
      </w:pPr>
    </w:p>
    <w:p w:rsidR="00DC147F" w:rsidRDefault="00666D55" w:rsidP="004B324E">
      <w:pPr>
        <w:pStyle w:val="Textoindependiente"/>
        <w:numPr>
          <w:ilvl w:val="0"/>
          <w:numId w:val="37"/>
        </w:numPr>
        <w:spacing w:line="360" w:lineRule="auto"/>
        <w:ind w:left="426" w:right="48" w:hanging="426"/>
        <w:jc w:val="both"/>
        <w:rPr>
          <w:rFonts w:cs="Arial"/>
          <w:sz w:val="24"/>
          <w:szCs w:val="24"/>
        </w:rPr>
      </w:pPr>
      <w:r>
        <w:rPr>
          <w:rFonts w:cs="Arial"/>
          <w:sz w:val="24"/>
          <w:szCs w:val="24"/>
        </w:rPr>
        <w:t>Realizar los trámites legales</w:t>
      </w:r>
      <w:r w:rsidR="00DC147F" w:rsidRPr="00030F57">
        <w:rPr>
          <w:rFonts w:cs="Arial"/>
          <w:sz w:val="24"/>
          <w:szCs w:val="24"/>
        </w:rPr>
        <w:t xml:space="preserve"> para el exacto cumplimiento de las atribuciones del Tribunal Electoral, ante las autoridades administrativas federales,</w:t>
      </w:r>
      <w:r w:rsidR="00DC147F">
        <w:rPr>
          <w:rFonts w:cs="Arial"/>
          <w:sz w:val="24"/>
          <w:szCs w:val="24"/>
        </w:rPr>
        <w:t xml:space="preserve"> y locales</w:t>
      </w:r>
      <w:r w:rsidR="00DC147F" w:rsidRPr="00030F57">
        <w:rPr>
          <w:rFonts w:cs="Arial"/>
          <w:sz w:val="24"/>
          <w:szCs w:val="24"/>
        </w:rPr>
        <w:t>;</w:t>
      </w:r>
    </w:p>
    <w:p w:rsidR="002D71C4" w:rsidRDefault="002D71C4" w:rsidP="002D71C4">
      <w:pPr>
        <w:pStyle w:val="Prrafodelista"/>
        <w:rPr>
          <w:rFonts w:cs="Arial"/>
        </w:rPr>
      </w:pPr>
    </w:p>
    <w:p w:rsidR="00DC147F" w:rsidRDefault="00DC147F" w:rsidP="004B324E">
      <w:pPr>
        <w:pStyle w:val="Textoindependiente"/>
        <w:numPr>
          <w:ilvl w:val="0"/>
          <w:numId w:val="37"/>
        </w:numPr>
        <w:spacing w:line="360" w:lineRule="auto"/>
        <w:ind w:left="426" w:right="48" w:hanging="426"/>
        <w:jc w:val="both"/>
        <w:rPr>
          <w:rFonts w:cs="Arial"/>
          <w:sz w:val="24"/>
          <w:szCs w:val="24"/>
        </w:rPr>
      </w:pPr>
      <w:r w:rsidRPr="00030F57">
        <w:rPr>
          <w:rFonts w:cs="Arial"/>
          <w:sz w:val="24"/>
          <w:szCs w:val="24"/>
        </w:rPr>
        <w:t>Elaborar los puntos de acuerdo de su competencia, que la Coordinación someta a consideración de los distintos órganos colegiados del Tribunal Electoral;</w:t>
      </w:r>
    </w:p>
    <w:p w:rsidR="002D71C4" w:rsidRDefault="002D71C4" w:rsidP="002D71C4">
      <w:pPr>
        <w:pStyle w:val="Prrafodelista"/>
        <w:rPr>
          <w:rFonts w:cs="Arial"/>
        </w:rPr>
      </w:pPr>
    </w:p>
    <w:p w:rsidR="00DC147F" w:rsidRDefault="00DC147F" w:rsidP="004B324E">
      <w:pPr>
        <w:pStyle w:val="Textoindependiente"/>
        <w:numPr>
          <w:ilvl w:val="0"/>
          <w:numId w:val="37"/>
        </w:numPr>
        <w:spacing w:line="360" w:lineRule="auto"/>
        <w:ind w:left="426" w:right="48" w:hanging="426"/>
        <w:jc w:val="both"/>
        <w:rPr>
          <w:rFonts w:cs="Arial"/>
          <w:sz w:val="24"/>
          <w:szCs w:val="24"/>
        </w:rPr>
      </w:pPr>
      <w:r w:rsidRPr="00030F57">
        <w:rPr>
          <w:rFonts w:cs="Arial"/>
          <w:sz w:val="24"/>
          <w:szCs w:val="24"/>
        </w:rPr>
        <w:t>Formular proyectos de dictámenes jurídicos que le sean requeridos por la persona titular de la Coordinación;</w:t>
      </w:r>
    </w:p>
    <w:p w:rsidR="002D71C4" w:rsidRDefault="002D71C4" w:rsidP="002D71C4">
      <w:pPr>
        <w:pStyle w:val="Prrafodelista"/>
        <w:rPr>
          <w:rFonts w:cs="Arial"/>
        </w:rPr>
      </w:pPr>
    </w:p>
    <w:p w:rsidR="00021453" w:rsidRDefault="00DC147F" w:rsidP="004B324E">
      <w:pPr>
        <w:pStyle w:val="Textoindependiente"/>
        <w:numPr>
          <w:ilvl w:val="0"/>
          <w:numId w:val="37"/>
        </w:numPr>
        <w:spacing w:line="360" w:lineRule="auto"/>
        <w:ind w:left="426" w:right="48" w:hanging="426"/>
        <w:jc w:val="both"/>
        <w:rPr>
          <w:rFonts w:cs="Arial"/>
          <w:sz w:val="24"/>
          <w:szCs w:val="24"/>
        </w:rPr>
      </w:pPr>
      <w:r w:rsidRPr="00030F57">
        <w:rPr>
          <w:rFonts w:cs="Arial"/>
          <w:sz w:val="24"/>
          <w:szCs w:val="24"/>
        </w:rPr>
        <w:t>Tramitar ante las autoridades competentes los asuntos que sean necesarios para la salvaguarda de los derechos que en m</w:t>
      </w:r>
      <w:r w:rsidR="00543B75">
        <w:rPr>
          <w:rFonts w:cs="Arial"/>
          <w:sz w:val="24"/>
          <w:szCs w:val="24"/>
        </w:rPr>
        <w:t>ateria de propiedad industrial,</w:t>
      </w:r>
      <w:r w:rsidRPr="00030F57">
        <w:rPr>
          <w:rFonts w:cs="Arial"/>
          <w:sz w:val="24"/>
          <w:szCs w:val="24"/>
        </w:rPr>
        <w:t xml:space="preserve"> intelectual </w:t>
      </w:r>
      <w:r w:rsidR="00543B75">
        <w:rPr>
          <w:rFonts w:cs="Arial"/>
          <w:sz w:val="24"/>
          <w:szCs w:val="24"/>
        </w:rPr>
        <w:t xml:space="preserve">y derechos </w:t>
      </w:r>
      <w:r w:rsidR="00486951">
        <w:rPr>
          <w:rFonts w:cs="Arial"/>
          <w:sz w:val="24"/>
          <w:szCs w:val="24"/>
        </w:rPr>
        <w:t>de autor que</w:t>
      </w:r>
      <w:r w:rsidR="00543B75">
        <w:rPr>
          <w:rFonts w:cs="Arial"/>
          <w:sz w:val="24"/>
          <w:szCs w:val="24"/>
        </w:rPr>
        <w:t xml:space="preserve"> </w:t>
      </w:r>
      <w:r w:rsidRPr="00030F57">
        <w:rPr>
          <w:rFonts w:cs="Arial"/>
          <w:sz w:val="24"/>
          <w:szCs w:val="24"/>
        </w:rPr>
        <w:t>compete al Tribunal Electoral;</w:t>
      </w:r>
    </w:p>
    <w:p w:rsidR="00543B75" w:rsidRPr="00A25A40" w:rsidRDefault="00543B75" w:rsidP="00543B75">
      <w:pPr>
        <w:pStyle w:val="Textoindependiente"/>
        <w:spacing w:line="360" w:lineRule="auto"/>
        <w:ind w:left="426" w:right="48"/>
        <w:jc w:val="both"/>
        <w:rPr>
          <w:rFonts w:cs="Arial"/>
          <w:sz w:val="24"/>
          <w:szCs w:val="24"/>
        </w:rPr>
      </w:pPr>
    </w:p>
    <w:p w:rsidR="00DC147F" w:rsidRDefault="00DC147F" w:rsidP="004B324E">
      <w:pPr>
        <w:pStyle w:val="Textoindependiente"/>
        <w:numPr>
          <w:ilvl w:val="0"/>
          <w:numId w:val="37"/>
        </w:numPr>
        <w:tabs>
          <w:tab w:val="left" w:pos="142"/>
        </w:tabs>
        <w:spacing w:line="360" w:lineRule="auto"/>
        <w:ind w:left="425" w:right="45" w:hanging="425"/>
        <w:jc w:val="both"/>
        <w:rPr>
          <w:rFonts w:cs="Arial"/>
          <w:sz w:val="24"/>
          <w:szCs w:val="24"/>
        </w:rPr>
      </w:pPr>
      <w:r>
        <w:rPr>
          <w:rFonts w:cs="Arial"/>
          <w:sz w:val="24"/>
          <w:szCs w:val="24"/>
        </w:rPr>
        <w:t>Elaborar el programa de trabajo en materia consultiva, así como los informes requeridos respecto a las actividades, avances y resultados obtenidos;</w:t>
      </w:r>
    </w:p>
    <w:p w:rsidR="00543B75" w:rsidRDefault="00543B75" w:rsidP="00543B75">
      <w:pPr>
        <w:pStyle w:val="Textoindependiente"/>
        <w:tabs>
          <w:tab w:val="left" w:pos="142"/>
        </w:tabs>
        <w:spacing w:line="360" w:lineRule="auto"/>
        <w:ind w:left="425" w:right="45"/>
        <w:jc w:val="both"/>
        <w:rPr>
          <w:rFonts w:cs="Arial"/>
          <w:sz w:val="24"/>
          <w:szCs w:val="24"/>
        </w:rPr>
      </w:pPr>
    </w:p>
    <w:p w:rsidR="00543B75" w:rsidRDefault="00543B75" w:rsidP="00543B75">
      <w:pPr>
        <w:numPr>
          <w:ilvl w:val="0"/>
          <w:numId w:val="37"/>
        </w:numPr>
        <w:spacing w:line="360" w:lineRule="auto"/>
        <w:ind w:right="48"/>
        <w:jc w:val="both"/>
        <w:rPr>
          <w:rFonts w:ascii="Arial" w:hAnsi="Arial" w:cs="Arial"/>
        </w:rPr>
      </w:pPr>
      <w:r w:rsidRPr="000E0A8B">
        <w:rPr>
          <w:rFonts w:ascii="Arial" w:hAnsi="Arial" w:cs="Arial"/>
        </w:rPr>
        <w:lastRenderedPageBreak/>
        <w:t xml:space="preserve">Sustanciar el procedimiento para la declaración de impedimento </w:t>
      </w:r>
      <w:r w:rsidRPr="001723F8">
        <w:rPr>
          <w:rFonts w:ascii="Arial" w:hAnsi="Arial" w:cs="Arial"/>
        </w:rPr>
        <w:t>para contratar, así como el procedimiento de rescisión en caso de incumplimiento;</w:t>
      </w:r>
    </w:p>
    <w:p w:rsidR="002D71C4" w:rsidRDefault="002D71C4" w:rsidP="002D71C4">
      <w:pPr>
        <w:pStyle w:val="Textoindependiente"/>
        <w:tabs>
          <w:tab w:val="left" w:pos="142"/>
        </w:tabs>
        <w:spacing w:line="360" w:lineRule="auto"/>
        <w:ind w:left="425" w:right="45"/>
        <w:jc w:val="both"/>
        <w:rPr>
          <w:rFonts w:cs="Arial"/>
          <w:sz w:val="24"/>
          <w:szCs w:val="24"/>
        </w:rPr>
      </w:pPr>
    </w:p>
    <w:p w:rsidR="00DC147F" w:rsidRDefault="00DC147F" w:rsidP="00122168">
      <w:pPr>
        <w:pStyle w:val="Textoindependiente"/>
        <w:numPr>
          <w:ilvl w:val="0"/>
          <w:numId w:val="37"/>
        </w:numPr>
        <w:spacing w:line="360" w:lineRule="auto"/>
        <w:ind w:left="567" w:right="48" w:hanging="567"/>
        <w:jc w:val="both"/>
        <w:rPr>
          <w:rFonts w:cs="Arial"/>
          <w:sz w:val="24"/>
          <w:szCs w:val="24"/>
        </w:rPr>
      </w:pPr>
      <w:r>
        <w:rPr>
          <w:rFonts w:cs="Arial"/>
          <w:sz w:val="24"/>
          <w:szCs w:val="24"/>
        </w:rPr>
        <w:t>Cubrir las ausencias temporales de la persona titular de la Jefatura de Unidad Jurídica del Control de la Legalidad en el despacho de los asuntos de su competencia; y</w:t>
      </w:r>
    </w:p>
    <w:p w:rsidR="002D71C4" w:rsidRDefault="002D71C4" w:rsidP="002D71C4">
      <w:pPr>
        <w:pStyle w:val="Prrafodelista"/>
        <w:rPr>
          <w:rFonts w:cs="Arial"/>
        </w:rPr>
      </w:pPr>
    </w:p>
    <w:p w:rsidR="002D71C4" w:rsidRDefault="00DC147F" w:rsidP="00122168">
      <w:pPr>
        <w:pStyle w:val="Textoindependiente"/>
        <w:numPr>
          <w:ilvl w:val="0"/>
          <w:numId w:val="37"/>
        </w:numPr>
        <w:spacing w:line="360" w:lineRule="auto"/>
        <w:ind w:left="567" w:right="48" w:hanging="567"/>
        <w:jc w:val="both"/>
        <w:rPr>
          <w:rFonts w:cs="Arial"/>
          <w:sz w:val="24"/>
          <w:szCs w:val="24"/>
        </w:rPr>
      </w:pPr>
      <w:bookmarkStart w:id="0" w:name="_GoBack"/>
      <w:bookmarkEnd w:id="0"/>
      <w:r w:rsidRPr="00DA4924">
        <w:rPr>
          <w:rFonts w:cs="Arial"/>
          <w:sz w:val="24"/>
          <w:szCs w:val="24"/>
        </w:rPr>
        <w:t>Las demás que le encomiende</w:t>
      </w:r>
      <w:r>
        <w:rPr>
          <w:rFonts w:cs="Arial"/>
          <w:sz w:val="24"/>
          <w:szCs w:val="24"/>
        </w:rPr>
        <w:t>n</w:t>
      </w:r>
      <w:r w:rsidRPr="00DA4924">
        <w:rPr>
          <w:rFonts w:cs="Arial"/>
          <w:sz w:val="24"/>
          <w:szCs w:val="24"/>
        </w:rPr>
        <w:t xml:space="preserve"> </w:t>
      </w:r>
      <w:r>
        <w:rPr>
          <w:rFonts w:cs="Arial"/>
          <w:sz w:val="24"/>
          <w:szCs w:val="24"/>
        </w:rPr>
        <w:t xml:space="preserve">las personas titulares </w:t>
      </w:r>
      <w:r w:rsidR="0098379A">
        <w:rPr>
          <w:rFonts w:cs="Arial"/>
          <w:sz w:val="24"/>
          <w:szCs w:val="24"/>
        </w:rPr>
        <w:t xml:space="preserve">de la Coordinación y de la </w:t>
      </w:r>
      <w:r>
        <w:rPr>
          <w:rFonts w:cs="Arial"/>
          <w:sz w:val="24"/>
          <w:szCs w:val="24"/>
        </w:rPr>
        <w:t>Jefatura de Unidad del Control de la Legalidad.</w:t>
      </w:r>
    </w:p>
    <w:p w:rsidR="002D71C4" w:rsidRDefault="002D71C4">
      <w:pPr>
        <w:rPr>
          <w:rFonts w:ascii="Arial" w:hAnsi="Arial" w:cs="Arial"/>
          <w:lang w:val="es-ES"/>
        </w:rPr>
      </w:pPr>
      <w:r>
        <w:rPr>
          <w:rFonts w:cs="Arial"/>
        </w:rPr>
        <w:br w:type="page"/>
      </w:r>
    </w:p>
    <w:p w:rsidR="00A25A40" w:rsidRPr="00666D55" w:rsidRDefault="00666D55" w:rsidP="004B324E">
      <w:pPr>
        <w:pStyle w:val="Default"/>
        <w:spacing w:line="360" w:lineRule="auto"/>
        <w:jc w:val="both"/>
        <w:rPr>
          <w:sz w:val="23"/>
          <w:szCs w:val="23"/>
        </w:rPr>
      </w:pPr>
      <w:r w:rsidRPr="00666D55">
        <w:rPr>
          <w:b/>
        </w:rPr>
        <w:lastRenderedPageBreak/>
        <w:t>1.0.0.5.0.2.0.0</w:t>
      </w:r>
      <w:r w:rsidR="008B069E">
        <w:rPr>
          <w:sz w:val="23"/>
          <w:szCs w:val="23"/>
        </w:rPr>
        <w:tab/>
      </w:r>
      <w:r w:rsidR="00A25A40">
        <w:rPr>
          <w:b/>
        </w:rPr>
        <w:t>UNIDAD JURÍ</w:t>
      </w:r>
      <w:r w:rsidR="00A25A40" w:rsidRPr="003872D2">
        <w:rPr>
          <w:b/>
        </w:rPr>
        <w:t xml:space="preserve">DICA ADMINISTRATIVA </w:t>
      </w:r>
    </w:p>
    <w:p w:rsidR="00A25A40" w:rsidRDefault="00A25A40" w:rsidP="004B324E">
      <w:pPr>
        <w:spacing w:line="360" w:lineRule="auto"/>
        <w:ind w:right="48"/>
        <w:jc w:val="both"/>
        <w:rPr>
          <w:rFonts w:ascii="Arial" w:hAnsi="Arial" w:cs="Arial"/>
        </w:rPr>
      </w:pPr>
    </w:p>
    <w:p w:rsidR="00A25A40" w:rsidRPr="00042A2A" w:rsidRDefault="00A25A40" w:rsidP="004B324E">
      <w:pPr>
        <w:spacing w:line="360" w:lineRule="auto"/>
        <w:ind w:right="48"/>
        <w:jc w:val="both"/>
        <w:rPr>
          <w:rFonts w:ascii="Arial" w:hAnsi="Arial" w:cs="Arial"/>
          <w:b/>
        </w:rPr>
      </w:pPr>
      <w:r w:rsidRPr="00EC2A9B">
        <w:rPr>
          <w:rFonts w:ascii="Arial" w:hAnsi="Arial" w:cs="Arial"/>
          <w:b/>
        </w:rPr>
        <w:t xml:space="preserve"> OBJETIVO</w:t>
      </w:r>
    </w:p>
    <w:p w:rsidR="00A25A40" w:rsidRDefault="00A25A40" w:rsidP="004B324E">
      <w:pPr>
        <w:spacing w:line="360" w:lineRule="auto"/>
        <w:ind w:right="48"/>
        <w:jc w:val="both"/>
        <w:rPr>
          <w:rFonts w:ascii="Arial" w:hAnsi="Arial" w:cs="Arial"/>
        </w:rPr>
      </w:pPr>
    </w:p>
    <w:p w:rsidR="00A25A40" w:rsidRDefault="00A25A40" w:rsidP="004B324E">
      <w:pPr>
        <w:spacing w:line="360" w:lineRule="auto"/>
        <w:ind w:right="48"/>
        <w:jc w:val="both"/>
        <w:rPr>
          <w:rFonts w:ascii="Arial" w:hAnsi="Arial" w:cs="Arial"/>
        </w:rPr>
      </w:pPr>
      <w:r>
        <w:rPr>
          <w:rFonts w:ascii="Arial" w:hAnsi="Arial" w:cs="Arial"/>
        </w:rPr>
        <w:t xml:space="preserve">Ser la instancia encargada de la planeación, coordinación, dirección y evaluación  técnica y administrativa de las labores de la unidad a su cargo relacionadas con las funciones de control de legalidad de los actos contractuales y validación de norma administrativas emitidas en el Tribunal Electoral. </w:t>
      </w:r>
    </w:p>
    <w:p w:rsidR="00A25A40" w:rsidRDefault="00A25A40" w:rsidP="004B324E">
      <w:pPr>
        <w:spacing w:line="360" w:lineRule="auto"/>
        <w:ind w:right="48"/>
        <w:jc w:val="both"/>
        <w:rPr>
          <w:rFonts w:ascii="Arial" w:hAnsi="Arial" w:cs="Arial"/>
        </w:rPr>
      </w:pPr>
    </w:p>
    <w:p w:rsidR="00A25A40" w:rsidRPr="00042A2A" w:rsidRDefault="00A25A40" w:rsidP="004B324E">
      <w:pPr>
        <w:spacing w:line="360" w:lineRule="auto"/>
        <w:ind w:right="48"/>
        <w:jc w:val="both"/>
        <w:rPr>
          <w:rFonts w:ascii="Arial" w:hAnsi="Arial" w:cs="Arial"/>
          <w:b/>
        </w:rPr>
      </w:pPr>
      <w:r w:rsidRPr="00EC2A9B">
        <w:rPr>
          <w:rFonts w:ascii="Arial" w:hAnsi="Arial" w:cs="Arial"/>
          <w:b/>
        </w:rPr>
        <w:t xml:space="preserve"> FUNCIONES:</w:t>
      </w:r>
    </w:p>
    <w:p w:rsidR="00A25A40" w:rsidRDefault="00A25A40" w:rsidP="004B324E">
      <w:pPr>
        <w:spacing w:line="360" w:lineRule="auto"/>
        <w:ind w:right="48"/>
        <w:jc w:val="both"/>
        <w:rPr>
          <w:rFonts w:ascii="Arial" w:hAnsi="Arial" w:cs="Arial"/>
        </w:rPr>
      </w:pPr>
    </w:p>
    <w:p w:rsidR="00A25A40" w:rsidRDefault="00A25A40" w:rsidP="004B324E">
      <w:pPr>
        <w:numPr>
          <w:ilvl w:val="0"/>
          <w:numId w:val="38"/>
        </w:numPr>
        <w:spacing w:line="360" w:lineRule="auto"/>
        <w:ind w:right="48"/>
        <w:jc w:val="both"/>
        <w:rPr>
          <w:rFonts w:ascii="Arial" w:hAnsi="Arial" w:cs="Arial"/>
        </w:rPr>
      </w:pPr>
      <w:r w:rsidRPr="001723F8">
        <w:rPr>
          <w:rFonts w:ascii="Arial" w:hAnsi="Arial" w:cs="Arial"/>
        </w:rPr>
        <w:t>Coordinar la elaboración de los proyectos de respuesta a las consultas de carácter jurídico, y revisar los dictámenes de validación del marco normativo que rige</w:t>
      </w:r>
      <w:r w:rsidR="002D71C4">
        <w:rPr>
          <w:rFonts w:ascii="Arial" w:hAnsi="Arial" w:cs="Arial"/>
        </w:rPr>
        <w:t xml:space="preserve"> las funciones de este Tribunal;</w:t>
      </w:r>
    </w:p>
    <w:p w:rsidR="002D71C4" w:rsidRDefault="002D71C4" w:rsidP="002D71C4">
      <w:pPr>
        <w:spacing w:line="360" w:lineRule="auto"/>
        <w:ind w:left="426" w:right="48"/>
        <w:jc w:val="both"/>
        <w:rPr>
          <w:rFonts w:ascii="Arial" w:hAnsi="Arial" w:cs="Arial"/>
        </w:rPr>
      </w:pPr>
    </w:p>
    <w:p w:rsidR="00A25A40" w:rsidRDefault="00A25A40" w:rsidP="004B324E">
      <w:pPr>
        <w:numPr>
          <w:ilvl w:val="0"/>
          <w:numId w:val="38"/>
        </w:numPr>
        <w:spacing w:line="360" w:lineRule="auto"/>
        <w:ind w:left="426" w:right="48" w:hanging="426"/>
        <w:jc w:val="both"/>
        <w:rPr>
          <w:rFonts w:ascii="Arial" w:hAnsi="Arial" w:cs="Arial"/>
        </w:rPr>
      </w:pPr>
      <w:r w:rsidRPr="001723F8">
        <w:rPr>
          <w:rFonts w:ascii="Arial" w:hAnsi="Arial" w:cs="Arial"/>
        </w:rPr>
        <w:t>Controlar  el registro de los instrumentos juríd</w:t>
      </w:r>
      <w:r w:rsidR="002D71C4">
        <w:rPr>
          <w:rFonts w:ascii="Arial" w:hAnsi="Arial" w:cs="Arial"/>
        </w:rPr>
        <w:t>icos celebrados por el Tribunal;</w:t>
      </w:r>
    </w:p>
    <w:p w:rsidR="002D71C4" w:rsidRDefault="002D71C4" w:rsidP="002D71C4">
      <w:pPr>
        <w:pStyle w:val="Prrafodelista"/>
        <w:rPr>
          <w:rFonts w:ascii="Arial" w:hAnsi="Arial" w:cs="Arial"/>
        </w:rPr>
      </w:pPr>
    </w:p>
    <w:p w:rsidR="00A25A40" w:rsidRDefault="00A25A40" w:rsidP="004B324E">
      <w:pPr>
        <w:numPr>
          <w:ilvl w:val="0"/>
          <w:numId w:val="38"/>
        </w:numPr>
        <w:spacing w:line="360" w:lineRule="auto"/>
        <w:ind w:left="426" w:right="48" w:hanging="426"/>
        <w:jc w:val="both"/>
        <w:rPr>
          <w:rFonts w:ascii="Arial" w:hAnsi="Arial" w:cs="Arial"/>
        </w:rPr>
      </w:pPr>
      <w:r w:rsidRPr="001723F8">
        <w:rPr>
          <w:rFonts w:ascii="Arial" w:hAnsi="Arial" w:cs="Arial"/>
        </w:rPr>
        <w:t xml:space="preserve"> Controlar el análisis de la estadística de los instrumentos jurídicos celebrados para la implementación de mejoras administr</w:t>
      </w:r>
      <w:r w:rsidR="002D71C4">
        <w:rPr>
          <w:rFonts w:ascii="Arial" w:hAnsi="Arial" w:cs="Arial"/>
        </w:rPr>
        <w:t>ativas en el Tribunal Electoral;</w:t>
      </w:r>
    </w:p>
    <w:p w:rsidR="002D71C4" w:rsidRDefault="002D71C4" w:rsidP="002D71C4">
      <w:pPr>
        <w:pStyle w:val="Prrafodelista"/>
        <w:rPr>
          <w:rFonts w:ascii="Arial" w:hAnsi="Arial" w:cs="Arial"/>
        </w:rPr>
      </w:pPr>
    </w:p>
    <w:p w:rsidR="00A25A40" w:rsidRDefault="00A25A40" w:rsidP="004B324E">
      <w:pPr>
        <w:numPr>
          <w:ilvl w:val="0"/>
          <w:numId w:val="38"/>
        </w:numPr>
        <w:spacing w:line="360" w:lineRule="auto"/>
        <w:ind w:left="426" w:right="48" w:hanging="426"/>
        <w:jc w:val="both"/>
        <w:rPr>
          <w:rFonts w:ascii="Arial" w:hAnsi="Arial" w:cs="Arial"/>
        </w:rPr>
      </w:pPr>
      <w:r w:rsidRPr="001723F8">
        <w:rPr>
          <w:rFonts w:ascii="Arial" w:hAnsi="Arial" w:cs="Arial"/>
        </w:rPr>
        <w:t xml:space="preserve"> Proponer el programa de mejora regulatoria y calidad n</w:t>
      </w:r>
      <w:r w:rsidR="002D71C4">
        <w:rPr>
          <w:rFonts w:ascii="Arial" w:hAnsi="Arial" w:cs="Arial"/>
        </w:rPr>
        <w:t>ormativa del Tribunal Electoral;</w:t>
      </w:r>
    </w:p>
    <w:p w:rsidR="002D71C4" w:rsidRDefault="002D71C4" w:rsidP="002D71C4">
      <w:pPr>
        <w:pStyle w:val="Prrafodelista"/>
        <w:rPr>
          <w:rFonts w:ascii="Arial" w:hAnsi="Arial" w:cs="Arial"/>
        </w:rPr>
      </w:pPr>
    </w:p>
    <w:p w:rsidR="008F6014" w:rsidRDefault="00A25A40" w:rsidP="004B324E">
      <w:pPr>
        <w:numPr>
          <w:ilvl w:val="0"/>
          <w:numId w:val="38"/>
        </w:numPr>
        <w:spacing w:line="360" w:lineRule="auto"/>
        <w:ind w:left="426" w:right="48" w:hanging="426"/>
        <w:jc w:val="both"/>
        <w:rPr>
          <w:rFonts w:ascii="Arial" w:hAnsi="Arial" w:cs="Arial"/>
        </w:rPr>
      </w:pPr>
      <w:r w:rsidRPr="001723F8">
        <w:rPr>
          <w:rFonts w:ascii="Arial" w:hAnsi="Arial" w:cs="Arial"/>
        </w:rPr>
        <w:t xml:space="preserve"> Revisar los dictámenes de control de las formalidades jurídicas que deben regir las actividades contractuales del Tribunal Electoral;</w:t>
      </w:r>
    </w:p>
    <w:p w:rsidR="002D71C4" w:rsidRDefault="002D71C4" w:rsidP="002D71C4">
      <w:pPr>
        <w:pStyle w:val="Prrafodelista"/>
        <w:rPr>
          <w:rFonts w:ascii="Arial" w:hAnsi="Arial" w:cs="Arial"/>
        </w:rPr>
      </w:pPr>
    </w:p>
    <w:p w:rsidR="00A25A40" w:rsidRDefault="00A25A40" w:rsidP="004B324E">
      <w:pPr>
        <w:numPr>
          <w:ilvl w:val="0"/>
          <w:numId w:val="38"/>
        </w:numPr>
        <w:spacing w:line="360" w:lineRule="auto"/>
        <w:ind w:left="426" w:right="48" w:hanging="426"/>
        <w:jc w:val="both"/>
        <w:rPr>
          <w:rFonts w:ascii="Arial" w:hAnsi="Arial" w:cs="Arial"/>
        </w:rPr>
      </w:pPr>
      <w:r w:rsidRPr="001723F8">
        <w:rPr>
          <w:rFonts w:ascii="Arial" w:hAnsi="Arial" w:cs="Arial"/>
        </w:rPr>
        <w:t>Coordinar la elaboración del programa de sistematización de criterios jurídicos y de formalidades contractuales del Tribunal Electoral, para su implementación como política  de control preventivo de la legalidad;</w:t>
      </w:r>
    </w:p>
    <w:p w:rsidR="0050471A" w:rsidRDefault="0050471A" w:rsidP="0050471A">
      <w:pPr>
        <w:pStyle w:val="Prrafodelista"/>
        <w:rPr>
          <w:rFonts w:ascii="Arial" w:hAnsi="Arial" w:cs="Arial"/>
        </w:rPr>
      </w:pPr>
    </w:p>
    <w:p w:rsidR="00A25A40" w:rsidRPr="0050471A" w:rsidRDefault="0050471A" w:rsidP="004B324E">
      <w:pPr>
        <w:numPr>
          <w:ilvl w:val="0"/>
          <w:numId w:val="38"/>
        </w:numPr>
        <w:spacing w:line="360" w:lineRule="auto"/>
        <w:ind w:left="426" w:right="48" w:hanging="426"/>
        <w:jc w:val="both"/>
        <w:rPr>
          <w:rFonts w:ascii="Arial" w:hAnsi="Arial" w:cs="Arial"/>
        </w:rPr>
      </w:pPr>
      <w:r w:rsidRPr="0050471A">
        <w:rPr>
          <w:rFonts w:ascii="Arial" w:hAnsi="Arial" w:cs="Arial"/>
        </w:rPr>
        <w:t xml:space="preserve">Proponer </w:t>
      </w:r>
      <w:r w:rsidR="00A25A40" w:rsidRPr="0050471A">
        <w:rPr>
          <w:rFonts w:ascii="Arial" w:hAnsi="Arial" w:cs="Arial"/>
        </w:rPr>
        <w:t>el programa de análisis, estudio e investigaciones de las normas que rigen al Tribunal Electoral;</w:t>
      </w:r>
    </w:p>
    <w:p w:rsidR="002D71C4" w:rsidRPr="001723F8" w:rsidRDefault="002D71C4" w:rsidP="002D71C4">
      <w:pPr>
        <w:spacing w:line="360" w:lineRule="auto"/>
        <w:ind w:left="426" w:right="48"/>
        <w:jc w:val="both"/>
        <w:rPr>
          <w:rFonts w:ascii="Arial" w:hAnsi="Arial" w:cs="Arial"/>
        </w:rPr>
      </w:pPr>
    </w:p>
    <w:p w:rsidR="00A25A40" w:rsidRDefault="00A25A40" w:rsidP="004B324E">
      <w:pPr>
        <w:numPr>
          <w:ilvl w:val="0"/>
          <w:numId w:val="38"/>
        </w:numPr>
        <w:spacing w:line="360" w:lineRule="auto"/>
        <w:ind w:left="426" w:right="48" w:hanging="426"/>
        <w:jc w:val="both"/>
        <w:rPr>
          <w:rFonts w:ascii="Arial" w:hAnsi="Arial" w:cs="Arial"/>
        </w:rPr>
      </w:pPr>
      <w:r w:rsidRPr="001723F8">
        <w:rPr>
          <w:rFonts w:ascii="Arial" w:hAnsi="Arial" w:cs="Arial"/>
        </w:rPr>
        <w:t xml:space="preserve"> Cubrir las ausencias temporales del titular de la Coordinación en el despacho de los asuntos de su competencia; </w:t>
      </w:r>
    </w:p>
    <w:p w:rsidR="002D71C4" w:rsidRDefault="002D71C4" w:rsidP="002D71C4">
      <w:pPr>
        <w:pStyle w:val="Prrafodelista"/>
        <w:rPr>
          <w:rFonts w:ascii="Arial" w:hAnsi="Arial" w:cs="Arial"/>
        </w:rPr>
      </w:pPr>
    </w:p>
    <w:p w:rsidR="00A25A40" w:rsidRDefault="00A25A40" w:rsidP="004B324E">
      <w:pPr>
        <w:numPr>
          <w:ilvl w:val="0"/>
          <w:numId w:val="38"/>
        </w:numPr>
        <w:tabs>
          <w:tab w:val="left" w:pos="567"/>
        </w:tabs>
        <w:spacing w:line="360" w:lineRule="auto"/>
        <w:ind w:left="567" w:right="48" w:hanging="567"/>
        <w:jc w:val="both"/>
        <w:rPr>
          <w:rFonts w:ascii="Arial" w:hAnsi="Arial" w:cs="Arial"/>
        </w:rPr>
      </w:pPr>
      <w:r w:rsidRPr="001723F8">
        <w:rPr>
          <w:rFonts w:ascii="Arial" w:hAnsi="Arial" w:cs="Arial"/>
        </w:rPr>
        <w:t xml:space="preserve"> Revisar el proyecto de dictámenes y validaciones  jurídicas de su competencia, que le presenten las Direcciones a su cargo;</w:t>
      </w:r>
    </w:p>
    <w:p w:rsidR="002D71C4" w:rsidRDefault="002D71C4" w:rsidP="002D71C4">
      <w:pPr>
        <w:pStyle w:val="Prrafodelista"/>
        <w:rPr>
          <w:rFonts w:ascii="Arial" w:hAnsi="Arial" w:cs="Arial"/>
        </w:rPr>
      </w:pPr>
    </w:p>
    <w:p w:rsidR="00A25A40" w:rsidRDefault="00A25A40" w:rsidP="004B324E">
      <w:pPr>
        <w:numPr>
          <w:ilvl w:val="0"/>
          <w:numId w:val="38"/>
        </w:numPr>
        <w:spacing w:line="360" w:lineRule="auto"/>
        <w:ind w:left="567" w:right="48" w:hanging="567"/>
        <w:jc w:val="both"/>
        <w:rPr>
          <w:rFonts w:ascii="Arial" w:hAnsi="Arial" w:cs="Arial"/>
        </w:rPr>
      </w:pPr>
      <w:r w:rsidRPr="001723F8">
        <w:rPr>
          <w:rFonts w:ascii="Arial" w:hAnsi="Arial" w:cs="Arial"/>
        </w:rPr>
        <w:t>Coordinar la elaboración del programa de trabajo en materia normativa y contractual, así como los informes requeridos, respecto a las actividades, avances y resultados obtenidos; y</w:t>
      </w:r>
    </w:p>
    <w:p w:rsidR="002D71C4" w:rsidRDefault="002D71C4" w:rsidP="002D71C4">
      <w:pPr>
        <w:pStyle w:val="Prrafodelista"/>
        <w:rPr>
          <w:rFonts w:ascii="Arial" w:hAnsi="Arial" w:cs="Arial"/>
        </w:rPr>
      </w:pPr>
    </w:p>
    <w:p w:rsidR="00A25A40" w:rsidRPr="005B20C3" w:rsidRDefault="00A25A40" w:rsidP="004B324E">
      <w:pPr>
        <w:numPr>
          <w:ilvl w:val="0"/>
          <w:numId w:val="38"/>
        </w:numPr>
        <w:spacing w:line="360" w:lineRule="auto"/>
        <w:ind w:left="0" w:right="48" w:firstLine="0"/>
        <w:jc w:val="both"/>
        <w:rPr>
          <w:rFonts w:ascii="Arial" w:hAnsi="Arial" w:cs="Arial"/>
        </w:rPr>
      </w:pPr>
      <w:r w:rsidRPr="005B20C3">
        <w:rPr>
          <w:rFonts w:ascii="Arial" w:hAnsi="Arial" w:cs="Arial"/>
        </w:rPr>
        <w:t>Las demás que le encomiende la persona titular de la Coordinación.</w:t>
      </w:r>
    </w:p>
    <w:p w:rsidR="002D71C4" w:rsidRDefault="002D71C4">
      <w:pPr>
        <w:rPr>
          <w:rFonts w:ascii="Arial" w:hAnsi="Arial" w:cs="Arial"/>
          <w:b/>
        </w:rPr>
      </w:pPr>
      <w:r>
        <w:rPr>
          <w:rFonts w:ascii="Arial" w:hAnsi="Arial" w:cs="Arial"/>
          <w:b/>
        </w:rPr>
        <w:br w:type="page"/>
      </w:r>
    </w:p>
    <w:p w:rsidR="00DC147F" w:rsidRPr="008B069E" w:rsidRDefault="008B069E" w:rsidP="008B069E">
      <w:pPr>
        <w:pStyle w:val="Default"/>
        <w:jc w:val="both"/>
        <w:rPr>
          <w:sz w:val="23"/>
          <w:szCs w:val="23"/>
        </w:rPr>
      </w:pPr>
      <w:r w:rsidRPr="008B069E">
        <w:rPr>
          <w:b/>
        </w:rPr>
        <w:lastRenderedPageBreak/>
        <w:t>1.0.0.5.0.2.1.0</w:t>
      </w:r>
      <w:r>
        <w:rPr>
          <w:sz w:val="23"/>
          <w:szCs w:val="23"/>
        </w:rPr>
        <w:t xml:space="preserve"> </w:t>
      </w:r>
      <w:r>
        <w:rPr>
          <w:sz w:val="23"/>
          <w:szCs w:val="23"/>
        </w:rPr>
        <w:tab/>
      </w:r>
      <w:r w:rsidR="00DC147F" w:rsidRPr="00C97150">
        <w:rPr>
          <w:b/>
        </w:rPr>
        <w:t>DIRECCIÓN CONTRACTUAL</w:t>
      </w:r>
    </w:p>
    <w:p w:rsidR="00DC147F" w:rsidRPr="00C97150" w:rsidRDefault="00DC147F" w:rsidP="00FA7F1A">
      <w:pPr>
        <w:pStyle w:val="Textoindependiente"/>
        <w:tabs>
          <w:tab w:val="left" w:pos="2460"/>
        </w:tabs>
        <w:spacing w:line="360" w:lineRule="auto"/>
        <w:ind w:right="48"/>
        <w:jc w:val="both"/>
        <w:rPr>
          <w:rFonts w:cs="Arial"/>
          <w:b/>
          <w:sz w:val="24"/>
          <w:szCs w:val="24"/>
        </w:rPr>
      </w:pPr>
      <w:r w:rsidRPr="00C97150">
        <w:rPr>
          <w:rFonts w:cs="Arial"/>
          <w:b/>
          <w:sz w:val="24"/>
          <w:szCs w:val="24"/>
        </w:rPr>
        <w:t>OBJETIVO</w:t>
      </w:r>
    </w:p>
    <w:p w:rsidR="00DC147F" w:rsidRPr="00277F87" w:rsidRDefault="00DC147F" w:rsidP="00486951">
      <w:pPr>
        <w:pStyle w:val="Textoindependiente"/>
        <w:ind w:right="48"/>
        <w:jc w:val="both"/>
        <w:rPr>
          <w:rFonts w:cs="Arial"/>
          <w:sz w:val="24"/>
          <w:szCs w:val="24"/>
        </w:rPr>
      </w:pPr>
      <w:r>
        <w:rPr>
          <w:rFonts w:cs="Arial"/>
          <w:sz w:val="24"/>
          <w:szCs w:val="24"/>
        </w:rPr>
        <w:t>Ser la instancia encargada de e</w:t>
      </w:r>
      <w:r w:rsidRPr="00277F87">
        <w:rPr>
          <w:rFonts w:cs="Arial"/>
          <w:sz w:val="24"/>
          <w:szCs w:val="24"/>
        </w:rPr>
        <w:t>laborar, sistematizar y, en su caso, emitir</w:t>
      </w:r>
      <w:r>
        <w:rPr>
          <w:rFonts w:cs="Arial"/>
          <w:sz w:val="24"/>
          <w:szCs w:val="24"/>
        </w:rPr>
        <w:t xml:space="preserve"> los proyectos de validación sobre los </w:t>
      </w:r>
      <w:r w:rsidRPr="00277F87">
        <w:rPr>
          <w:rFonts w:cs="Arial"/>
          <w:sz w:val="24"/>
          <w:szCs w:val="24"/>
        </w:rPr>
        <w:t>contratos y convenios que celebre el Tribunal Electoral</w:t>
      </w:r>
      <w:r>
        <w:rPr>
          <w:rFonts w:cs="Arial"/>
          <w:sz w:val="24"/>
          <w:szCs w:val="24"/>
        </w:rPr>
        <w:t>, así como dictaminar las diversas garantías presentadas por contratistas o proveedores</w:t>
      </w:r>
      <w:r w:rsidRPr="00277F87">
        <w:rPr>
          <w:rFonts w:cs="Arial"/>
          <w:sz w:val="24"/>
          <w:szCs w:val="24"/>
        </w:rPr>
        <w:t xml:space="preserve">. </w:t>
      </w:r>
    </w:p>
    <w:p w:rsidR="00DC147F" w:rsidRPr="00277F87" w:rsidRDefault="00DC147F" w:rsidP="002D71C4">
      <w:pPr>
        <w:pStyle w:val="Textoindependiente"/>
        <w:spacing w:line="312" w:lineRule="auto"/>
        <w:ind w:right="48"/>
        <w:jc w:val="both"/>
        <w:rPr>
          <w:rFonts w:cs="Arial"/>
          <w:sz w:val="24"/>
          <w:szCs w:val="24"/>
        </w:rPr>
      </w:pPr>
    </w:p>
    <w:p w:rsidR="00DC147F" w:rsidRPr="00C97150" w:rsidRDefault="00DC147F" w:rsidP="002D71C4">
      <w:pPr>
        <w:pStyle w:val="Textoindependiente"/>
        <w:tabs>
          <w:tab w:val="left" w:pos="900"/>
        </w:tabs>
        <w:spacing w:line="312" w:lineRule="auto"/>
        <w:ind w:right="48"/>
        <w:jc w:val="both"/>
        <w:rPr>
          <w:rFonts w:cs="Arial"/>
          <w:b/>
          <w:sz w:val="24"/>
          <w:szCs w:val="24"/>
        </w:rPr>
      </w:pPr>
      <w:r w:rsidRPr="00C97150">
        <w:rPr>
          <w:rFonts w:cs="Arial"/>
          <w:b/>
          <w:sz w:val="24"/>
          <w:szCs w:val="24"/>
        </w:rPr>
        <w:t>FUNCIONES</w:t>
      </w:r>
    </w:p>
    <w:p w:rsidR="00DC147F" w:rsidRPr="00277F87" w:rsidRDefault="00DC147F" w:rsidP="002D71C4">
      <w:pPr>
        <w:pStyle w:val="Textoindependiente"/>
        <w:spacing w:line="312" w:lineRule="auto"/>
        <w:ind w:right="48"/>
        <w:jc w:val="both"/>
        <w:rPr>
          <w:rFonts w:cs="Arial"/>
          <w:sz w:val="24"/>
          <w:szCs w:val="24"/>
        </w:rPr>
      </w:pPr>
    </w:p>
    <w:p w:rsidR="00DC147F" w:rsidRDefault="00DC147F" w:rsidP="00FA7F1A">
      <w:pPr>
        <w:pStyle w:val="Textoindependiente"/>
        <w:numPr>
          <w:ilvl w:val="0"/>
          <w:numId w:val="39"/>
        </w:numPr>
        <w:spacing w:line="312" w:lineRule="auto"/>
        <w:ind w:left="426" w:right="48" w:hanging="426"/>
        <w:jc w:val="both"/>
        <w:rPr>
          <w:rFonts w:cs="Arial"/>
          <w:sz w:val="24"/>
          <w:szCs w:val="24"/>
        </w:rPr>
      </w:pPr>
      <w:r w:rsidRPr="001723F8">
        <w:rPr>
          <w:rFonts w:cs="Arial"/>
          <w:sz w:val="24"/>
          <w:szCs w:val="24"/>
        </w:rPr>
        <w:t>Elaborar los proyectos de contratos que celebre el Tribunal Electoral en materia de adquisiciones, arrendamientos, compraventa, donaciones, prestación de servicios de cualquier naturaleza, obra pública y servicios relacionados con la misma, así como los convenios de colaboración y específicos que se requieran para el buen funcionamiento de las áreas que lo integran; así como los convenios modificatorios de los mismos;</w:t>
      </w:r>
    </w:p>
    <w:p w:rsidR="00FA7F1A" w:rsidRDefault="00FA7F1A" w:rsidP="00FA7F1A">
      <w:pPr>
        <w:pStyle w:val="Textoindependiente"/>
        <w:spacing w:line="312" w:lineRule="auto"/>
        <w:ind w:left="426" w:right="48"/>
        <w:jc w:val="both"/>
        <w:rPr>
          <w:rFonts w:cs="Arial"/>
          <w:sz w:val="24"/>
          <w:szCs w:val="24"/>
        </w:rPr>
      </w:pPr>
    </w:p>
    <w:p w:rsidR="00DC147F" w:rsidRPr="00FA7F1A" w:rsidRDefault="00FA7F1A" w:rsidP="002D71C4">
      <w:pPr>
        <w:pStyle w:val="Textoindependiente"/>
        <w:numPr>
          <w:ilvl w:val="0"/>
          <w:numId w:val="39"/>
        </w:numPr>
        <w:spacing w:line="312" w:lineRule="auto"/>
        <w:ind w:left="426" w:right="48" w:hanging="426"/>
        <w:jc w:val="both"/>
        <w:rPr>
          <w:rFonts w:cs="Arial"/>
          <w:sz w:val="24"/>
          <w:szCs w:val="24"/>
        </w:rPr>
      </w:pPr>
      <w:r w:rsidRPr="00FA7F1A">
        <w:rPr>
          <w:rFonts w:cs="Arial"/>
          <w:sz w:val="24"/>
          <w:szCs w:val="24"/>
        </w:rPr>
        <w:t>Elaborar</w:t>
      </w:r>
      <w:r>
        <w:rPr>
          <w:rFonts w:cs="Arial"/>
          <w:sz w:val="24"/>
          <w:szCs w:val="24"/>
        </w:rPr>
        <w:t xml:space="preserve"> </w:t>
      </w:r>
      <w:r w:rsidR="00DC147F" w:rsidRPr="00FA7F1A">
        <w:rPr>
          <w:rFonts w:cs="Arial"/>
          <w:sz w:val="24"/>
          <w:szCs w:val="24"/>
        </w:rPr>
        <w:t>el programa de sistematización de los criterios jurídicos y las formalidades contractuales del Tribunal Electoral, para su implementación como política de control preventivo de la legalidad;</w:t>
      </w:r>
    </w:p>
    <w:p w:rsidR="002D71C4" w:rsidRDefault="002D71C4" w:rsidP="002D71C4">
      <w:pPr>
        <w:pStyle w:val="Prrafodelista"/>
        <w:spacing w:line="312" w:lineRule="auto"/>
        <w:rPr>
          <w:rFonts w:cs="Arial"/>
        </w:rPr>
      </w:pPr>
    </w:p>
    <w:p w:rsidR="00DC147F" w:rsidRDefault="00DC147F" w:rsidP="002D71C4">
      <w:pPr>
        <w:pStyle w:val="Textoindependiente"/>
        <w:numPr>
          <w:ilvl w:val="0"/>
          <w:numId w:val="39"/>
        </w:numPr>
        <w:spacing w:line="312" w:lineRule="auto"/>
        <w:ind w:left="426" w:right="48" w:hanging="426"/>
        <w:jc w:val="both"/>
        <w:rPr>
          <w:rFonts w:cs="Arial"/>
          <w:sz w:val="24"/>
          <w:szCs w:val="24"/>
        </w:rPr>
      </w:pPr>
      <w:r w:rsidRPr="001723F8">
        <w:rPr>
          <w:rFonts w:cs="Arial"/>
          <w:sz w:val="24"/>
          <w:szCs w:val="24"/>
        </w:rPr>
        <w:t>Elaborar el proyecto de Dictamen de las garantías derivadas de los instrumentos jurídicos que así lo requieran;</w:t>
      </w:r>
    </w:p>
    <w:p w:rsidR="002D71C4" w:rsidRDefault="002D71C4" w:rsidP="002D71C4">
      <w:pPr>
        <w:pStyle w:val="Prrafodelista"/>
        <w:spacing w:line="312" w:lineRule="auto"/>
        <w:rPr>
          <w:rFonts w:cs="Arial"/>
        </w:rPr>
      </w:pPr>
    </w:p>
    <w:p w:rsidR="00DC147F" w:rsidRDefault="00DC147F" w:rsidP="002D71C4">
      <w:pPr>
        <w:pStyle w:val="Textoindependiente"/>
        <w:numPr>
          <w:ilvl w:val="0"/>
          <w:numId w:val="39"/>
        </w:numPr>
        <w:spacing w:line="312" w:lineRule="auto"/>
        <w:ind w:left="426" w:right="48" w:hanging="426"/>
        <w:jc w:val="both"/>
        <w:rPr>
          <w:rFonts w:cs="Arial"/>
          <w:sz w:val="24"/>
          <w:szCs w:val="24"/>
        </w:rPr>
      </w:pPr>
      <w:r w:rsidRPr="001723F8">
        <w:rPr>
          <w:rFonts w:cs="Arial"/>
          <w:sz w:val="24"/>
          <w:szCs w:val="24"/>
        </w:rPr>
        <w:t>Llevar el registro  de los instrumentos jurídicos celebrados por el Tribunal Electoral;</w:t>
      </w:r>
    </w:p>
    <w:p w:rsidR="002D71C4" w:rsidRDefault="002D71C4" w:rsidP="002D71C4">
      <w:pPr>
        <w:pStyle w:val="Prrafodelista"/>
        <w:spacing w:line="312" w:lineRule="auto"/>
        <w:rPr>
          <w:rFonts w:cs="Arial"/>
        </w:rPr>
      </w:pPr>
    </w:p>
    <w:p w:rsidR="00486951" w:rsidRDefault="00DC147F" w:rsidP="002D71C4">
      <w:pPr>
        <w:pStyle w:val="Textoindependiente"/>
        <w:numPr>
          <w:ilvl w:val="0"/>
          <w:numId w:val="39"/>
        </w:numPr>
        <w:spacing w:line="312" w:lineRule="auto"/>
        <w:ind w:left="426" w:right="48" w:hanging="426"/>
        <w:jc w:val="both"/>
        <w:rPr>
          <w:rFonts w:cs="Arial"/>
          <w:sz w:val="24"/>
          <w:szCs w:val="24"/>
        </w:rPr>
      </w:pPr>
      <w:r w:rsidRPr="001723F8">
        <w:rPr>
          <w:rFonts w:cs="Arial"/>
          <w:sz w:val="24"/>
          <w:szCs w:val="24"/>
        </w:rPr>
        <w:t>Elaborar el programa anual de trabajo en el ámbito de su responsabilidad materia contractual, así como los informes requeridos, respecto a las actividades, avances y resultados obtenidos</w:t>
      </w:r>
      <w:r w:rsidR="00E479EE">
        <w:rPr>
          <w:rFonts w:cs="Arial"/>
          <w:sz w:val="24"/>
          <w:szCs w:val="24"/>
        </w:rPr>
        <w:t>;</w:t>
      </w:r>
    </w:p>
    <w:p w:rsidR="00486951" w:rsidRDefault="00486951" w:rsidP="00486951">
      <w:pPr>
        <w:pStyle w:val="Textoindependiente"/>
        <w:spacing w:line="312" w:lineRule="auto"/>
        <w:ind w:left="426" w:right="48"/>
        <w:jc w:val="both"/>
        <w:rPr>
          <w:rFonts w:cs="Arial"/>
          <w:sz w:val="24"/>
          <w:szCs w:val="24"/>
        </w:rPr>
      </w:pPr>
    </w:p>
    <w:p w:rsidR="00DC147F" w:rsidRDefault="00DC147F" w:rsidP="002D71C4">
      <w:pPr>
        <w:pStyle w:val="Textoindependiente"/>
        <w:numPr>
          <w:ilvl w:val="0"/>
          <w:numId w:val="39"/>
        </w:numPr>
        <w:spacing w:line="312" w:lineRule="auto"/>
        <w:ind w:left="426" w:right="48" w:hanging="426"/>
        <w:jc w:val="both"/>
        <w:rPr>
          <w:rFonts w:cs="Arial"/>
          <w:sz w:val="24"/>
          <w:szCs w:val="24"/>
        </w:rPr>
      </w:pPr>
      <w:r w:rsidRPr="001723F8">
        <w:rPr>
          <w:rFonts w:cs="Arial"/>
          <w:sz w:val="24"/>
          <w:szCs w:val="24"/>
        </w:rPr>
        <w:t xml:space="preserve"> </w:t>
      </w:r>
      <w:r w:rsidR="00486951">
        <w:rPr>
          <w:rFonts w:cs="Arial"/>
          <w:sz w:val="24"/>
          <w:szCs w:val="24"/>
        </w:rPr>
        <w:t>Atender las acciones que en materia contractual dicten las disposiciones de transparencia que acuerde el Tribunal Electoral;</w:t>
      </w:r>
    </w:p>
    <w:p w:rsidR="002D71C4" w:rsidRDefault="002D71C4" w:rsidP="002D71C4">
      <w:pPr>
        <w:pStyle w:val="Prrafodelista"/>
        <w:spacing w:line="312" w:lineRule="auto"/>
        <w:rPr>
          <w:rFonts w:cs="Arial"/>
        </w:rPr>
      </w:pPr>
    </w:p>
    <w:p w:rsidR="00DC147F" w:rsidRDefault="00DC147F" w:rsidP="002D71C4">
      <w:pPr>
        <w:pStyle w:val="Textoindependiente"/>
        <w:numPr>
          <w:ilvl w:val="0"/>
          <w:numId w:val="39"/>
        </w:numPr>
        <w:spacing w:line="312" w:lineRule="auto"/>
        <w:ind w:right="45"/>
        <w:jc w:val="both"/>
        <w:rPr>
          <w:rFonts w:cs="Arial"/>
          <w:sz w:val="24"/>
          <w:szCs w:val="24"/>
        </w:rPr>
      </w:pPr>
      <w:r w:rsidRPr="001723F8">
        <w:rPr>
          <w:rFonts w:cs="Arial"/>
          <w:sz w:val="24"/>
          <w:szCs w:val="24"/>
        </w:rPr>
        <w:t>Cubrir las ausencias temporales</w:t>
      </w:r>
      <w:r w:rsidRPr="00792DC1">
        <w:rPr>
          <w:rFonts w:cs="Arial"/>
          <w:sz w:val="24"/>
          <w:szCs w:val="24"/>
        </w:rPr>
        <w:t xml:space="preserve"> de la persona titular de la Jefatura de Unidad Jurídica Administrativa,</w:t>
      </w:r>
      <w:r>
        <w:rPr>
          <w:rFonts w:cs="Arial"/>
          <w:sz w:val="24"/>
          <w:szCs w:val="24"/>
        </w:rPr>
        <w:t xml:space="preserve"> </w:t>
      </w:r>
      <w:r w:rsidRPr="00792DC1">
        <w:rPr>
          <w:rFonts w:cs="Arial"/>
          <w:sz w:val="24"/>
          <w:szCs w:val="24"/>
        </w:rPr>
        <w:t>en el despacho de los asuntos de su competencia</w:t>
      </w:r>
      <w:r>
        <w:rPr>
          <w:rFonts w:cs="Arial"/>
          <w:sz w:val="24"/>
          <w:szCs w:val="24"/>
        </w:rPr>
        <w:t>; y</w:t>
      </w:r>
    </w:p>
    <w:p w:rsidR="002D71C4" w:rsidRDefault="002D71C4" w:rsidP="002D71C4">
      <w:pPr>
        <w:pStyle w:val="Prrafodelista"/>
        <w:rPr>
          <w:rFonts w:cs="Arial"/>
        </w:rPr>
      </w:pPr>
    </w:p>
    <w:p w:rsidR="00DC147F" w:rsidRPr="00E66AB9" w:rsidRDefault="00DC147F" w:rsidP="002D71C4">
      <w:pPr>
        <w:pStyle w:val="Textoindependiente"/>
        <w:numPr>
          <w:ilvl w:val="0"/>
          <w:numId w:val="39"/>
        </w:numPr>
        <w:spacing w:line="312" w:lineRule="auto"/>
        <w:ind w:right="48"/>
        <w:jc w:val="both"/>
        <w:rPr>
          <w:rFonts w:cs="Arial"/>
          <w:sz w:val="24"/>
          <w:szCs w:val="24"/>
        </w:rPr>
      </w:pPr>
      <w:r w:rsidRPr="00E66AB9">
        <w:rPr>
          <w:rFonts w:cs="Arial"/>
          <w:sz w:val="24"/>
          <w:szCs w:val="24"/>
        </w:rPr>
        <w:t xml:space="preserve">Las demás </w:t>
      </w:r>
      <w:r>
        <w:rPr>
          <w:rFonts w:cs="Arial"/>
          <w:sz w:val="24"/>
          <w:szCs w:val="24"/>
        </w:rPr>
        <w:t xml:space="preserve">funciones </w:t>
      </w:r>
      <w:r w:rsidRPr="00E66AB9">
        <w:rPr>
          <w:rFonts w:cs="Arial"/>
          <w:sz w:val="24"/>
          <w:szCs w:val="24"/>
        </w:rPr>
        <w:t>que le encomiende</w:t>
      </w:r>
      <w:r>
        <w:rPr>
          <w:rFonts w:cs="Arial"/>
          <w:sz w:val="24"/>
          <w:szCs w:val="24"/>
        </w:rPr>
        <w:t xml:space="preserve">n las  personas titulares </w:t>
      </w:r>
      <w:r w:rsidR="00543B75">
        <w:rPr>
          <w:rFonts w:cs="Arial"/>
          <w:sz w:val="24"/>
          <w:szCs w:val="24"/>
        </w:rPr>
        <w:t xml:space="preserve">de la Coordinación y </w:t>
      </w:r>
      <w:r>
        <w:rPr>
          <w:rFonts w:cs="Arial"/>
          <w:sz w:val="24"/>
          <w:szCs w:val="24"/>
        </w:rPr>
        <w:t>de la Jefatura de Unidad Jurídica Administrativa.</w:t>
      </w:r>
    </w:p>
    <w:p w:rsidR="001A2D11" w:rsidRDefault="001A2D11" w:rsidP="004B324E">
      <w:pPr>
        <w:pStyle w:val="Textoindependiente"/>
        <w:spacing w:line="360" w:lineRule="auto"/>
        <w:ind w:right="48"/>
        <w:jc w:val="both"/>
        <w:rPr>
          <w:rFonts w:cs="Arial"/>
          <w:b/>
          <w:sz w:val="24"/>
          <w:szCs w:val="24"/>
        </w:rPr>
      </w:pPr>
    </w:p>
    <w:p w:rsidR="00DC147F" w:rsidRPr="001A2D11" w:rsidRDefault="001A2D11" w:rsidP="001A2D11">
      <w:pPr>
        <w:pStyle w:val="Default"/>
        <w:jc w:val="both"/>
        <w:rPr>
          <w:sz w:val="23"/>
          <w:szCs w:val="23"/>
        </w:rPr>
      </w:pPr>
      <w:r w:rsidRPr="001A2D11">
        <w:rPr>
          <w:b/>
        </w:rPr>
        <w:t>1.0.0.5.0.2.2.0</w:t>
      </w:r>
      <w:r>
        <w:rPr>
          <w:sz w:val="23"/>
          <w:szCs w:val="23"/>
        </w:rPr>
        <w:t xml:space="preserve"> </w:t>
      </w:r>
      <w:r>
        <w:rPr>
          <w:sz w:val="23"/>
          <w:szCs w:val="23"/>
        </w:rPr>
        <w:tab/>
      </w:r>
      <w:r w:rsidR="00DC147F" w:rsidRPr="00C97150">
        <w:rPr>
          <w:b/>
        </w:rPr>
        <w:t>DIRECCIÓN NORMATIVA</w:t>
      </w:r>
    </w:p>
    <w:p w:rsidR="00DC147F" w:rsidRPr="005B0521" w:rsidRDefault="00DC147F" w:rsidP="004B324E">
      <w:pPr>
        <w:pStyle w:val="Textoindependiente"/>
        <w:spacing w:line="360" w:lineRule="auto"/>
        <w:ind w:right="48"/>
        <w:jc w:val="both"/>
        <w:rPr>
          <w:rFonts w:cs="Arial"/>
          <w:sz w:val="24"/>
          <w:szCs w:val="24"/>
          <w:lang w:val="es-MX"/>
        </w:rPr>
      </w:pPr>
    </w:p>
    <w:p w:rsidR="00DC147F" w:rsidRPr="00C97150" w:rsidRDefault="00DC147F" w:rsidP="004B324E">
      <w:pPr>
        <w:pStyle w:val="Textoindependiente"/>
        <w:tabs>
          <w:tab w:val="left" w:pos="900"/>
        </w:tabs>
        <w:spacing w:line="360" w:lineRule="auto"/>
        <w:ind w:right="48"/>
        <w:jc w:val="both"/>
        <w:rPr>
          <w:rFonts w:cs="Arial"/>
          <w:b/>
          <w:sz w:val="24"/>
          <w:szCs w:val="24"/>
        </w:rPr>
      </w:pPr>
      <w:r w:rsidRPr="00C97150">
        <w:rPr>
          <w:rFonts w:cs="Arial"/>
          <w:b/>
          <w:sz w:val="24"/>
          <w:szCs w:val="24"/>
        </w:rPr>
        <w:t>OBJETIVO</w:t>
      </w:r>
    </w:p>
    <w:p w:rsidR="00DC147F" w:rsidRPr="005B0521" w:rsidRDefault="00DC147F" w:rsidP="00C319D9">
      <w:pPr>
        <w:pStyle w:val="Textoindependiente"/>
        <w:spacing w:line="312" w:lineRule="auto"/>
        <w:ind w:right="48"/>
        <w:jc w:val="both"/>
        <w:rPr>
          <w:rFonts w:cs="Arial"/>
          <w:sz w:val="24"/>
          <w:szCs w:val="24"/>
          <w:lang w:val="es-MX"/>
        </w:rPr>
      </w:pPr>
      <w:r>
        <w:rPr>
          <w:rFonts w:cs="Arial"/>
          <w:sz w:val="24"/>
          <w:szCs w:val="24"/>
        </w:rPr>
        <w:t xml:space="preserve">Ser la instancia encargada de </w:t>
      </w:r>
      <w:r>
        <w:rPr>
          <w:rFonts w:cs="Arial"/>
          <w:sz w:val="24"/>
          <w:szCs w:val="24"/>
          <w:lang w:val="es-MX"/>
        </w:rPr>
        <w:t>actualizar los instrumentos normativos de las áreas del Tribunal Electoral, así como asesorar y, en su caso, elaborar los proyectos respectivos, de igual forma, r</w:t>
      </w:r>
      <w:r w:rsidRPr="005B0521">
        <w:rPr>
          <w:rFonts w:cs="Arial"/>
          <w:sz w:val="24"/>
          <w:szCs w:val="24"/>
          <w:lang w:val="es-MX"/>
        </w:rPr>
        <w:t xml:space="preserve">ealizar estudios e investigaciones </w:t>
      </w:r>
      <w:r>
        <w:rPr>
          <w:rFonts w:cs="Arial"/>
          <w:sz w:val="24"/>
          <w:szCs w:val="24"/>
          <w:lang w:val="es-MX"/>
        </w:rPr>
        <w:t>a leyes y normas que sirvan para el perfeccionamiento de su marco legal.</w:t>
      </w:r>
    </w:p>
    <w:p w:rsidR="00DC147F" w:rsidRPr="005B0521" w:rsidRDefault="00DC147F" w:rsidP="00C319D9">
      <w:pPr>
        <w:pStyle w:val="Textoindependiente"/>
        <w:spacing w:line="312" w:lineRule="auto"/>
        <w:ind w:right="48"/>
        <w:jc w:val="both"/>
        <w:rPr>
          <w:rFonts w:cs="Arial"/>
          <w:sz w:val="24"/>
          <w:szCs w:val="24"/>
          <w:lang w:val="es-MX"/>
        </w:rPr>
      </w:pPr>
    </w:p>
    <w:p w:rsidR="00DC147F" w:rsidRPr="00C97150" w:rsidRDefault="00DC147F" w:rsidP="00C319D9">
      <w:pPr>
        <w:pStyle w:val="Textoindependiente"/>
        <w:tabs>
          <w:tab w:val="left" w:pos="900"/>
        </w:tabs>
        <w:spacing w:line="312" w:lineRule="auto"/>
        <w:ind w:right="48"/>
        <w:jc w:val="both"/>
        <w:rPr>
          <w:rFonts w:cs="Arial"/>
          <w:b/>
          <w:sz w:val="24"/>
          <w:szCs w:val="24"/>
        </w:rPr>
      </w:pPr>
      <w:r w:rsidRPr="00C97150">
        <w:rPr>
          <w:rFonts w:cs="Arial"/>
          <w:b/>
          <w:sz w:val="24"/>
          <w:szCs w:val="24"/>
        </w:rPr>
        <w:t>FUNCIONES</w:t>
      </w:r>
    </w:p>
    <w:p w:rsidR="00DC147F" w:rsidRDefault="00DC147F" w:rsidP="00C319D9">
      <w:pPr>
        <w:pStyle w:val="Textoindependiente"/>
        <w:numPr>
          <w:ilvl w:val="0"/>
          <w:numId w:val="40"/>
        </w:numPr>
        <w:spacing w:line="300" w:lineRule="auto"/>
        <w:ind w:right="48"/>
        <w:jc w:val="both"/>
        <w:rPr>
          <w:rFonts w:cs="Arial"/>
          <w:sz w:val="24"/>
          <w:szCs w:val="24"/>
        </w:rPr>
      </w:pPr>
      <w:r w:rsidRPr="001723F8">
        <w:rPr>
          <w:rFonts w:cs="Arial"/>
          <w:sz w:val="24"/>
          <w:szCs w:val="24"/>
        </w:rPr>
        <w:t>Realizar proyectos de estudios e investigaciones de leyes, reglamentos, decretos y demás normativa relacionada con la competencia del Tribunal Electoral;</w:t>
      </w:r>
    </w:p>
    <w:p w:rsidR="00C319D9" w:rsidRPr="001723F8" w:rsidRDefault="00C319D9" w:rsidP="00C319D9">
      <w:pPr>
        <w:pStyle w:val="Textoindependiente"/>
        <w:spacing w:line="300" w:lineRule="auto"/>
        <w:ind w:left="360" w:right="48" w:hanging="360"/>
        <w:jc w:val="both"/>
        <w:rPr>
          <w:rFonts w:cs="Arial"/>
          <w:sz w:val="24"/>
          <w:szCs w:val="24"/>
        </w:rPr>
      </w:pPr>
    </w:p>
    <w:p w:rsidR="00DC147F" w:rsidRDefault="00DC147F" w:rsidP="00C319D9">
      <w:pPr>
        <w:pStyle w:val="Textoindependiente"/>
        <w:numPr>
          <w:ilvl w:val="0"/>
          <w:numId w:val="40"/>
        </w:numPr>
        <w:spacing w:line="300" w:lineRule="auto"/>
        <w:ind w:right="48"/>
        <w:jc w:val="both"/>
        <w:rPr>
          <w:rFonts w:cs="Arial"/>
          <w:sz w:val="24"/>
          <w:szCs w:val="24"/>
        </w:rPr>
      </w:pPr>
      <w:r w:rsidRPr="001723F8">
        <w:rPr>
          <w:rFonts w:cs="Arial"/>
          <w:sz w:val="24"/>
          <w:szCs w:val="24"/>
        </w:rPr>
        <w:t>Asesorar jurídicamente a las áreas del Tribunal Electoral en la elaboración, y actualización, de sus manuales y lineamientos administrativos;</w:t>
      </w:r>
    </w:p>
    <w:p w:rsidR="00C319D9" w:rsidRDefault="00C319D9" w:rsidP="00C319D9">
      <w:pPr>
        <w:pStyle w:val="Prrafodelista"/>
        <w:spacing w:line="300" w:lineRule="auto"/>
        <w:ind w:left="360" w:hanging="360"/>
        <w:rPr>
          <w:rFonts w:cs="Arial"/>
        </w:rPr>
      </w:pPr>
    </w:p>
    <w:p w:rsidR="00DC147F" w:rsidRDefault="00DC147F" w:rsidP="00C319D9">
      <w:pPr>
        <w:pStyle w:val="Textoindependiente"/>
        <w:numPr>
          <w:ilvl w:val="0"/>
          <w:numId w:val="40"/>
        </w:numPr>
        <w:spacing w:line="300" w:lineRule="auto"/>
        <w:ind w:right="48"/>
        <w:jc w:val="both"/>
        <w:rPr>
          <w:rFonts w:cs="Arial"/>
          <w:sz w:val="24"/>
          <w:szCs w:val="24"/>
        </w:rPr>
      </w:pPr>
      <w:r w:rsidRPr="001723F8">
        <w:rPr>
          <w:rFonts w:cs="Arial"/>
          <w:sz w:val="24"/>
          <w:szCs w:val="24"/>
        </w:rPr>
        <w:t>Formular los proyectos para la elaboración de Lineamientos y manuales de organización y procedimientos, y demás que se estimen necesarias;</w:t>
      </w:r>
    </w:p>
    <w:p w:rsidR="00C319D9" w:rsidRDefault="00C319D9" w:rsidP="00C319D9">
      <w:pPr>
        <w:pStyle w:val="Prrafodelista"/>
        <w:spacing w:line="300" w:lineRule="auto"/>
        <w:ind w:left="360" w:hanging="360"/>
        <w:rPr>
          <w:rFonts w:cs="Arial"/>
        </w:rPr>
      </w:pPr>
    </w:p>
    <w:p w:rsidR="00DC147F" w:rsidRDefault="00DC147F" w:rsidP="00C319D9">
      <w:pPr>
        <w:pStyle w:val="Textoindependiente"/>
        <w:numPr>
          <w:ilvl w:val="0"/>
          <w:numId w:val="40"/>
        </w:numPr>
        <w:spacing w:line="300" w:lineRule="auto"/>
        <w:ind w:right="48"/>
        <w:jc w:val="both"/>
        <w:rPr>
          <w:rFonts w:cs="Arial"/>
          <w:sz w:val="24"/>
          <w:szCs w:val="24"/>
        </w:rPr>
      </w:pPr>
      <w:r w:rsidRPr="001723F8">
        <w:rPr>
          <w:rFonts w:cs="Arial"/>
          <w:sz w:val="24"/>
          <w:szCs w:val="24"/>
        </w:rPr>
        <w:t>Proponer proyectos de reforma, modificación y actualización de la normativa interna que se consideren necesarios para el mejor funcionamiento del Tribunal Electoral;</w:t>
      </w:r>
    </w:p>
    <w:p w:rsidR="00C319D9" w:rsidRDefault="00C319D9" w:rsidP="00C319D9">
      <w:pPr>
        <w:pStyle w:val="Prrafodelista"/>
        <w:spacing w:line="300" w:lineRule="auto"/>
        <w:ind w:left="360" w:hanging="360"/>
        <w:rPr>
          <w:rFonts w:cs="Arial"/>
        </w:rPr>
      </w:pPr>
    </w:p>
    <w:p w:rsidR="00DC147F" w:rsidRDefault="00DC147F" w:rsidP="00C319D9">
      <w:pPr>
        <w:pStyle w:val="Textoindependiente"/>
        <w:numPr>
          <w:ilvl w:val="0"/>
          <w:numId w:val="40"/>
        </w:numPr>
        <w:spacing w:line="300" w:lineRule="auto"/>
        <w:ind w:right="48"/>
        <w:jc w:val="both"/>
        <w:rPr>
          <w:rFonts w:cs="Arial"/>
          <w:sz w:val="24"/>
          <w:szCs w:val="24"/>
        </w:rPr>
      </w:pPr>
      <w:r w:rsidRPr="001723F8">
        <w:rPr>
          <w:rFonts w:cs="Arial"/>
          <w:sz w:val="24"/>
          <w:szCs w:val="24"/>
        </w:rPr>
        <w:t xml:space="preserve">Compilar, resguardar y custodiar la información relativa a la normativa interna vigente del Tribunal Electoral, así como gestionar </w:t>
      </w:r>
      <w:r w:rsidR="00ED17AC">
        <w:rPr>
          <w:rFonts w:cs="Arial"/>
          <w:sz w:val="24"/>
          <w:szCs w:val="24"/>
        </w:rPr>
        <w:t>su</w:t>
      </w:r>
      <w:r w:rsidRPr="001723F8">
        <w:rPr>
          <w:rFonts w:cs="Arial"/>
          <w:sz w:val="24"/>
          <w:szCs w:val="24"/>
        </w:rPr>
        <w:t xml:space="preserve"> difusión.;</w:t>
      </w:r>
    </w:p>
    <w:p w:rsidR="00C319D9" w:rsidRDefault="00C319D9" w:rsidP="00C319D9">
      <w:pPr>
        <w:pStyle w:val="Prrafodelista"/>
        <w:spacing w:line="300" w:lineRule="auto"/>
        <w:ind w:left="360" w:hanging="360"/>
        <w:rPr>
          <w:rFonts w:cs="Arial"/>
        </w:rPr>
      </w:pPr>
    </w:p>
    <w:p w:rsidR="00DC147F" w:rsidRDefault="00DC147F" w:rsidP="00C319D9">
      <w:pPr>
        <w:pStyle w:val="Textoindependiente"/>
        <w:numPr>
          <w:ilvl w:val="0"/>
          <w:numId w:val="40"/>
        </w:numPr>
        <w:spacing w:line="300" w:lineRule="auto"/>
        <w:ind w:right="48"/>
        <w:jc w:val="both"/>
        <w:rPr>
          <w:rFonts w:cs="Arial"/>
          <w:sz w:val="24"/>
          <w:szCs w:val="24"/>
        </w:rPr>
      </w:pPr>
      <w:r w:rsidRPr="001723F8">
        <w:rPr>
          <w:rFonts w:cs="Arial"/>
          <w:sz w:val="24"/>
          <w:szCs w:val="24"/>
        </w:rPr>
        <w:t>Analizar las disposiciones que se publican en el Diario Oficial de la Federación, que sean relevantes para el Tribunal Electoral;</w:t>
      </w:r>
    </w:p>
    <w:p w:rsidR="00C319D9" w:rsidRDefault="00C319D9" w:rsidP="00C319D9">
      <w:pPr>
        <w:pStyle w:val="Prrafodelista"/>
        <w:spacing w:line="300" w:lineRule="auto"/>
        <w:ind w:left="360" w:hanging="360"/>
        <w:rPr>
          <w:rFonts w:cs="Arial"/>
        </w:rPr>
      </w:pPr>
    </w:p>
    <w:p w:rsidR="00DC147F" w:rsidRDefault="00DC147F" w:rsidP="00C319D9">
      <w:pPr>
        <w:pStyle w:val="Textoindependiente"/>
        <w:numPr>
          <w:ilvl w:val="0"/>
          <w:numId w:val="40"/>
        </w:numPr>
        <w:spacing w:line="300" w:lineRule="auto"/>
        <w:ind w:right="48"/>
        <w:jc w:val="both"/>
        <w:rPr>
          <w:rFonts w:cs="Arial"/>
          <w:sz w:val="24"/>
          <w:szCs w:val="24"/>
        </w:rPr>
      </w:pPr>
      <w:r w:rsidRPr="001723F8">
        <w:rPr>
          <w:rFonts w:cs="Arial"/>
          <w:sz w:val="24"/>
          <w:szCs w:val="24"/>
        </w:rPr>
        <w:t>Elaborar el programa de trabajo en materia normativa, así como los informes requeridos, respecto a las actividades, avances y resultados obtenidos.</w:t>
      </w:r>
    </w:p>
    <w:p w:rsidR="00C319D9" w:rsidRDefault="00C319D9" w:rsidP="00C319D9">
      <w:pPr>
        <w:pStyle w:val="Prrafodelista"/>
        <w:spacing w:line="300" w:lineRule="auto"/>
        <w:rPr>
          <w:rFonts w:cs="Arial"/>
        </w:rPr>
      </w:pPr>
    </w:p>
    <w:p w:rsidR="00DC147F" w:rsidRDefault="00DC147F" w:rsidP="00C319D9">
      <w:pPr>
        <w:pStyle w:val="Textoindependiente"/>
        <w:numPr>
          <w:ilvl w:val="0"/>
          <w:numId w:val="40"/>
        </w:numPr>
        <w:spacing w:line="300" w:lineRule="auto"/>
        <w:ind w:right="48"/>
        <w:jc w:val="both"/>
        <w:rPr>
          <w:rFonts w:cs="Arial"/>
          <w:sz w:val="24"/>
          <w:szCs w:val="24"/>
        </w:rPr>
      </w:pPr>
      <w:r w:rsidRPr="001723F8">
        <w:rPr>
          <w:rFonts w:cs="Arial"/>
          <w:sz w:val="24"/>
          <w:szCs w:val="24"/>
        </w:rPr>
        <w:t>Cubrir las ausencias temporales de la persona titular de la Jefatura de Unidad Jurídica administrativa</w:t>
      </w:r>
      <w:r w:rsidRPr="00243D89">
        <w:rPr>
          <w:rFonts w:cs="Arial"/>
          <w:sz w:val="24"/>
          <w:szCs w:val="24"/>
        </w:rPr>
        <w:t xml:space="preserve"> en el despacho d</w:t>
      </w:r>
      <w:r w:rsidR="00C319D9">
        <w:rPr>
          <w:rFonts w:cs="Arial"/>
          <w:sz w:val="24"/>
          <w:szCs w:val="24"/>
        </w:rPr>
        <w:t>e los asuntos de su competencia; y</w:t>
      </w:r>
    </w:p>
    <w:p w:rsidR="00C319D9" w:rsidRDefault="00C319D9" w:rsidP="00C319D9">
      <w:pPr>
        <w:pStyle w:val="Prrafodelista"/>
        <w:rPr>
          <w:rFonts w:cs="Arial"/>
        </w:rPr>
      </w:pPr>
    </w:p>
    <w:p w:rsidR="00C77EDF" w:rsidRPr="007D2C06" w:rsidRDefault="00DC147F" w:rsidP="007D2C06">
      <w:pPr>
        <w:pStyle w:val="Textoindependiente"/>
        <w:numPr>
          <w:ilvl w:val="0"/>
          <w:numId w:val="40"/>
        </w:numPr>
        <w:spacing w:line="300" w:lineRule="auto"/>
        <w:ind w:right="48"/>
        <w:jc w:val="both"/>
        <w:rPr>
          <w:rFonts w:cs="Arial"/>
          <w:b/>
          <w:bCs/>
        </w:rPr>
      </w:pPr>
      <w:r w:rsidRPr="007D2C06">
        <w:rPr>
          <w:rFonts w:cs="Arial"/>
          <w:sz w:val="24"/>
          <w:szCs w:val="24"/>
        </w:rPr>
        <w:t xml:space="preserve">Las demás funciones que le encomienden las  personas titulares </w:t>
      </w:r>
      <w:r w:rsidR="00F27E95" w:rsidRPr="007D2C06">
        <w:rPr>
          <w:rFonts w:cs="Arial"/>
          <w:sz w:val="24"/>
          <w:szCs w:val="24"/>
        </w:rPr>
        <w:t xml:space="preserve">de la Coordinación y </w:t>
      </w:r>
      <w:r w:rsidRPr="007D2C06">
        <w:rPr>
          <w:rFonts w:cs="Arial"/>
          <w:sz w:val="24"/>
          <w:szCs w:val="24"/>
        </w:rPr>
        <w:t xml:space="preserve">de la Jefatura de Unidad Jurídica Administrativa. </w:t>
      </w:r>
      <w:r w:rsidR="00C77EDF" w:rsidRPr="007D2C06">
        <w:rPr>
          <w:rFonts w:cs="Arial"/>
          <w:b/>
          <w:bCs/>
        </w:rPr>
        <w:br w:type="page"/>
      </w:r>
    </w:p>
    <w:p w:rsidR="00DC147F" w:rsidRPr="00EA1B4E" w:rsidRDefault="00DC147F" w:rsidP="004B324E">
      <w:pPr>
        <w:tabs>
          <w:tab w:val="num" w:pos="1080"/>
          <w:tab w:val="num" w:pos="1440"/>
        </w:tabs>
        <w:spacing w:line="360" w:lineRule="auto"/>
        <w:ind w:right="48"/>
        <w:jc w:val="both"/>
        <w:rPr>
          <w:rFonts w:ascii="Arial" w:hAnsi="Arial" w:cs="Arial"/>
          <w:b/>
          <w:bCs/>
        </w:rPr>
      </w:pPr>
    </w:p>
    <w:p w:rsidR="00DC147F" w:rsidRPr="00B12B04" w:rsidRDefault="00DC147F" w:rsidP="004B324E">
      <w:pPr>
        <w:pStyle w:val="Textoindependiente"/>
        <w:tabs>
          <w:tab w:val="num" w:pos="1440"/>
        </w:tabs>
        <w:spacing w:line="360" w:lineRule="auto"/>
        <w:ind w:right="48"/>
        <w:jc w:val="center"/>
        <w:rPr>
          <w:rFonts w:cs="Arial"/>
          <w:b/>
          <w:color w:val="008000"/>
          <w:sz w:val="24"/>
          <w:szCs w:val="24"/>
        </w:rPr>
      </w:pPr>
      <w:r w:rsidRPr="00B12B04">
        <w:rPr>
          <w:rFonts w:cs="Arial"/>
          <w:b/>
          <w:color w:val="008000"/>
          <w:sz w:val="24"/>
          <w:szCs w:val="24"/>
        </w:rPr>
        <w:t>TRANSITORIOS</w:t>
      </w:r>
    </w:p>
    <w:p w:rsidR="00C319D9" w:rsidRDefault="00C319D9" w:rsidP="004B324E">
      <w:pPr>
        <w:pStyle w:val="Textoindependiente"/>
        <w:tabs>
          <w:tab w:val="num" w:pos="1440"/>
        </w:tabs>
        <w:spacing w:line="360" w:lineRule="auto"/>
        <w:ind w:right="48"/>
        <w:jc w:val="center"/>
        <w:rPr>
          <w:rFonts w:cs="Arial"/>
          <w:b/>
          <w:sz w:val="24"/>
          <w:szCs w:val="24"/>
        </w:rPr>
      </w:pPr>
    </w:p>
    <w:p w:rsidR="00C319D9" w:rsidRPr="007208C7" w:rsidRDefault="00C319D9" w:rsidP="00C319D9">
      <w:pPr>
        <w:pStyle w:val="Textoindependiente"/>
        <w:spacing w:line="360" w:lineRule="auto"/>
        <w:ind w:left="1276" w:right="48" w:hanging="1276"/>
        <w:jc w:val="center"/>
        <w:rPr>
          <w:rFonts w:cs="Arial"/>
          <w:b/>
          <w:sz w:val="24"/>
          <w:szCs w:val="24"/>
        </w:rPr>
      </w:pPr>
    </w:p>
    <w:p w:rsidR="00DC147F" w:rsidRDefault="00DC147F" w:rsidP="00C319D9">
      <w:pPr>
        <w:pStyle w:val="Style1"/>
        <w:adjustRightInd/>
        <w:spacing w:line="360" w:lineRule="auto"/>
        <w:ind w:left="1276" w:right="-70" w:hanging="1276"/>
        <w:jc w:val="both"/>
        <w:rPr>
          <w:rFonts w:ascii="Arial" w:hAnsi="Arial" w:cs="Arial"/>
          <w:bCs/>
          <w:color w:val="000000" w:themeColor="text1"/>
          <w:sz w:val="24"/>
          <w:szCs w:val="24"/>
          <w:lang w:val="es-ES_tradnl"/>
        </w:rPr>
      </w:pPr>
      <w:r w:rsidRPr="00243D89">
        <w:rPr>
          <w:rFonts w:ascii="Arial" w:hAnsi="Arial" w:cs="Arial"/>
          <w:b/>
          <w:bCs/>
          <w:sz w:val="24"/>
          <w:szCs w:val="24"/>
          <w:lang w:val="es-ES_tradnl"/>
        </w:rPr>
        <w:t xml:space="preserve">PRIMERO. </w:t>
      </w:r>
      <w:r w:rsidR="007D28BE" w:rsidRPr="00BF21B5">
        <w:rPr>
          <w:rFonts w:ascii="Arial" w:hAnsi="Arial" w:cs="Arial"/>
          <w:bCs/>
          <w:color w:val="000000"/>
          <w:sz w:val="24"/>
          <w:szCs w:val="24"/>
          <w:lang w:val="es-ES_tradnl"/>
        </w:rPr>
        <w:t xml:space="preserve">Se abroga el Manual de Organización Específico de la Coordinación de Asuntos Jurídicos, aprobado por la Presidencia del Tribunal Electoral del Poder Judicial de la Federación el siete de junio de dos mil once. </w:t>
      </w:r>
    </w:p>
    <w:p w:rsidR="00C319D9" w:rsidRPr="00BF21B5" w:rsidRDefault="00C319D9" w:rsidP="00C319D9">
      <w:pPr>
        <w:pStyle w:val="Style1"/>
        <w:adjustRightInd/>
        <w:spacing w:line="360" w:lineRule="auto"/>
        <w:ind w:left="1276" w:right="-70" w:hanging="1276"/>
        <w:jc w:val="both"/>
        <w:rPr>
          <w:rFonts w:ascii="Arial" w:hAnsi="Arial" w:cs="Arial"/>
          <w:bCs/>
          <w:color w:val="000000" w:themeColor="text1"/>
          <w:sz w:val="24"/>
          <w:szCs w:val="24"/>
          <w:lang w:val="es-ES_tradnl"/>
        </w:rPr>
      </w:pPr>
    </w:p>
    <w:p w:rsidR="00DC147F" w:rsidRDefault="00623365" w:rsidP="00C319D9">
      <w:pPr>
        <w:pStyle w:val="Style1"/>
        <w:adjustRightInd/>
        <w:spacing w:line="360" w:lineRule="auto"/>
        <w:ind w:left="1276" w:right="-70" w:hanging="1276"/>
        <w:jc w:val="both"/>
        <w:rPr>
          <w:rFonts w:ascii="Arial" w:hAnsi="Arial" w:cs="Arial"/>
          <w:color w:val="000000" w:themeColor="text1"/>
          <w:sz w:val="24"/>
          <w:szCs w:val="24"/>
          <w:lang w:val="es-ES_tradnl"/>
        </w:rPr>
      </w:pPr>
      <w:r w:rsidRPr="00BF21B5">
        <w:rPr>
          <w:rFonts w:ascii="Arial" w:hAnsi="Arial" w:cs="Arial"/>
          <w:b/>
          <w:bCs/>
          <w:color w:val="000000" w:themeColor="text1"/>
          <w:sz w:val="24"/>
          <w:szCs w:val="24"/>
          <w:lang w:val="es-ES_tradnl"/>
        </w:rPr>
        <w:t>SEGUNDO.</w:t>
      </w:r>
      <w:r w:rsidRPr="00BF21B5">
        <w:rPr>
          <w:rFonts w:ascii="Arial" w:hAnsi="Arial" w:cs="Arial"/>
          <w:color w:val="000000"/>
          <w:sz w:val="24"/>
          <w:szCs w:val="24"/>
          <w:lang w:val="es-ES_tradnl"/>
        </w:rPr>
        <w:t xml:space="preserve"> El</w:t>
      </w:r>
      <w:r w:rsidR="007D28BE" w:rsidRPr="00BF21B5">
        <w:rPr>
          <w:rFonts w:ascii="Arial" w:hAnsi="Arial" w:cs="Arial"/>
          <w:color w:val="000000"/>
          <w:sz w:val="24"/>
          <w:szCs w:val="24"/>
          <w:lang w:val="es-ES_tradnl"/>
        </w:rPr>
        <w:t xml:space="preserve"> presente acuerdo entrará en vigor a partir del día siguiente de su publicación en la página de intranet del Tribunal Electoral del Poder Judicial de la Federación, en consecuencia se instruye al Coordinador de Asuntos Jurídicos para que realice su publicación y la difunda mediante circulares a todas las áreas del TEPJF a pa</w:t>
      </w:r>
      <w:r w:rsidR="00BF21B5">
        <w:rPr>
          <w:rFonts w:ascii="Arial" w:hAnsi="Arial" w:cs="Arial"/>
          <w:color w:val="000000" w:themeColor="text1"/>
          <w:sz w:val="24"/>
          <w:szCs w:val="24"/>
          <w:lang w:val="es-ES_tradnl"/>
        </w:rPr>
        <w:t>rtir de su entrada en vigencia.</w:t>
      </w:r>
    </w:p>
    <w:p w:rsidR="00C319D9" w:rsidRPr="00BF21B5" w:rsidRDefault="00C319D9" w:rsidP="00C319D9">
      <w:pPr>
        <w:pStyle w:val="Style1"/>
        <w:adjustRightInd/>
        <w:spacing w:line="360" w:lineRule="auto"/>
        <w:ind w:left="1276" w:right="-70" w:hanging="1276"/>
        <w:jc w:val="both"/>
        <w:rPr>
          <w:rFonts w:ascii="Arial" w:hAnsi="Arial" w:cs="Arial"/>
          <w:color w:val="000000" w:themeColor="text1"/>
          <w:sz w:val="24"/>
          <w:szCs w:val="24"/>
          <w:lang w:val="es-ES_tradnl"/>
        </w:rPr>
      </w:pPr>
    </w:p>
    <w:p w:rsidR="00DC147F" w:rsidRPr="00A611EC" w:rsidRDefault="00DC147F" w:rsidP="00C319D9">
      <w:pPr>
        <w:pStyle w:val="Style1"/>
        <w:adjustRightInd/>
        <w:spacing w:line="360" w:lineRule="auto"/>
        <w:ind w:left="1276" w:right="48" w:hanging="1276"/>
        <w:jc w:val="both"/>
        <w:rPr>
          <w:rFonts w:ascii="Arial" w:hAnsi="Arial" w:cs="Arial"/>
          <w:b/>
          <w:color w:val="000000"/>
          <w:sz w:val="24"/>
          <w:szCs w:val="24"/>
          <w:lang w:val="es-MX"/>
        </w:rPr>
      </w:pPr>
      <w:r>
        <w:rPr>
          <w:rFonts w:ascii="Arial" w:hAnsi="Arial" w:cs="Arial"/>
          <w:b/>
          <w:bCs/>
          <w:sz w:val="24"/>
          <w:szCs w:val="24"/>
          <w:lang w:val="es-ES_tradnl"/>
        </w:rPr>
        <w:t>TERCERO</w:t>
      </w:r>
      <w:r w:rsidRPr="00D25BC6">
        <w:rPr>
          <w:rFonts w:ascii="Arial" w:hAnsi="Arial" w:cs="Arial"/>
          <w:b/>
          <w:bCs/>
          <w:sz w:val="24"/>
          <w:szCs w:val="24"/>
          <w:lang w:val="es-ES_tradnl"/>
        </w:rPr>
        <w:t xml:space="preserve"> </w:t>
      </w:r>
      <w:r>
        <w:rPr>
          <w:rFonts w:ascii="Arial" w:hAnsi="Arial" w:cs="Arial"/>
          <w:bCs/>
          <w:sz w:val="24"/>
          <w:szCs w:val="24"/>
          <w:lang w:val="es-ES_tradnl"/>
        </w:rPr>
        <w:t>P</w:t>
      </w:r>
      <w:r w:rsidRPr="00D25BC6">
        <w:rPr>
          <w:rFonts w:ascii="Arial" w:hAnsi="Arial" w:cs="Arial"/>
          <w:sz w:val="24"/>
          <w:szCs w:val="24"/>
          <w:lang w:val="es-ES_tradnl"/>
        </w:rPr>
        <w:t>ara su mayor difusión,</w:t>
      </w:r>
      <w:r w:rsidRPr="002172CF">
        <w:rPr>
          <w:rFonts w:ascii="Arial" w:hAnsi="Arial" w:cs="Arial"/>
          <w:sz w:val="24"/>
          <w:szCs w:val="24"/>
          <w:lang w:val="es-ES_tradnl"/>
        </w:rPr>
        <w:t xml:space="preserve"> </w:t>
      </w:r>
      <w:r>
        <w:rPr>
          <w:rFonts w:ascii="Arial" w:hAnsi="Arial" w:cs="Arial"/>
          <w:sz w:val="24"/>
          <w:szCs w:val="24"/>
          <w:lang w:val="es-ES_tradnl"/>
        </w:rPr>
        <w:t>p</w:t>
      </w:r>
      <w:r w:rsidRPr="00D25BC6">
        <w:rPr>
          <w:rFonts w:ascii="Arial" w:hAnsi="Arial" w:cs="Arial"/>
          <w:sz w:val="24"/>
          <w:szCs w:val="24"/>
          <w:lang w:val="es-ES_tradnl"/>
        </w:rPr>
        <w:t xml:space="preserve">ublíquese en la página de internet </w:t>
      </w:r>
      <w:r>
        <w:rPr>
          <w:rFonts w:ascii="Arial" w:hAnsi="Arial" w:cs="Arial"/>
          <w:sz w:val="24"/>
          <w:szCs w:val="24"/>
          <w:lang w:val="es-ES_tradnl"/>
        </w:rPr>
        <w:t xml:space="preserve">del Tribunal Electoral del Poder Judicial de la Federación </w:t>
      </w:r>
      <w:r w:rsidRPr="00D25BC6">
        <w:rPr>
          <w:rFonts w:ascii="Arial" w:hAnsi="Arial" w:cs="Arial"/>
          <w:sz w:val="24"/>
          <w:szCs w:val="24"/>
          <w:lang w:val="es-ES_tradnl"/>
        </w:rPr>
        <w:t>y en el Diario Oficial de la Federación</w:t>
      </w:r>
      <w:r>
        <w:rPr>
          <w:rFonts w:ascii="Arial" w:hAnsi="Arial" w:cs="Arial"/>
          <w:sz w:val="24"/>
          <w:szCs w:val="24"/>
          <w:lang w:val="es-ES_tradnl"/>
        </w:rPr>
        <w:t>.</w:t>
      </w:r>
      <w:r w:rsidRPr="00D25BC6">
        <w:rPr>
          <w:rFonts w:ascii="Arial" w:hAnsi="Arial" w:cs="Arial"/>
          <w:sz w:val="24"/>
          <w:szCs w:val="24"/>
          <w:lang w:val="es-ES_tradnl"/>
        </w:rPr>
        <w:t xml:space="preserve"> </w:t>
      </w:r>
    </w:p>
    <w:p w:rsidR="00DC147F" w:rsidRPr="00F97386" w:rsidRDefault="00DC147F" w:rsidP="004B324E">
      <w:pPr>
        <w:pStyle w:val="NormalWeb"/>
        <w:spacing w:before="0" w:beforeAutospacing="0" w:after="0" w:afterAutospacing="0" w:line="360" w:lineRule="auto"/>
        <w:ind w:right="48"/>
        <w:jc w:val="both"/>
        <w:rPr>
          <w:rFonts w:ascii="Arial" w:hAnsi="Arial" w:cs="Arial"/>
          <w:bCs/>
          <w:snapToGrid w:val="0"/>
          <w:color w:val="000000"/>
        </w:rPr>
      </w:pPr>
    </w:p>
    <w:p w:rsidR="00DC147F" w:rsidRDefault="00A77859" w:rsidP="004B324E">
      <w:pPr>
        <w:pStyle w:val="Textoindependiente"/>
        <w:spacing w:line="360" w:lineRule="auto"/>
        <w:ind w:right="48"/>
        <w:jc w:val="both"/>
        <w:rPr>
          <w:rFonts w:cs="Arial"/>
          <w:sz w:val="24"/>
          <w:szCs w:val="24"/>
        </w:rPr>
      </w:pPr>
      <w:r>
        <w:rPr>
          <w:rFonts w:cs="Arial"/>
          <w:sz w:val="24"/>
          <w:szCs w:val="24"/>
        </w:rPr>
        <w:t>EL SUSCRITO,LICENCIADO CÉSAR SILVA-GERSOG URRUTIA SECRETARIO DE LA COMISIÓN DE ADMINISTRACIÓN DEL TRIBUNAL ELECTORAL DEL PODER JUDICIAL DE LA FEDERACIÓN, CON FUNDAMENTO EN LO DISPUESTO EN EL ARTÍCULO 50, FRACCIÓN VIII, DEL REGLAMENTO INTERNO DEL CITADO ÓRGANO JURISDICCIONAL.</w:t>
      </w:r>
    </w:p>
    <w:p w:rsidR="00A77859" w:rsidRDefault="00A77859" w:rsidP="004B324E">
      <w:pPr>
        <w:pStyle w:val="Textoindependiente"/>
        <w:spacing w:line="360" w:lineRule="auto"/>
        <w:ind w:right="48"/>
        <w:jc w:val="both"/>
        <w:rPr>
          <w:rFonts w:cs="Arial"/>
          <w:sz w:val="24"/>
          <w:szCs w:val="24"/>
        </w:rPr>
      </w:pPr>
    </w:p>
    <w:p w:rsidR="00A77859" w:rsidRDefault="00A77859" w:rsidP="004B324E">
      <w:pPr>
        <w:pStyle w:val="Textoindependiente"/>
        <w:spacing w:line="360" w:lineRule="auto"/>
        <w:ind w:right="48"/>
        <w:jc w:val="both"/>
        <w:rPr>
          <w:rFonts w:cs="Arial"/>
          <w:sz w:val="24"/>
          <w:szCs w:val="24"/>
        </w:rPr>
      </w:pPr>
    </w:p>
    <w:p w:rsidR="00A77859" w:rsidRDefault="00A77859" w:rsidP="00A77859">
      <w:pPr>
        <w:pStyle w:val="Textoindependiente"/>
        <w:spacing w:line="360" w:lineRule="auto"/>
        <w:ind w:right="48"/>
        <w:jc w:val="center"/>
        <w:rPr>
          <w:rFonts w:cs="Arial"/>
          <w:b/>
          <w:sz w:val="24"/>
          <w:szCs w:val="24"/>
        </w:rPr>
      </w:pPr>
      <w:r>
        <w:rPr>
          <w:rFonts w:cs="Arial"/>
          <w:b/>
          <w:sz w:val="24"/>
          <w:szCs w:val="24"/>
        </w:rPr>
        <w:t>----------------------------------------------C E R T I F I C A ------------------------------------------------</w:t>
      </w:r>
    </w:p>
    <w:p w:rsidR="00A77859" w:rsidRDefault="00A77859" w:rsidP="00A77859">
      <w:pPr>
        <w:pStyle w:val="Textoindependiente"/>
        <w:spacing w:line="360" w:lineRule="auto"/>
        <w:ind w:right="48"/>
        <w:jc w:val="center"/>
        <w:rPr>
          <w:rFonts w:cs="Arial"/>
          <w:b/>
          <w:sz w:val="24"/>
          <w:szCs w:val="24"/>
        </w:rPr>
      </w:pPr>
    </w:p>
    <w:p w:rsidR="00A77859" w:rsidRDefault="00A77859" w:rsidP="00A77859">
      <w:pPr>
        <w:pStyle w:val="Textoindependiente"/>
        <w:spacing w:line="360" w:lineRule="auto"/>
        <w:ind w:right="48"/>
        <w:jc w:val="both"/>
        <w:rPr>
          <w:rFonts w:cs="Arial"/>
          <w:sz w:val="24"/>
          <w:szCs w:val="24"/>
        </w:rPr>
      </w:pPr>
      <w:r w:rsidRPr="00A77859">
        <w:rPr>
          <w:rFonts w:cs="Arial"/>
          <w:sz w:val="24"/>
          <w:szCs w:val="24"/>
        </w:rPr>
        <w:t xml:space="preserve">Que el </w:t>
      </w:r>
      <w:r>
        <w:rPr>
          <w:rFonts w:cs="Arial"/>
          <w:sz w:val="24"/>
          <w:szCs w:val="24"/>
        </w:rPr>
        <w:t xml:space="preserve">presente documento en 21 fojas útiles, incluyendo la presente corresponde al </w:t>
      </w:r>
      <w:r w:rsidRPr="00F91185">
        <w:rPr>
          <w:rFonts w:cs="Arial"/>
          <w:b/>
          <w:sz w:val="24"/>
          <w:szCs w:val="24"/>
        </w:rPr>
        <w:t>MANUAL</w:t>
      </w:r>
      <w:r w:rsidR="009A4EFF">
        <w:rPr>
          <w:rFonts w:cs="Arial"/>
          <w:b/>
          <w:sz w:val="24"/>
          <w:szCs w:val="24"/>
        </w:rPr>
        <w:t xml:space="preserve"> DE ORGANIZACIÓN </w:t>
      </w:r>
      <w:r w:rsidRPr="00F91185">
        <w:rPr>
          <w:rFonts w:cs="Arial"/>
          <w:b/>
          <w:sz w:val="24"/>
          <w:szCs w:val="24"/>
        </w:rPr>
        <w:t xml:space="preserve">ESPECIFICO DE LA COORDINACIÓN DE ASUNTOS </w:t>
      </w:r>
      <w:r w:rsidRPr="00F91185">
        <w:rPr>
          <w:rFonts w:cs="Arial"/>
          <w:b/>
          <w:sz w:val="24"/>
          <w:szCs w:val="24"/>
        </w:rPr>
        <w:lastRenderedPageBreak/>
        <w:t>JURÍDICOS</w:t>
      </w:r>
      <w:r w:rsidR="00F91185">
        <w:rPr>
          <w:rFonts w:cs="Arial"/>
          <w:sz w:val="24"/>
          <w:szCs w:val="24"/>
        </w:rPr>
        <w:t xml:space="preserve">, aprobado por la Comisión de Administración mediante acuerdo </w:t>
      </w:r>
      <w:r w:rsidR="00F91185" w:rsidRPr="00F91185">
        <w:rPr>
          <w:rFonts w:cs="Arial"/>
          <w:b/>
          <w:sz w:val="24"/>
          <w:szCs w:val="24"/>
        </w:rPr>
        <w:t>114/</w:t>
      </w:r>
      <w:r w:rsidR="00F91185">
        <w:rPr>
          <w:rFonts w:cs="Arial"/>
          <w:b/>
          <w:sz w:val="24"/>
          <w:szCs w:val="24"/>
        </w:rPr>
        <w:t xml:space="preserve">S3(20-III-2012), </w:t>
      </w:r>
      <w:r w:rsidR="00F91185" w:rsidRPr="00F91185">
        <w:rPr>
          <w:rFonts w:cs="Arial"/>
          <w:sz w:val="24"/>
          <w:szCs w:val="24"/>
        </w:rPr>
        <w:t>emitido en la</w:t>
      </w:r>
      <w:r w:rsidR="00F91185">
        <w:rPr>
          <w:rFonts w:cs="Arial"/>
          <w:b/>
          <w:sz w:val="24"/>
          <w:szCs w:val="24"/>
        </w:rPr>
        <w:t xml:space="preserve"> </w:t>
      </w:r>
      <w:r w:rsidR="00F91185">
        <w:rPr>
          <w:rFonts w:cs="Arial"/>
          <w:sz w:val="24"/>
          <w:szCs w:val="24"/>
        </w:rPr>
        <w:t>Tercera Sesión Ordinaria de 2012,</w:t>
      </w:r>
      <w:r w:rsidR="00323077">
        <w:rPr>
          <w:rFonts w:cs="Arial"/>
          <w:sz w:val="24"/>
          <w:szCs w:val="24"/>
        </w:rPr>
        <w:t xml:space="preserve"> </w:t>
      </w:r>
      <w:r w:rsidR="00F91185">
        <w:rPr>
          <w:rFonts w:cs="Arial"/>
          <w:sz w:val="24"/>
          <w:szCs w:val="24"/>
        </w:rPr>
        <w:t>que obra en los archivos de la Coordinación de Asuntos Jurídicos. DOY FE.-----------------------------------------------------------------------------------------------------------------------------------------------------------------------------</w:t>
      </w:r>
    </w:p>
    <w:p w:rsidR="00F91185" w:rsidRDefault="00F91185" w:rsidP="00A77859">
      <w:pPr>
        <w:pStyle w:val="Textoindependiente"/>
        <w:spacing w:line="360" w:lineRule="auto"/>
        <w:ind w:right="48"/>
        <w:jc w:val="both"/>
        <w:rPr>
          <w:rFonts w:cs="Arial"/>
          <w:sz w:val="24"/>
          <w:szCs w:val="24"/>
        </w:rPr>
      </w:pPr>
    </w:p>
    <w:p w:rsidR="00F91185" w:rsidRDefault="00F91185" w:rsidP="00A77859">
      <w:pPr>
        <w:pStyle w:val="Textoindependiente"/>
        <w:spacing w:line="360" w:lineRule="auto"/>
        <w:ind w:right="48"/>
        <w:jc w:val="both"/>
        <w:rPr>
          <w:rFonts w:cs="Arial"/>
          <w:sz w:val="24"/>
          <w:szCs w:val="24"/>
        </w:rPr>
      </w:pPr>
    </w:p>
    <w:p w:rsidR="00F91185" w:rsidRDefault="00F91185" w:rsidP="00A77859">
      <w:pPr>
        <w:pStyle w:val="Textoindependiente"/>
        <w:spacing w:line="360" w:lineRule="auto"/>
        <w:ind w:right="48"/>
        <w:jc w:val="both"/>
        <w:rPr>
          <w:rFonts w:cs="Arial"/>
          <w:sz w:val="24"/>
          <w:szCs w:val="24"/>
        </w:rPr>
      </w:pPr>
      <w:r>
        <w:rPr>
          <w:rFonts w:cs="Arial"/>
          <w:sz w:val="24"/>
          <w:szCs w:val="24"/>
        </w:rPr>
        <w:t>México, Distrito Federal, 3 de abril de 2012. -------------------------------------------------------------------------------------------------------------------------------------------------------------------------------</w:t>
      </w:r>
    </w:p>
    <w:p w:rsidR="00F91185" w:rsidRDefault="00F91185" w:rsidP="00A77859">
      <w:pPr>
        <w:pStyle w:val="Textoindependiente"/>
        <w:spacing w:line="360" w:lineRule="auto"/>
        <w:ind w:right="48"/>
        <w:jc w:val="both"/>
        <w:rPr>
          <w:rFonts w:cs="Arial"/>
          <w:sz w:val="24"/>
          <w:szCs w:val="24"/>
        </w:rPr>
      </w:pPr>
    </w:p>
    <w:p w:rsidR="00F91185" w:rsidRDefault="00F91185" w:rsidP="00A77859">
      <w:pPr>
        <w:pStyle w:val="Textoindependiente"/>
        <w:spacing w:line="360" w:lineRule="auto"/>
        <w:ind w:right="48"/>
        <w:jc w:val="both"/>
        <w:rPr>
          <w:rFonts w:cs="Arial"/>
          <w:sz w:val="24"/>
          <w:szCs w:val="24"/>
        </w:rPr>
      </w:pPr>
    </w:p>
    <w:p w:rsidR="00F91185" w:rsidRDefault="00F91185" w:rsidP="00F91185">
      <w:pPr>
        <w:pStyle w:val="Textoindependiente"/>
        <w:spacing w:line="360" w:lineRule="auto"/>
        <w:ind w:right="48"/>
        <w:jc w:val="center"/>
        <w:rPr>
          <w:rFonts w:cs="Arial"/>
          <w:b/>
          <w:sz w:val="24"/>
          <w:szCs w:val="24"/>
        </w:rPr>
      </w:pPr>
      <w:r>
        <w:rPr>
          <w:rFonts w:cs="Arial"/>
          <w:b/>
          <w:sz w:val="24"/>
          <w:szCs w:val="24"/>
        </w:rPr>
        <w:t>EL SECRETARIO DE LA COMISIÓN DE ADMINISTRACIÓN</w:t>
      </w:r>
    </w:p>
    <w:p w:rsidR="00F91185" w:rsidRDefault="00F91185" w:rsidP="00F91185">
      <w:pPr>
        <w:pStyle w:val="Textoindependiente"/>
        <w:spacing w:line="360" w:lineRule="auto"/>
        <w:ind w:right="48"/>
        <w:jc w:val="center"/>
        <w:rPr>
          <w:rFonts w:cs="Arial"/>
          <w:b/>
          <w:sz w:val="24"/>
          <w:szCs w:val="24"/>
        </w:rPr>
      </w:pPr>
      <w:r>
        <w:rPr>
          <w:rFonts w:cs="Arial"/>
          <w:b/>
          <w:sz w:val="24"/>
          <w:szCs w:val="24"/>
        </w:rPr>
        <w:t>DEL TRIBUNAL ELECTORAL DEL PODER JUDICIAL DE LA FEDERACIÓN</w:t>
      </w:r>
    </w:p>
    <w:p w:rsidR="00794752" w:rsidRDefault="00794752" w:rsidP="00F91185">
      <w:pPr>
        <w:pStyle w:val="Textoindependiente"/>
        <w:spacing w:line="360" w:lineRule="auto"/>
        <w:ind w:right="48"/>
        <w:jc w:val="center"/>
        <w:rPr>
          <w:rFonts w:cs="Arial"/>
          <w:b/>
          <w:sz w:val="24"/>
          <w:szCs w:val="24"/>
        </w:rPr>
      </w:pPr>
    </w:p>
    <w:p w:rsidR="00794752" w:rsidRPr="00F91185" w:rsidRDefault="00794752" w:rsidP="00F91185">
      <w:pPr>
        <w:pStyle w:val="Textoindependiente"/>
        <w:spacing w:line="360" w:lineRule="auto"/>
        <w:ind w:right="48"/>
        <w:jc w:val="center"/>
        <w:rPr>
          <w:rFonts w:cs="Arial"/>
          <w:b/>
          <w:sz w:val="24"/>
          <w:szCs w:val="24"/>
        </w:rPr>
      </w:pPr>
      <w:r>
        <w:rPr>
          <w:rFonts w:cs="Arial"/>
          <w:b/>
          <w:sz w:val="24"/>
          <w:szCs w:val="24"/>
        </w:rPr>
        <w:t>LICENCIADO CÉSAR SILVA-HERSOG URRUTIA</w:t>
      </w:r>
    </w:p>
    <w:sectPr w:rsidR="00794752" w:rsidRPr="00F91185" w:rsidSect="00F77E57">
      <w:pgSz w:w="12240" w:h="15840"/>
      <w:pgMar w:top="851" w:right="1418" w:bottom="851" w:left="1418" w:header="284" w:footer="266" w:gutter="0"/>
      <w:pgNumType w:start="3"/>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C27" w:rsidRDefault="00041C27" w:rsidP="008712CC">
      <w:r>
        <w:separator/>
      </w:r>
    </w:p>
  </w:endnote>
  <w:endnote w:type="continuationSeparator" w:id="0">
    <w:p w:rsidR="00041C27" w:rsidRDefault="00041C27" w:rsidP="008712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G Omega (W1)">
    <w:altName w:val="Malgun Gothic"/>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62527"/>
      <w:docPartObj>
        <w:docPartGallery w:val="Page Numbers (Bottom of Page)"/>
        <w:docPartUnique/>
      </w:docPartObj>
    </w:sdtPr>
    <w:sdtContent>
      <w:p w:rsidR="00A77859" w:rsidRDefault="00E31303">
        <w:pPr>
          <w:pStyle w:val="Piedepgina"/>
          <w:jc w:val="center"/>
        </w:pPr>
        <w:fldSimple w:instr=" PAGE   \* MERGEFORMAT ">
          <w:r w:rsidR="00A77859">
            <w:rPr>
              <w:noProof/>
            </w:rPr>
            <w:t>4</w:t>
          </w:r>
        </w:fldSimple>
      </w:p>
    </w:sdtContent>
  </w:sdt>
  <w:p w:rsidR="00A77859" w:rsidRPr="00086CEB" w:rsidRDefault="00A77859" w:rsidP="00086CEB">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62528"/>
      <w:docPartObj>
        <w:docPartGallery w:val="Page Numbers (Bottom of Page)"/>
        <w:docPartUnique/>
      </w:docPartObj>
    </w:sdtPr>
    <w:sdtContent>
      <w:p w:rsidR="00A77859" w:rsidRDefault="00A77859" w:rsidP="00B67889">
        <w:pPr>
          <w:spacing w:line="360" w:lineRule="auto"/>
          <w:ind w:right="-94"/>
          <w:jc w:val="both"/>
          <w:rPr>
            <w:rFonts w:ascii="Arial" w:hAnsi="Arial" w:cs="Arial"/>
            <w:b/>
            <w:noProof/>
            <w:color w:val="00863D"/>
            <w:lang w:eastAsia="es-MX"/>
          </w:rPr>
        </w:pPr>
        <w:r>
          <w:rPr>
            <w:rFonts w:ascii="Arial" w:hAnsi="Arial" w:cs="Arial"/>
            <w:b/>
            <w:noProof/>
            <w:color w:val="00863D"/>
            <w:lang w:eastAsia="es-MX"/>
          </w:rPr>
          <w:t>______________________________________________________________________</w:t>
        </w:r>
      </w:p>
      <w:p w:rsidR="00A77859" w:rsidRPr="00304631" w:rsidRDefault="00A77859" w:rsidP="00B12B04">
        <w:pPr>
          <w:spacing w:line="360" w:lineRule="auto"/>
          <w:ind w:right="-94"/>
          <w:jc w:val="right"/>
          <w:rPr>
            <w:rFonts w:ascii="Arial" w:hAnsi="Arial" w:cs="Arial"/>
            <w:b/>
            <w:noProof/>
            <w:lang w:eastAsia="es-MX"/>
          </w:rPr>
        </w:pPr>
        <w:r>
          <w:rPr>
            <w:rFonts w:ascii="Arial" w:hAnsi="Arial" w:cs="Arial"/>
            <w:b/>
            <w:noProof/>
            <w:lang w:eastAsia="es-MX"/>
          </w:rPr>
          <w:t xml:space="preserve">PRESIDENCIA. </w:t>
        </w:r>
        <w:r w:rsidRPr="00B12B04">
          <w:rPr>
            <w:rFonts w:ascii="Arial" w:hAnsi="Arial" w:cs="Arial"/>
            <w:noProof/>
            <w:lang w:eastAsia="es-MX"/>
          </w:rPr>
          <w:t>Coordinaci</w:t>
        </w:r>
        <w:r>
          <w:rPr>
            <w:rFonts w:ascii="Arial" w:hAnsi="Arial" w:cs="Arial"/>
            <w:noProof/>
            <w:lang w:eastAsia="es-MX"/>
          </w:rPr>
          <w:t>ó</w:t>
        </w:r>
        <w:r w:rsidRPr="00B12B04">
          <w:rPr>
            <w:rFonts w:ascii="Arial" w:hAnsi="Arial" w:cs="Arial"/>
            <w:noProof/>
            <w:lang w:eastAsia="es-MX"/>
          </w:rPr>
          <w:t>n de Asuntos Jur</w:t>
        </w:r>
        <w:r>
          <w:rPr>
            <w:rFonts w:ascii="Arial" w:hAnsi="Arial" w:cs="Arial"/>
            <w:noProof/>
            <w:lang w:eastAsia="es-MX"/>
          </w:rPr>
          <w:t>í</w:t>
        </w:r>
        <w:r w:rsidRPr="00B12B04">
          <w:rPr>
            <w:rFonts w:ascii="Arial" w:hAnsi="Arial" w:cs="Arial"/>
            <w:noProof/>
            <w:lang w:eastAsia="es-MX"/>
          </w:rPr>
          <w:t>dicos.</w:t>
        </w:r>
      </w:p>
    </w:sdtContent>
  </w:sdt>
  <w:p w:rsidR="00A77859" w:rsidRDefault="00A77859" w:rsidP="00304631">
    <w:pPr>
      <w:tabs>
        <w:tab w:val="left" w:pos="5263"/>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62529"/>
      <w:docPartObj>
        <w:docPartGallery w:val="Page Numbers (Bottom of Page)"/>
        <w:docPartUnique/>
      </w:docPartObj>
    </w:sdtPr>
    <w:sdtContent>
      <w:sdt>
        <w:sdtPr>
          <w:id w:val="5862530"/>
          <w:docPartObj>
            <w:docPartGallery w:val="Page Numbers (Bottom of Page)"/>
            <w:docPartUnique/>
          </w:docPartObj>
        </w:sdtPr>
        <w:sdtContent>
          <w:p w:rsidR="00A77859" w:rsidRDefault="00A77859" w:rsidP="00304631">
            <w:pPr>
              <w:spacing w:line="360" w:lineRule="auto"/>
              <w:ind w:right="-94"/>
              <w:jc w:val="both"/>
              <w:rPr>
                <w:rFonts w:ascii="Arial" w:hAnsi="Arial" w:cs="Arial"/>
                <w:b/>
                <w:noProof/>
                <w:color w:val="00863D"/>
                <w:lang w:eastAsia="es-MX"/>
              </w:rPr>
            </w:pPr>
            <w:r>
              <w:rPr>
                <w:rFonts w:ascii="Arial" w:hAnsi="Arial" w:cs="Arial"/>
                <w:b/>
                <w:noProof/>
                <w:color w:val="00863D"/>
                <w:lang w:eastAsia="es-MX"/>
              </w:rPr>
              <w:t>______________________________________________________________________</w:t>
            </w:r>
          </w:p>
          <w:p w:rsidR="00A77859" w:rsidRPr="00304631" w:rsidRDefault="00A77859" w:rsidP="00B12B04">
            <w:pPr>
              <w:spacing w:line="360" w:lineRule="auto"/>
              <w:ind w:right="-94"/>
              <w:jc w:val="right"/>
              <w:rPr>
                <w:rFonts w:ascii="Arial" w:hAnsi="Arial" w:cs="Arial"/>
                <w:b/>
                <w:noProof/>
                <w:lang w:eastAsia="es-MX"/>
              </w:rPr>
            </w:pPr>
            <w:r>
              <w:rPr>
                <w:rFonts w:ascii="Arial" w:hAnsi="Arial" w:cs="Arial"/>
                <w:b/>
                <w:noProof/>
                <w:lang w:eastAsia="es-MX"/>
              </w:rPr>
              <w:t>PRESIDENCIA</w:t>
            </w:r>
            <w:r w:rsidRPr="00B12B04">
              <w:rPr>
                <w:rFonts w:ascii="Arial" w:hAnsi="Arial" w:cs="Arial"/>
                <w:noProof/>
                <w:lang w:eastAsia="es-MX"/>
              </w:rPr>
              <w:t>. Coordinaci</w:t>
            </w:r>
            <w:r>
              <w:rPr>
                <w:rFonts w:ascii="Arial" w:hAnsi="Arial" w:cs="Arial"/>
                <w:noProof/>
                <w:lang w:eastAsia="es-MX"/>
              </w:rPr>
              <w:t>ó</w:t>
            </w:r>
            <w:r w:rsidRPr="00B12B04">
              <w:rPr>
                <w:rFonts w:ascii="Arial" w:hAnsi="Arial" w:cs="Arial"/>
                <w:noProof/>
                <w:lang w:eastAsia="es-MX"/>
              </w:rPr>
              <w:t>n de Asuntos Jur</w:t>
            </w:r>
            <w:r>
              <w:rPr>
                <w:rFonts w:ascii="Arial" w:hAnsi="Arial" w:cs="Arial"/>
                <w:noProof/>
                <w:lang w:eastAsia="es-MX"/>
              </w:rPr>
              <w:t>í</w:t>
            </w:r>
            <w:r w:rsidRPr="00B12B04">
              <w:rPr>
                <w:rFonts w:ascii="Arial" w:hAnsi="Arial" w:cs="Arial"/>
                <w:noProof/>
                <w:lang w:eastAsia="es-MX"/>
              </w:rPr>
              <w:t>dicos.</w:t>
            </w:r>
          </w:p>
        </w:sdtContent>
      </w:sdt>
      <w:p w:rsidR="00A77859" w:rsidRDefault="00E31303">
        <w:pPr>
          <w:pStyle w:val="Piedepgina"/>
          <w:jc w:val="center"/>
        </w:pPr>
        <w:fldSimple w:instr=" PAGE   \* MERGEFORMAT ">
          <w:r w:rsidR="004C53B4">
            <w:rPr>
              <w:noProof/>
            </w:rPr>
            <w:t>21</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62531"/>
      <w:docPartObj>
        <w:docPartGallery w:val="Page Numbers (Bottom of Page)"/>
        <w:docPartUnique/>
      </w:docPartObj>
    </w:sdtPr>
    <w:sdtContent>
      <w:p w:rsidR="00A77859" w:rsidRDefault="00A77859" w:rsidP="00B67889">
        <w:pPr>
          <w:spacing w:line="360" w:lineRule="auto"/>
          <w:ind w:right="-94"/>
          <w:jc w:val="both"/>
          <w:rPr>
            <w:rFonts w:ascii="Arial" w:hAnsi="Arial" w:cs="Arial"/>
            <w:b/>
            <w:noProof/>
            <w:color w:val="00863D"/>
            <w:lang w:eastAsia="es-MX"/>
          </w:rPr>
        </w:pPr>
        <w:r>
          <w:rPr>
            <w:rFonts w:ascii="Arial" w:hAnsi="Arial" w:cs="Arial"/>
            <w:b/>
            <w:noProof/>
            <w:color w:val="00863D"/>
            <w:lang w:eastAsia="es-MX"/>
          </w:rPr>
          <w:t>______________________________________________________________________</w:t>
        </w:r>
      </w:p>
      <w:p w:rsidR="00A77859" w:rsidRPr="00304631" w:rsidRDefault="00A77859" w:rsidP="00B12B04">
        <w:pPr>
          <w:spacing w:line="360" w:lineRule="auto"/>
          <w:ind w:right="-94"/>
          <w:jc w:val="right"/>
          <w:rPr>
            <w:rFonts w:ascii="Arial" w:hAnsi="Arial" w:cs="Arial"/>
            <w:b/>
            <w:noProof/>
            <w:lang w:eastAsia="es-MX"/>
          </w:rPr>
        </w:pPr>
        <w:r>
          <w:rPr>
            <w:rFonts w:ascii="Arial" w:hAnsi="Arial" w:cs="Arial"/>
            <w:b/>
            <w:noProof/>
            <w:lang w:eastAsia="es-MX"/>
          </w:rPr>
          <w:t xml:space="preserve">PRESIDENCIA. </w:t>
        </w:r>
        <w:r w:rsidRPr="00B12B04">
          <w:rPr>
            <w:rFonts w:ascii="Arial" w:hAnsi="Arial" w:cs="Arial"/>
            <w:noProof/>
            <w:lang w:eastAsia="es-MX"/>
          </w:rPr>
          <w:t>Coordinacion de Asuntos Juridicos.</w:t>
        </w:r>
      </w:p>
    </w:sdtContent>
  </w:sdt>
  <w:p w:rsidR="00A77859" w:rsidRDefault="00A77859" w:rsidP="00304631">
    <w:pPr>
      <w:tabs>
        <w:tab w:val="left" w:pos="5263"/>
      </w:tabs>
    </w:pPr>
    <w:r>
      <w:tab/>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C27" w:rsidRDefault="00041C27" w:rsidP="008712CC">
      <w:r>
        <w:separator/>
      </w:r>
    </w:p>
  </w:footnote>
  <w:footnote w:type="continuationSeparator" w:id="0">
    <w:p w:rsidR="00041C27" w:rsidRDefault="00041C27" w:rsidP="008712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859" w:rsidRDefault="00E31303" w:rsidP="00690B98">
    <w:pPr>
      <w:pStyle w:val="Encabezado"/>
      <w:tabs>
        <w:tab w:val="clear" w:pos="4252"/>
        <w:tab w:val="clear" w:pos="8504"/>
      </w:tabs>
      <w:ind w:left="425" w:hanging="567"/>
    </w:pPr>
    <w:r>
      <w:rPr>
        <w:noProof/>
        <w:lang w:val="es-MX" w:eastAsia="es-MX"/>
      </w:rPr>
      <w:pict>
        <v:shapetype id="_x0000_t202" coordsize="21600,21600" o:spt="202" path="m,l,21600r21600,l21600,xe">
          <v:stroke joinstyle="miter"/>
          <v:path gradientshapeok="t" o:connecttype="rect"/>
        </v:shapetype>
        <v:shape id="Cuadro de texto 20" o:spid="_x0000_s4097" type="#_x0000_t202" style="position:absolute;left:0;text-align:left;margin-left:91.45pt;margin-top:10.9pt;width:334.15pt;height:51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5AvgIAAMUFAAAOAAAAZHJzL2Uyb0RvYy54bWysVFtv0zAUfkfiP1h+75KUdN2ipVPWqQip&#10;YhMb2rPr2Gu0xMfYbpuC+O8cO0lbBi9DvCS2z3du37lcXbdNTbbC2ApUTpOzmBKhOJSVes7p18fF&#10;6IIS65gqWQ1K5HQvLL2evX93tdOZGMMa6lIYgkaUzXY6p2vndBZFlq9Fw+wZaKFQKME0zOHVPEel&#10;YTu03tTROI7Pox2YUhvgwlp8ve2EdBbsSym4u5PSCkfqnGJsLnxN+K78N5pdsezZML2ueB8G+4co&#10;GlYpdHowdcscIxtT/WGqqbgBC9KdcWgikLLiIuSA2STxq2we1kyLkAuSY/WBJvv/zPLP23tDqjKn&#10;Y6RHsQZrNN+w0gApBXGidUBQgjTttM0Q/aAR79obaLHcIWWrl8BfLEKiE0ynYBHtaWmlafwfEyao&#10;iK72B/bRB+H4mI7TD9N4QglH2Xk6ncbBb3TU1sa6jwIa4g85NVjdEAHbLq3z/lk2QLwzBYuqrkOF&#10;a/XbAwK7FxFapNNmGUaCR4/0MYXy/ZhPpuNiOrkcnReTZJQm8cWoKOLx6HZRxEWcLuaX6c1Pzw/a&#10;HPQDD13qnhHr9rXwVmv1RUgkOzDgH0Kbi3ltyJZhgzLOhXJJby2gPUpiFm9R7PEhj5DfW5Q7RlAj&#10;eAblDspNpcB0FffTeQy7fBlClh2+74Q+b0+Ba1ctcuSPKyj32EIGulm0mi8qLOeSWXfPDA4fNgcu&#10;FHeHH1nDLqfQnyhZg/n+t3ePx5lAKSU7HOac2m8bZgQl9SeF03KZpKmf/nBJsaJ4MaeS1alEbZo5&#10;YDkSXF2ah6PHu3o4SgPNE+6dwntFEVMcfefUDce561YM7i0uiiKAcN41c0v1oPkwOb5ZH9snZnTf&#10;0X7ePsMw9ix71dgd1hdGQbFxIKvQ9UdWe+JxV4R+7PeaX0an94A6bt/ZLwAAAP//AwBQSwMEFAAG&#10;AAgAAAAhAOUQ/RncAAAACgEAAA8AAABkcnMvZG93bnJldi54bWxMj0FLxDAUhO+C/yE8wZubNqLU&#10;2nQRYVHEi939AdkmtqXNS2iStvrrfZ70OMww80213+zEFjOHwaGEfJcBM9g6PWAn4XQ83BTAQlSo&#10;1eTQSPgyAfb15UWlSu1W/DBLEztGJRhKJaGP0Zech7Y3VoWd8wbJ+3SzVZHk3HE9q5XK7cRFlt1z&#10;qwakhV5589ybdmySlXBIL692+ebJvzXtir0f0+l9lPL6ant6BBbNFv/C8ItP6FAT09kl1IFNpAvx&#10;QFEJIqcLFCjucgHsTI64LYDXFf9/of4BAAD//wMAUEsBAi0AFAAGAAgAAAAhALaDOJL+AAAA4QEA&#10;ABMAAAAAAAAAAAAAAAAAAAAAAFtDb250ZW50X1R5cGVzXS54bWxQSwECLQAUAAYACAAAACEAOP0h&#10;/9YAAACUAQAACwAAAAAAAAAAAAAAAAAvAQAAX3JlbHMvLnJlbHNQSwECLQAUAAYACAAAACEAQ2xu&#10;QL4CAADFBQAADgAAAAAAAAAAAAAAAAAuAgAAZHJzL2Uyb0RvYy54bWxQSwECLQAUAAYACAAAACEA&#10;5RD9GdwAAAAKAQAADwAAAAAAAAAAAAAAAAAYBQAAZHJzL2Rvd25yZXYueG1sUEsFBgAAAAAEAAQA&#10;8wAAACEGAAAAAA==&#10;" filled="f" stroked="f">
          <v:path arrowok="t"/>
          <v:textbox>
            <w:txbxContent>
              <w:p w:rsidR="00A77859" w:rsidRDefault="00A77859" w:rsidP="009209F4">
                <w:pPr>
                  <w:ind w:right="-544"/>
                  <w:jc w:val="center"/>
                  <w:rPr>
                    <w:rFonts w:ascii="Arial" w:hAnsi="Arial" w:cs="Arial"/>
                    <w:b/>
                  </w:rPr>
                </w:pPr>
              </w:p>
              <w:p w:rsidR="00A77859" w:rsidRPr="00D50B01" w:rsidRDefault="00A77859" w:rsidP="00D50B01">
                <w:pPr>
                  <w:ind w:right="-544"/>
                  <w:jc w:val="center"/>
                  <w:rPr>
                    <w:rFonts w:ascii="Arial" w:hAnsi="Arial" w:cs="Arial"/>
                    <w:noProof/>
                    <w:lang w:eastAsia="es-MX"/>
                  </w:rPr>
                </w:pPr>
                <w:r>
                  <w:rPr>
                    <w:rFonts w:ascii="Arial" w:hAnsi="Arial" w:cs="Arial"/>
                  </w:rPr>
                  <w:t xml:space="preserve">Manual de organización específico </w:t>
                </w:r>
                <w:r w:rsidRPr="00D50B01">
                  <w:rPr>
                    <w:rFonts w:ascii="Arial" w:hAnsi="Arial" w:cs="Arial"/>
                    <w:noProof/>
                    <w:lang w:eastAsia="es-MX"/>
                  </w:rPr>
                  <w:t xml:space="preserve">de la </w:t>
                </w:r>
              </w:p>
              <w:p w:rsidR="00A77859" w:rsidRPr="00D50B01" w:rsidRDefault="00A77859" w:rsidP="00D50B01">
                <w:pPr>
                  <w:ind w:right="-544"/>
                  <w:jc w:val="center"/>
                  <w:rPr>
                    <w:rFonts w:ascii="Arial" w:hAnsi="Arial" w:cs="Arial"/>
                  </w:rPr>
                </w:pPr>
                <w:r w:rsidRPr="00D50B01">
                  <w:rPr>
                    <w:rFonts w:ascii="Arial" w:hAnsi="Arial" w:cs="Arial"/>
                    <w:noProof/>
                    <w:lang w:eastAsia="es-MX"/>
                  </w:rPr>
                  <w:t>Coordinaci</w:t>
                </w:r>
                <w:r>
                  <w:rPr>
                    <w:rFonts w:ascii="Arial" w:hAnsi="Arial" w:cs="Arial"/>
                    <w:noProof/>
                    <w:lang w:eastAsia="es-MX"/>
                  </w:rPr>
                  <w:t>ó</w:t>
                </w:r>
                <w:r w:rsidRPr="00D50B01">
                  <w:rPr>
                    <w:rFonts w:ascii="Arial" w:hAnsi="Arial" w:cs="Arial"/>
                    <w:noProof/>
                    <w:lang w:eastAsia="es-MX"/>
                  </w:rPr>
                  <w:t>n de Asuntos Jur</w:t>
                </w:r>
                <w:r>
                  <w:rPr>
                    <w:rFonts w:ascii="Arial" w:hAnsi="Arial" w:cs="Arial"/>
                    <w:noProof/>
                    <w:lang w:eastAsia="es-MX"/>
                  </w:rPr>
                  <w:t>í</w:t>
                </w:r>
                <w:r w:rsidRPr="00D50B01">
                  <w:rPr>
                    <w:rFonts w:ascii="Arial" w:hAnsi="Arial" w:cs="Arial"/>
                    <w:noProof/>
                    <w:lang w:eastAsia="es-MX"/>
                  </w:rPr>
                  <w:t>dicos.</w:t>
                </w:r>
              </w:p>
              <w:p w:rsidR="00A77859" w:rsidRPr="00204AB9" w:rsidRDefault="00A77859" w:rsidP="005E7522">
                <w:pPr>
                  <w:ind w:right="-544"/>
                  <w:jc w:val="center"/>
                  <w:rPr>
                    <w:rFonts w:ascii="Arial" w:hAnsi="Arial" w:cs="Arial"/>
                  </w:rPr>
                </w:pPr>
                <w:r>
                  <w:rPr>
                    <w:rFonts w:ascii="Arial" w:hAnsi="Arial" w:cs="Arial"/>
                  </w:rPr>
                  <w:t>.</w:t>
                </w:r>
              </w:p>
            </w:txbxContent>
          </v:textbox>
        </v:shape>
      </w:pict>
    </w:r>
    <w:r w:rsidR="00A77859" w:rsidRPr="009209F4">
      <w:rPr>
        <w:noProof/>
        <w:lang w:val="es-MX" w:eastAsia="es-MX"/>
      </w:rPr>
      <w:drawing>
        <wp:inline distT="0" distB="0" distL="0" distR="0">
          <wp:extent cx="959146" cy="831826"/>
          <wp:effectExtent l="19050" t="0" r="0" b="0"/>
          <wp:docPr id="2" name="Imagen 2" descr="http://intranet/identidad/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ranet/identidad/logo_simbolo.jpg"/>
                  <pic:cNvPicPr>
                    <a:picLocks noChangeAspect="1" noChangeArrowheads="1"/>
                  </pic:cNvPicPr>
                </pic:nvPicPr>
                <pic:blipFill>
                  <a:blip r:embed="rId1"/>
                  <a:srcRect/>
                  <a:stretch>
                    <a:fillRect/>
                  </a:stretch>
                </pic:blipFill>
                <pic:spPr bwMode="auto">
                  <a:xfrm>
                    <a:off x="0" y="0"/>
                    <a:ext cx="965857" cy="837647"/>
                  </a:xfrm>
                  <a:prstGeom prst="rect">
                    <a:avLst/>
                  </a:prstGeom>
                  <a:noFill/>
                  <a:ln w="9525">
                    <a:noFill/>
                    <a:miter lim="800000"/>
                    <a:headEnd/>
                    <a:tailEnd/>
                  </a:ln>
                </pic:spPr>
              </pic:pic>
            </a:graphicData>
          </a:graphic>
        </wp:inline>
      </w:drawing>
    </w:r>
    <w:r w:rsidR="00A77859">
      <w:t xml:space="preserve"> </w:t>
    </w:r>
  </w:p>
  <w:p w:rsidR="00A77859" w:rsidRDefault="00A77859" w:rsidP="00CB6B36">
    <w:pPr>
      <w:pStyle w:val="Encabezado"/>
      <w:tabs>
        <w:tab w:val="left" w:pos="2581"/>
      </w:tabs>
    </w:pPr>
    <w:r>
      <w:tab/>
    </w: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E2944"/>
    <w:multiLevelType w:val="hybridMultilevel"/>
    <w:tmpl w:val="8C368FE6"/>
    <w:lvl w:ilvl="0" w:tplc="CB168004">
      <w:start w:val="1"/>
      <w:numFmt w:val="upperRoman"/>
      <w:lvlText w:val="%1."/>
      <w:lvlJc w:val="left"/>
      <w:pPr>
        <w:ind w:left="1724" w:hanging="720"/>
      </w:pPr>
      <w:rPr>
        <w:rFonts w:hint="default"/>
      </w:r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1">
    <w:nsid w:val="034349B5"/>
    <w:multiLevelType w:val="hybridMultilevel"/>
    <w:tmpl w:val="5D8AFDDC"/>
    <w:lvl w:ilvl="0" w:tplc="65FAA608">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09C9063B"/>
    <w:multiLevelType w:val="hybridMultilevel"/>
    <w:tmpl w:val="CC08E664"/>
    <w:lvl w:ilvl="0" w:tplc="381ACAEE">
      <w:start w:val="1"/>
      <w:numFmt w:val="decimal"/>
      <w:lvlText w:val="%1."/>
      <w:lvlJc w:val="left"/>
      <w:pPr>
        <w:ind w:left="36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214F8D"/>
    <w:multiLevelType w:val="hybridMultilevel"/>
    <w:tmpl w:val="CA1E69B0"/>
    <w:lvl w:ilvl="0" w:tplc="9784491A">
      <w:start w:val="1"/>
      <w:numFmt w:val="decimal"/>
      <w:lvlText w:val="%1."/>
      <w:lvlJc w:val="left"/>
      <w:pPr>
        <w:tabs>
          <w:tab w:val="num" w:pos="357"/>
        </w:tabs>
        <w:ind w:left="357" w:hanging="357"/>
      </w:pPr>
      <w:rPr>
        <w:rFonts w:cs="Times New Roman" w:hint="default"/>
        <w:b/>
      </w:rPr>
    </w:lvl>
    <w:lvl w:ilvl="1" w:tplc="0C0A0019" w:tentative="1">
      <w:start w:val="1"/>
      <w:numFmt w:val="lowerLetter"/>
      <w:lvlText w:val="%2."/>
      <w:lvlJc w:val="left"/>
      <w:pPr>
        <w:tabs>
          <w:tab w:val="num" w:pos="540"/>
        </w:tabs>
        <w:ind w:left="540" w:hanging="360"/>
      </w:pPr>
      <w:rPr>
        <w:rFonts w:cs="Times New Roman"/>
      </w:rPr>
    </w:lvl>
    <w:lvl w:ilvl="2" w:tplc="0C0A001B" w:tentative="1">
      <w:start w:val="1"/>
      <w:numFmt w:val="lowerRoman"/>
      <w:lvlText w:val="%3."/>
      <w:lvlJc w:val="right"/>
      <w:pPr>
        <w:tabs>
          <w:tab w:val="num" w:pos="1260"/>
        </w:tabs>
        <w:ind w:left="1260" w:hanging="180"/>
      </w:pPr>
      <w:rPr>
        <w:rFonts w:cs="Times New Roman"/>
      </w:rPr>
    </w:lvl>
    <w:lvl w:ilvl="3" w:tplc="0C0A000F" w:tentative="1">
      <w:start w:val="1"/>
      <w:numFmt w:val="decimal"/>
      <w:lvlText w:val="%4."/>
      <w:lvlJc w:val="left"/>
      <w:pPr>
        <w:tabs>
          <w:tab w:val="num" w:pos="1980"/>
        </w:tabs>
        <w:ind w:left="1980" w:hanging="360"/>
      </w:pPr>
      <w:rPr>
        <w:rFonts w:cs="Times New Roman"/>
      </w:rPr>
    </w:lvl>
    <w:lvl w:ilvl="4" w:tplc="0C0A0019" w:tentative="1">
      <w:start w:val="1"/>
      <w:numFmt w:val="lowerLetter"/>
      <w:lvlText w:val="%5."/>
      <w:lvlJc w:val="left"/>
      <w:pPr>
        <w:tabs>
          <w:tab w:val="num" w:pos="2700"/>
        </w:tabs>
        <w:ind w:left="2700" w:hanging="360"/>
      </w:pPr>
      <w:rPr>
        <w:rFonts w:cs="Times New Roman"/>
      </w:rPr>
    </w:lvl>
    <w:lvl w:ilvl="5" w:tplc="0C0A001B" w:tentative="1">
      <w:start w:val="1"/>
      <w:numFmt w:val="lowerRoman"/>
      <w:lvlText w:val="%6."/>
      <w:lvlJc w:val="right"/>
      <w:pPr>
        <w:tabs>
          <w:tab w:val="num" w:pos="3420"/>
        </w:tabs>
        <w:ind w:left="3420" w:hanging="180"/>
      </w:pPr>
      <w:rPr>
        <w:rFonts w:cs="Times New Roman"/>
      </w:rPr>
    </w:lvl>
    <w:lvl w:ilvl="6" w:tplc="0C0A000F" w:tentative="1">
      <w:start w:val="1"/>
      <w:numFmt w:val="decimal"/>
      <w:lvlText w:val="%7."/>
      <w:lvlJc w:val="left"/>
      <w:pPr>
        <w:tabs>
          <w:tab w:val="num" w:pos="4140"/>
        </w:tabs>
        <w:ind w:left="4140" w:hanging="360"/>
      </w:pPr>
      <w:rPr>
        <w:rFonts w:cs="Times New Roman"/>
      </w:rPr>
    </w:lvl>
    <w:lvl w:ilvl="7" w:tplc="0C0A0019" w:tentative="1">
      <w:start w:val="1"/>
      <w:numFmt w:val="lowerLetter"/>
      <w:lvlText w:val="%8."/>
      <w:lvlJc w:val="left"/>
      <w:pPr>
        <w:tabs>
          <w:tab w:val="num" w:pos="4860"/>
        </w:tabs>
        <w:ind w:left="4860" w:hanging="360"/>
      </w:pPr>
      <w:rPr>
        <w:rFonts w:cs="Times New Roman"/>
      </w:rPr>
    </w:lvl>
    <w:lvl w:ilvl="8" w:tplc="0C0A001B" w:tentative="1">
      <w:start w:val="1"/>
      <w:numFmt w:val="lowerRoman"/>
      <w:lvlText w:val="%9."/>
      <w:lvlJc w:val="right"/>
      <w:pPr>
        <w:tabs>
          <w:tab w:val="num" w:pos="5580"/>
        </w:tabs>
        <w:ind w:left="5580" w:hanging="180"/>
      </w:pPr>
      <w:rPr>
        <w:rFonts w:cs="Times New Roman"/>
      </w:rPr>
    </w:lvl>
  </w:abstractNum>
  <w:abstractNum w:abstractNumId="4">
    <w:nsid w:val="0AE34DC7"/>
    <w:multiLevelType w:val="hybridMultilevel"/>
    <w:tmpl w:val="6D08474A"/>
    <w:lvl w:ilvl="0" w:tplc="842613F2">
      <w:start w:val="1"/>
      <w:numFmt w:val="decimal"/>
      <w:lvlText w:val="%1."/>
      <w:lvlJc w:val="left"/>
      <w:pPr>
        <w:tabs>
          <w:tab w:val="num" w:pos="360"/>
        </w:tabs>
        <w:ind w:left="360" w:hanging="360"/>
      </w:pPr>
      <w:rPr>
        <w:rFonts w:cs="Times New Roman" w:hint="default"/>
      </w:rPr>
    </w:lvl>
    <w:lvl w:ilvl="1" w:tplc="0C0A0019" w:tentative="1">
      <w:start w:val="1"/>
      <w:numFmt w:val="lowerLetter"/>
      <w:lvlText w:val="%2."/>
      <w:lvlJc w:val="left"/>
      <w:pPr>
        <w:tabs>
          <w:tab w:val="num" w:pos="540"/>
        </w:tabs>
        <w:ind w:left="540" w:hanging="360"/>
      </w:pPr>
      <w:rPr>
        <w:rFonts w:cs="Times New Roman"/>
      </w:rPr>
    </w:lvl>
    <w:lvl w:ilvl="2" w:tplc="0C0A001B" w:tentative="1">
      <w:start w:val="1"/>
      <w:numFmt w:val="lowerRoman"/>
      <w:lvlText w:val="%3."/>
      <w:lvlJc w:val="right"/>
      <w:pPr>
        <w:tabs>
          <w:tab w:val="num" w:pos="1260"/>
        </w:tabs>
        <w:ind w:left="1260" w:hanging="180"/>
      </w:pPr>
      <w:rPr>
        <w:rFonts w:cs="Times New Roman"/>
      </w:rPr>
    </w:lvl>
    <w:lvl w:ilvl="3" w:tplc="0C0A000F" w:tentative="1">
      <w:start w:val="1"/>
      <w:numFmt w:val="decimal"/>
      <w:lvlText w:val="%4."/>
      <w:lvlJc w:val="left"/>
      <w:pPr>
        <w:tabs>
          <w:tab w:val="num" w:pos="1980"/>
        </w:tabs>
        <w:ind w:left="1980" w:hanging="360"/>
      </w:pPr>
      <w:rPr>
        <w:rFonts w:cs="Times New Roman"/>
      </w:rPr>
    </w:lvl>
    <w:lvl w:ilvl="4" w:tplc="0C0A0019" w:tentative="1">
      <w:start w:val="1"/>
      <w:numFmt w:val="lowerLetter"/>
      <w:lvlText w:val="%5."/>
      <w:lvlJc w:val="left"/>
      <w:pPr>
        <w:tabs>
          <w:tab w:val="num" w:pos="2700"/>
        </w:tabs>
        <w:ind w:left="2700" w:hanging="360"/>
      </w:pPr>
      <w:rPr>
        <w:rFonts w:cs="Times New Roman"/>
      </w:rPr>
    </w:lvl>
    <w:lvl w:ilvl="5" w:tplc="0C0A001B" w:tentative="1">
      <w:start w:val="1"/>
      <w:numFmt w:val="lowerRoman"/>
      <w:lvlText w:val="%6."/>
      <w:lvlJc w:val="right"/>
      <w:pPr>
        <w:tabs>
          <w:tab w:val="num" w:pos="3420"/>
        </w:tabs>
        <w:ind w:left="3420" w:hanging="180"/>
      </w:pPr>
      <w:rPr>
        <w:rFonts w:cs="Times New Roman"/>
      </w:rPr>
    </w:lvl>
    <w:lvl w:ilvl="6" w:tplc="0C0A000F" w:tentative="1">
      <w:start w:val="1"/>
      <w:numFmt w:val="decimal"/>
      <w:lvlText w:val="%7."/>
      <w:lvlJc w:val="left"/>
      <w:pPr>
        <w:tabs>
          <w:tab w:val="num" w:pos="4140"/>
        </w:tabs>
        <w:ind w:left="4140" w:hanging="360"/>
      </w:pPr>
      <w:rPr>
        <w:rFonts w:cs="Times New Roman"/>
      </w:rPr>
    </w:lvl>
    <w:lvl w:ilvl="7" w:tplc="0C0A0019" w:tentative="1">
      <w:start w:val="1"/>
      <w:numFmt w:val="lowerLetter"/>
      <w:lvlText w:val="%8."/>
      <w:lvlJc w:val="left"/>
      <w:pPr>
        <w:tabs>
          <w:tab w:val="num" w:pos="4860"/>
        </w:tabs>
        <w:ind w:left="4860" w:hanging="360"/>
      </w:pPr>
      <w:rPr>
        <w:rFonts w:cs="Times New Roman"/>
      </w:rPr>
    </w:lvl>
    <w:lvl w:ilvl="8" w:tplc="0C0A001B" w:tentative="1">
      <w:start w:val="1"/>
      <w:numFmt w:val="lowerRoman"/>
      <w:lvlText w:val="%9."/>
      <w:lvlJc w:val="right"/>
      <w:pPr>
        <w:tabs>
          <w:tab w:val="num" w:pos="5580"/>
        </w:tabs>
        <w:ind w:left="5580" w:hanging="180"/>
      </w:pPr>
      <w:rPr>
        <w:rFonts w:cs="Times New Roman"/>
      </w:rPr>
    </w:lvl>
  </w:abstractNum>
  <w:abstractNum w:abstractNumId="5">
    <w:nsid w:val="0D802141"/>
    <w:multiLevelType w:val="hybridMultilevel"/>
    <w:tmpl w:val="221CFC46"/>
    <w:lvl w:ilvl="0" w:tplc="E2CAFB9C">
      <w:start w:val="1"/>
      <w:numFmt w:val="upperRoman"/>
      <w:lvlText w:val="%1."/>
      <w:lvlJc w:val="left"/>
      <w:pPr>
        <w:ind w:left="610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04F5C5D"/>
    <w:multiLevelType w:val="hybridMultilevel"/>
    <w:tmpl w:val="6F407F9C"/>
    <w:lvl w:ilvl="0" w:tplc="0592EA18">
      <w:start w:val="4"/>
      <w:numFmt w:val="upperRoman"/>
      <w:lvlText w:val="%1."/>
      <w:lvlJc w:val="left"/>
      <w:pPr>
        <w:ind w:left="4690" w:hanging="720"/>
      </w:pPr>
      <w:rPr>
        <w:rFonts w:hint="default"/>
      </w:rPr>
    </w:lvl>
    <w:lvl w:ilvl="1" w:tplc="080A0019" w:tentative="1">
      <w:start w:val="1"/>
      <w:numFmt w:val="lowerLetter"/>
      <w:lvlText w:val="%2."/>
      <w:lvlJc w:val="left"/>
      <w:pPr>
        <w:ind w:left="5050" w:hanging="360"/>
      </w:pPr>
    </w:lvl>
    <w:lvl w:ilvl="2" w:tplc="080A001B" w:tentative="1">
      <w:start w:val="1"/>
      <w:numFmt w:val="lowerRoman"/>
      <w:lvlText w:val="%3."/>
      <w:lvlJc w:val="right"/>
      <w:pPr>
        <w:ind w:left="5770" w:hanging="180"/>
      </w:pPr>
    </w:lvl>
    <w:lvl w:ilvl="3" w:tplc="080A000F" w:tentative="1">
      <w:start w:val="1"/>
      <w:numFmt w:val="decimal"/>
      <w:lvlText w:val="%4."/>
      <w:lvlJc w:val="left"/>
      <w:pPr>
        <w:ind w:left="6490" w:hanging="360"/>
      </w:pPr>
    </w:lvl>
    <w:lvl w:ilvl="4" w:tplc="080A0019" w:tentative="1">
      <w:start w:val="1"/>
      <w:numFmt w:val="lowerLetter"/>
      <w:lvlText w:val="%5."/>
      <w:lvlJc w:val="left"/>
      <w:pPr>
        <w:ind w:left="7210" w:hanging="360"/>
      </w:pPr>
    </w:lvl>
    <w:lvl w:ilvl="5" w:tplc="080A001B" w:tentative="1">
      <w:start w:val="1"/>
      <w:numFmt w:val="lowerRoman"/>
      <w:lvlText w:val="%6."/>
      <w:lvlJc w:val="right"/>
      <w:pPr>
        <w:ind w:left="7930" w:hanging="180"/>
      </w:pPr>
    </w:lvl>
    <w:lvl w:ilvl="6" w:tplc="080A000F" w:tentative="1">
      <w:start w:val="1"/>
      <w:numFmt w:val="decimal"/>
      <w:lvlText w:val="%7."/>
      <w:lvlJc w:val="left"/>
      <w:pPr>
        <w:ind w:left="8650" w:hanging="360"/>
      </w:pPr>
    </w:lvl>
    <w:lvl w:ilvl="7" w:tplc="080A0019" w:tentative="1">
      <w:start w:val="1"/>
      <w:numFmt w:val="lowerLetter"/>
      <w:lvlText w:val="%8."/>
      <w:lvlJc w:val="left"/>
      <w:pPr>
        <w:ind w:left="9370" w:hanging="360"/>
      </w:pPr>
    </w:lvl>
    <w:lvl w:ilvl="8" w:tplc="080A001B" w:tentative="1">
      <w:start w:val="1"/>
      <w:numFmt w:val="lowerRoman"/>
      <w:lvlText w:val="%9."/>
      <w:lvlJc w:val="right"/>
      <w:pPr>
        <w:ind w:left="10090" w:hanging="180"/>
      </w:pPr>
    </w:lvl>
  </w:abstractNum>
  <w:abstractNum w:abstractNumId="7">
    <w:nsid w:val="1502139D"/>
    <w:multiLevelType w:val="hybridMultilevel"/>
    <w:tmpl w:val="95CACFEA"/>
    <w:lvl w:ilvl="0" w:tplc="DC067636">
      <w:start w:val="1"/>
      <w:numFmt w:val="decimal"/>
      <w:lvlText w:val="%1."/>
      <w:lvlJc w:val="left"/>
      <w:pPr>
        <w:ind w:left="36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8105D01"/>
    <w:multiLevelType w:val="hybridMultilevel"/>
    <w:tmpl w:val="E17E47D4"/>
    <w:lvl w:ilvl="0" w:tplc="0ADCE4DC">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8B20E08"/>
    <w:multiLevelType w:val="hybridMultilevel"/>
    <w:tmpl w:val="04DE12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9A45CA0"/>
    <w:multiLevelType w:val="hybridMultilevel"/>
    <w:tmpl w:val="83C46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FE37CED"/>
    <w:multiLevelType w:val="hybridMultilevel"/>
    <w:tmpl w:val="B1C670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3E137F3"/>
    <w:multiLevelType w:val="hybridMultilevel"/>
    <w:tmpl w:val="D258193A"/>
    <w:lvl w:ilvl="0" w:tplc="B3D0A92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A6E039C"/>
    <w:multiLevelType w:val="hybridMultilevel"/>
    <w:tmpl w:val="7362F9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3866B34"/>
    <w:multiLevelType w:val="hybridMultilevel"/>
    <w:tmpl w:val="221CFC46"/>
    <w:lvl w:ilvl="0" w:tplc="E2CAFB9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70159F2"/>
    <w:multiLevelType w:val="hybridMultilevel"/>
    <w:tmpl w:val="2BD272B4"/>
    <w:lvl w:ilvl="0" w:tplc="59F438C6">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8D3483D"/>
    <w:multiLevelType w:val="hybridMultilevel"/>
    <w:tmpl w:val="177EC220"/>
    <w:lvl w:ilvl="0" w:tplc="DDEAFC16">
      <w:start w:val="1"/>
      <w:numFmt w:val="decimal"/>
      <w:lvlText w:val="%1."/>
      <w:lvlJc w:val="left"/>
      <w:pPr>
        <w:ind w:left="36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A3F435D"/>
    <w:multiLevelType w:val="hybridMultilevel"/>
    <w:tmpl w:val="35402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3A25EF5"/>
    <w:multiLevelType w:val="hybridMultilevel"/>
    <w:tmpl w:val="570CE290"/>
    <w:lvl w:ilvl="0" w:tplc="BA90D488">
      <w:start w:val="1"/>
      <w:numFmt w:val="upperRoman"/>
      <w:lvlText w:val="%1."/>
      <w:lvlJc w:val="left"/>
      <w:pPr>
        <w:ind w:left="720" w:hanging="360"/>
      </w:pPr>
      <w:rPr>
        <w:rFonts w:cs="Times New Roman" w:hint="default"/>
        <w:b/>
        <w:sz w:val="2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nsid w:val="4585513F"/>
    <w:multiLevelType w:val="hybridMultilevel"/>
    <w:tmpl w:val="BE3CB4DA"/>
    <w:lvl w:ilvl="0" w:tplc="B22CADBC">
      <w:start w:val="1"/>
      <w:numFmt w:val="decimal"/>
      <w:lvlText w:val="%1."/>
      <w:lvlJc w:val="left"/>
      <w:pPr>
        <w:ind w:left="720" w:hanging="360"/>
      </w:pPr>
      <w:rPr>
        <w:rFonts w:ascii="Arial" w:hAnsi="Arial" w:cs="Aria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653249B"/>
    <w:multiLevelType w:val="hybridMultilevel"/>
    <w:tmpl w:val="4712D862"/>
    <w:lvl w:ilvl="0" w:tplc="DA00B1C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B245702"/>
    <w:multiLevelType w:val="hybridMultilevel"/>
    <w:tmpl w:val="1EEEFBB4"/>
    <w:lvl w:ilvl="0" w:tplc="C8DC5C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D904153"/>
    <w:multiLevelType w:val="hybridMultilevel"/>
    <w:tmpl w:val="84706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EF43B7F"/>
    <w:multiLevelType w:val="hybridMultilevel"/>
    <w:tmpl w:val="4FD65950"/>
    <w:lvl w:ilvl="0" w:tplc="CF023BF6">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36354E1"/>
    <w:multiLevelType w:val="hybridMultilevel"/>
    <w:tmpl w:val="16DE9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5601B53"/>
    <w:multiLevelType w:val="hybridMultilevel"/>
    <w:tmpl w:val="CD548F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6205564"/>
    <w:multiLevelType w:val="hybridMultilevel"/>
    <w:tmpl w:val="40D46ED2"/>
    <w:lvl w:ilvl="0" w:tplc="6F0EECF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63210ED"/>
    <w:multiLevelType w:val="hybridMultilevel"/>
    <w:tmpl w:val="C4E8990E"/>
    <w:lvl w:ilvl="0" w:tplc="2FB8FC70">
      <w:start w:val="1"/>
      <w:numFmt w:val="decimal"/>
      <w:lvlText w:val="%1."/>
      <w:lvlJc w:val="left"/>
      <w:pPr>
        <w:ind w:left="36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BBC1284"/>
    <w:multiLevelType w:val="hybridMultilevel"/>
    <w:tmpl w:val="863E8BC0"/>
    <w:lvl w:ilvl="0" w:tplc="0C0A0005">
      <w:start w:val="1"/>
      <w:numFmt w:val="bullet"/>
      <w:lvlText w:val=""/>
      <w:lvlJc w:val="left"/>
      <w:pPr>
        <w:tabs>
          <w:tab w:val="num" w:pos="2520"/>
        </w:tabs>
        <w:ind w:left="2520" w:hanging="360"/>
      </w:pPr>
      <w:rPr>
        <w:rFonts w:ascii="Wingdings" w:hAnsi="Wingdings" w:hint="default"/>
      </w:rPr>
    </w:lvl>
    <w:lvl w:ilvl="1" w:tplc="080A0001">
      <w:start w:val="1"/>
      <w:numFmt w:val="bullet"/>
      <w:lvlText w:val=""/>
      <w:lvlJc w:val="left"/>
      <w:pPr>
        <w:ind w:left="1637" w:hanging="360"/>
      </w:pPr>
      <w:rPr>
        <w:rFonts w:ascii="Symbol" w:hAnsi="Symbol"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9">
    <w:nsid w:val="5CB66E23"/>
    <w:multiLevelType w:val="hybridMultilevel"/>
    <w:tmpl w:val="4C663936"/>
    <w:lvl w:ilvl="0" w:tplc="1AA8FEF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E0E16C0"/>
    <w:multiLevelType w:val="hybridMultilevel"/>
    <w:tmpl w:val="A94EB388"/>
    <w:lvl w:ilvl="0" w:tplc="1B2EF51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0ED34A2"/>
    <w:multiLevelType w:val="hybridMultilevel"/>
    <w:tmpl w:val="3EC80856"/>
    <w:lvl w:ilvl="0" w:tplc="A44ECD22">
      <w:start w:val="1"/>
      <w:numFmt w:val="decimal"/>
      <w:lvlText w:val="%1."/>
      <w:lvlJc w:val="left"/>
      <w:pPr>
        <w:tabs>
          <w:tab w:val="num" w:pos="360"/>
        </w:tabs>
        <w:ind w:left="360" w:hanging="360"/>
      </w:pPr>
      <w:rPr>
        <w:rFonts w:cs="Times New Roman" w:hint="default"/>
      </w:rPr>
    </w:lvl>
    <w:lvl w:ilvl="1" w:tplc="0C0A0019" w:tentative="1">
      <w:start w:val="1"/>
      <w:numFmt w:val="lowerLetter"/>
      <w:lvlText w:val="%2."/>
      <w:lvlJc w:val="left"/>
      <w:pPr>
        <w:tabs>
          <w:tab w:val="num" w:pos="540"/>
        </w:tabs>
        <w:ind w:left="540" w:hanging="360"/>
      </w:pPr>
      <w:rPr>
        <w:rFonts w:cs="Times New Roman"/>
      </w:rPr>
    </w:lvl>
    <w:lvl w:ilvl="2" w:tplc="0C0A001B" w:tentative="1">
      <w:start w:val="1"/>
      <w:numFmt w:val="lowerRoman"/>
      <w:lvlText w:val="%3."/>
      <w:lvlJc w:val="right"/>
      <w:pPr>
        <w:tabs>
          <w:tab w:val="num" w:pos="1260"/>
        </w:tabs>
        <w:ind w:left="1260" w:hanging="180"/>
      </w:pPr>
      <w:rPr>
        <w:rFonts w:cs="Times New Roman"/>
      </w:rPr>
    </w:lvl>
    <w:lvl w:ilvl="3" w:tplc="0C0A000F" w:tentative="1">
      <w:start w:val="1"/>
      <w:numFmt w:val="decimal"/>
      <w:lvlText w:val="%4."/>
      <w:lvlJc w:val="left"/>
      <w:pPr>
        <w:tabs>
          <w:tab w:val="num" w:pos="1980"/>
        </w:tabs>
        <w:ind w:left="1980" w:hanging="360"/>
      </w:pPr>
      <w:rPr>
        <w:rFonts w:cs="Times New Roman"/>
      </w:rPr>
    </w:lvl>
    <w:lvl w:ilvl="4" w:tplc="0C0A0019" w:tentative="1">
      <w:start w:val="1"/>
      <w:numFmt w:val="lowerLetter"/>
      <w:lvlText w:val="%5."/>
      <w:lvlJc w:val="left"/>
      <w:pPr>
        <w:tabs>
          <w:tab w:val="num" w:pos="2700"/>
        </w:tabs>
        <w:ind w:left="2700" w:hanging="360"/>
      </w:pPr>
      <w:rPr>
        <w:rFonts w:cs="Times New Roman"/>
      </w:rPr>
    </w:lvl>
    <w:lvl w:ilvl="5" w:tplc="0C0A001B" w:tentative="1">
      <w:start w:val="1"/>
      <w:numFmt w:val="lowerRoman"/>
      <w:lvlText w:val="%6."/>
      <w:lvlJc w:val="right"/>
      <w:pPr>
        <w:tabs>
          <w:tab w:val="num" w:pos="3420"/>
        </w:tabs>
        <w:ind w:left="3420" w:hanging="180"/>
      </w:pPr>
      <w:rPr>
        <w:rFonts w:cs="Times New Roman"/>
      </w:rPr>
    </w:lvl>
    <w:lvl w:ilvl="6" w:tplc="0C0A000F" w:tentative="1">
      <w:start w:val="1"/>
      <w:numFmt w:val="decimal"/>
      <w:lvlText w:val="%7."/>
      <w:lvlJc w:val="left"/>
      <w:pPr>
        <w:tabs>
          <w:tab w:val="num" w:pos="4140"/>
        </w:tabs>
        <w:ind w:left="4140" w:hanging="360"/>
      </w:pPr>
      <w:rPr>
        <w:rFonts w:cs="Times New Roman"/>
      </w:rPr>
    </w:lvl>
    <w:lvl w:ilvl="7" w:tplc="0C0A0019" w:tentative="1">
      <w:start w:val="1"/>
      <w:numFmt w:val="lowerLetter"/>
      <w:lvlText w:val="%8."/>
      <w:lvlJc w:val="left"/>
      <w:pPr>
        <w:tabs>
          <w:tab w:val="num" w:pos="4860"/>
        </w:tabs>
        <w:ind w:left="4860" w:hanging="360"/>
      </w:pPr>
      <w:rPr>
        <w:rFonts w:cs="Times New Roman"/>
      </w:rPr>
    </w:lvl>
    <w:lvl w:ilvl="8" w:tplc="0C0A001B" w:tentative="1">
      <w:start w:val="1"/>
      <w:numFmt w:val="lowerRoman"/>
      <w:lvlText w:val="%9."/>
      <w:lvlJc w:val="right"/>
      <w:pPr>
        <w:tabs>
          <w:tab w:val="num" w:pos="5580"/>
        </w:tabs>
        <w:ind w:left="5580" w:hanging="180"/>
      </w:pPr>
      <w:rPr>
        <w:rFonts w:cs="Times New Roman"/>
      </w:rPr>
    </w:lvl>
  </w:abstractNum>
  <w:abstractNum w:abstractNumId="32">
    <w:nsid w:val="61942F88"/>
    <w:multiLevelType w:val="hybridMultilevel"/>
    <w:tmpl w:val="54DA8E5E"/>
    <w:lvl w:ilvl="0" w:tplc="4EAEE1C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3504C6D"/>
    <w:multiLevelType w:val="hybridMultilevel"/>
    <w:tmpl w:val="D728D1BA"/>
    <w:lvl w:ilvl="0" w:tplc="7D2EEA1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82B7952"/>
    <w:multiLevelType w:val="hybridMultilevel"/>
    <w:tmpl w:val="F02AFC22"/>
    <w:lvl w:ilvl="0" w:tplc="2D488022">
      <w:start w:val="30"/>
      <w:numFmt w:val="decimal"/>
      <w:lvlText w:val="%1."/>
      <w:lvlJc w:val="left"/>
      <w:pPr>
        <w:ind w:left="1070" w:hanging="360"/>
      </w:pPr>
      <w:rPr>
        <w:rFonts w:cs="Times New Roman" w:hint="default"/>
      </w:rPr>
    </w:lvl>
    <w:lvl w:ilvl="1" w:tplc="080A0019" w:tentative="1">
      <w:start w:val="1"/>
      <w:numFmt w:val="lowerLetter"/>
      <w:lvlText w:val="%2."/>
      <w:lvlJc w:val="left"/>
      <w:pPr>
        <w:ind w:left="1785" w:hanging="360"/>
      </w:pPr>
      <w:rPr>
        <w:rFonts w:cs="Times New Roman"/>
      </w:rPr>
    </w:lvl>
    <w:lvl w:ilvl="2" w:tplc="080A001B" w:tentative="1">
      <w:start w:val="1"/>
      <w:numFmt w:val="lowerRoman"/>
      <w:lvlText w:val="%3."/>
      <w:lvlJc w:val="right"/>
      <w:pPr>
        <w:ind w:left="2505" w:hanging="180"/>
      </w:pPr>
      <w:rPr>
        <w:rFonts w:cs="Times New Roman"/>
      </w:rPr>
    </w:lvl>
    <w:lvl w:ilvl="3" w:tplc="080A000F" w:tentative="1">
      <w:start w:val="1"/>
      <w:numFmt w:val="decimal"/>
      <w:lvlText w:val="%4."/>
      <w:lvlJc w:val="left"/>
      <w:pPr>
        <w:ind w:left="3225" w:hanging="360"/>
      </w:pPr>
      <w:rPr>
        <w:rFonts w:cs="Times New Roman"/>
      </w:rPr>
    </w:lvl>
    <w:lvl w:ilvl="4" w:tplc="080A0019" w:tentative="1">
      <w:start w:val="1"/>
      <w:numFmt w:val="lowerLetter"/>
      <w:lvlText w:val="%5."/>
      <w:lvlJc w:val="left"/>
      <w:pPr>
        <w:ind w:left="3945" w:hanging="360"/>
      </w:pPr>
      <w:rPr>
        <w:rFonts w:cs="Times New Roman"/>
      </w:rPr>
    </w:lvl>
    <w:lvl w:ilvl="5" w:tplc="080A001B" w:tentative="1">
      <w:start w:val="1"/>
      <w:numFmt w:val="lowerRoman"/>
      <w:lvlText w:val="%6."/>
      <w:lvlJc w:val="right"/>
      <w:pPr>
        <w:ind w:left="4665" w:hanging="180"/>
      </w:pPr>
      <w:rPr>
        <w:rFonts w:cs="Times New Roman"/>
      </w:rPr>
    </w:lvl>
    <w:lvl w:ilvl="6" w:tplc="080A000F" w:tentative="1">
      <w:start w:val="1"/>
      <w:numFmt w:val="decimal"/>
      <w:lvlText w:val="%7."/>
      <w:lvlJc w:val="left"/>
      <w:pPr>
        <w:ind w:left="5385" w:hanging="360"/>
      </w:pPr>
      <w:rPr>
        <w:rFonts w:cs="Times New Roman"/>
      </w:rPr>
    </w:lvl>
    <w:lvl w:ilvl="7" w:tplc="080A0019" w:tentative="1">
      <w:start w:val="1"/>
      <w:numFmt w:val="lowerLetter"/>
      <w:lvlText w:val="%8."/>
      <w:lvlJc w:val="left"/>
      <w:pPr>
        <w:ind w:left="6105" w:hanging="360"/>
      </w:pPr>
      <w:rPr>
        <w:rFonts w:cs="Times New Roman"/>
      </w:rPr>
    </w:lvl>
    <w:lvl w:ilvl="8" w:tplc="080A001B" w:tentative="1">
      <w:start w:val="1"/>
      <w:numFmt w:val="lowerRoman"/>
      <w:lvlText w:val="%9."/>
      <w:lvlJc w:val="right"/>
      <w:pPr>
        <w:ind w:left="6825" w:hanging="180"/>
      </w:pPr>
      <w:rPr>
        <w:rFonts w:cs="Times New Roman"/>
      </w:rPr>
    </w:lvl>
  </w:abstractNum>
  <w:abstractNum w:abstractNumId="35">
    <w:nsid w:val="6A562C8B"/>
    <w:multiLevelType w:val="hybridMultilevel"/>
    <w:tmpl w:val="18D86442"/>
    <w:lvl w:ilvl="0" w:tplc="F9E0A4C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B1959AD"/>
    <w:multiLevelType w:val="hybridMultilevel"/>
    <w:tmpl w:val="A09AA2CC"/>
    <w:lvl w:ilvl="0" w:tplc="D480BD1A">
      <w:start w:val="1"/>
      <w:numFmt w:val="decimal"/>
      <w:lvlText w:val="%1."/>
      <w:lvlJc w:val="left"/>
      <w:pPr>
        <w:ind w:left="36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19A6AEE"/>
    <w:multiLevelType w:val="hybridMultilevel"/>
    <w:tmpl w:val="96026C96"/>
    <w:lvl w:ilvl="0" w:tplc="28D264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32A6B03"/>
    <w:multiLevelType w:val="hybridMultilevel"/>
    <w:tmpl w:val="1F927F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7BF2199"/>
    <w:multiLevelType w:val="hybridMultilevel"/>
    <w:tmpl w:val="FAF4263A"/>
    <w:lvl w:ilvl="0" w:tplc="F9E0A4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9661155"/>
    <w:multiLevelType w:val="hybridMultilevel"/>
    <w:tmpl w:val="AD90E3FA"/>
    <w:lvl w:ilvl="0" w:tplc="9B0E0280">
      <w:start w:val="1"/>
      <w:numFmt w:val="decimal"/>
      <w:lvlText w:val="%1."/>
      <w:lvlJc w:val="right"/>
      <w:pPr>
        <w:tabs>
          <w:tab w:val="num" w:pos="757"/>
        </w:tabs>
        <w:ind w:left="757" w:hanging="397"/>
      </w:pPr>
      <w:rPr>
        <w:rFonts w:ascii="Arial" w:hAnsi="Arial" w:hint="default"/>
        <w:b/>
        <w:i w:val="0"/>
        <w:sz w:val="24"/>
        <w:effect w:val="none"/>
      </w:rPr>
    </w:lvl>
    <w:lvl w:ilvl="1" w:tplc="6B787B44">
      <w:start w:val="1"/>
      <w:numFmt w:val="bullet"/>
      <w:lvlText w:val="•"/>
      <w:lvlJc w:val="left"/>
      <w:pPr>
        <w:tabs>
          <w:tab w:val="num" w:pos="2574"/>
        </w:tabs>
        <w:ind w:left="2574" w:hanging="360"/>
      </w:pPr>
      <w:rPr>
        <w:rFonts w:hint="default"/>
        <w:color w:val="auto"/>
        <w:sz w:val="28"/>
        <w:effect w:val="none"/>
      </w:rPr>
    </w:lvl>
    <w:lvl w:ilvl="2" w:tplc="0C0A0005" w:tentative="1">
      <w:start w:val="1"/>
      <w:numFmt w:val="bullet"/>
      <w:lvlText w:val=""/>
      <w:lvlJc w:val="left"/>
      <w:pPr>
        <w:tabs>
          <w:tab w:val="num" w:pos="3294"/>
        </w:tabs>
        <w:ind w:left="3294" w:hanging="360"/>
      </w:pPr>
      <w:rPr>
        <w:rFonts w:ascii="Wingdings" w:hAnsi="Wingdings" w:hint="default"/>
      </w:rPr>
    </w:lvl>
    <w:lvl w:ilvl="3" w:tplc="0C0A0001" w:tentative="1">
      <w:start w:val="1"/>
      <w:numFmt w:val="bullet"/>
      <w:lvlText w:val=""/>
      <w:lvlJc w:val="left"/>
      <w:pPr>
        <w:tabs>
          <w:tab w:val="num" w:pos="4014"/>
        </w:tabs>
        <w:ind w:left="4014" w:hanging="360"/>
      </w:pPr>
      <w:rPr>
        <w:rFonts w:ascii="Symbol" w:hAnsi="Symbol" w:hint="default"/>
      </w:rPr>
    </w:lvl>
    <w:lvl w:ilvl="4" w:tplc="0C0A0003" w:tentative="1">
      <w:start w:val="1"/>
      <w:numFmt w:val="bullet"/>
      <w:lvlText w:val="o"/>
      <w:lvlJc w:val="left"/>
      <w:pPr>
        <w:tabs>
          <w:tab w:val="num" w:pos="4734"/>
        </w:tabs>
        <w:ind w:left="4734" w:hanging="360"/>
      </w:pPr>
      <w:rPr>
        <w:rFonts w:ascii="Courier New" w:hAnsi="Courier New" w:hint="default"/>
      </w:rPr>
    </w:lvl>
    <w:lvl w:ilvl="5" w:tplc="0C0A0005" w:tentative="1">
      <w:start w:val="1"/>
      <w:numFmt w:val="bullet"/>
      <w:lvlText w:val=""/>
      <w:lvlJc w:val="left"/>
      <w:pPr>
        <w:tabs>
          <w:tab w:val="num" w:pos="5454"/>
        </w:tabs>
        <w:ind w:left="5454" w:hanging="360"/>
      </w:pPr>
      <w:rPr>
        <w:rFonts w:ascii="Wingdings" w:hAnsi="Wingdings" w:hint="default"/>
      </w:rPr>
    </w:lvl>
    <w:lvl w:ilvl="6" w:tplc="0C0A0001" w:tentative="1">
      <w:start w:val="1"/>
      <w:numFmt w:val="bullet"/>
      <w:lvlText w:val=""/>
      <w:lvlJc w:val="left"/>
      <w:pPr>
        <w:tabs>
          <w:tab w:val="num" w:pos="6174"/>
        </w:tabs>
        <w:ind w:left="6174" w:hanging="360"/>
      </w:pPr>
      <w:rPr>
        <w:rFonts w:ascii="Symbol" w:hAnsi="Symbol" w:hint="default"/>
      </w:rPr>
    </w:lvl>
    <w:lvl w:ilvl="7" w:tplc="0C0A0003" w:tentative="1">
      <w:start w:val="1"/>
      <w:numFmt w:val="bullet"/>
      <w:lvlText w:val="o"/>
      <w:lvlJc w:val="left"/>
      <w:pPr>
        <w:tabs>
          <w:tab w:val="num" w:pos="6894"/>
        </w:tabs>
        <w:ind w:left="6894" w:hanging="360"/>
      </w:pPr>
      <w:rPr>
        <w:rFonts w:ascii="Courier New" w:hAnsi="Courier New" w:hint="default"/>
      </w:rPr>
    </w:lvl>
    <w:lvl w:ilvl="8" w:tplc="0C0A0005" w:tentative="1">
      <w:start w:val="1"/>
      <w:numFmt w:val="bullet"/>
      <w:lvlText w:val=""/>
      <w:lvlJc w:val="left"/>
      <w:pPr>
        <w:tabs>
          <w:tab w:val="num" w:pos="7614"/>
        </w:tabs>
        <w:ind w:left="7614" w:hanging="360"/>
      </w:pPr>
      <w:rPr>
        <w:rFonts w:ascii="Wingdings" w:hAnsi="Wingdings" w:hint="default"/>
      </w:rPr>
    </w:lvl>
  </w:abstractNum>
  <w:abstractNum w:abstractNumId="41">
    <w:nsid w:val="7CE65C81"/>
    <w:multiLevelType w:val="hybridMultilevel"/>
    <w:tmpl w:val="DE92368C"/>
    <w:lvl w:ilvl="0" w:tplc="0C60FAE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D836DB4"/>
    <w:multiLevelType w:val="hybridMultilevel"/>
    <w:tmpl w:val="BC84B19C"/>
    <w:lvl w:ilvl="0" w:tplc="1BCCE694">
      <w:start w:val="1"/>
      <w:numFmt w:val="decimal"/>
      <w:lvlText w:val="%1."/>
      <w:lvlJc w:val="left"/>
      <w:pPr>
        <w:ind w:left="360" w:hanging="360"/>
      </w:pPr>
      <w:rPr>
        <w:rFonts w:cs="Times New Roman"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5"/>
  </w:num>
  <w:num w:numId="3">
    <w:abstractNumId w:val="24"/>
  </w:num>
  <w:num w:numId="4">
    <w:abstractNumId w:val="33"/>
  </w:num>
  <w:num w:numId="5">
    <w:abstractNumId w:val="9"/>
  </w:num>
  <w:num w:numId="6">
    <w:abstractNumId w:val="13"/>
  </w:num>
  <w:num w:numId="7">
    <w:abstractNumId w:val="19"/>
  </w:num>
  <w:num w:numId="8">
    <w:abstractNumId w:val="38"/>
  </w:num>
  <w:num w:numId="9">
    <w:abstractNumId w:val="8"/>
  </w:num>
  <w:num w:numId="10">
    <w:abstractNumId w:val="17"/>
  </w:num>
  <w:num w:numId="11">
    <w:abstractNumId w:val="20"/>
  </w:num>
  <w:num w:numId="12">
    <w:abstractNumId w:val="21"/>
  </w:num>
  <w:num w:numId="13">
    <w:abstractNumId w:val="37"/>
  </w:num>
  <w:num w:numId="14">
    <w:abstractNumId w:val="25"/>
  </w:num>
  <w:num w:numId="15">
    <w:abstractNumId w:val="22"/>
  </w:num>
  <w:num w:numId="16">
    <w:abstractNumId w:val="41"/>
  </w:num>
  <w:num w:numId="17">
    <w:abstractNumId w:val="10"/>
  </w:num>
  <w:num w:numId="18">
    <w:abstractNumId w:val="29"/>
  </w:num>
  <w:num w:numId="19">
    <w:abstractNumId w:val="30"/>
  </w:num>
  <w:num w:numId="20">
    <w:abstractNumId w:val="40"/>
  </w:num>
  <w:num w:numId="21">
    <w:abstractNumId w:val="32"/>
  </w:num>
  <w:num w:numId="22">
    <w:abstractNumId w:val="18"/>
  </w:num>
  <w:num w:numId="23">
    <w:abstractNumId w:val="28"/>
  </w:num>
  <w:num w:numId="24">
    <w:abstractNumId w:val="12"/>
  </w:num>
  <w:num w:numId="25">
    <w:abstractNumId w:val="39"/>
  </w:num>
  <w:num w:numId="26">
    <w:abstractNumId w:val="3"/>
  </w:num>
  <w:num w:numId="27">
    <w:abstractNumId w:val="34"/>
  </w:num>
  <w:num w:numId="28">
    <w:abstractNumId w:val="14"/>
  </w:num>
  <w:num w:numId="29">
    <w:abstractNumId w:val="15"/>
  </w:num>
  <w:num w:numId="30">
    <w:abstractNumId w:val="6"/>
  </w:num>
  <w:num w:numId="31">
    <w:abstractNumId w:val="26"/>
  </w:num>
  <w:num w:numId="32">
    <w:abstractNumId w:val="35"/>
  </w:num>
  <w:num w:numId="33">
    <w:abstractNumId w:val="23"/>
  </w:num>
  <w:num w:numId="34">
    <w:abstractNumId w:val="7"/>
  </w:num>
  <w:num w:numId="35">
    <w:abstractNumId w:val="27"/>
  </w:num>
  <w:num w:numId="36">
    <w:abstractNumId w:val="11"/>
  </w:num>
  <w:num w:numId="37">
    <w:abstractNumId w:val="16"/>
  </w:num>
  <w:num w:numId="38">
    <w:abstractNumId w:val="2"/>
  </w:num>
  <w:num w:numId="39">
    <w:abstractNumId w:val="36"/>
  </w:num>
  <w:num w:numId="40">
    <w:abstractNumId w:val="42"/>
  </w:num>
  <w:num w:numId="41">
    <w:abstractNumId w:val="31"/>
  </w:num>
  <w:num w:numId="42">
    <w:abstractNumId w:val="4"/>
  </w:num>
  <w:num w:numId="43">
    <w:abstractNumId w:val="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defaultTabStop w:val="709"/>
  <w:hyphenationZone w:val="425"/>
  <w:drawingGridHorizontalSpacing w:val="120"/>
  <w:drawingGridVerticalSpacing w:val="360"/>
  <w:displayHorizontalDrawingGridEvery w:val="0"/>
  <w:displayVerticalDrawingGridEvery w:val="0"/>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useFELayout/>
  </w:compat>
  <w:rsids>
    <w:rsidRoot w:val="008712CC"/>
    <w:rsid w:val="00001164"/>
    <w:rsid w:val="00002421"/>
    <w:rsid w:val="00002B1D"/>
    <w:rsid w:val="00003864"/>
    <w:rsid w:val="00004210"/>
    <w:rsid w:val="00005A65"/>
    <w:rsid w:val="0000625D"/>
    <w:rsid w:val="000065A0"/>
    <w:rsid w:val="00007C3C"/>
    <w:rsid w:val="00010A4B"/>
    <w:rsid w:val="00011584"/>
    <w:rsid w:val="0001181F"/>
    <w:rsid w:val="00013BA5"/>
    <w:rsid w:val="00014CA8"/>
    <w:rsid w:val="00015519"/>
    <w:rsid w:val="000158FF"/>
    <w:rsid w:val="00015EB4"/>
    <w:rsid w:val="00016C34"/>
    <w:rsid w:val="0001790B"/>
    <w:rsid w:val="0002038E"/>
    <w:rsid w:val="00021453"/>
    <w:rsid w:val="000215D6"/>
    <w:rsid w:val="00021BC3"/>
    <w:rsid w:val="00023B3C"/>
    <w:rsid w:val="000249DD"/>
    <w:rsid w:val="0003006C"/>
    <w:rsid w:val="00030C6E"/>
    <w:rsid w:val="0003201C"/>
    <w:rsid w:val="0003405C"/>
    <w:rsid w:val="000340E2"/>
    <w:rsid w:val="0003416D"/>
    <w:rsid w:val="00034FC6"/>
    <w:rsid w:val="00036319"/>
    <w:rsid w:val="00036E0E"/>
    <w:rsid w:val="00041C27"/>
    <w:rsid w:val="00041DAC"/>
    <w:rsid w:val="000441FE"/>
    <w:rsid w:val="00044342"/>
    <w:rsid w:val="00045232"/>
    <w:rsid w:val="0004573F"/>
    <w:rsid w:val="00045B6E"/>
    <w:rsid w:val="00046939"/>
    <w:rsid w:val="00050981"/>
    <w:rsid w:val="00051A8A"/>
    <w:rsid w:val="000527ED"/>
    <w:rsid w:val="000548CC"/>
    <w:rsid w:val="00054F48"/>
    <w:rsid w:val="0005558C"/>
    <w:rsid w:val="00055793"/>
    <w:rsid w:val="00057B96"/>
    <w:rsid w:val="00060B2F"/>
    <w:rsid w:val="00061E4B"/>
    <w:rsid w:val="000635DE"/>
    <w:rsid w:val="00065745"/>
    <w:rsid w:val="0006669C"/>
    <w:rsid w:val="000674CE"/>
    <w:rsid w:val="000721DE"/>
    <w:rsid w:val="00072BD8"/>
    <w:rsid w:val="0007396E"/>
    <w:rsid w:val="000739EC"/>
    <w:rsid w:val="000740D8"/>
    <w:rsid w:val="000752B1"/>
    <w:rsid w:val="00076B13"/>
    <w:rsid w:val="000825A3"/>
    <w:rsid w:val="00082D35"/>
    <w:rsid w:val="0008499E"/>
    <w:rsid w:val="00086CEB"/>
    <w:rsid w:val="00087F68"/>
    <w:rsid w:val="000919EC"/>
    <w:rsid w:val="00092AA1"/>
    <w:rsid w:val="000930B3"/>
    <w:rsid w:val="0009455C"/>
    <w:rsid w:val="00094F07"/>
    <w:rsid w:val="00095E2F"/>
    <w:rsid w:val="000962CB"/>
    <w:rsid w:val="00096B8D"/>
    <w:rsid w:val="000A0FC8"/>
    <w:rsid w:val="000A178A"/>
    <w:rsid w:val="000A30AE"/>
    <w:rsid w:val="000A3983"/>
    <w:rsid w:val="000A4220"/>
    <w:rsid w:val="000A5E01"/>
    <w:rsid w:val="000A5E0B"/>
    <w:rsid w:val="000A7BFD"/>
    <w:rsid w:val="000B01CC"/>
    <w:rsid w:val="000B1038"/>
    <w:rsid w:val="000B2D3A"/>
    <w:rsid w:val="000B3DCB"/>
    <w:rsid w:val="000B4222"/>
    <w:rsid w:val="000B624D"/>
    <w:rsid w:val="000B7285"/>
    <w:rsid w:val="000B7FA2"/>
    <w:rsid w:val="000C0CCB"/>
    <w:rsid w:val="000C1310"/>
    <w:rsid w:val="000C25D3"/>
    <w:rsid w:val="000C3D59"/>
    <w:rsid w:val="000C4D1F"/>
    <w:rsid w:val="000C64EB"/>
    <w:rsid w:val="000C72BB"/>
    <w:rsid w:val="000C7367"/>
    <w:rsid w:val="000C785E"/>
    <w:rsid w:val="000C7BA4"/>
    <w:rsid w:val="000C7EFE"/>
    <w:rsid w:val="000D0BE8"/>
    <w:rsid w:val="000D197F"/>
    <w:rsid w:val="000D3071"/>
    <w:rsid w:val="000D3229"/>
    <w:rsid w:val="000D5418"/>
    <w:rsid w:val="000D6172"/>
    <w:rsid w:val="000D62C7"/>
    <w:rsid w:val="000D6AF7"/>
    <w:rsid w:val="000D7339"/>
    <w:rsid w:val="000E002C"/>
    <w:rsid w:val="000E0A8B"/>
    <w:rsid w:val="000E1185"/>
    <w:rsid w:val="000E1CA5"/>
    <w:rsid w:val="000E2916"/>
    <w:rsid w:val="000E3297"/>
    <w:rsid w:val="000E3AAD"/>
    <w:rsid w:val="000E3C66"/>
    <w:rsid w:val="000E4873"/>
    <w:rsid w:val="000E4B59"/>
    <w:rsid w:val="000E4F7B"/>
    <w:rsid w:val="000E54DB"/>
    <w:rsid w:val="000E5834"/>
    <w:rsid w:val="000E642F"/>
    <w:rsid w:val="000F0308"/>
    <w:rsid w:val="000F1CCE"/>
    <w:rsid w:val="000F3E68"/>
    <w:rsid w:val="000F410A"/>
    <w:rsid w:val="000F4149"/>
    <w:rsid w:val="000F6DB7"/>
    <w:rsid w:val="000F7E69"/>
    <w:rsid w:val="00101AD0"/>
    <w:rsid w:val="001023F7"/>
    <w:rsid w:val="00103996"/>
    <w:rsid w:val="001045BB"/>
    <w:rsid w:val="0010476A"/>
    <w:rsid w:val="00105A07"/>
    <w:rsid w:val="00106BCD"/>
    <w:rsid w:val="0011155E"/>
    <w:rsid w:val="00111906"/>
    <w:rsid w:val="00113EE6"/>
    <w:rsid w:val="001146E0"/>
    <w:rsid w:val="00116703"/>
    <w:rsid w:val="00116A17"/>
    <w:rsid w:val="00120087"/>
    <w:rsid w:val="001200F9"/>
    <w:rsid w:val="00120AA1"/>
    <w:rsid w:val="0012204E"/>
    <w:rsid w:val="00122168"/>
    <w:rsid w:val="00122EE9"/>
    <w:rsid w:val="00123075"/>
    <w:rsid w:val="00123085"/>
    <w:rsid w:val="001231DD"/>
    <w:rsid w:val="00123A5A"/>
    <w:rsid w:val="00123DED"/>
    <w:rsid w:val="00123E2E"/>
    <w:rsid w:val="00123E3C"/>
    <w:rsid w:val="0012441C"/>
    <w:rsid w:val="0012520F"/>
    <w:rsid w:val="00125599"/>
    <w:rsid w:val="00125B8C"/>
    <w:rsid w:val="00125BA3"/>
    <w:rsid w:val="0012713A"/>
    <w:rsid w:val="0013182A"/>
    <w:rsid w:val="00131B18"/>
    <w:rsid w:val="00131D17"/>
    <w:rsid w:val="0013230D"/>
    <w:rsid w:val="001331E1"/>
    <w:rsid w:val="001343A3"/>
    <w:rsid w:val="001344B3"/>
    <w:rsid w:val="00134570"/>
    <w:rsid w:val="00136A9D"/>
    <w:rsid w:val="001370FC"/>
    <w:rsid w:val="001403FF"/>
    <w:rsid w:val="00141C8B"/>
    <w:rsid w:val="00142F1F"/>
    <w:rsid w:val="001468AF"/>
    <w:rsid w:val="00151621"/>
    <w:rsid w:val="001519C4"/>
    <w:rsid w:val="00151CB2"/>
    <w:rsid w:val="00151DCB"/>
    <w:rsid w:val="00151EA9"/>
    <w:rsid w:val="00154F4D"/>
    <w:rsid w:val="001557EE"/>
    <w:rsid w:val="00155E83"/>
    <w:rsid w:val="00156ED2"/>
    <w:rsid w:val="00157CB1"/>
    <w:rsid w:val="00160F28"/>
    <w:rsid w:val="0016144D"/>
    <w:rsid w:val="00162D5E"/>
    <w:rsid w:val="00164E04"/>
    <w:rsid w:val="001656CD"/>
    <w:rsid w:val="001669D7"/>
    <w:rsid w:val="00167721"/>
    <w:rsid w:val="001678F5"/>
    <w:rsid w:val="001700FA"/>
    <w:rsid w:val="001702A8"/>
    <w:rsid w:val="00170562"/>
    <w:rsid w:val="001718FD"/>
    <w:rsid w:val="00171D96"/>
    <w:rsid w:val="001721D6"/>
    <w:rsid w:val="00172385"/>
    <w:rsid w:val="001723F8"/>
    <w:rsid w:val="00174550"/>
    <w:rsid w:val="00174E46"/>
    <w:rsid w:val="0017552D"/>
    <w:rsid w:val="0017637C"/>
    <w:rsid w:val="0017672F"/>
    <w:rsid w:val="0017690C"/>
    <w:rsid w:val="00177D10"/>
    <w:rsid w:val="00180617"/>
    <w:rsid w:val="00180B78"/>
    <w:rsid w:val="00181CAB"/>
    <w:rsid w:val="001821AE"/>
    <w:rsid w:val="00182C38"/>
    <w:rsid w:val="00182C8F"/>
    <w:rsid w:val="00183ABE"/>
    <w:rsid w:val="001843AF"/>
    <w:rsid w:val="00184F46"/>
    <w:rsid w:val="00186BDD"/>
    <w:rsid w:val="001916F9"/>
    <w:rsid w:val="001923A8"/>
    <w:rsid w:val="00192663"/>
    <w:rsid w:val="00193704"/>
    <w:rsid w:val="00193996"/>
    <w:rsid w:val="00194DF0"/>
    <w:rsid w:val="00195286"/>
    <w:rsid w:val="0019770E"/>
    <w:rsid w:val="001A2D11"/>
    <w:rsid w:val="001A3D83"/>
    <w:rsid w:val="001B0495"/>
    <w:rsid w:val="001B175A"/>
    <w:rsid w:val="001B187C"/>
    <w:rsid w:val="001B2AAD"/>
    <w:rsid w:val="001B3112"/>
    <w:rsid w:val="001B3972"/>
    <w:rsid w:val="001B3E45"/>
    <w:rsid w:val="001B3F50"/>
    <w:rsid w:val="001B3F92"/>
    <w:rsid w:val="001B4D77"/>
    <w:rsid w:val="001B68D0"/>
    <w:rsid w:val="001B7442"/>
    <w:rsid w:val="001B7E9B"/>
    <w:rsid w:val="001C02DB"/>
    <w:rsid w:val="001C1CDC"/>
    <w:rsid w:val="001C21CB"/>
    <w:rsid w:val="001C4DFA"/>
    <w:rsid w:val="001C5807"/>
    <w:rsid w:val="001C5D52"/>
    <w:rsid w:val="001C7965"/>
    <w:rsid w:val="001C7B4A"/>
    <w:rsid w:val="001D02F9"/>
    <w:rsid w:val="001D09F9"/>
    <w:rsid w:val="001D0B04"/>
    <w:rsid w:val="001D2BF6"/>
    <w:rsid w:val="001D463B"/>
    <w:rsid w:val="001D6720"/>
    <w:rsid w:val="001D689D"/>
    <w:rsid w:val="001D7A1F"/>
    <w:rsid w:val="001E05FB"/>
    <w:rsid w:val="001E062F"/>
    <w:rsid w:val="001E135A"/>
    <w:rsid w:val="001E1507"/>
    <w:rsid w:val="001E421D"/>
    <w:rsid w:val="001E718B"/>
    <w:rsid w:val="001E7D0E"/>
    <w:rsid w:val="001F2068"/>
    <w:rsid w:val="001F43CF"/>
    <w:rsid w:val="001F497B"/>
    <w:rsid w:val="001F5134"/>
    <w:rsid w:val="001F6C73"/>
    <w:rsid w:val="001F6EAE"/>
    <w:rsid w:val="001F6EB5"/>
    <w:rsid w:val="001F78FE"/>
    <w:rsid w:val="001F7D3E"/>
    <w:rsid w:val="00200DD5"/>
    <w:rsid w:val="002026A9"/>
    <w:rsid w:val="00202AB5"/>
    <w:rsid w:val="00204AB9"/>
    <w:rsid w:val="00205781"/>
    <w:rsid w:val="00205947"/>
    <w:rsid w:val="0020618B"/>
    <w:rsid w:val="002070B2"/>
    <w:rsid w:val="00207E72"/>
    <w:rsid w:val="00212665"/>
    <w:rsid w:val="00216370"/>
    <w:rsid w:val="00216E29"/>
    <w:rsid w:val="002175DF"/>
    <w:rsid w:val="0021786B"/>
    <w:rsid w:val="0021796C"/>
    <w:rsid w:val="00217A12"/>
    <w:rsid w:val="00222084"/>
    <w:rsid w:val="002229A8"/>
    <w:rsid w:val="002237FE"/>
    <w:rsid w:val="00224C8B"/>
    <w:rsid w:val="00225EF5"/>
    <w:rsid w:val="00230BEB"/>
    <w:rsid w:val="00232EBE"/>
    <w:rsid w:val="002331E8"/>
    <w:rsid w:val="0023442D"/>
    <w:rsid w:val="00235259"/>
    <w:rsid w:val="002355C3"/>
    <w:rsid w:val="002357FD"/>
    <w:rsid w:val="0024043D"/>
    <w:rsid w:val="00243687"/>
    <w:rsid w:val="00243FE5"/>
    <w:rsid w:val="002441E2"/>
    <w:rsid w:val="0024464D"/>
    <w:rsid w:val="00244B2F"/>
    <w:rsid w:val="00246336"/>
    <w:rsid w:val="002509C6"/>
    <w:rsid w:val="00253A29"/>
    <w:rsid w:val="002550E0"/>
    <w:rsid w:val="002551A3"/>
    <w:rsid w:val="00255957"/>
    <w:rsid w:val="00255A82"/>
    <w:rsid w:val="00256035"/>
    <w:rsid w:val="002572B0"/>
    <w:rsid w:val="002572C7"/>
    <w:rsid w:val="00262811"/>
    <w:rsid w:val="00262B2F"/>
    <w:rsid w:val="002651B3"/>
    <w:rsid w:val="00265504"/>
    <w:rsid w:val="0026561A"/>
    <w:rsid w:val="00266B43"/>
    <w:rsid w:val="00270A22"/>
    <w:rsid w:val="00271AD9"/>
    <w:rsid w:val="00271BB1"/>
    <w:rsid w:val="00273CDF"/>
    <w:rsid w:val="00274026"/>
    <w:rsid w:val="00274566"/>
    <w:rsid w:val="00274A1B"/>
    <w:rsid w:val="00275091"/>
    <w:rsid w:val="0027556F"/>
    <w:rsid w:val="00275F25"/>
    <w:rsid w:val="00275FE2"/>
    <w:rsid w:val="002763BE"/>
    <w:rsid w:val="002770FA"/>
    <w:rsid w:val="00280034"/>
    <w:rsid w:val="002811A3"/>
    <w:rsid w:val="00281DDD"/>
    <w:rsid w:val="00282BAF"/>
    <w:rsid w:val="00283272"/>
    <w:rsid w:val="002835C5"/>
    <w:rsid w:val="002852BB"/>
    <w:rsid w:val="00285F91"/>
    <w:rsid w:val="002862DC"/>
    <w:rsid w:val="002903E7"/>
    <w:rsid w:val="0029044A"/>
    <w:rsid w:val="002932FC"/>
    <w:rsid w:val="00294642"/>
    <w:rsid w:val="00294DDD"/>
    <w:rsid w:val="002951EA"/>
    <w:rsid w:val="0029685B"/>
    <w:rsid w:val="00296C27"/>
    <w:rsid w:val="0029785A"/>
    <w:rsid w:val="00297D4E"/>
    <w:rsid w:val="002A046C"/>
    <w:rsid w:val="002A0D57"/>
    <w:rsid w:val="002A0EE9"/>
    <w:rsid w:val="002A4CF4"/>
    <w:rsid w:val="002A610C"/>
    <w:rsid w:val="002A758B"/>
    <w:rsid w:val="002A7BD3"/>
    <w:rsid w:val="002B0AAF"/>
    <w:rsid w:val="002B390E"/>
    <w:rsid w:val="002B4F23"/>
    <w:rsid w:val="002B5CBA"/>
    <w:rsid w:val="002B63A0"/>
    <w:rsid w:val="002B6418"/>
    <w:rsid w:val="002C1B8F"/>
    <w:rsid w:val="002C2167"/>
    <w:rsid w:val="002C364F"/>
    <w:rsid w:val="002C3C53"/>
    <w:rsid w:val="002C4BDB"/>
    <w:rsid w:val="002C52F2"/>
    <w:rsid w:val="002C5D5C"/>
    <w:rsid w:val="002C5FEE"/>
    <w:rsid w:val="002C614B"/>
    <w:rsid w:val="002D0718"/>
    <w:rsid w:val="002D1135"/>
    <w:rsid w:val="002D18C4"/>
    <w:rsid w:val="002D3685"/>
    <w:rsid w:val="002D36E4"/>
    <w:rsid w:val="002D3B5A"/>
    <w:rsid w:val="002D67FD"/>
    <w:rsid w:val="002D68FB"/>
    <w:rsid w:val="002D6EAA"/>
    <w:rsid w:val="002D71C4"/>
    <w:rsid w:val="002E07C0"/>
    <w:rsid w:val="002E17B6"/>
    <w:rsid w:val="002E3F96"/>
    <w:rsid w:val="002E5B31"/>
    <w:rsid w:val="002E5F7B"/>
    <w:rsid w:val="002E5FF3"/>
    <w:rsid w:val="002E79C3"/>
    <w:rsid w:val="002F201D"/>
    <w:rsid w:val="002F41D4"/>
    <w:rsid w:val="002F4F0A"/>
    <w:rsid w:val="002F4F60"/>
    <w:rsid w:val="00301099"/>
    <w:rsid w:val="0030148F"/>
    <w:rsid w:val="0030275E"/>
    <w:rsid w:val="00302B3D"/>
    <w:rsid w:val="003033C2"/>
    <w:rsid w:val="00303AA0"/>
    <w:rsid w:val="00303C04"/>
    <w:rsid w:val="00304631"/>
    <w:rsid w:val="003048C4"/>
    <w:rsid w:val="0030599C"/>
    <w:rsid w:val="00306536"/>
    <w:rsid w:val="00306BED"/>
    <w:rsid w:val="0030777F"/>
    <w:rsid w:val="00307D46"/>
    <w:rsid w:val="003101C8"/>
    <w:rsid w:val="003102EC"/>
    <w:rsid w:val="003106AB"/>
    <w:rsid w:val="003109D5"/>
    <w:rsid w:val="0031348E"/>
    <w:rsid w:val="00313A79"/>
    <w:rsid w:val="00313E22"/>
    <w:rsid w:val="00313FEB"/>
    <w:rsid w:val="00314395"/>
    <w:rsid w:val="00314452"/>
    <w:rsid w:val="003176CF"/>
    <w:rsid w:val="00317D1B"/>
    <w:rsid w:val="0032029D"/>
    <w:rsid w:val="00320FA0"/>
    <w:rsid w:val="00323077"/>
    <w:rsid w:val="00323D5F"/>
    <w:rsid w:val="003242F6"/>
    <w:rsid w:val="00326D0F"/>
    <w:rsid w:val="00327CA5"/>
    <w:rsid w:val="003304E6"/>
    <w:rsid w:val="00330799"/>
    <w:rsid w:val="00330D9D"/>
    <w:rsid w:val="00330E4C"/>
    <w:rsid w:val="00333228"/>
    <w:rsid w:val="00333C8E"/>
    <w:rsid w:val="003343C8"/>
    <w:rsid w:val="003343FC"/>
    <w:rsid w:val="003352C8"/>
    <w:rsid w:val="00336983"/>
    <w:rsid w:val="00337F3A"/>
    <w:rsid w:val="00340904"/>
    <w:rsid w:val="003430B2"/>
    <w:rsid w:val="003438C4"/>
    <w:rsid w:val="003448A4"/>
    <w:rsid w:val="00344A3C"/>
    <w:rsid w:val="003456E1"/>
    <w:rsid w:val="00346FDC"/>
    <w:rsid w:val="0035062B"/>
    <w:rsid w:val="00351B3B"/>
    <w:rsid w:val="00351DBE"/>
    <w:rsid w:val="00352435"/>
    <w:rsid w:val="00354D85"/>
    <w:rsid w:val="00356089"/>
    <w:rsid w:val="00357CE1"/>
    <w:rsid w:val="0036120A"/>
    <w:rsid w:val="00362226"/>
    <w:rsid w:val="00363367"/>
    <w:rsid w:val="00363BD8"/>
    <w:rsid w:val="00363FB4"/>
    <w:rsid w:val="003640A5"/>
    <w:rsid w:val="003641C2"/>
    <w:rsid w:val="00366161"/>
    <w:rsid w:val="00366AE7"/>
    <w:rsid w:val="00367AE4"/>
    <w:rsid w:val="003700FD"/>
    <w:rsid w:val="00370535"/>
    <w:rsid w:val="00370B8B"/>
    <w:rsid w:val="00371C85"/>
    <w:rsid w:val="00374753"/>
    <w:rsid w:val="00376AD0"/>
    <w:rsid w:val="003777A8"/>
    <w:rsid w:val="00381187"/>
    <w:rsid w:val="0038518C"/>
    <w:rsid w:val="00386709"/>
    <w:rsid w:val="0038740D"/>
    <w:rsid w:val="00387C4D"/>
    <w:rsid w:val="00390252"/>
    <w:rsid w:val="0039062E"/>
    <w:rsid w:val="00392333"/>
    <w:rsid w:val="00392D26"/>
    <w:rsid w:val="003931AA"/>
    <w:rsid w:val="00393AB3"/>
    <w:rsid w:val="00394256"/>
    <w:rsid w:val="0039441C"/>
    <w:rsid w:val="00396A29"/>
    <w:rsid w:val="00396A2E"/>
    <w:rsid w:val="00396C4D"/>
    <w:rsid w:val="00397A5A"/>
    <w:rsid w:val="00397E00"/>
    <w:rsid w:val="003A0992"/>
    <w:rsid w:val="003A12E5"/>
    <w:rsid w:val="003A2A82"/>
    <w:rsid w:val="003A36D4"/>
    <w:rsid w:val="003A41A3"/>
    <w:rsid w:val="003A4B7E"/>
    <w:rsid w:val="003A525D"/>
    <w:rsid w:val="003A69C3"/>
    <w:rsid w:val="003A6F5A"/>
    <w:rsid w:val="003B1358"/>
    <w:rsid w:val="003B1D63"/>
    <w:rsid w:val="003B5235"/>
    <w:rsid w:val="003B57F2"/>
    <w:rsid w:val="003C1086"/>
    <w:rsid w:val="003C1300"/>
    <w:rsid w:val="003C6478"/>
    <w:rsid w:val="003C6486"/>
    <w:rsid w:val="003C7295"/>
    <w:rsid w:val="003D1348"/>
    <w:rsid w:val="003D1A3A"/>
    <w:rsid w:val="003D21F4"/>
    <w:rsid w:val="003D338C"/>
    <w:rsid w:val="003D5B08"/>
    <w:rsid w:val="003D62BE"/>
    <w:rsid w:val="003D72CF"/>
    <w:rsid w:val="003D7609"/>
    <w:rsid w:val="003D7E0C"/>
    <w:rsid w:val="003E00AE"/>
    <w:rsid w:val="003E29A1"/>
    <w:rsid w:val="003E651F"/>
    <w:rsid w:val="003E7ED3"/>
    <w:rsid w:val="003F0D5A"/>
    <w:rsid w:val="003F28A2"/>
    <w:rsid w:val="003F2BF8"/>
    <w:rsid w:val="003F3CDF"/>
    <w:rsid w:val="003F450C"/>
    <w:rsid w:val="003F495F"/>
    <w:rsid w:val="003F4AB3"/>
    <w:rsid w:val="003F519B"/>
    <w:rsid w:val="003F5EB5"/>
    <w:rsid w:val="003F6760"/>
    <w:rsid w:val="003F6D55"/>
    <w:rsid w:val="003F761A"/>
    <w:rsid w:val="003F7D09"/>
    <w:rsid w:val="003F7F6A"/>
    <w:rsid w:val="004008F1"/>
    <w:rsid w:val="00400A7C"/>
    <w:rsid w:val="00400EDE"/>
    <w:rsid w:val="00401149"/>
    <w:rsid w:val="00401346"/>
    <w:rsid w:val="00403354"/>
    <w:rsid w:val="0040355F"/>
    <w:rsid w:val="00403D5E"/>
    <w:rsid w:val="00405875"/>
    <w:rsid w:val="004060BD"/>
    <w:rsid w:val="0040706F"/>
    <w:rsid w:val="00410A53"/>
    <w:rsid w:val="00410EBF"/>
    <w:rsid w:val="0041138D"/>
    <w:rsid w:val="004119BB"/>
    <w:rsid w:val="00413627"/>
    <w:rsid w:val="004139D9"/>
    <w:rsid w:val="0041423F"/>
    <w:rsid w:val="00414609"/>
    <w:rsid w:val="00414E78"/>
    <w:rsid w:val="00415669"/>
    <w:rsid w:val="004157F3"/>
    <w:rsid w:val="00416A19"/>
    <w:rsid w:val="00416F8D"/>
    <w:rsid w:val="00417042"/>
    <w:rsid w:val="0041791A"/>
    <w:rsid w:val="00417C0F"/>
    <w:rsid w:val="00420630"/>
    <w:rsid w:val="00420BC2"/>
    <w:rsid w:val="00422041"/>
    <w:rsid w:val="00422B9E"/>
    <w:rsid w:val="004235B7"/>
    <w:rsid w:val="00423CD9"/>
    <w:rsid w:val="00424155"/>
    <w:rsid w:val="00425229"/>
    <w:rsid w:val="00430FDD"/>
    <w:rsid w:val="00433224"/>
    <w:rsid w:val="00433A55"/>
    <w:rsid w:val="00434666"/>
    <w:rsid w:val="00435A4D"/>
    <w:rsid w:val="00437F5C"/>
    <w:rsid w:val="00440899"/>
    <w:rsid w:val="0044180C"/>
    <w:rsid w:val="00441AB2"/>
    <w:rsid w:val="00442B6D"/>
    <w:rsid w:val="00444A8C"/>
    <w:rsid w:val="00446561"/>
    <w:rsid w:val="00446773"/>
    <w:rsid w:val="0044679B"/>
    <w:rsid w:val="00446879"/>
    <w:rsid w:val="00446BEB"/>
    <w:rsid w:val="00447FFC"/>
    <w:rsid w:val="0045159A"/>
    <w:rsid w:val="00453A9E"/>
    <w:rsid w:val="00453ADD"/>
    <w:rsid w:val="00454395"/>
    <w:rsid w:val="0045514E"/>
    <w:rsid w:val="00455A93"/>
    <w:rsid w:val="00455D93"/>
    <w:rsid w:val="00456458"/>
    <w:rsid w:val="00456A19"/>
    <w:rsid w:val="0046177F"/>
    <w:rsid w:val="00462928"/>
    <w:rsid w:val="00462DAB"/>
    <w:rsid w:val="00462F1B"/>
    <w:rsid w:val="0046503C"/>
    <w:rsid w:val="004654BF"/>
    <w:rsid w:val="00470AA6"/>
    <w:rsid w:val="00472569"/>
    <w:rsid w:val="004735EA"/>
    <w:rsid w:val="00476123"/>
    <w:rsid w:val="00476CAF"/>
    <w:rsid w:val="00476E48"/>
    <w:rsid w:val="00476EDE"/>
    <w:rsid w:val="00477E5E"/>
    <w:rsid w:val="0048183F"/>
    <w:rsid w:val="00481BF4"/>
    <w:rsid w:val="00486595"/>
    <w:rsid w:val="00486667"/>
    <w:rsid w:val="00486951"/>
    <w:rsid w:val="00486F6B"/>
    <w:rsid w:val="0049039D"/>
    <w:rsid w:val="00490E2B"/>
    <w:rsid w:val="00491120"/>
    <w:rsid w:val="0049145C"/>
    <w:rsid w:val="00491716"/>
    <w:rsid w:val="004924F8"/>
    <w:rsid w:val="004926E6"/>
    <w:rsid w:val="00493090"/>
    <w:rsid w:val="00494D65"/>
    <w:rsid w:val="00497942"/>
    <w:rsid w:val="004A0262"/>
    <w:rsid w:val="004A38DC"/>
    <w:rsid w:val="004A3E3F"/>
    <w:rsid w:val="004B0201"/>
    <w:rsid w:val="004B1E31"/>
    <w:rsid w:val="004B204F"/>
    <w:rsid w:val="004B21E9"/>
    <w:rsid w:val="004B312C"/>
    <w:rsid w:val="004B324E"/>
    <w:rsid w:val="004B6316"/>
    <w:rsid w:val="004B6B75"/>
    <w:rsid w:val="004B7D8F"/>
    <w:rsid w:val="004C10C9"/>
    <w:rsid w:val="004C361D"/>
    <w:rsid w:val="004C510F"/>
    <w:rsid w:val="004C5394"/>
    <w:rsid w:val="004C53B4"/>
    <w:rsid w:val="004C59B2"/>
    <w:rsid w:val="004C6B30"/>
    <w:rsid w:val="004C7350"/>
    <w:rsid w:val="004D223E"/>
    <w:rsid w:val="004D6024"/>
    <w:rsid w:val="004D6D0C"/>
    <w:rsid w:val="004D736C"/>
    <w:rsid w:val="004E0987"/>
    <w:rsid w:val="004E185A"/>
    <w:rsid w:val="004E306E"/>
    <w:rsid w:val="004E350B"/>
    <w:rsid w:val="004E3711"/>
    <w:rsid w:val="004E3DAD"/>
    <w:rsid w:val="004E578D"/>
    <w:rsid w:val="004E6051"/>
    <w:rsid w:val="004E621F"/>
    <w:rsid w:val="004F30CD"/>
    <w:rsid w:val="004F3749"/>
    <w:rsid w:val="004F4ABD"/>
    <w:rsid w:val="004F5A9F"/>
    <w:rsid w:val="004F7DC9"/>
    <w:rsid w:val="005026F6"/>
    <w:rsid w:val="00502C9B"/>
    <w:rsid w:val="0050471A"/>
    <w:rsid w:val="00504AD3"/>
    <w:rsid w:val="00504FFB"/>
    <w:rsid w:val="00505C3E"/>
    <w:rsid w:val="00507064"/>
    <w:rsid w:val="00507928"/>
    <w:rsid w:val="005103BB"/>
    <w:rsid w:val="005115F8"/>
    <w:rsid w:val="00511E08"/>
    <w:rsid w:val="005126EC"/>
    <w:rsid w:val="00513148"/>
    <w:rsid w:val="00513EF1"/>
    <w:rsid w:val="00515FAF"/>
    <w:rsid w:val="00516C21"/>
    <w:rsid w:val="005178DD"/>
    <w:rsid w:val="00521FC9"/>
    <w:rsid w:val="00522839"/>
    <w:rsid w:val="0052476E"/>
    <w:rsid w:val="00527E34"/>
    <w:rsid w:val="00530A22"/>
    <w:rsid w:val="00531713"/>
    <w:rsid w:val="00536A0A"/>
    <w:rsid w:val="00536B8D"/>
    <w:rsid w:val="00536C99"/>
    <w:rsid w:val="00536D4E"/>
    <w:rsid w:val="005374BD"/>
    <w:rsid w:val="00540770"/>
    <w:rsid w:val="005423A6"/>
    <w:rsid w:val="00542C23"/>
    <w:rsid w:val="00543B75"/>
    <w:rsid w:val="00544035"/>
    <w:rsid w:val="0054440E"/>
    <w:rsid w:val="00545463"/>
    <w:rsid w:val="005466AC"/>
    <w:rsid w:val="00547D68"/>
    <w:rsid w:val="005503EA"/>
    <w:rsid w:val="00550690"/>
    <w:rsid w:val="00551D81"/>
    <w:rsid w:val="00552AD2"/>
    <w:rsid w:val="00553F19"/>
    <w:rsid w:val="00554CEE"/>
    <w:rsid w:val="005552EB"/>
    <w:rsid w:val="00556F27"/>
    <w:rsid w:val="00557C62"/>
    <w:rsid w:val="0056153C"/>
    <w:rsid w:val="005618F4"/>
    <w:rsid w:val="005621FC"/>
    <w:rsid w:val="00562C7D"/>
    <w:rsid w:val="005637AD"/>
    <w:rsid w:val="00563A20"/>
    <w:rsid w:val="00564BC4"/>
    <w:rsid w:val="005659FB"/>
    <w:rsid w:val="00565B74"/>
    <w:rsid w:val="005662E3"/>
    <w:rsid w:val="0056654F"/>
    <w:rsid w:val="0056711D"/>
    <w:rsid w:val="00570398"/>
    <w:rsid w:val="00572136"/>
    <w:rsid w:val="00573A78"/>
    <w:rsid w:val="00574264"/>
    <w:rsid w:val="00577E71"/>
    <w:rsid w:val="00580827"/>
    <w:rsid w:val="0058201C"/>
    <w:rsid w:val="005825E5"/>
    <w:rsid w:val="005833DE"/>
    <w:rsid w:val="005849F5"/>
    <w:rsid w:val="00584C7E"/>
    <w:rsid w:val="00584EB1"/>
    <w:rsid w:val="005850BD"/>
    <w:rsid w:val="0058552E"/>
    <w:rsid w:val="00585C32"/>
    <w:rsid w:val="00587433"/>
    <w:rsid w:val="0058766D"/>
    <w:rsid w:val="00591056"/>
    <w:rsid w:val="00591996"/>
    <w:rsid w:val="005929D8"/>
    <w:rsid w:val="00592AC8"/>
    <w:rsid w:val="0059319F"/>
    <w:rsid w:val="005932C8"/>
    <w:rsid w:val="00597231"/>
    <w:rsid w:val="005A3065"/>
    <w:rsid w:val="005A3787"/>
    <w:rsid w:val="005A3D14"/>
    <w:rsid w:val="005A4E8A"/>
    <w:rsid w:val="005A56AB"/>
    <w:rsid w:val="005A5C71"/>
    <w:rsid w:val="005B0BB5"/>
    <w:rsid w:val="005B2430"/>
    <w:rsid w:val="005B245D"/>
    <w:rsid w:val="005B3AFE"/>
    <w:rsid w:val="005B60E0"/>
    <w:rsid w:val="005B74EC"/>
    <w:rsid w:val="005B7D22"/>
    <w:rsid w:val="005C046E"/>
    <w:rsid w:val="005C0620"/>
    <w:rsid w:val="005C1253"/>
    <w:rsid w:val="005C2A40"/>
    <w:rsid w:val="005C3145"/>
    <w:rsid w:val="005C4662"/>
    <w:rsid w:val="005C6891"/>
    <w:rsid w:val="005C76D5"/>
    <w:rsid w:val="005D1FD0"/>
    <w:rsid w:val="005D2FA1"/>
    <w:rsid w:val="005D4486"/>
    <w:rsid w:val="005D7D0A"/>
    <w:rsid w:val="005D7DCD"/>
    <w:rsid w:val="005E1406"/>
    <w:rsid w:val="005E1772"/>
    <w:rsid w:val="005E46BA"/>
    <w:rsid w:val="005E4D7C"/>
    <w:rsid w:val="005E51C0"/>
    <w:rsid w:val="005E5AA5"/>
    <w:rsid w:val="005E6B58"/>
    <w:rsid w:val="005E71A3"/>
    <w:rsid w:val="005E7522"/>
    <w:rsid w:val="005F399D"/>
    <w:rsid w:val="005F4B21"/>
    <w:rsid w:val="005F4F23"/>
    <w:rsid w:val="005F5EBA"/>
    <w:rsid w:val="005F73BD"/>
    <w:rsid w:val="005F73E6"/>
    <w:rsid w:val="0060021C"/>
    <w:rsid w:val="0060035C"/>
    <w:rsid w:val="00600C2F"/>
    <w:rsid w:val="00601317"/>
    <w:rsid w:val="00601E9B"/>
    <w:rsid w:val="0060345C"/>
    <w:rsid w:val="00604191"/>
    <w:rsid w:val="006047FB"/>
    <w:rsid w:val="00606D89"/>
    <w:rsid w:val="00607E84"/>
    <w:rsid w:val="0061024A"/>
    <w:rsid w:val="00610B5D"/>
    <w:rsid w:val="006111D2"/>
    <w:rsid w:val="00612957"/>
    <w:rsid w:val="00613063"/>
    <w:rsid w:val="00613453"/>
    <w:rsid w:val="00614199"/>
    <w:rsid w:val="00614AD8"/>
    <w:rsid w:val="006160BC"/>
    <w:rsid w:val="00623365"/>
    <w:rsid w:val="00624537"/>
    <w:rsid w:val="006245AF"/>
    <w:rsid w:val="00625414"/>
    <w:rsid w:val="00625BFC"/>
    <w:rsid w:val="006268DA"/>
    <w:rsid w:val="00626EFD"/>
    <w:rsid w:val="00627075"/>
    <w:rsid w:val="00627CA3"/>
    <w:rsid w:val="00630397"/>
    <w:rsid w:val="00630A15"/>
    <w:rsid w:val="00630A93"/>
    <w:rsid w:val="006315ED"/>
    <w:rsid w:val="0063362F"/>
    <w:rsid w:val="00633D49"/>
    <w:rsid w:val="00635AF8"/>
    <w:rsid w:val="00635CEF"/>
    <w:rsid w:val="00635F12"/>
    <w:rsid w:val="00636A7B"/>
    <w:rsid w:val="0064025F"/>
    <w:rsid w:val="00640D70"/>
    <w:rsid w:val="00641BC3"/>
    <w:rsid w:val="00642545"/>
    <w:rsid w:val="006436DE"/>
    <w:rsid w:val="00643725"/>
    <w:rsid w:val="006443BA"/>
    <w:rsid w:val="00645358"/>
    <w:rsid w:val="006502D6"/>
    <w:rsid w:val="00650D02"/>
    <w:rsid w:val="00651CF6"/>
    <w:rsid w:val="00652499"/>
    <w:rsid w:val="006527C1"/>
    <w:rsid w:val="00652FDD"/>
    <w:rsid w:val="00654A53"/>
    <w:rsid w:val="006559BE"/>
    <w:rsid w:val="006568C5"/>
    <w:rsid w:val="0066004F"/>
    <w:rsid w:val="00663B7A"/>
    <w:rsid w:val="006640DA"/>
    <w:rsid w:val="006642F0"/>
    <w:rsid w:val="00666D55"/>
    <w:rsid w:val="00670172"/>
    <w:rsid w:val="00670C46"/>
    <w:rsid w:val="0067274E"/>
    <w:rsid w:val="0067316C"/>
    <w:rsid w:val="00673642"/>
    <w:rsid w:val="00673CEF"/>
    <w:rsid w:val="00675847"/>
    <w:rsid w:val="00676215"/>
    <w:rsid w:val="00676C5F"/>
    <w:rsid w:val="00676EAF"/>
    <w:rsid w:val="00677441"/>
    <w:rsid w:val="006829EF"/>
    <w:rsid w:val="00682F38"/>
    <w:rsid w:val="006857F9"/>
    <w:rsid w:val="00690B98"/>
    <w:rsid w:val="006912EE"/>
    <w:rsid w:val="00691B25"/>
    <w:rsid w:val="006935F1"/>
    <w:rsid w:val="006936B1"/>
    <w:rsid w:val="006949D2"/>
    <w:rsid w:val="00695528"/>
    <w:rsid w:val="006957AD"/>
    <w:rsid w:val="006A2CE6"/>
    <w:rsid w:val="006A3376"/>
    <w:rsid w:val="006A36AF"/>
    <w:rsid w:val="006A398F"/>
    <w:rsid w:val="006A4EE1"/>
    <w:rsid w:val="006A532E"/>
    <w:rsid w:val="006A6269"/>
    <w:rsid w:val="006A6521"/>
    <w:rsid w:val="006A72CD"/>
    <w:rsid w:val="006A7F55"/>
    <w:rsid w:val="006B0399"/>
    <w:rsid w:val="006B0A76"/>
    <w:rsid w:val="006B1094"/>
    <w:rsid w:val="006B11CD"/>
    <w:rsid w:val="006B1AF3"/>
    <w:rsid w:val="006B23E9"/>
    <w:rsid w:val="006B2E2E"/>
    <w:rsid w:val="006B2E7F"/>
    <w:rsid w:val="006B3A64"/>
    <w:rsid w:val="006B5927"/>
    <w:rsid w:val="006B5A36"/>
    <w:rsid w:val="006B5FC4"/>
    <w:rsid w:val="006B6570"/>
    <w:rsid w:val="006B6FE1"/>
    <w:rsid w:val="006B787B"/>
    <w:rsid w:val="006C0B87"/>
    <w:rsid w:val="006C267A"/>
    <w:rsid w:val="006C38BE"/>
    <w:rsid w:val="006C418D"/>
    <w:rsid w:val="006C6F3D"/>
    <w:rsid w:val="006D03EE"/>
    <w:rsid w:val="006D1783"/>
    <w:rsid w:val="006D21A5"/>
    <w:rsid w:val="006D2231"/>
    <w:rsid w:val="006D2342"/>
    <w:rsid w:val="006D2C74"/>
    <w:rsid w:val="006D3A94"/>
    <w:rsid w:val="006D43DB"/>
    <w:rsid w:val="006D5323"/>
    <w:rsid w:val="006D6CFA"/>
    <w:rsid w:val="006E1031"/>
    <w:rsid w:val="006E1395"/>
    <w:rsid w:val="006E1E80"/>
    <w:rsid w:val="006E4947"/>
    <w:rsid w:val="006E5C69"/>
    <w:rsid w:val="006E6C41"/>
    <w:rsid w:val="006E6F20"/>
    <w:rsid w:val="006F02AF"/>
    <w:rsid w:val="006F1333"/>
    <w:rsid w:val="006F3485"/>
    <w:rsid w:val="006F34CA"/>
    <w:rsid w:val="006F4121"/>
    <w:rsid w:val="006F62DC"/>
    <w:rsid w:val="006F7546"/>
    <w:rsid w:val="006F7A23"/>
    <w:rsid w:val="007000C1"/>
    <w:rsid w:val="007032C1"/>
    <w:rsid w:val="00705D33"/>
    <w:rsid w:val="00705FE9"/>
    <w:rsid w:val="00706B20"/>
    <w:rsid w:val="00707560"/>
    <w:rsid w:val="0071092F"/>
    <w:rsid w:val="00710DC9"/>
    <w:rsid w:val="00710E26"/>
    <w:rsid w:val="00711179"/>
    <w:rsid w:val="00712F8F"/>
    <w:rsid w:val="00712FCF"/>
    <w:rsid w:val="00713C23"/>
    <w:rsid w:val="00714945"/>
    <w:rsid w:val="00715596"/>
    <w:rsid w:val="00715CAD"/>
    <w:rsid w:val="00715F9E"/>
    <w:rsid w:val="00717A91"/>
    <w:rsid w:val="007202B9"/>
    <w:rsid w:val="0072190D"/>
    <w:rsid w:val="00722D5A"/>
    <w:rsid w:val="00723B74"/>
    <w:rsid w:val="0072489F"/>
    <w:rsid w:val="00724A69"/>
    <w:rsid w:val="00724D4D"/>
    <w:rsid w:val="007255CF"/>
    <w:rsid w:val="0072567B"/>
    <w:rsid w:val="00725B04"/>
    <w:rsid w:val="0072646F"/>
    <w:rsid w:val="0072682F"/>
    <w:rsid w:val="00726A5C"/>
    <w:rsid w:val="00726E4F"/>
    <w:rsid w:val="007271AC"/>
    <w:rsid w:val="00727D1D"/>
    <w:rsid w:val="007310C1"/>
    <w:rsid w:val="00731D67"/>
    <w:rsid w:val="00732BB2"/>
    <w:rsid w:val="00732C49"/>
    <w:rsid w:val="00732FE3"/>
    <w:rsid w:val="00733618"/>
    <w:rsid w:val="00736919"/>
    <w:rsid w:val="00736ABA"/>
    <w:rsid w:val="00737EF5"/>
    <w:rsid w:val="00743BAF"/>
    <w:rsid w:val="00744687"/>
    <w:rsid w:val="00745AB4"/>
    <w:rsid w:val="00745E9F"/>
    <w:rsid w:val="00746C15"/>
    <w:rsid w:val="00747690"/>
    <w:rsid w:val="00751333"/>
    <w:rsid w:val="007519CE"/>
    <w:rsid w:val="00753CDF"/>
    <w:rsid w:val="00755467"/>
    <w:rsid w:val="00756F63"/>
    <w:rsid w:val="00760609"/>
    <w:rsid w:val="00760A8E"/>
    <w:rsid w:val="00763217"/>
    <w:rsid w:val="00763540"/>
    <w:rsid w:val="00763D68"/>
    <w:rsid w:val="00764868"/>
    <w:rsid w:val="0076557B"/>
    <w:rsid w:val="00766650"/>
    <w:rsid w:val="00770222"/>
    <w:rsid w:val="0077166D"/>
    <w:rsid w:val="00772133"/>
    <w:rsid w:val="00773035"/>
    <w:rsid w:val="007744B5"/>
    <w:rsid w:val="007753DC"/>
    <w:rsid w:val="007753F3"/>
    <w:rsid w:val="00775BDF"/>
    <w:rsid w:val="00775CEA"/>
    <w:rsid w:val="00775FE9"/>
    <w:rsid w:val="00776784"/>
    <w:rsid w:val="00776E6E"/>
    <w:rsid w:val="00777452"/>
    <w:rsid w:val="00777AA6"/>
    <w:rsid w:val="00780DF1"/>
    <w:rsid w:val="0078298F"/>
    <w:rsid w:val="007832E8"/>
    <w:rsid w:val="0078468F"/>
    <w:rsid w:val="0078725C"/>
    <w:rsid w:val="00791BED"/>
    <w:rsid w:val="00794752"/>
    <w:rsid w:val="0079522C"/>
    <w:rsid w:val="007978C3"/>
    <w:rsid w:val="00797BC6"/>
    <w:rsid w:val="00797E8A"/>
    <w:rsid w:val="007A0093"/>
    <w:rsid w:val="007A130D"/>
    <w:rsid w:val="007A15F2"/>
    <w:rsid w:val="007A2D89"/>
    <w:rsid w:val="007A3435"/>
    <w:rsid w:val="007A3E24"/>
    <w:rsid w:val="007A3E74"/>
    <w:rsid w:val="007A6A16"/>
    <w:rsid w:val="007B033D"/>
    <w:rsid w:val="007B4538"/>
    <w:rsid w:val="007C18D0"/>
    <w:rsid w:val="007C194E"/>
    <w:rsid w:val="007C2E2B"/>
    <w:rsid w:val="007C52A0"/>
    <w:rsid w:val="007C53EE"/>
    <w:rsid w:val="007D08BC"/>
    <w:rsid w:val="007D094F"/>
    <w:rsid w:val="007D1973"/>
    <w:rsid w:val="007D28BE"/>
    <w:rsid w:val="007D2C06"/>
    <w:rsid w:val="007D396A"/>
    <w:rsid w:val="007D4113"/>
    <w:rsid w:val="007D5688"/>
    <w:rsid w:val="007D5963"/>
    <w:rsid w:val="007D5A06"/>
    <w:rsid w:val="007E2C78"/>
    <w:rsid w:val="007E403D"/>
    <w:rsid w:val="007E5F04"/>
    <w:rsid w:val="007F0100"/>
    <w:rsid w:val="007F0976"/>
    <w:rsid w:val="007F1A98"/>
    <w:rsid w:val="007F2088"/>
    <w:rsid w:val="007F2776"/>
    <w:rsid w:val="007F282C"/>
    <w:rsid w:val="007F3AF8"/>
    <w:rsid w:val="007F4898"/>
    <w:rsid w:val="007F507B"/>
    <w:rsid w:val="007F5187"/>
    <w:rsid w:val="007F568F"/>
    <w:rsid w:val="007F6A13"/>
    <w:rsid w:val="00800355"/>
    <w:rsid w:val="00800CF9"/>
    <w:rsid w:val="008010A1"/>
    <w:rsid w:val="00804A05"/>
    <w:rsid w:val="00805018"/>
    <w:rsid w:val="008060A5"/>
    <w:rsid w:val="0080659A"/>
    <w:rsid w:val="00806F31"/>
    <w:rsid w:val="00807ADE"/>
    <w:rsid w:val="00810A41"/>
    <w:rsid w:val="008120EB"/>
    <w:rsid w:val="00812E82"/>
    <w:rsid w:val="008137A9"/>
    <w:rsid w:val="00814AAB"/>
    <w:rsid w:val="008150A8"/>
    <w:rsid w:val="00815D44"/>
    <w:rsid w:val="0081608F"/>
    <w:rsid w:val="00816146"/>
    <w:rsid w:val="008174EB"/>
    <w:rsid w:val="008210F0"/>
    <w:rsid w:val="008221C1"/>
    <w:rsid w:val="0082333E"/>
    <w:rsid w:val="00823781"/>
    <w:rsid w:val="00826979"/>
    <w:rsid w:val="008314CF"/>
    <w:rsid w:val="008329A3"/>
    <w:rsid w:val="00834D1F"/>
    <w:rsid w:val="008419C6"/>
    <w:rsid w:val="00842689"/>
    <w:rsid w:val="0084314D"/>
    <w:rsid w:val="00844910"/>
    <w:rsid w:val="008465A2"/>
    <w:rsid w:val="00847019"/>
    <w:rsid w:val="00847CC5"/>
    <w:rsid w:val="008501A9"/>
    <w:rsid w:val="0085024B"/>
    <w:rsid w:val="00850A5A"/>
    <w:rsid w:val="00851869"/>
    <w:rsid w:val="00852C03"/>
    <w:rsid w:val="008535B7"/>
    <w:rsid w:val="00857349"/>
    <w:rsid w:val="00857646"/>
    <w:rsid w:val="008605D3"/>
    <w:rsid w:val="00864B3D"/>
    <w:rsid w:val="008652D9"/>
    <w:rsid w:val="008656F9"/>
    <w:rsid w:val="00866843"/>
    <w:rsid w:val="00866A5F"/>
    <w:rsid w:val="00866E14"/>
    <w:rsid w:val="00867FAF"/>
    <w:rsid w:val="00870AF5"/>
    <w:rsid w:val="008712CC"/>
    <w:rsid w:val="00871891"/>
    <w:rsid w:val="00873FE8"/>
    <w:rsid w:val="00874C6E"/>
    <w:rsid w:val="008768DC"/>
    <w:rsid w:val="00876B90"/>
    <w:rsid w:val="00881494"/>
    <w:rsid w:val="008821A1"/>
    <w:rsid w:val="00882949"/>
    <w:rsid w:val="00882D4F"/>
    <w:rsid w:val="0088369B"/>
    <w:rsid w:val="008856F0"/>
    <w:rsid w:val="00885BA6"/>
    <w:rsid w:val="00886205"/>
    <w:rsid w:val="008867EC"/>
    <w:rsid w:val="00890066"/>
    <w:rsid w:val="00890078"/>
    <w:rsid w:val="0089018D"/>
    <w:rsid w:val="00890908"/>
    <w:rsid w:val="00891C51"/>
    <w:rsid w:val="0089275A"/>
    <w:rsid w:val="0089361F"/>
    <w:rsid w:val="008966B8"/>
    <w:rsid w:val="00897FC5"/>
    <w:rsid w:val="008A0A61"/>
    <w:rsid w:val="008A0AF4"/>
    <w:rsid w:val="008A0C04"/>
    <w:rsid w:val="008A26A0"/>
    <w:rsid w:val="008A2862"/>
    <w:rsid w:val="008A2AF0"/>
    <w:rsid w:val="008A3C55"/>
    <w:rsid w:val="008A5AF2"/>
    <w:rsid w:val="008A6C52"/>
    <w:rsid w:val="008A6D9A"/>
    <w:rsid w:val="008A6FC2"/>
    <w:rsid w:val="008B03E3"/>
    <w:rsid w:val="008B05E0"/>
    <w:rsid w:val="008B069E"/>
    <w:rsid w:val="008B06B1"/>
    <w:rsid w:val="008B071A"/>
    <w:rsid w:val="008B0E09"/>
    <w:rsid w:val="008B1469"/>
    <w:rsid w:val="008B33D8"/>
    <w:rsid w:val="008B3688"/>
    <w:rsid w:val="008B3D15"/>
    <w:rsid w:val="008B4E53"/>
    <w:rsid w:val="008B5C13"/>
    <w:rsid w:val="008B637B"/>
    <w:rsid w:val="008B789A"/>
    <w:rsid w:val="008C0457"/>
    <w:rsid w:val="008C0D3E"/>
    <w:rsid w:val="008C126F"/>
    <w:rsid w:val="008C1282"/>
    <w:rsid w:val="008C1D47"/>
    <w:rsid w:val="008C5DED"/>
    <w:rsid w:val="008C6EA2"/>
    <w:rsid w:val="008D018D"/>
    <w:rsid w:val="008D4CB3"/>
    <w:rsid w:val="008E2594"/>
    <w:rsid w:val="008E2D8B"/>
    <w:rsid w:val="008E32E6"/>
    <w:rsid w:val="008E33D2"/>
    <w:rsid w:val="008E46F5"/>
    <w:rsid w:val="008E4E8D"/>
    <w:rsid w:val="008E5DB3"/>
    <w:rsid w:val="008E5DEC"/>
    <w:rsid w:val="008E64ED"/>
    <w:rsid w:val="008E6533"/>
    <w:rsid w:val="008E728F"/>
    <w:rsid w:val="008F00A2"/>
    <w:rsid w:val="008F0AFD"/>
    <w:rsid w:val="008F156E"/>
    <w:rsid w:val="008F18F0"/>
    <w:rsid w:val="008F24B2"/>
    <w:rsid w:val="008F27A7"/>
    <w:rsid w:val="008F2EF4"/>
    <w:rsid w:val="008F36CA"/>
    <w:rsid w:val="008F37ED"/>
    <w:rsid w:val="008F48FD"/>
    <w:rsid w:val="008F4BED"/>
    <w:rsid w:val="008F54B7"/>
    <w:rsid w:val="008F6014"/>
    <w:rsid w:val="00900847"/>
    <w:rsid w:val="00901491"/>
    <w:rsid w:val="00901573"/>
    <w:rsid w:val="00905AAB"/>
    <w:rsid w:val="00905FB9"/>
    <w:rsid w:val="00906E75"/>
    <w:rsid w:val="0091068F"/>
    <w:rsid w:val="00910BF7"/>
    <w:rsid w:val="00910D61"/>
    <w:rsid w:val="00911EB2"/>
    <w:rsid w:val="009200F2"/>
    <w:rsid w:val="009209F4"/>
    <w:rsid w:val="009234BB"/>
    <w:rsid w:val="00924CC3"/>
    <w:rsid w:val="009273DA"/>
    <w:rsid w:val="00927E59"/>
    <w:rsid w:val="00927FD4"/>
    <w:rsid w:val="0093008E"/>
    <w:rsid w:val="00931D75"/>
    <w:rsid w:val="00931E2F"/>
    <w:rsid w:val="00932F8D"/>
    <w:rsid w:val="00933543"/>
    <w:rsid w:val="00933804"/>
    <w:rsid w:val="00934073"/>
    <w:rsid w:val="00935879"/>
    <w:rsid w:val="0093647F"/>
    <w:rsid w:val="009409B2"/>
    <w:rsid w:val="00940C2C"/>
    <w:rsid w:val="009413B4"/>
    <w:rsid w:val="0094213C"/>
    <w:rsid w:val="00942461"/>
    <w:rsid w:val="0094289B"/>
    <w:rsid w:val="0094296F"/>
    <w:rsid w:val="0094393B"/>
    <w:rsid w:val="00945088"/>
    <w:rsid w:val="009472C0"/>
    <w:rsid w:val="0094779B"/>
    <w:rsid w:val="00947D99"/>
    <w:rsid w:val="00947FDA"/>
    <w:rsid w:val="00952133"/>
    <w:rsid w:val="00953930"/>
    <w:rsid w:val="0095456E"/>
    <w:rsid w:val="009560F9"/>
    <w:rsid w:val="009568AF"/>
    <w:rsid w:val="00956B5B"/>
    <w:rsid w:val="00957573"/>
    <w:rsid w:val="00960347"/>
    <w:rsid w:val="009610DF"/>
    <w:rsid w:val="00961892"/>
    <w:rsid w:val="00963752"/>
    <w:rsid w:val="00963D05"/>
    <w:rsid w:val="00964CF0"/>
    <w:rsid w:val="009663F4"/>
    <w:rsid w:val="00966603"/>
    <w:rsid w:val="00966998"/>
    <w:rsid w:val="00966C84"/>
    <w:rsid w:val="0097192C"/>
    <w:rsid w:val="00972303"/>
    <w:rsid w:val="00972973"/>
    <w:rsid w:val="009729C2"/>
    <w:rsid w:val="009738DE"/>
    <w:rsid w:val="009763C3"/>
    <w:rsid w:val="009763ED"/>
    <w:rsid w:val="0098379A"/>
    <w:rsid w:val="00983BEC"/>
    <w:rsid w:val="0098426A"/>
    <w:rsid w:val="00984CF8"/>
    <w:rsid w:val="00990421"/>
    <w:rsid w:val="00990AB4"/>
    <w:rsid w:val="009910B4"/>
    <w:rsid w:val="00992A6B"/>
    <w:rsid w:val="00992E80"/>
    <w:rsid w:val="00993380"/>
    <w:rsid w:val="0099424F"/>
    <w:rsid w:val="0099425D"/>
    <w:rsid w:val="00995E43"/>
    <w:rsid w:val="009967C3"/>
    <w:rsid w:val="00997790"/>
    <w:rsid w:val="009977ED"/>
    <w:rsid w:val="00997838"/>
    <w:rsid w:val="009A1027"/>
    <w:rsid w:val="009A3C10"/>
    <w:rsid w:val="009A4230"/>
    <w:rsid w:val="009A4618"/>
    <w:rsid w:val="009A4EFF"/>
    <w:rsid w:val="009A5D9A"/>
    <w:rsid w:val="009A6553"/>
    <w:rsid w:val="009A6E61"/>
    <w:rsid w:val="009A7296"/>
    <w:rsid w:val="009A7EDB"/>
    <w:rsid w:val="009B189A"/>
    <w:rsid w:val="009B2693"/>
    <w:rsid w:val="009B5356"/>
    <w:rsid w:val="009B5F31"/>
    <w:rsid w:val="009C0023"/>
    <w:rsid w:val="009C0475"/>
    <w:rsid w:val="009C4308"/>
    <w:rsid w:val="009C4DDE"/>
    <w:rsid w:val="009C6153"/>
    <w:rsid w:val="009C7A88"/>
    <w:rsid w:val="009D01A2"/>
    <w:rsid w:val="009D1750"/>
    <w:rsid w:val="009D2F72"/>
    <w:rsid w:val="009D3BCD"/>
    <w:rsid w:val="009D5D17"/>
    <w:rsid w:val="009D67F2"/>
    <w:rsid w:val="009D778D"/>
    <w:rsid w:val="009E0764"/>
    <w:rsid w:val="009E154B"/>
    <w:rsid w:val="009E1A6B"/>
    <w:rsid w:val="009E2A27"/>
    <w:rsid w:val="009E2B98"/>
    <w:rsid w:val="009E2E5A"/>
    <w:rsid w:val="009E2F5C"/>
    <w:rsid w:val="009E3295"/>
    <w:rsid w:val="009E3CEF"/>
    <w:rsid w:val="009E506E"/>
    <w:rsid w:val="009E6D81"/>
    <w:rsid w:val="009E6E0A"/>
    <w:rsid w:val="009E7A77"/>
    <w:rsid w:val="009E7B79"/>
    <w:rsid w:val="009E7BF1"/>
    <w:rsid w:val="009F06E8"/>
    <w:rsid w:val="009F1B01"/>
    <w:rsid w:val="009F21D2"/>
    <w:rsid w:val="009F3AF7"/>
    <w:rsid w:val="009F5037"/>
    <w:rsid w:val="009F69E2"/>
    <w:rsid w:val="009F6E9D"/>
    <w:rsid w:val="00A01ABF"/>
    <w:rsid w:val="00A02103"/>
    <w:rsid w:val="00A0426F"/>
    <w:rsid w:val="00A067EF"/>
    <w:rsid w:val="00A11109"/>
    <w:rsid w:val="00A128E4"/>
    <w:rsid w:val="00A13187"/>
    <w:rsid w:val="00A15431"/>
    <w:rsid w:val="00A15EAF"/>
    <w:rsid w:val="00A16FC5"/>
    <w:rsid w:val="00A17BE0"/>
    <w:rsid w:val="00A21587"/>
    <w:rsid w:val="00A24363"/>
    <w:rsid w:val="00A243EF"/>
    <w:rsid w:val="00A245A8"/>
    <w:rsid w:val="00A24936"/>
    <w:rsid w:val="00A25A40"/>
    <w:rsid w:val="00A27799"/>
    <w:rsid w:val="00A30B23"/>
    <w:rsid w:val="00A31225"/>
    <w:rsid w:val="00A336CE"/>
    <w:rsid w:val="00A35118"/>
    <w:rsid w:val="00A3591E"/>
    <w:rsid w:val="00A36FE7"/>
    <w:rsid w:val="00A3741F"/>
    <w:rsid w:val="00A42B50"/>
    <w:rsid w:val="00A439F7"/>
    <w:rsid w:val="00A43D8E"/>
    <w:rsid w:val="00A44869"/>
    <w:rsid w:val="00A44F39"/>
    <w:rsid w:val="00A476DA"/>
    <w:rsid w:val="00A4782C"/>
    <w:rsid w:val="00A47AEC"/>
    <w:rsid w:val="00A50235"/>
    <w:rsid w:val="00A507E9"/>
    <w:rsid w:val="00A50E63"/>
    <w:rsid w:val="00A5272F"/>
    <w:rsid w:val="00A545D6"/>
    <w:rsid w:val="00A55675"/>
    <w:rsid w:val="00A5672C"/>
    <w:rsid w:val="00A56AC4"/>
    <w:rsid w:val="00A60B49"/>
    <w:rsid w:val="00A61018"/>
    <w:rsid w:val="00A611EC"/>
    <w:rsid w:val="00A61892"/>
    <w:rsid w:val="00A61925"/>
    <w:rsid w:val="00A65851"/>
    <w:rsid w:val="00A65E81"/>
    <w:rsid w:val="00A66250"/>
    <w:rsid w:val="00A67EDB"/>
    <w:rsid w:val="00A70368"/>
    <w:rsid w:val="00A720CD"/>
    <w:rsid w:val="00A72219"/>
    <w:rsid w:val="00A741D7"/>
    <w:rsid w:val="00A74208"/>
    <w:rsid w:val="00A74765"/>
    <w:rsid w:val="00A74D4E"/>
    <w:rsid w:val="00A7573D"/>
    <w:rsid w:val="00A76D04"/>
    <w:rsid w:val="00A775A3"/>
    <w:rsid w:val="00A77859"/>
    <w:rsid w:val="00A80D4C"/>
    <w:rsid w:val="00A817CE"/>
    <w:rsid w:val="00A83B1B"/>
    <w:rsid w:val="00A85B28"/>
    <w:rsid w:val="00A870A9"/>
    <w:rsid w:val="00A8725F"/>
    <w:rsid w:val="00A91C45"/>
    <w:rsid w:val="00A92B7A"/>
    <w:rsid w:val="00A92DFF"/>
    <w:rsid w:val="00A9594E"/>
    <w:rsid w:val="00A9741A"/>
    <w:rsid w:val="00AA04FA"/>
    <w:rsid w:val="00AA2C5D"/>
    <w:rsid w:val="00AA3EE0"/>
    <w:rsid w:val="00AA6017"/>
    <w:rsid w:val="00AA6F56"/>
    <w:rsid w:val="00AA737D"/>
    <w:rsid w:val="00AA75D0"/>
    <w:rsid w:val="00AA7CC2"/>
    <w:rsid w:val="00AA7EE7"/>
    <w:rsid w:val="00AB1044"/>
    <w:rsid w:val="00AB19EA"/>
    <w:rsid w:val="00AB217C"/>
    <w:rsid w:val="00AB529A"/>
    <w:rsid w:val="00AB75EB"/>
    <w:rsid w:val="00AB7B7C"/>
    <w:rsid w:val="00AC0F19"/>
    <w:rsid w:val="00AC120A"/>
    <w:rsid w:val="00AC1C06"/>
    <w:rsid w:val="00AC2498"/>
    <w:rsid w:val="00AC28CE"/>
    <w:rsid w:val="00AC31B4"/>
    <w:rsid w:val="00AC3F0C"/>
    <w:rsid w:val="00AC4746"/>
    <w:rsid w:val="00AC54F2"/>
    <w:rsid w:val="00AC58E2"/>
    <w:rsid w:val="00AC5CE5"/>
    <w:rsid w:val="00AC665D"/>
    <w:rsid w:val="00AC6783"/>
    <w:rsid w:val="00AC76EE"/>
    <w:rsid w:val="00AC7A53"/>
    <w:rsid w:val="00AC7B61"/>
    <w:rsid w:val="00AD16E1"/>
    <w:rsid w:val="00AD2299"/>
    <w:rsid w:val="00AD2F3D"/>
    <w:rsid w:val="00AD38FF"/>
    <w:rsid w:val="00AD4E74"/>
    <w:rsid w:val="00AD50C9"/>
    <w:rsid w:val="00AD5AC1"/>
    <w:rsid w:val="00AD6828"/>
    <w:rsid w:val="00AD7AFE"/>
    <w:rsid w:val="00AD7CFE"/>
    <w:rsid w:val="00AE0AA8"/>
    <w:rsid w:val="00AE1815"/>
    <w:rsid w:val="00AE26D0"/>
    <w:rsid w:val="00AE2F59"/>
    <w:rsid w:val="00AE3651"/>
    <w:rsid w:val="00AE4CAB"/>
    <w:rsid w:val="00AE5AA7"/>
    <w:rsid w:val="00AE72AF"/>
    <w:rsid w:val="00AE7D6A"/>
    <w:rsid w:val="00AF14A9"/>
    <w:rsid w:val="00AF1D64"/>
    <w:rsid w:val="00AF2AC2"/>
    <w:rsid w:val="00AF2D6C"/>
    <w:rsid w:val="00AF38DD"/>
    <w:rsid w:val="00B00F3A"/>
    <w:rsid w:val="00B01073"/>
    <w:rsid w:val="00B011BA"/>
    <w:rsid w:val="00B022BB"/>
    <w:rsid w:val="00B04DF6"/>
    <w:rsid w:val="00B05D26"/>
    <w:rsid w:val="00B07AD1"/>
    <w:rsid w:val="00B104B2"/>
    <w:rsid w:val="00B10CB3"/>
    <w:rsid w:val="00B12B04"/>
    <w:rsid w:val="00B13818"/>
    <w:rsid w:val="00B13AA5"/>
    <w:rsid w:val="00B1429B"/>
    <w:rsid w:val="00B154B4"/>
    <w:rsid w:val="00B15E06"/>
    <w:rsid w:val="00B15F4D"/>
    <w:rsid w:val="00B169A9"/>
    <w:rsid w:val="00B16EB2"/>
    <w:rsid w:val="00B17293"/>
    <w:rsid w:val="00B17E51"/>
    <w:rsid w:val="00B20CDC"/>
    <w:rsid w:val="00B21B5B"/>
    <w:rsid w:val="00B21D52"/>
    <w:rsid w:val="00B21F8B"/>
    <w:rsid w:val="00B238CD"/>
    <w:rsid w:val="00B2395F"/>
    <w:rsid w:val="00B23AB9"/>
    <w:rsid w:val="00B25C6F"/>
    <w:rsid w:val="00B260AD"/>
    <w:rsid w:val="00B27A43"/>
    <w:rsid w:val="00B3086C"/>
    <w:rsid w:val="00B3187E"/>
    <w:rsid w:val="00B320C1"/>
    <w:rsid w:val="00B32303"/>
    <w:rsid w:val="00B3382E"/>
    <w:rsid w:val="00B343BF"/>
    <w:rsid w:val="00B3591E"/>
    <w:rsid w:val="00B36110"/>
    <w:rsid w:val="00B3703F"/>
    <w:rsid w:val="00B379E6"/>
    <w:rsid w:val="00B405F1"/>
    <w:rsid w:val="00B40F2C"/>
    <w:rsid w:val="00B446E0"/>
    <w:rsid w:val="00B44935"/>
    <w:rsid w:val="00B51495"/>
    <w:rsid w:val="00B51574"/>
    <w:rsid w:val="00B51A3A"/>
    <w:rsid w:val="00B527CB"/>
    <w:rsid w:val="00B529AD"/>
    <w:rsid w:val="00B53B1B"/>
    <w:rsid w:val="00B54DEC"/>
    <w:rsid w:val="00B5540C"/>
    <w:rsid w:val="00B5677C"/>
    <w:rsid w:val="00B57056"/>
    <w:rsid w:val="00B57663"/>
    <w:rsid w:val="00B60D52"/>
    <w:rsid w:val="00B6174E"/>
    <w:rsid w:val="00B63E16"/>
    <w:rsid w:val="00B65084"/>
    <w:rsid w:val="00B66D94"/>
    <w:rsid w:val="00B67889"/>
    <w:rsid w:val="00B708BC"/>
    <w:rsid w:val="00B71F91"/>
    <w:rsid w:val="00B72308"/>
    <w:rsid w:val="00B72476"/>
    <w:rsid w:val="00B7298E"/>
    <w:rsid w:val="00B72C28"/>
    <w:rsid w:val="00B72D9F"/>
    <w:rsid w:val="00B73EC8"/>
    <w:rsid w:val="00B744DA"/>
    <w:rsid w:val="00B753DB"/>
    <w:rsid w:val="00B77171"/>
    <w:rsid w:val="00B773A9"/>
    <w:rsid w:val="00B8005D"/>
    <w:rsid w:val="00B80D7A"/>
    <w:rsid w:val="00B817F0"/>
    <w:rsid w:val="00B82CE3"/>
    <w:rsid w:val="00B82D82"/>
    <w:rsid w:val="00B831D2"/>
    <w:rsid w:val="00B83FBF"/>
    <w:rsid w:val="00B84CFB"/>
    <w:rsid w:val="00B85E8B"/>
    <w:rsid w:val="00B862B0"/>
    <w:rsid w:val="00B8658F"/>
    <w:rsid w:val="00B90060"/>
    <w:rsid w:val="00B92395"/>
    <w:rsid w:val="00B92D77"/>
    <w:rsid w:val="00B92E52"/>
    <w:rsid w:val="00B93641"/>
    <w:rsid w:val="00B93713"/>
    <w:rsid w:val="00B94D6C"/>
    <w:rsid w:val="00B955B7"/>
    <w:rsid w:val="00B9580F"/>
    <w:rsid w:val="00B95825"/>
    <w:rsid w:val="00B97FED"/>
    <w:rsid w:val="00BA036F"/>
    <w:rsid w:val="00BA0496"/>
    <w:rsid w:val="00BA05B4"/>
    <w:rsid w:val="00BA088F"/>
    <w:rsid w:val="00BA157E"/>
    <w:rsid w:val="00BA1AEE"/>
    <w:rsid w:val="00BA2180"/>
    <w:rsid w:val="00BA3B14"/>
    <w:rsid w:val="00BA59AD"/>
    <w:rsid w:val="00BA69CF"/>
    <w:rsid w:val="00BA6B3E"/>
    <w:rsid w:val="00BA78A5"/>
    <w:rsid w:val="00BB0BA7"/>
    <w:rsid w:val="00BB0D5E"/>
    <w:rsid w:val="00BB1080"/>
    <w:rsid w:val="00BB212C"/>
    <w:rsid w:val="00BB2E3D"/>
    <w:rsid w:val="00BB4618"/>
    <w:rsid w:val="00BB4A59"/>
    <w:rsid w:val="00BB50FB"/>
    <w:rsid w:val="00BB6866"/>
    <w:rsid w:val="00BB6B33"/>
    <w:rsid w:val="00BB711C"/>
    <w:rsid w:val="00BB75D9"/>
    <w:rsid w:val="00BC0BF7"/>
    <w:rsid w:val="00BC32B5"/>
    <w:rsid w:val="00BC4F2F"/>
    <w:rsid w:val="00BC7AFB"/>
    <w:rsid w:val="00BD0C56"/>
    <w:rsid w:val="00BD10BE"/>
    <w:rsid w:val="00BD11ED"/>
    <w:rsid w:val="00BD5342"/>
    <w:rsid w:val="00BD59CF"/>
    <w:rsid w:val="00BE1C91"/>
    <w:rsid w:val="00BE1F23"/>
    <w:rsid w:val="00BE23B3"/>
    <w:rsid w:val="00BE29F0"/>
    <w:rsid w:val="00BE3552"/>
    <w:rsid w:val="00BE44F4"/>
    <w:rsid w:val="00BE4710"/>
    <w:rsid w:val="00BE47BB"/>
    <w:rsid w:val="00BE4D60"/>
    <w:rsid w:val="00BE538C"/>
    <w:rsid w:val="00BE5A5A"/>
    <w:rsid w:val="00BE6166"/>
    <w:rsid w:val="00BE6958"/>
    <w:rsid w:val="00BE77FB"/>
    <w:rsid w:val="00BE7D2E"/>
    <w:rsid w:val="00BF0C47"/>
    <w:rsid w:val="00BF21B5"/>
    <w:rsid w:val="00BF2204"/>
    <w:rsid w:val="00BF30BE"/>
    <w:rsid w:val="00BF4176"/>
    <w:rsid w:val="00BF436E"/>
    <w:rsid w:val="00BF43C5"/>
    <w:rsid w:val="00BF4646"/>
    <w:rsid w:val="00BF51E1"/>
    <w:rsid w:val="00C00888"/>
    <w:rsid w:val="00C05284"/>
    <w:rsid w:val="00C05F02"/>
    <w:rsid w:val="00C0790D"/>
    <w:rsid w:val="00C07AA8"/>
    <w:rsid w:val="00C07D05"/>
    <w:rsid w:val="00C1045E"/>
    <w:rsid w:val="00C105B0"/>
    <w:rsid w:val="00C11878"/>
    <w:rsid w:val="00C11E9E"/>
    <w:rsid w:val="00C14208"/>
    <w:rsid w:val="00C1443F"/>
    <w:rsid w:val="00C14866"/>
    <w:rsid w:val="00C15D27"/>
    <w:rsid w:val="00C20088"/>
    <w:rsid w:val="00C219DD"/>
    <w:rsid w:val="00C21C8B"/>
    <w:rsid w:val="00C3051B"/>
    <w:rsid w:val="00C319D9"/>
    <w:rsid w:val="00C31DB6"/>
    <w:rsid w:val="00C40982"/>
    <w:rsid w:val="00C41429"/>
    <w:rsid w:val="00C41D62"/>
    <w:rsid w:val="00C43C97"/>
    <w:rsid w:val="00C4466D"/>
    <w:rsid w:val="00C44856"/>
    <w:rsid w:val="00C44FA7"/>
    <w:rsid w:val="00C44FE3"/>
    <w:rsid w:val="00C501C8"/>
    <w:rsid w:val="00C50AA2"/>
    <w:rsid w:val="00C50F7C"/>
    <w:rsid w:val="00C518C3"/>
    <w:rsid w:val="00C52C65"/>
    <w:rsid w:val="00C53840"/>
    <w:rsid w:val="00C53875"/>
    <w:rsid w:val="00C53D96"/>
    <w:rsid w:val="00C546DC"/>
    <w:rsid w:val="00C54878"/>
    <w:rsid w:val="00C548DB"/>
    <w:rsid w:val="00C55235"/>
    <w:rsid w:val="00C56836"/>
    <w:rsid w:val="00C56F31"/>
    <w:rsid w:val="00C60B5F"/>
    <w:rsid w:val="00C614F3"/>
    <w:rsid w:val="00C6220E"/>
    <w:rsid w:val="00C62761"/>
    <w:rsid w:val="00C63097"/>
    <w:rsid w:val="00C64713"/>
    <w:rsid w:val="00C657BC"/>
    <w:rsid w:val="00C665D4"/>
    <w:rsid w:val="00C66C41"/>
    <w:rsid w:val="00C7004A"/>
    <w:rsid w:val="00C71B09"/>
    <w:rsid w:val="00C71BCA"/>
    <w:rsid w:val="00C72D40"/>
    <w:rsid w:val="00C7388A"/>
    <w:rsid w:val="00C74003"/>
    <w:rsid w:val="00C741DF"/>
    <w:rsid w:val="00C75493"/>
    <w:rsid w:val="00C75836"/>
    <w:rsid w:val="00C7662F"/>
    <w:rsid w:val="00C77751"/>
    <w:rsid w:val="00C77EDF"/>
    <w:rsid w:val="00C813DA"/>
    <w:rsid w:val="00C83FF2"/>
    <w:rsid w:val="00C84DE1"/>
    <w:rsid w:val="00C870B1"/>
    <w:rsid w:val="00C909F6"/>
    <w:rsid w:val="00C90FB5"/>
    <w:rsid w:val="00C91BF9"/>
    <w:rsid w:val="00C91FFC"/>
    <w:rsid w:val="00C921AA"/>
    <w:rsid w:val="00C92857"/>
    <w:rsid w:val="00C93930"/>
    <w:rsid w:val="00C95605"/>
    <w:rsid w:val="00C95D26"/>
    <w:rsid w:val="00C9669C"/>
    <w:rsid w:val="00CA02AD"/>
    <w:rsid w:val="00CA1999"/>
    <w:rsid w:val="00CA413E"/>
    <w:rsid w:val="00CA5DD5"/>
    <w:rsid w:val="00CA6697"/>
    <w:rsid w:val="00CB00A6"/>
    <w:rsid w:val="00CB1F87"/>
    <w:rsid w:val="00CB2497"/>
    <w:rsid w:val="00CB250B"/>
    <w:rsid w:val="00CB273E"/>
    <w:rsid w:val="00CB2DBC"/>
    <w:rsid w:val="00CB2F58"/>
    <w:rsid w:val="00CB3994"/>
    <w:rsid w:val="00CB429A"/>
    <w:rsid w:val="00CB4AC5"/>
    <w:rsid w:val="00CB5B03"/>
    <w:rsid w:val="00CB6B36"/>
    <w:rsid w:val="00CB71B0"/>
    <w:rsid w:val="00CB7518"/>
    <w:rsid w:val="00CC0F97"/>
    <w:rsid w:val="00CC248D"/>
    <w:rsid w:val="00CC2F14"/>
    <w:rsid w:val="00CC362C"/>
    <w:rsid w:val="00CC4A97"/>
    <w:rsid w:val="00CC76E0"/>
    <w:rsid w:val="00CD01FE"/>
    <w:rsid w:val="00CD1584"/>
    <w:rsid w:val="00CD1D04"/>
    <w:rsid w:val="00CD4D9B"/>
    <w:rsid w:val="00CD609F"/>
    <w:rsid w:val="00CD6539"/>
    <w:rsid w:val="00CD7440"/>
    <w:rsid w:val="00CD7C68"/>
    <w:rsid w:val="00CE0297"/>
    <w:rsid w:val="00CE0C8B"/>
    <w:rsid w:val="00CE0E60"/>
    <w:rsid w:val="00CE139A"/>
    <w:rsid w:val="00CE27A6"/>
    <w:rsid w:val="00CE2C6F"/>
    <w:rsid w:val="00CE346E"/>
    <w:rsid w:val="00CE4406"/>
    <w:rsid w:val="00CE4D2E"/>
    <w:rsid w:val="00CE4D58"/>
    <w:rsid w:val="00CE7492"/>
    <w:rsid w:val="00CF0C19"/>
    <w:rsid w:val="00CF19F3"/>
    <w:rsid w:val="00CF286D"/>
    <w:rsid w:val="00CF3B60"/>
    <w:rsid w:val="00CF3FF6"/>
    <w:rsid w:val="00CF4A50"/>
    <w:rsid w:val="00CF4D15"/>
    <w:rsid w:val="00CF7296"/>
    <w:rsid w:val="00D01790"/>
    <w:rsid w:val="00D019D1"/>
    <w:rsid w:val="00D01C23"/>
    <w:rsid w:val="00D046C3"/>
    <w:rsid w:val="00D04CC3"/>
    <w:rsid w:val="00D050B6"/>
    <w:rsid w:val="00D0631E"/>
    <w:rsid w:val="00D06622"/>
    <w:rsid w:val="00D07DA0"/>
    <w:rsid w:val="00D10588"/>
    <w:rsid w:val="00D10647"/>
    <w:rsid w:val="00D11826"/>
    <w:rsid w:val="00D148CF"/>
    <w:rsid w:val="00D14B4E"/>
    <w:rsid w:val="00D14D39"/>
    <w:rsid w:val="00D14D74"/>
    <w:rsid w:val="00D174E3"/>
    <w:rsid w:val="00D17CFD"/>
    <w:rsid w:val="00D201E0"/>
    <w:rsid w:val="00D208F8"/>
    <w:rsid w:val="00D2112F"/>
    <w:rsid w:val="00D21427"/>
    <w:rsid w:val="00D2289F"/>
    <w:rsid w:val="00D22B03"/>
    <w:rsid w:val="00D242E9"/>
    <w:rsid w:val="00D2444E"/>
    <w:rsid w:val="00D245A1"/>
    <w:rsid w:val="00D2494E"/>
    <w:rsid w:val="00D24DA4"/>
    <w:rsid w:val="00D25935"/>
    <w:rsid w:val="00D26B9B"/>
    <w:rsid w:val="00D3039C"/>
    <w:rsid w:val="00D31CC6"/>
    <w:rsid w:val="00D31CE0"/>
    <w:rsid w:val="00D34221"/>
    <w:rsid w:val="00D34B59"/>
    <w:rsid w:val="00D36DE5"/>
    <w:rsid w:val="00D40905"/>
    <w:rsid w:val="00D40EDD"/>
    <w:rsid w:val="00D42767"/>
    <w:rsid w:val="00D42BB8"/>
    <w:rsid w:val="00D438A1"/>
    <w:rsid w:val="00D45337"/>
    <w:rsid w:val="00D46B17"/>
    <w:rsid w:val="00D46C9C"/>
    <w:rsid w:val="00D4751D"/>
    <w:rsid w:val="00D47AB2"/>
    <w:rsid w:val="00D50B01"/>
    <w:rsid w:val="00D51B4B"/>
    <w:rsid w:val="00D531BC"/>
    <w:rsid w:val="00D556F6"/>
    <w:rsid w:val="00D561B6"/>
    <w:rsid w:val="00D56390"/>
    <w:rsid w:val="00D5659F"/>
    <w:rsid w:val="00D56EC1"/>
    <w:rsid w:val="00D57E0C"/>
    <w:rsid w:val="00D607BF"/>
    <w:rsid w:val="00D62239"/>
    <w:rsid w:val="00D6544A"/>
    <w:rsid w:val="00D659BE"/>
    <w:rsid w:val="00D66CCB"/>
    <w:rsid w:val="00D710BC"/>
    <w:rsid w:val="00D71393"/>
    <w:rsid w:val="00D7148F"/>
    <w:rsid w:val="00D726AB"/>
    <w:rsid w:val="00D72A12"/>
    <w:rsid w:val="00D74C52"/>
    <w:rsid w:val="00D7504C"/>
    <w:rsid w:val="00D815D4"/>
    <w:rsid w:val="00D81B4B"/>
    <w:rsid w:val="00D8295B"/>
    <w:rsid w:val="00D84BE3"/>
    <w:rsid w:val="00D84D60"/>
    <w:rsid w:val="00D85784"/>
    <w:rsid w:val="00D85E3F"/>
    <w:rsid w:val="00D91BEE"/>
    <w:rsid w:val="00D91FEF"/>
    <w:rsid w:val="00D94BAD"/>
    <w:rsid w:val="00D94EE7"/>
    <w:rsid w:val="00D9523B"/>
    <w:rsid w:val="00D97835"/>
    <w:rsid w:val="00D9794D"/>
    <w:rsid w:val="00DA1B8A"/>
    <w:rsid w:val="00DA202E"/>
    <w:rsid w:val="00DA5532"/>
    <w:rsid w:val="00DA6053"/>
    <w:rsid w:val="00DB0E53"/>
    <w:rsid w:val="00DB1FCD"/>
    <w:rsid w:val="00DB3D2D"/>
    <w:rsid w:val="00DB4EF2"/>
    <w:rsid w:val="00DB5238"/>
    <w:rsid w:val="00DB6C5B"/>
    <w:rsid w:val="00DB6F81"/>
    <w:rsid w:val="00DC0034"/>
    <w:rsid w:val="00DC147F"/>
    <w:rsid w:val="00DC23E1"/>
    <w:rsid w:val="00DC4C90"/>
    <w:rsid w:val="00DC5014"/>
    <w:rsid w:val="00DC55BD"/>
    <w:rsid w:val="00DC5720"/>
    <w:rsid w:val="00DC6922"/>
    <w:rsid w:val="00DD07EB"/>
    <w:rsid w:val="00DD0827"/>
    <w:rsid w:val="00DD1BE5"/>
    <w:rsid w:val="00DD1E0B"/>
    <w:rsid w:val="00DD2F96"/>
    <w:rsid w:val="00DD4AA6"/>
    <w:rsid w:val="00DD4D13"/>
    <w:rsid w:val="00DD5287"/>
    <w:rsid w:val="00DD5561"/>
    <w:rsid w:val="00DD6485"/>
    <w:rsid w:val="00DD651F"/>
    <w:rsid w:val="00DD6C7F"/>
    <w:rsid w:val="00DD777E"/>
    <w:rsid w:val="00DD7B40"/>
    <w:rsid w:val="00DE276B"/>
    <w:rsid w:val="00DE4444"/>
    <w:rsid w:val="00DE5295"/>
    <w:rsid w:val="00DE79D4"/>
    <w:rsid w:val="00DF1431"/>
    <w:rsid w:val="00DF1A5E"/>
    <w:rsid w:val="00DF1B64"/>
    <w:rsid w:val="00DF2816"/>
    <w:rsid w:val="00DF45FF"/>
    <w:rsid w:val="00DF7371"/>
    <w:rsid w:val="00DF78A5"/>
    <w:rsid w:val="00E00364"/>
    <w:rsid w:val="00E012EA"/>
    <w:rsid w:val="00E02CFA"/>
    <w:rsid w:val="00E02EB6"/>
    <w:rsid w:val="00E048D2"/>
    <w:rsid w:val="00E064C9"/>
    <w:rsid w:val="00E06CFB"/>
    <w:rsid w:val="00E12229"/>
    <w:rsid w:val="00E126A9"/>
    <w:rsid w:val="00E1483D"/>
    <w:rsid w:val="00E14868"/>
    <w:rsid w:val="00E14FF5"/>
    <w:rsid w:val="00E15634"/>
    <w:rsid w:val="00E2083C"/>
    <w:rsid w:val="00E25889"/>
    <w:rsid w:val="00E260E9"/>
    <w:rsid w:val="00E27C66"/>
    <w:rsid w:val="00E31303"/>
    <w:rsid w:val="00E339B0"/>
    <w:rsid w:val="00E36C39"/>
    <w:rsid w:val="00E4356F"/>
    <w:rsid w:val="00E4384F"/>
    <w:rsid w:val="00E453F3"/>
    <w:rsid w:val="00E45A52"/>
    <w:rsid w:val="00E463F4"/>
    <w:rsid w:val="00E479EE"/>
    <w:rsid w:val="00E47B5F"/>
    <w:rsid w:val="00E504DE"/>
    <w:rsid w:val="00E528CE"/>
    <w:rsid w:val="00E53F95"/>
    <w:rsid w:val="00E56DD4"/>
    <w:rsid w:val="00E56F78"/>
    <w:rsid w:val="00E60A4F"/>
    <w:rsid w:val="00E60AB8"/>
    <w:rsid w:val="00E62077"/>
    <w:rsid w:val="00E636F2"/>
    <w:rsid w:val="00E63AE4"/>
    <w:rsid w:val="00E63E47"/>
    <w:rsid w:val="00E65F29"/>
    <w:rsid w:val="00E6634C"/>
    <w:rsid w:val="00E7041B"/>
    <w:rsid w:val="00E768C8"/>
    <w:rsid w:val="00E76D53"/>
    <w:rsid w:val="00E81533"/>
    <w:rsid w:val="00E819CE"/>
    <w:rsid w:val="00E8299C"/>
    <w:rsid w:val="00E83DB6"/>
    <w:rsid w:val="00E84498"/>
    <w:rsid w:val="00E849DA"/>
    <w:rsid w:val="00E8643B"/>
    <w:rsid w:val="00E9047E"/>
    <w:rsid w:val="00E917E9"/>
    <w:rsid w:val="00E9387C"/>
    <w:rsid w:val="00E950AF"/>
    <w:rsid w:val="00E95354"/>
    <w:rsid w:val="00E967C6"/>
    <w:rsid w:val="00E96D70"/>
    <w:rsid w:val="00E96F38"/>
    <w:rsid w:val="00E97BF9"/>
    <w:rsid w:val="00EA0BB5"/>
    <w:rsid w:val="00EA4F1E"/>
    <w:rsid w:val="00EA572E"/>
    <w:rsid w:val="00EA6821"/>
    <w:rsid w:val="00EA69AD"/>
    <w:rsid w:val="00EA7438"/>
    <w:rsid w:val="00EB06EA"/>
    <w:rsid w:val="00EB130E"/>
    <w:rsid w:val="00EB3187"/>
    <w:rsid w:val="00EB595A"/>
    <w:rsid w:val="00EB6046"/>
    <w:rsid w:val="00EB78C9"/>
    <w:rsid w:val="00EC03AF"/>
    <w:rsid w:val="00EC1A74"/>
    <w:rsid w:val="00EC2DDB"/>
    <w:rsid w:val="00EC3A0A"/>
    <w:rsid w:val="00EC3A24"/>
    <w:rsid w:val="00EC43A8"/>
    <w:rsid w:val="00EC506D"/>
    <w:rsid w:val="00EC5854"/>
    <w:rsid w:val="00EC5DE2"/>
    <w:rsid w:val="00EC6237"/>
    <w:rsid w:val="00ED1750"/>
    <w:rsid w:val="00ED17AC"/>
    <w:rsid w:val="00ED387A"/>
    <w:rsid w:val="00ED54C8"/>
    <w:rsid w:val="00ED6C2C"/>
    <w:rsid w:val="00ED7B31"/>
    <w:rsid w:val="00EE1820"/>
    <w:rsid w:val="00EE20C5"/>
    <w:rsid w:val="00EE2FE5"/>
    <w:rsid w:val="00EE3917"/>
    <w:rsid w:val="00EE5721"/>
    <w:rsid w:val="00EE6C39"/>
    <w:rsid w:val="00EF122A"/>
    <w:rsid w:val="00EF1CAE"/>
    <w:rsid w:val="00EF2AB6"/>
    <w:rsid w:val="00EF2C1F"/>
    <w:rsid w:val="00EF2C57"/>
    <w:rsid w:val="00EF4410"/>
    <w:rsid w:val="00EF659C"/>
    <w:rsid w:val="00EF6E9F"/>
    <w:rsid w:val="00EF70B7"/>
    <w:rsid w:val="00EF710A"/>
    <w:rsid w:val="00EF7A93"/>
    <w:rsid w:val="00F01461"/>
    <w:rsid w:val="00F015A4"/>
    <w:rsid w:val="00F01C1D"/>
    <w:rsid w:val="00F02185"/>
    <w:rsid w:val="00F03904"/>
    <w:rsid w:val="00F03DD5"/>
    <w:rsid w:val="00F065C8"/>
    <w:rsid w:val="00F10B04"/>
    <w:rsid w:val="00F11AE1"/>
    <w:rsid w:val="00F121AE"/>
    <w:rsid w:val="00F1326B"/>
    <w:rsid w:val="00F14823"/>
    <w:rsid w:val="00F16CFD"/>
    <w:rsid w:val="00F17D10"/>
    <w:rsid w:val="00F20591"/>
    <w:rsid w:val="00F205F9"/>
    <w:rsid w:val="00F20EB6"/>
    <w:rsid w:val="00F220E0"/>
    <w:rsid w:val="00F23458"/>
    <w:rsid w:val="00F24353"/>
    <w:rsid w:val="00F265C7"/>
    <w:rsid w:val="00F27E95"/>
    <w:rsid w:val="00F308B6"/>
    <w:rsid w:val="00F30CFB"/>
    <w:rsid w:val="00F31FD6"/>
    <w:rsid w:val="00F325E3"/>
    <w:rsid w:val="00F32AA1"/>
    <w:rsid w:val="00F342E0"/>
    <w:rsid w:val="00F34660"/>
    <w:rsid w:val="00F349B7"/>
    <w:rsid w:val="00F3636E"/>
    <w:rsid w:val="00F402E2"/>
    <w:rsid w:val="00F403B5"/>
    <w:rsid w:val="00F40B0E"/>
    <w:rsid w:val="00F40F63"/>
    <w:rsid w:val="00F4134C"/>
    <w:rsid w:val="00F42EAB"/>
    <w:rsid w:val="00F4361C"/>
    <w:rsid w:val="00F44157"/>
    <w:rsid w:val="00F44F80"/>
    <w:rsid w:val="00F46065"/>
    <w:rsid w:val="00F46E13"/>
    <w:rsid w:val="00F475AC"/>
    <w:rsid w:val="00F50015"/>
    <w:rsid w:val="00F510AF"/>
    <w:rsid w:val="00F51789"/>
    <w:rsid w:val="00F52562"/>
    <w:rsid w:val="00F52B19"/>
    <w:rsid w:val="00F5378E"/>
    <w:rsid w:val="00F54FBF"/>
    <w:rsid w:val="00F573AD"/>
    <w:rsid w:val="00F57C01"/>
    <w:rsid w:val="00F60C95"/>
    <w:rsid w:val="00F61368"/>
    <w:rsid w:val="00F62D24"/>
    <w:rsid w:val="00F62F47"/>
    <w:rsid w:val="00F653F1"/>
    <w:rsid w:val="00F6662E"/>
    <w:rsid w:val="00F66921"/>
    <w:rsid w:val="00F66D52"/>
    <w:rsid w:val="00F6767C"/>
    <w:rsid w:val="00F67E68"/>
    <w:rsid w:val="00F67F58"/>
    <w:rsid w:val="00F70FC6"/>
    <w:rsid w:val="00F72876"/>
    <w:rsid w:val="00F72D8F"/>
    <w:rsid w:val="00F733E1"/>
    <w:rsid w:val="00F746D2"/>
    <w:rsid w:val="00F76260"/>
    <w:rsid w:val="00F76BEB"/>
    <w:rsid w:val="00F775B4"/>
    <w:rsid w:val="00F7765C"/>
    <w:rsid w:val="00F77E57"/>
    <w:rsid w:val="00F826E8"/>
    <w:rsid w:val="00F82B35"/>
    <w:rsid w:val="00F84279"/>
    <w:rsid w:val="00F85844"/>
    <w:rsid w:val="00F867DD"/>
    <w:rsid w:val="00F86D8C"/>
    <w:rsid w:val="00F8761D"/>
    <w:rsid w:val="00F91185"/>
    <w:rsid w:val="00F914CC"/>
    <w:rsid w:val="00F9194A"/>
    <w:rsid w:val="00F9346A"/>
    <w:rsid w:val="00F948B9"/>
    <w:rsid w:val="00F95535"/>
    <w:rsid w:val="00F95AEE"/>
    <w:rsid w:val="00F97573"/>
    <w:rsid w:val="00FA05A3"/>
    <w:rsid w:val="00FA4739"/>
    <w:rsid w:val="00FA4A91"/>
    <w:rsid w:val="00FA5CD6"/>
    <w:rsid w:val="00FA6816"/>
    <w:rsid w:val="00FA6B89"/>
    <w:rsid w:val="00FA7D22"/>
    <w:rsid w:val="00FA7F1A"/>
    <w:rsid w:val="00FB0C64"/>
    <w:rsid w:val="00FB2218"/>
    <w:rsid w:val="00FB2664"/>
    <w:rsid w:val="00FB5302"/>
    <w:rsid w:val="00FB5CBC"/>
    <w:rsid w:val="00FB619E"/>
    <w:rsid w:val="00FB67F6"/>
    <w:rsid w:val="00FB6F05"/>
    <w:rsid w:val="00FC1675"/>
    <w:rsid w:val="00FC29F2"/>
    <w:rsid w:val="00FC2EC2"/>
    <w:rsid w:val="00FC35C6"/>
    <w:rsid w:val="00FC5133"/>
    <w:rsid w:val="00FC5C0F"/>
    <w:rsid w:val="00FD071F"/>
    <w:rsid w:val="00FD088C"/>
    <w:rsid w:val="00FD2F4F"/>
    <w:rsid w:val="00FD4A37"/>
    <w:rsid w:val="00FD4D2D"/>
    <w:rsid w:val="00FD4DD8"/>
    <w:rsid w:val="00FD5B97"/>
    <w:rsid w:val="00FD6E2E"/>
    <w:rsid w:val="00FE0501"/>
    <w:rsid w:val="00FE2626"/>
    <w:rsid w:val="00FE508B"/>
    <w:rsid w:val="00FE58E5"/>
    <w:rsid w:val="00FE59CA"/>
    <w:rsid w:val="00FE7D64"/>
    <w:rsid w:val="00FF0560"/>
    <w:rsid w:val="00FF0FF4"/>
    <w:rsid w:val="00FF122E"/>
    <w:rsid w:val="00FF12D4"/>
    <w:rsid w:val="00FF2B51"/>
    <w:rsid w:val="00FF2C77"/>
    <w:rsid w:val="00FF3E1A"/>
    <w:rsid w:val="00FF5929"/>
    <w:rsid w:val="00FF701D"/>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sz w:val="22"/>
        <w:szCs w:val="22"/>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9"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3" w:locked="1" w:semiHidden="0" w:uiPriority="0" w:unhideWhenUsed="0"/>
    <w:lsdException w:name="Block Text"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A22"/>
    <w:rPr>
      <w:sz w:val="24"/>
      <w:szCs w:val="24"/>
      <w:lang w:val="es-ES_tradnl" w:eastAsia="es-ES"/>
    </w:rPr>
  </w:style>
  <w:style w:type="paragraph" w:styleId="Ttulo2">
    <w:name w:val="heading 2"/>
    <w:basedOn w:val="Normal"/>
    <w:next w:val="Normal"/>
    <w:link w:val="Ttulo2Car"/>
    <w:semiHidden/>
    <w:unhideWhenUsed/>
    <w:qFormat/>
    <w:locked/>
    <w:rsid w:val="000249D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7">
    <w:name w:val="heading 7"/>
    <w:basedOn w:val="Normal"/>
    <w:next w:val="Normal"/>
    <w:link w:val="Ttulo7Car"/>
    <w:uiPriority w:val="9"/>
    <w:semiHidden/>
    <w:unhideWhenUsed/>
    <w:qFormat/>
    <w:locked/>
    <w:rsid w:val="00B3086C"/>
    <w:pPr>
      <w:keepNext/>
      <w:keepLines/>
      <w:spacing w:before="200"/>
      <w:outlineLvl w:val="6"/>
    </w:pPr>
    <w:rPr>
      <w:rFonts w:eastAsia="Times New Roman"/>
      <w:i/>
      <w:iCs/>
      <w:color w:val="404040"/>
      <w:sz w:val="20"/>
    </w:rPr>
  </w:style>
  <w:style w:type="paragraph" w:styleId="Ttulo8">
    <w:name w:val="heading 8"/>
    <w:basedOn w:val="Normal"/>
    <w:next w:val="Normal"/>
    <w:link w:val="Ttulo8Car"/>
    <w:semiHidden/>
    <w:unhideWhenUsed/>
    <w:qFormat/>
    <w:locked/>
    <w:rsid w:val="007F2776"/>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8712CC"/>
    <w:pPr>
      <w:tabs>
        <w:tab w:val="center" w:pos="4252"/>
        <w:tab w:val="right" w:pos="8504"/>
      </w:tabs>
    </w:pPr>
  </w:style>
  <w:style w:type="character" w:customStyle="1" w:styleId="EncabezadoCar">
    <w:name w:val="Encabezado Car"/>
    <w:basedOn w:val="Fuentedeprrafopredeter"/>
    <w:link w:val="Encabezado"/>
    <w:uiPriority w:val="99"/>
    <w:locked/>
    <w:rsid w:val="008712CC"/>
    <w:rPr>
      <w:rFonts w:cs="Times New Roman"/>
    </w:rPr>
  </w:style>
  <w:style w:type="paragraph" w:styleId="Piedepgina">
    <w:name w:val="footer"/>
    <w:basedOn w:val="Normal"/>
    <w:link w:val="PiedepginaCar"/>
    <w:rsid w:val="008712CC"/>
    <w:pPr>
      <w:tabs>
        <w:tab w:val="center" w:pos="4252"/>
        <w:tab w:val="right" w:pos="8504"/>
      </w:tabs>
    </w:pPr>
  </w:style>
  <w:style w:type="character" w:customStyle="1" w:styleId="PiedepginaCar">
    <w:name w:val="Pie de página Car"/>
    <w:basedOn w:val="Fuentedeprrafopredeter"/>
    <w:link w:val="Piedepgina"/>
    <w:locked/>
    <w:rsid w:val="008712CC"/>
    <w:rPr>
      <w:rFonts w:cs="Times New Roman"/>
    </w:rPr>
  </w:style>
  <w:style w:type="paragraph" w:styleId="Textodeglobo">
    <w:name w:val="Balloon Text"/>
    <w:basedOn w:val="Normal"/>
    <w:link w:val="TextodegloboCar"/>
    <w:uiPriority w:val="99"/>
    <w:semiHidden/>
    <w:rsid w:val="008712C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locked/>
    <w:rsid w:val="008712CC"/>
    <w:rPr>
      <w:rFonts w:ascii="Lucida Grande" w:hAnsi="Lucida Grande" w:cs="Lucida Grande"/>
      <w:sz w:val="18"/>
      <w:szCs w:val="18"/>
    </w:rPr>
  </w:style>
  <w:style w:type="paragraph" w:styleId="Textoindependiente">
    <w:name w:val="Body Text"/>
    <w:basedOn w:val="Normal"/>
    <w:link w:val="TextoindependienteCar"/>
    <w:uiPriority w:val="99"/>
    <w:rsid w:val="00FB67F6"/>
    <w:rPr>
      <w:rFonts w:ascii="Arial" w:hAnsi="Arial"/>
      <w:sz w:val="18"/>
      <w:szCs w:val="20"/>
      <w:lang w:val="es-ES"/>
    </w:rPr>
  </w:style>
  <w:style w:type="character" w:customStyle="1" w:styleId="TextoindependienteCar">
    <w:name w:val="Texto independiente Car"/>
    <w:basedOn w:val="Fuentedeprrafopredeter"/>
    <w:link w:val="Textoindependiente"/>
    <w:uiPriority w:val="99"/>
    <w:locked/>
    <w:rsid w:val="00FB67F6"/>
    <w:rPr>
      <w:rFonts w:ascii="Arial" w:hAnsi="Arial" w:cs="Times New Roman"/>
      <w:sz w:val="20"/>
      <w:szCs w:val="20"/>
      <w:lang w:val="es-ES"/>
    </w:rPr>
  </w:style>
  <w:style w:type="paragraph" w:styleId="Textodebloque">
    <w:name w:val="Block Text"/>
    <w:basedOn w:val="Normal"/>
    <w:uiPriority w:val="99"/>
    <w:rsid w:val="00FB67F6"/>
    <w:pPr>
      <w:spacing w:after="100" w:afterAutospacing="1"/>
      <w:ind w:left="284" w:right="215"/>
      <w:jc w:val="both"/>
    </w:pPr>
    <w:rPr>
      <w:rFonts w:ascii="Arial" w:hAnsi="Arial"/>
      <w:lang w:val="es-ES"/>
    </w:rPr>
  </w:style>
  <w:style w:type="paragraph" w:styleId="Prrafodelista">
    <w:name w:val="List Paragraph"/>
    <w:basedOn w:val="Normal"/>
    <w:uiPriority w:val="34"/>
    <w:qFormat/>
    <w:rsid w:val="00FB67F6"/>
    <w:pPr>
      <w:ind w:left="720"/>
      <w:contextualSpacing/>
    </w:pPr>
  </w:style>
  <w:style w:type="character" w:styleId="Ttulodellibro">
    <w:name w:val="Book Title"/>
    <w:basedOn w:val="Fuentedeprrafopredeter"/>
    <w:uiPriority w:val="99"/>
    <w:qFormat/>
    <w:rsid w:val="00CB3994"/>
    <w:rPr>
      <w:rFonts w:cs="Times New Roman"/>
      <w:b/>
      <w:bCs/>
      <w:smallCaps/>
      <w:spacing w:val="5"/>
    </w:rPr>
  </w:style>
  <w:style w:type="table" w:styleId="Tablaconcuadrcula">
    <w:name w:val="Table Grid"/>
    <w:basedOn w:val="Tablanormal"/>
    <w:uiPriority w:val="59"/>
    <w:rsid w:val="009A10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semiHidden/>
    <w:rsid w:val="000F410A"/>
    <w:rPr>
      <w:rFonts w:cs="Times New Roman"/>
    </w:rPr>
  </w:style>
  <w:style w:type="paragraph" w:styleId="Textoindependiente3">
    <w:name w:val="Body Text 3"/>
    <w:basedOn w:val="Normal"/>
    <w:link w:val="Textoindependiente3Car"/>
    <w:uiPriority w:val="99"/>
    <w:rsid w:val="00A720CD"/>
    <w:pPr>
      <w:spacing w:after="120"/>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uiPriority w:val="99"/>
    <w:locked/>
    <w:rsid w:val="00A720CD"/>
    <w:rPr>
      <w:rFonts w:ascii="Times New Roman" w:hAnsi="Times New Roman" w:cs="Times New Roman"/>
      <w:sz w:val="16"/>
      <w:szCs w:val="16"/>
      <w:lang w:val="es-ES" w:eastAsia="es-ES"/>
    </w:rPr>
  </w:style>
  <w:style w:type="character" w:styleId="Refdecomentario">
    <w:name w:val="annotation reference"/>
    <w:basedOn w:val="Fuentedeprrafopredeter"/>
    <w:uiPriority w:val="99"/>
    <w:semiHidden/>
    <w:rsid w:val="0032029D"/>
    <w:rPr>
      <w:rFonts w:cs="Times New Roman"/>
      <w:sz w:val="16"/>
      <w:szCs w:val="16"/>
    </w:rPr>
  </w:style>
  <w:style w:type="paragraph" w:styleId="Textocomentario">
    <w:name w:val="annotation text"/>
    <w:basedOn w:val="Normal"/>
    <w:link w:val="TextocomentarioCar"/>
    <w:uiPriority w:val="99"/>
    <w:semiHidden/>
    <w:rsid w:val="0032029D"/>
    <w:rPr>
      <w:sz w:val="20"/>
      <w:szCs w:val="20"/>
    </w:rPr>
  </w:style>
  <w:style w:type="character" w:customStyle="1" w:styleId="TextocomentarioCar">
    <w:name w:val="Texto comentario Car"/>
    <w:basedOn w:val="Fuentedeprrafopredeter"/>
    <w:link w:val="Textocomentario"/>
    <w:uiPriority w:val="99"/>
    <w:semiHidden/>
    <w:locked/>
    <w:rsid w:val="004E0987"/>
    <w:rPr>
      <w:rFont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rsid w:val="0032029D"/>
    <w:rPr>
      <w:b/>
      <w:bCs/>
    </w:rPr>
  </w:style>
  <w:style w:type="character" w:customStyle="1" w:styleId="AsuntodelcomentarioCar">
    <w:name w:val="Asunto del comentario Car"/>
    <w:basedOn w:val="TextocomentarioCar"/>
    <w:link w:val="Asuntodelcomentario"/>
    <w:uiPriority w:val="99"/>
    <w:semiHidden/>
    <w:locked/>
    <w:rsid w:val="004E0987"/>
    <w:rPr>
      <w:rFonts w:cs="Times New Roman"/>
      <w:b/>
      <w:bCs/>
      <w:sz w:val="20"/>
      <w:szCs w:val="20"/>
      <w:lang w:val="es-ES_tradnl" w:eastAsia="es-ES"/>
    </w:rPr>
  </w:style>
  <w:style w:type="paragraph" w:styleId="NormalWeb">
    <w:name w:val="Normal (Web)"/>
    <w:basedOn w:val="Normal"/>
    <w:uiPriority w:val="99"/>
    <w:rsid w:val="00246336"/>
    <w:pPr>
      <w:spacing w:before="100" w:beforeAutospacing="1" w:after="100" w:afterAutospacing="1"/>
    </w:pPr>
    <w:rPr>
      <w:rFonts w:ascii="Arial Unicode MS" w:eastAsia="Arial Unicode MS" w:hAnsi="Arial Unicode MS" w:cs="Arial Unicode MS"/>
      <w:lang w:val="es-ES"/>
    </w:rPr>
  </w:style>
  <w:style w:type="character" w:customStyle="1" w:styleId="Ttulo7Car">
    <w:name w:val="Título 7 Car"/>
    <w:basedOn w:val="Fuentedeprrafopredeter"/>
    <w:link w:val="Ttulo7"/>
    <w:uiPriority w:val="9"/>
    <w:semiHidden/>
    <w:rsid w:val="00B3086C"/>
    <w:rPr>
      <w:rFonts w:eastAsia="Times New Roman"/>
      <w:i/>
      <w:iCs/>
      <w:color w:val="404040"/>
      <w:sz w:val="20"/>
      <w:szCs w:val="24"/>
      <w:lang w:val="es-ES_tradnl" w:eastAsia="es-ES"/>
    </w:rPr>
  </w:style>
  <w:style w:type="paragraph" w:customStyle="1" w:styleId="Prrafodelista1">
    <w:name w:val="Párrafo de lista1"/>
    <w:basedOn w:val="Normal"/>
    <w:rsid w:val="00B3086C"/>
    <w:pPr>
      <w:ind w:left="720"/>
      <w:contextualSpacing/>
    </w:pPr>
    <w:rPr>
      <w:rFonts w:ascii="Calibri" w:eastAsia="Times New Roman" w:hAnsi="Calibri" w:cs="Calibri"/>
      <w:sz w:val="22"/>
      <w:szCs w:val="22"/>
      <w:lang w:val="es-MX" w:eastAsia="es-MX"/>
    </w:rPr>
  </w:style>
  <w:style w:type="paragraph" w:styleId="Sinespaciado">
    <w:name w:val="No Spacing"/>
    <w:uiPriority w:val="1"/>
    <w:qFormat/>
    <w:rsid w:val="0076557B"/>
    <w:rPr>
      <w:rFonts w:asciiTheme="minorHAnsi" w:eastAsiaTheme="minorHAnsi" w:hAnsiTheme="minorHAnsi" w:cstheme="minorBidi"/>
      <w:lang w:eastAsia="en-US"/>
    </w:rPr>
  </w:style>
  <w:style w:type="character" w:customStyle="1" w:styleId="Ttulo8Car">
    <w:name w:val="Título 8 Car"/>
    <w:basedOn w:val="Fuentedeprrafopredeter"/>
    <w:link w:val="Ttulo8"/>
    <w:semiHidden/>
    <w:rsid w:val="007F2776"/>
    <w:rPr>
      <w:rFonts w:asciiTheme="majorHAnsi" w:eastAsiaTheme="majorEastAsia" w:hAnsiTheme="majorHAnsi" w:cstheme="majorBidi"/>
      <w:color w:val="404040" w:themeColor="text1" w:themeTint="BF"/>
      <w:sz w:val="20"/>
      <w:szCs w:val="20"/>
      <w:lang w:val="es-ES_tradnl" w:eastAsia="es-ES"/>
    </w:rPr>
  </w:style>
  <w:style w:type="character" w:styleId="Hipervnculo">
    <w:name w:val="Hyperlink"/>
    <w:basedOn w:val="Fuentedeprrafopredeter"/>
    <w:uiPriority w:val="99"/>
    <w:unhideWhenUsed/>
    <w:rsid w:val="00627CA3"/>
    <w:rPr>
      <w:color w:val="0000FF" w:themeColor="hyperlink"/>
      <w:u w:val="single"/>
    </w:rPr>
  </w:style>
  <w:style w:type="paragraph" w:customStyle="1" w:styleId="Encabe">
    <w:name w:val="Encabe"/>
    <w:basedOn w:val="Normal"/>
    <w:uiPriority w:val="99"/>
    <w:rsid w:val="005B74EC"/>
    <w:pPr>
      <w:tabs>
        <w:tab w:val="center" w:pos="4252"/>
        <w:tab w:val="right" w:pos="8504"/>
      </w:tabs>
    </w:pPr>
    <w:rPr>
      <w:rFonts w:eastAsia="Times New Roman"/>
    </w:rPr>
  </w:style>
  <w:style w:type="character" w:customStyle="1" w:styleId="Ttulo2Car">
    <w:name w:val="Título 2 Car"/>
    <w:basedOn w:val="Fuentedeprrafopredeter"/>
    <w:link w:val="Ttulo2"/>
    <w:semiHidden/>
    <w:rsid w:val="000249DD"/>
    <w:rPr>
      <w:rFonts w:asciiTheme="majorHAnsi" w:eastAsiaTheme="majorEastAsia" w:hAnsiTheme="majorHAnsi" w:cstheme="majorBidi"/>
      <w:b/>
      <w:bCs/>
      <w:color w:val="4F81BD" w:themeColor="accent1"/>
      <w:sz w:val="26"/>
      <w:szCs w:val="26"/>
      <w:lang w:val="es-ES_tradnl" w:eastAsia="es-ES"/>
    </w:rPr>
  </w:style>
  <w:style w:type="paragraph" w:customStyle="1" w:styleId="Sangra2detde">
    <w:name w:val="Sangría 2 de t. de"/>
    <w:basedOn w:val="Normal"/>
    <w:uiPriority w:val="99"/>
    <w:semiHidden/>
    <w:rsid w:val="00E60AB8"/>
    <w:pPr>
      <w:spacing w:after="120" w:line="480" w:lineRule="auto"/>
      <w:ind w:left="283"/>
    </w:pPr>
    <w:rPr>
      <w:rFonts w:eastAsia="Times New Roman"/>
    </w:rPr>
  </w:style>
  <w:style w:type="character" w:styleId="Refdenotaalpie">
    <w:name w:val="footnote reference"/>
    <w:basedOn w:val="Fuentedeprrafopredeter"/>
    <w:uiPriority w:val="99"/>
    <w:semiHidden/>
    <w:unhideWhenUsed/>
    <w:rsid w:val="00D31CE0"/>
    <w:rPr>
      <w:vertAlign w:val="superscript"/>
    </w:rPr>
  </w:style>
  <w:style w:type="paragraph" w:styleId="Sangra2detindependiente">
    <w:name w:val="Body Text Indent 2"/>
    <w:basedOn w:val="Normal"/>
    <w:link w:val="Sangra2detindependienteCar"/>
    <w:uiPriority w:val="99"/>
    <w:unhideWhenUsed/>
    <w:rsid w:val="00C52C65"/>
    <w:pPr>
      <w:spacing w:after="120" w:line="480" w:lineRule="auto"/>
      <w:ind w:left="283"/>
    </w:pPr>
    <w:rPr>
      <w:rFonts w:eastAsia="Times New Roman"/>
    </w:rPr>
  </w:style>
  <w:style w:type="character" w:customStyle="1" w:styleId="Sangra2detindependienteCar">
    <w:name w:val="Sangría 2 de t. independiente Car"/>
    <w:basedOn w:val="Fuentedeprrafopredeter"/>
    <w:link w:val="Sangra2detindependiente"/>
    <w:uiPriority w:val="99"/>
    <w:rsid w:val="00C52C65"/>
    <w:rPr>
      <w:rFonts w:eastAsia="Times New Roman"/>
      <w:sz w:val="24"/>
      <w:szCs w:val="24"/>
      <w:lang w:val="es-ES_tradnl" w:eastAsia="es-ES"/>
    </w:rPr>
  </w:style>
  <w:style w:type="paragraph" w:styleId="Revisin">
    <w:name w:val="Revision"/>
    <w:hidden/>
    <w:uiPriority w:val="99"/>
    <w:semiHidden/>
    <w:rsid w:val="009E7B79"/>
    <w:rPr>
      <w:sz w:val="24"/>
      <w:szCs w:val="24"/>
      <w:lang w:val="es-ES_tradnl" w:eastAsia="es-ES"/>
    </w:rPr>
  </w:style>
  <w:style w:type="paragraph" w:customStyle="1" w:styleId="Style1">
    <w:name w:val="Style 1"/>
    <w:uiPriority w:val="99"/>
    <w:rsid w:val="00DC147F"/>
    <w:pPr>
      <w:widowControl w:val="0"/>
      <w:autoSpaceDE w:val="0"/>
      <w:autoSpaceDN w:val="0"/>
      <w:adjustRightInd w:val="0"/>
    </w:pPr>
    <w:rPr>
      <w:rFonts w:ascii="Times New Roman" w:eastAsia="Times New Roman" w:hAnsi="Times New Roman"/>
      <w:sz w:val="20"/>
      <w:szCs w:val="20"/>
      <w:lang w:val="en-US"/>
    </w:rPr>
  </w:style>
  <w:style w:type="paragraph" w:customStyle="1" w:styleId="Default">
    <w:name w:val="Default"/>
    <w:rsid w:val="00666D55"/>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sz w:val="22"/>
        <w:szCs w:val="22"/>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9"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3" w:locked="1" w:semiHidden="0" w:uiPriority="0" w:unhideWhenUsed="0"/>
    <w:lsdException w:name="Block Text"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A22"/>
    <w:rPr>
      <w:sz w:val="24"/>
      <w:szCs w:val="24"/>
      <w:lang w:val="es-ES_tradnl" w:eastAsia="es-ES"/>
    </w:rPr>
  </w:style>
  <w:style w:type="paragraph" w:styleId="Ttulo2">
    <w:name w:val="heading 2"/>
    <w:basedOn w:val="Normal"/>
    <w:next w:val="Normal"/>
    <w:link w:val="Ttulo2Car"/>
    <w:semiHidden/>
    <w:unhideWhenUsed/>
    <w:qFormat/>
    <w:locked/>
    <w:rsid w:val="000249D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7">
    <w:name w:val="heading 7"/>
    <w:basedOn w:val="Normal"/>
    <w:next w:val="Normal"/>
    <w:link w:val="Ttulo7Car"/>
    <w:uiPriority w:val="9"/>
    <w:semiHidden/>
    <w:unhideWhenUsed/>
    <w:qFormat/>
    <w:locked/>
    <w:rsid w:val="00B3086C"/>
    <w:pPr>
      <w:keepNext/>
      <w:keepLines/>
      <w:spacing w:before="200"/>
      <w:outlineLvl w:val="6"/>
    </w:pPr>
    <w:rPr>
      <w:rFonts w:eastAsia="Times New Roman"/>
      <w:i/>
      <w:iCs/>
      <w:color w:val="404040"/>
      <w:sz w:val="20"/>
    </w:rPr>
  </w:style>
  <w:style w:type="paragraph" w:styleId="Ttulo8">
    <w:name w:val="heading 8"/>
    <w:basedOn w:val="Normal"/>
    <w:next w:val="Normal"/>
    <w:link w:val="Ttulo8Car"/>
    <w:semiHidden/>
    <w:unhideWhenUsed/>
    <w:qFormat/>
    <w:locked/>
    <w:rsid w:val="007F2776"/>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8712CC"/>
    <w:pPr>
      <w:tabs>
        <w:tab w:val="center" w:pos="4252"/>
        <w:tab w:val="right" w:pos="8504"/>
      </w:tabs>
    </w:pPr>
  </w:style>
  <w:style w:type="character" w:customStyle="1" w:styleId="EncabezadoCar">
    <w:name w:val="Encabezado Car"/>
    <w:basedOn w:val="Fuentedeprrafopredeter"/>
    <w:link w:val="Encabezado"/>
    <w:uiPriority w:val="99"/>
    <w:locked/>
    <w:rsid w:val="008712CC"/>
    <w:rPr>
      <w:rFonts w:cs="Times New Roman"/>
    </w:rPr>
  </w:style>
  <w:style w:type="paragraph" w:styleId="Piedepgina">
    <w:name w:val="footer"/>
    <w:basedOn w:val="Normal"/>
    <w:link w:val="PiedepginaCar"/>
    <w:rsid w:val="008712CC"/>
    <w:pPr>
      <w:tabs>
        <w:tab w:val="center" w:pos="4252"/>
        <w:tab w:val="right" w:pos="8504"/>
      </w:tabs>
    </w:pPr>
  </w:style>
  <w:style w:type="character" w:customStyle="1" w:styleId="PiedepginaCar">
    <w:name w:val="Pie de página Car"/>
    <w:basedOn w:val="Fuentedeprrafopredeter"/>
    <w:link w:val="Piedepgina"/>
    <w:locked/>
    <w:rsid w:val="008712CC"/>
    <w:rPr>
      <w:rFonts w:cs="Times New Roman"/>
    </w:rPr>
  </w:style>
  <w:style w:type="paragraph" w:styleId="Textodeglobo">
    <w:name w:val="Balloon Text"/>
    <w:basedOn w:val="Normal"/>
    <w:link w:val="TextodegloboCar"/>
    <w:uiPriority w:val="99"/>
    <w:semiHidden/>
    <w:rsid w:val="008712C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locked/>
    <w:rsid w:val="008712CC"/>
    <w:rPr>
      <w:rFonts w:ascii="Lucida Grande" w:hAnsi="Lucida Grande" w:cs="Lucida Grande"/>
      <w:sz w:val="18"/>
      <w:szCs w:val="18"/>
    </w:rPr>
  </w:style>
  <w:style w:type="paragraph" w:styleId="Textoindependiente">
    <w:name w:val="Body Text"/>
    <w:basedOn w:val="Normal"/>
    <w:link w:val="TextoindependienteCar"/>
    <w:uiPriority w:val="99"/>
    <w:rsid w:val="00FB67F6"/>
    <w:rPr>
      <w:rFonts w:ascii="Arial" w:hAnsi="Arial"/>
      <w:sz w:val="18"/>
      <w:szCs w:val="20"/>
      <w:lang w:val="es-ES"/>
    </w:rPr>
  </w:style>
  <w:style w:type="character" w:customStyle="1" w:styleId="TextoindependienteCar">
    <w:name w:val="Texto independiente Car"/>
    <w:basedOn w:val="Fuentedeprrafopredeter"/>
    <w:link w:val="Textoindependiente"/>
    <w:uiPriority w:val="99"/>
    <w:locked/>
    <w:rsid w:val="00FB67F6"/>
    <w:rPr>
      <w:rFonts w:ascii="Arial" w:hAnsi="Arial" w:cs="Times New Roman"/>
      <w:sz w:val="20"/>
      <w:szCs w:val="20"/>
      <w:lang w:val="es-ES"/>
    </w:rPr>
  </w:style>
  <w:style w:type="paragraph" w:styleId="Textodebloque">
    <w:name w:val="Block Text"/>
    <w:basedOn w:val="Normal"/>
    <w:uiPriority w:val="99"/>
    <w:rsid w:val="00FB67F6"/>
    <w:pPr>
      <w:spacing w:after="100" w:afterAutospacing="1"/>
      <w:ind w:left="284" w:right="215"/>
      <w:jc w:val="both"/>
    </w:pPr>
    <w:rPr>
      <w:rFonts w:ascii="Arial" w:hAnsi="Arial"/>
      <w:lang w:val="es-ES"/>
    </w:rPr>
  </w:style>
  <w:style w:type="paragraph" w:styleId="Prrafodelista">
    <w:name w:val="List Paragraph"/>
    <w:basedOn w:val="Normal"/>
    <w:uiPriority w:val="34"/>
    <w:qFormat/>
    <w:rsid w:val="00FB67F6"/>
    <w:pPr>
      <w:ind w:left="720"/>
      <w:contextualSpacing/>
    </w:pPr>
  </w:style>
  <w:style w:type="character" w:styleId="Ttulodellibro">
    <w:name w:val="Book Title"/>
    <w:basedOn w:val="Fuentedeprrafopredeter"/>
    <w:uiPriority w:val="99"/>
    <w:qFormat/>
    <w:rsid w:val="00CB3994"/>
    <w:rPr>
      <w:rFonts w:cs="Times New Roman"/>
      <w:b/>
      <w:bCs/>
      <w:smallCaps/>
      <w:spacing w:val="5"/>
    </w:rPr>
  </w:style>
  <w:style w:type="table" w:styleId="Tablaconcuadrcula">
    <w:name w:val="Table Grid"/>
    <w:basedOn w:val="Tablanormal"/>
    <w:uiPriority w:val="59"/>
    <w:rsid w:val="009A10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semiHidden/>
    <w:rsid w:val="000F410A"/>
    <w:rPr>
      <w:rFonts w:cs="Times New Roman"/>
    </w:rPr>
  </w:style>
  <w:style w:type="paragraph" w:styleId="Textoindependiente3">
    <w:name w:val="Body Text 3"/>
    <w:basedOn w:val="Normal"/>
    <w:link w:val="Textoindependiente3Car"/>
    <w:uiPriority w:val="99"/>
    <w:rsid w:val="00A720CD"/>
    <w:pPr>
      <w:spacing w:after="120"/>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uiPriority w:val="99"/>
    <w:locked/>
    <w:rsid w:val="00A720CD"/>
    <w:rPr>
      <w:rFonts w:ascii="Times New Roman" w:hAnsi="Times New Roman" w:cs="Times New Roman"/>
      <w:sz w:val="16"/>
      <w:szCs w:val="16"/>
      <w:lang w:val="es-ES" w:eastAsia="es-ES"/>
    </w:rPr>
  </w:style>
  <w:style w:type="character" w:styleId="Refdecomentario">
    <w:name w:val="annotation reference"/>
    <w:basedOn w:val="Fuentedeprrafopredeter"/>
    <w:uiPriority w:val="99"/>
    <w:semiHidden/>
    <w:rsid w:val="0032029D"/>
    <w:rPr>
      <w:rFonts w:cs="Times New Roman"/>
      <w:sz w:val="16"/>
      <w:szCs w:val="16"/>
    </w:rPr>
  </w:style>
  <w:style w:type="paragraph" w:styleId="Textocomentario">
    <w:name w:val="annotation text"/>
    <w:basedOn w:val="Normal"/>
    <w:link w:val="TextocomentarioCar"/>
    <w:uiPriority w:val="99"/>
    <w:semiHidden/>
    <w:rsid w:val="0032029D"/>
    <w:rPr>
      <w:sz w:val="20"/>
      <w:szCs w:val="20"/>
    </w:rPr>
  </w:style>
  <w:style w:type="character" w:customStyle="1" w:styleId="TextocomentarioCar">
    <w:name w:val="Texto comentario Car"/>
    <w:basedOn w:val="Fuentedeprrafopredeter"/>
    <w:link w:val="Textocomentario"/>
    <w:uiPriority w:val="99"/>
    <w:semiHidden/>
    <w:locked/>
    <w:rsid w:val="004E0987"/>
    <w:rPr>
      <w:rFont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rsid w:val="0032029D"/>
    <w:rPr>
      <w:b/>
      <w:bCs/>
    </w:rPr>
  </w:style>
  <w:style w:type="character" w:customStyle="1" w:styleId="AsuntodelcomentarioCar">
    <w:name w:val="Asunto del comentario Car"/>
    <w:basedOn w:val="TextocomentarioCar"/>
    <w:link w:val="Asuntodelcomentario"/>
    <w:uiPriority w:val="99"/>
    <w:semiHidden/>
    <w:locked/>
    <w:rsid w:val="004E0987"/>
    <w:rPr>
      <w:rFonts w:cs="Times New Roman"/>
      <w:b/>
      <w:bCs/>
      <w:sz w:val="20"/>
      <w:szCs w:val="20"/>
      <w:lang w:val="es-ES_tradnl" w:eastAsia="es-ES"/>
    </w:rPr>
  </w:style>
  <w:style w:type="paragraph" w:styleId="NormalWeb">
    <w:name w:val="Normal (Web)"/>
    <w:basedOn w:val="Normal"/>
    <w:uiPriority w:val="99"/>
    <w:rsid w:val="00246336"/>
    <w:pPr>
      <w:spacing w:before="100" w:beforeAutospacing="1" w:after="100" w:afterAutospacing="1"/>
    </w:pPr>
    <w:rPr>
      <w:rFonts w:ascii="Arial Unicode MS" w:eastAsia="Arial Unicode MS" w:hAnsi="Arial Unicode MS" w:cs="Arial Unicode MS"/>
      <w:lang w:val="es-ES"/>
    </w:rPr>
  </w:style>
  <w:style w:type="character" w:customStyle="1" w:styleId="Ttulo7Car">
    <w:name w:val="Título 7 Car"/>
    <w:basedOn w:val="Fuentedeprrafopredeter"/>
    <w:link w:val="Ttulo7"/>
    <w:uiPriority w:val="9"/>
    <w:semiHidden/>
    <w:rsid w:val="00B3086C"/>
    <w:rPr>
      <w:rFonts w:eastAsia="Times New Roman"/>
      <w:i/>
      <w:iCs/>
      <w:color w:val="404040"/>
      <w:sz w:val="20"/>
      <w:szCs w:val="24"/>
      <w:lang w:val="es-ES_tradnl" w:eastAsia="es-ES"/>
    </w:rPr>
  </w:style>
  <w:style w:type="paragraph" w:customStyle="1" w:styleId="Prrafodelista1">
    <w:name w:val="Párrafo de lista1"/>
    <w:basedOn w:val="Normal"/>
    <w:rsid w:val="00B3086C"/>
    <w:pPr>
      <w:ind w:left="720"/>
      <w:contextualSpacing/>
    </w:pPr>
    <w:rPr>
      <w:rFonts w:ascii="Calibri" w:eastAsia="Times New Roman" w:hAnsi="Calibri" w:cs="Calibri"/>
      <w:sz w:val="22"/>
      <w:szCs w:val="22"/>
      <w:lang w:val="es-MX" w:eastAsia="es-MX"/>
    </w:rPr>
  </w:style>
  <w:style w:type="paragraph" w:styleId="Sinespaciado">
    <w:name w:val="No Spacing"/>
    <w:uiPriority w:val="1"/>
    <w:qFormat/>
    <w:rsid w:val="0076557B"/>
    <w:rPr>
      <w:rFonts w:asciiTheme="minorHAnsi" w:eastAsiaTheme="minorHAnsi" w:hAnsiTheme="minorHAnsi" w:cstheme="minorBidi"/>
      <w:lang w:eastAsia="en-US"/>
    </w:rPr>
  </w:style>
  <w:style w:type="character" w:customStyle="1" w:styleId="Ttulo8Car">
    <w:name w:val="Título 8 Car"/>
    <w:basedOn w:val="Fuentedeprrafopredeter"/>
    <w:link w:val="Ttulo8"/>
    <w:semiHidden/>
    <w:rsid w:val="007F2776"/>
    <w:rPr>
      <w:rFonts w:asciiTheme="majorHAnsi" w:eastAsiaTheme="majorEastAsia" w:hAnsiTheme="majorHAnsi" w:cstheme="majorBidi"/>
      <w:color w:val="404040" w:themeColor="text1" w:themeTint="BF"/>
      <w:sz w:val="20"/>
      <w:szCs w:val="20"/>
      <w:lang w:val="es-ES_tradnl" w:eastAsia="es-ES"/>
    </w:rPr>
  </w:style>
  <w:style w:type="character" w:styleId="Hipervnculo">
    <w:name w:val="Hyperlink"/>
    <w:basedOn w:val="Fuentedeprrafopredeter"/>
    <w:uiPriority w:val="99"/>
    <w:unhideWhenUsed/>
    <w:rsid w:val="00627CA3"/>
    <w:rPr>
      <w:color w:val="0000FF" w:themeColor="hyperlink"/>
      <w:u w:val="single"/>
    </w:rPr>
  </w:style>
  <w:style w:type="paragraph" w:customStyle="1" w:styleId="Encabe">
    <w:name w:val="Encabe"/>
    <w:basedOn w:val="Normal"/>
    <w:uiPriority w:val="99"/>
    <w:rsid w:val="005B74EC"/>
    <w:pPr>
      <w:tabs>
        <w:tab w:val="center" w:pos="4252"/>
        <w:tab w:val="right" w:pos="8504"/>
      </w:tabs>
    </w:pPr>
    <w:rPr>
      <w:rFonts w:eastAsia="Times New Roman"/>
    </w:rPr>
  </w:style>
  <w:style w:type="character" w:customStyle="1" w:styleId="Ttulo2Car">
    <w:name w:val="Título 2 Car"/>
    <w:basedOn w:val="Fuentedeprrafopredeter"/>
    <w:link w:val="Ttulo2"/>
    <w:semiHidden/>
    <w:rsid w:val="000249DD"/>
    <w:rPr>
      <w:rFonts w:asciiTheme="majorHAnsi" w:eastAsiaTheme="majorEastAsia" w:hAnsiTheme="majorHAnsi" w:cstheme="majorBidi"/>
      <w:b/>
      <w:bCs/>
      <w:color w:val="4F81BD" w:themeColor="accent1"/>
      <w:sz w:val="26"/>
      <w:szCs w:val="26"/>
      <w:lang w:val="es-ES_tradnl" w:eastAsia="es-ES"/>
    </w:rPr>
  </w:style>
  <w:style w:type="paragraph" w:customStyle="1" w:styleId="Sangra2detde">
    <w:name w:val="Sangría 2 de t. de"/>
    <w:basedOn w:val="Normal"/>
    <w:uiPriority w:val="99"/>
    <w:semiHidden/>
    <w:rsid w:val="00E60AB8"/>
    <w:pPr>
      <w:spacing w:after="120" w:line="480" w:lineRule="auto"/>
      <w:ind w:left="283"/>
    </w:pPr>
    <w:rPr>
      <w:rFonts w:eastAsia="Times New Roman"/>
    </w:rPr>
  </w:style>
  <w:style w:type="character" w:styleId="Refdenotaalpie">
    <w:name w:val="footnote reference"/>
    <w:basedOn w:val="Fuentedeprrafopredeter"/>
    <w:uiPriority w:val="99"/>
    <w:semiHidden/>
    <w:unhideWhenUsed/>
    <w:rsid w:val="00D31CE0"/>
    <w:rPr>
      <w:vertAlign w:val="superscript"/>
    </w:rPr>
  </w:style>
  <w:style w:type="paragraph" w:styleId="Sangra2detindependiente">
    <w:name w:val="Body Text Indent 2"/>
    <w:basedOn w:val="Normal"/>
    <w:link w:val="Sangra2detindependienteCar"/>
    <w:uiPriority w:val="99"/>
    <w:unhideWhenUsed/>
    <w:rsid w:val="00C52C65"/>
    <w:pPr>
      <w:spacing w:after="120" w:line="480" w:lineRule="auto"/>
      <w:ind w:left="283"/>
    </w:pPr>
    <w:rPr>
      <w:rFonts w:eastAsia="Times New Roman"/>
    </w:rPr>
  </w:style>
  <w:style w:type="character" w:customStyle="1" w:styleId="Sangra2detindependienteCar">
    <w:name w:val="Sangría 2 de t. independiente Car"/>
    <w:basedOn w:val="Fuentedeprrafopredeter"/>
    <w:link w:val="Sangra2detindependiente"/>
    <w:uiPriority w:val="99"/>
    <w:rsid w:val="00C52C65"/>
    <w:rPr>
      <w:rFonts w:eastAsia="Times New Roman"/>
      <w:sz w:val="24"/>
      <w:szCs w:val="24"/>
      <w:lang w:val="es-ES_tradnl" w:eastAsia="es-ES"/>
    </w:rPr>
  </w:style>
  <w:style w:type="paragraph" w:styleId="Revisin">
    <w:name w:val="Revision"/>
    <w:hidden/>
    <w:uiPriority w:val="99"/>
    <w:semiHidden/>
    <w:rsid w:val="009E7B79"/>
    <w:rPr>
      <w:sz w:val="24"/>
      <w:szCs w:val="24"/>
      <w:lang w:val="es-ES_tradnl" w:eastAsia="es-ES"/>
    </w:rPr>
  </w:style>
  <w:style w:type="paragraph" w:customStyle="1" w:styleId="Style1">
    <w:name w:val="Style 1"/>
    <w:uiPriority w:val="99"/>
    <w:rsid w:val="00DC147F"/>
    <w:pPr>
      <w:widowControl w:val="0"/>
      <w:autoSpaceDE w:val="0"/>
      <w:autoSpaceDN w:val="0"/>
      <w:adjustRightInd w:val="0"/>
    </w:pPr>
    <w:rPr>
      <w:rFonts w:ascii="Times New Roman" w:eastAsia="Times New Roman" w:hAnsi="Times New Roman"/>
      <w:sz w:val="20"/>
      <w:szCs w:val="20"/>
      <w:lang w:val="en-US"/>
    </w:rPr>
  </w:style>
  <w:style w:type="paragraph" w:customStyle="1" w:styleId="Default">
    <w:name w:val="Default"/>
    <w:rsid w:val="00666D55"/>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080639854">
      <w:bodyDiv w:val="1"/>
      <w:marLeft w:val="0"/>
      <w:marRight w:val="0"/>
      <w:marTop w:val="0"/>
      <w:marBottom w:val="0"/>
      <w:divBdr>
        <w:top w:val="none" w:sz="0" w:space="0" w:color="auto"/>
        <w:left w:val="none" w:sz="0" w:space="0" w:color="auto"/>
        <w:bottom w:val="none" w:sz="0" w:space="0" w:color="auto"/>
        <w:right w:val="none" w:sz="0" w:space="0" w:color="auto"/>
      </w:divBdr>
    </w:div>
    <w:div w:id="1171261278">
      <w:marLeft w:val="0"/>
      <w:marRight w:val="0"/>
      <w:marTop w:val="0"/>
      <w:marBottom w:val="0"/>
      <w:divBdr>
        <w:top w:val="none" w:sz="0" w:space="0" w:color="auto"/>
        <w:left w:val="none" w:sz="0" w:space="0" w:color="auto"/>
        <w:bottom w:val="none" w:sz="0" w:space="0" w:color="auto"/>
        <w:right w:val="none" w:sz="0" w:space="0" w:color="auto"/>
      </w:divBdr>
    </w:div>
    <w:div w:id="117126127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8C637-3162-4E4F-8454-22FA07ADA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3271</Words>
  <Characters>19264</Characters>
  <Application>Microsoft Office Word</Application>
  <DocSecurity>4</DocSecurity>
  <Lines>160</Lines>
  <Paragraphs>44</Paragraphs>
  <ScaleCrop>false</ScaleCrop>
  <HeadingPairs>
    <vt:vector size="2" baseType="variant">
      <vt:variant>
        <vt:lpstr>Título</vt:lpstr>
      </vt:variant>
      <vt:variant>
        <vt:i4>1</vt:i4>
      </vt:variant>
    </vt:vector>
  </HeadingPairs>
  <TitlesOfParts>
    <vt:vector size="1" baseType="lpstr">
      <vt:lpstr/>
    </vt:vector>
  </TitlesOfParts>
  <Company>TEPJF</Company>
  <LinksUpToDate>false</LinksUpToDate>
  <CharactersWithSpaces>22491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Sandra_Brito</dc:creator>
  <cp:lastModifiedBy>juan.garcia</cp:lastModifiedBy>
  <cp:revision>2</cp:revision>
  <cp:lastPrinted>2012-04-02T23:25:00Z</cp:lastPrinted>
  <dcterms:created xsi:type="dcterms:W3CDTF">2013-03-20T17:46:00Z</dcterms:created>
  <dcterms:modified xsi:type="dcterms:W3CDTF">2013-03-20T17:46:00Z</dcterms:modified>
</cp:coreProperties>
</file>