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8529" w14:textId="77777777" w:rsidR="002420B2" w:rsidRPr="00B32E57" w:rsidRDefault="002420B2" w:rsidP="00B32E57">
      <w:pPr>
        <w:spacing w:after="0" w:line="240" w:lineRule="auto"/>
        <w:contextualSpacing/>
        <w:rPr>
          <w:rFonts w:ascii="Century Gothic" w:hAnsi="Century Gothic" w:cs="Arial"/>
          <w:b/>
          <w:bCs/>
          <w:sz w:val="20"/>
          <w:szCs w:val="20"/>
        </w:rPr>
      </w:pPr>
    </w:p>
    <w:tbl>
      <w:tblPr>
        <w:tblStyle w:val="Tablanormal1"/>
        <w:tblW w:w="17289" w:type="dxa"/>
        <w:jc w:val="center"/>
        <w:tblLayout w:type="fixed"/>
        <w:tblLook w:val="04A0" w:firstRow="1" w:lastRow="0" w:firstColumn="1" w:lastColumn="0" w:noHBand="0" w:noVBand="1"/>
      </w:tblPr>
      <w:tblGrid>
        <w:gridCol w:w="846"/>
        <w:gridCol w:w="1843"/>
        <w:gridCol w:w="2268"/>
        <w:gridCol w:w="12332"/>
      </w:tblGrid>
      <w:tr w:rsidR="008815D3" w:rsidRPr="008815D3" w14:paraId="13442222" w14:textId="4A5A189F" w:rsidTr="00CC7630">
        <w:trPr>
          <w:cnfStyle w:val="100000000000" w:firstRow="1" w:lastRow="0" w:firstColumn="0" w:lastColumn="0" w:oddVBand="0" w:evenVBand="0" w:oddHBand="0" w:evenHBand="0" w:firstRowFirstColumn="0" w:firstRowLastColumn="0" w:lastRowFirstColumn="0" w:lastRowLastColumn="0"/>
          <w:trHeight w:val="399"/>
          <w:tblHeade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76923C" w:themeFill="accent3" w:themeFillShade="BF"/>
            <w:vAlign w:val="center"/>
          </w:tcPr>
          <w:p w14:paraId="17AE3450" w14:textId="77777777" w:rsidR="008815D3" w:rsidRPr="00443CFD" w:rsidRDefault="008815D3" w:rsidP="008815D3">
            <w:pPr>
              <w:pStyle w:val="NormalWeb"/>
              <w:spacing w:before="0" w:beforeAutospacing="0" w:after="0" w:afterAutospacing="0"/>
              <w:ind w:left="720"/>
              <w:jc w:val="center"/>
              <w:rPr>
                <w:rFonts w:ascii="Arial" w:eastAsia="Calibri" w:hAnsi="Arial" w:cs="Arial"/>
                <w:color w:val="FFFFFF" w:themeColor="background1"/>
                <w:sz w:val="20"/>
                <w:szCs w:val="20"/>
                <w:lang w:eastAsia="en-US"/>
              </w:rPr>
            </w:pPr>
          </w:p>
        </w:tc>
        <w:tc>
          <w:tcPr>
            <w:tcW w:w="1843" w:type="dxa"/>
            <w:shd w:val="clear" w:color="auto" w:fill="76923C" w:themeFill="accent3" w:themeFillShade="BF"/>
            <w:vAlign w:val="center"/>
          </w:tcPr>
          <w:p w14:paraId="1119A04E" w14:textId="77777777" w:rsidR="008815D3" w:rsidRPr="008815D3" w:rsidRDefault="008815D3" w:rsidP="008815D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8815D3">
              <w:rPr>
                <w:rFonts w:ascii="Arial" w:eastAsia="Calibri" w:hAnsi="Arial" w:cs="Arial"/>
                <w:bCs w:val="0"/>
                <w:color w:val="FFFFFF" w:themeColor="background1"/>
                <w:sz w:val="20"/>
                <w:szCs w:val="20"/>
                <w:lang w:eastAsia="en-US"/>
              </w:rPr>
              <w:t>ESTADO</w:t>
            </w:r>
          </w:p>
        </w:tc>
        <w:tc>
          <w:tcPr>
            <w:tcW w:w="2268" w:type="dxa"/>
            <w:shd w:val="clear" w:color="auto" w:fill="76923C" w:themeFill="accent3" w:themeFillShade="BF"/>
            <w:vAlign w:val="center"/>
          </w:tcPr>
          <w:p w14:paraId="1F278F81" w14:textId="77777777" w:rsidR="008815D3" w:rsidRPr="008815D3" w:rsidRDefault="008815D3" w:rsidP="008815D3">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FFFFFF" w:themeColor="background1"/>
                <w:sz w:val="20"/>
                <w:szCs w:val="20"/>
                <w:lang w:eastAsia="en-US"/>
              </w:rPr>
            </w:pPr>
            <w:r w:rsidRPr="008815D3">
              <w:rPr>
                <w:rFonts w:ascii="Arial" w:eastAsia="Calibri" w:hAnsi="Arial" w:cs="Arial"/>
                <w:bCs w:val="0"/>
                <w:color w:val="FFFFFF" w:themeColor="background1"/>
                <w:sz w:val="20"/>
                <w:szCs w:val="20"/>
                <w:lang w:eastAsia="en-US"/>
              </w:rPr>
              <w:t>LEY</w:t>
            </w:r>
          </w:p>
        </w:tc>
        <w:tc>
          <w:tcPr>
            <w:tcW w:w="12332" w:type="dxa"/>
            <w:shd w:val="clear" w:color="auto" w:fill="76923C" w:themeFill="accent3" w:themeFillShade="BF"/>
          </w:tcPr>
          <w:p w14:paraId="7D6F5856" w14:textId="639F0FE4" w:rsidR="008815D3" w:rsidRPr="008815D3" w:rsidRDefault="008A58F1" w:rsidP="00B32E5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themeColor="background1"/>
                <w:sz w:val="20"/>
                <w:szCs w:val="20"/>
                <w:lang w:eastAsia="en-US"/>
              </w:rPr>
            </w:pPr>
            <w:r w:rsidRPr="008815D3">
              <w:rPr>
                <w:rFonts w:ascii="Arial" w:eastAsia="Century Gothic" w:hAnsi="Arial" w:cs="Arial"/>
                <w:color w:val="FFFFFF"/>
                <w:sz w:val="20"/>
              </w:rPr>
              <w:t>ARTÍCULO (TRANSCRIPCIÓN</w:t>
            </w:r>
            <w:r w:rsidR="008815D3" w:rsidRPr="008815D3">
              <w:rPr>
                <w:rFonts w:ascii="Arial" w:eastAsia="Century Gothic" w:hAnsi="Arial" w:cs="Arial"/>
                <w:color w:val="FFFFFF"/>
                <w:sz w:val="20"/>
              </w:rPr>
              <w:t>)</w:t>
            </w:r>
          </w:p>
        </w:tc>
      </w:tr>
      <w:tr w:rsidR="008815D3" w:rsidRPr="008815D3" w14:paraId="35B576C5" w14:textId="77777777" w:rsidTr="00456414">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773792E3" w14:textId="1A6897BD" w:rsidR="008815D3" w:rsidRPr="008815D3" w:rsidRDefault="008815D3" w:rsidP="008815D3">
            <w:pPr>
              <w:ind w:left="360"/>
              <w:jc w:val="center"/>
              <w:rPr>
                <w:rFonts w:ascii="Arial" w:hAnsi="Arial" w:cs="Arial"/>
                <w:sz w:val="20"/>
                <w:szCs w:val="20"/>
              </w:rPr>
            </w:pPr>
            <w:r w:rsidRPr="008815D3">
              <w:rPr>
                <w:rFonts w:ascii="Arial" w:hAnsi="Arial" w:cs="Arial"/>
                <w:sz w:val="20"/>
                <w:szCs w:val="20"/>
              </w:rPr>
              <w:t>1</w:t>
            </w:r>
          </w:p>
        </w:tc>
        <w:tc>
          <w:tcPr>
            <w:tcW w:w="1843" w:type="dxa"/>
            <w:shd w:val="clear" w:color="auto" w:fill="auto"/>
            <w:vAlign w:val="center"/>
          </w:tcPr>
          <w:p w14:paraId="2A0B0D8B" w14:textId="265D2487" w:rsidR="008815D3" w:rsidRPr="008815D3" w:rsidRDefault="008815D3" w:rsidP="008815D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QUINTANA ROO</w:t>
            </w:r>
          </w:p>
        </w:tc>
        <w:tc>
          <w:tcPr>
            <w:tcW w:w="2268" w:type="dxa"/>
            <w:shd w:val="clear" w:color="auto" w:fill="auto"/>
            <w:vAlign w:val="center"/>
          </w:tcPr>
          <w:p w14:paraId="051369BD" w14:textId="5186243C"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hyperlink r:id="rId8" w:history="1">
              <w:r w:rsidR="008815D3" w:rsidRPr="008815D3">
                <w:rPr>
                  <w:rStyle w:val="Hipervnculo"/>
                  <w:b/>
                  <w:sz w:val="20"/>
                  <w:szCs w:val="20"/>
                </w:rPr>
                <w:t>Ley General de Instituciones y Procedimientos Electorales</w:t>
              </w:r>
            </w:hyperlink>
          </w:p>
        </w:tc>
        <w:tc>
          <w:tcPr>
            <w:tcW w:w="12332" w:type="dxa"/>
            <w:shd w:val="clear" w:color="auto" w:fill="auto"/>
          </w:tcPr>
          <w:p w14:paraId="6914B4C8" w14:textId="77777777" w:rsidR="00456414"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Artículo 32.</w:t>
            </w:r>
          </w:p>
          <w:p w14:paraId="6FCDC074" w14:textId="77777777" w:rsidR="00456414" w:rsidRDefault="00456414"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6F7713A6" w14:textId="5A685690"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El Instituto tendrá las siguientes atribuciones:</w:t>
            </w:r>
          </w:p>
          <w:p w14:paraId="3D106ECA" w14:textId="3DEF6B75"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a) Para los procesos electorales federales y locales:</w:t>
            </w:r>
          </w:p>
          <w:p w14:paraId="24FA4863"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4CA68258" w14:textId="30B7D27C"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1712B4B1"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FF52A81" w14:textId="43AAB561"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VI. La fiscalización de los ingresos y egresos de los partidos políticos y candidatos</w:t>
            </w:r>
          </w:p>
          <w:p w14:paraId="06FD243B"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61B1785B"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28447DC4"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3D2E9A8"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CAPÍTULO III</w:t>
            </w:r>
          </w:p>
          <w:p w14:paraId="5D5AC3C5" w14:textId="2A68695C"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De la Fiscalización de Partidos Políticos</w:t>
            </w:r>
          </w:p>
          <w:p w14:paraId="029EB203"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E15526D" w14:textId="1D1FCA6D"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190.</w:t>
            </w:r>
          </w:p>
          <w:p w14:paraId="67A566F4" w14:textId="77777777"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684DB777" w14:textId="5A6BF26D" w:rsidR="008815D3" w:rsidRPr="008815D3" w:rsidRDefault="008815D3" w:rsidP="0045641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fiscalización de los partidos políticos se realizará en los términos y conforme a los</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procedimientos previstos por esta Ley y de conformidad con las obligaciones previstas en la Ley General</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de Partidos Políticos.</w:t>
            </w:r>
          </w:p>
          <w:p w14:paraId="5309724B" w14:textId="08A3C949"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La fiscalización de las finanzas de los partidos políticos y de las campañas de los candidatos estará</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a cargo del Consejo General por conducto de su comisión de fiscalización.</w:t>
            </w:r>
          </w:p>
          <w:p w14:paraId="39297438" w14:textId="25945A80"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3. En el cumplimiento de sus atribuciones, el Consejo General no estará limitado por los secretos</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bancario, fiduciario y fiscal, y para ello contará con la unidad técnica de fiscalización, que será el</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conducto para superar la limitación referida, incluso en el caso de que el Instituto delegue esta función.</w:t>
            </w:r>
          </w:p>
          <w:p w14:paraId="065C5F44" w14:textId="77777777"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Artículo 191.</w:t>
            </w:r>
          </w:p>
          <w:p w14:paraId="20BF5BCB" w14:textId="77777777"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Son facultades del Consejo General del Instituto las siguientes:</w:t>
            </w:r>
          </w:p>
          <w:p w14:paraId="42CCA69C" w14:textId="6152D5E2"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a) Emitir los lineamientos específicos en materia de fiscalización, contabilidad y registro de</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operaciones de los partidos políticos;</w:t>
            </w:r>
          </w:p>
          <w:p w14:paraId="10E088D1" w14:textId="6B744AEC"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b) En función de la capacidad técnica y financiera del Instituto, desarrollar, implementar y</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administrar un sistema en línea de contabilidad de los partidos políticos, así como establecer</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mecanismos electrónicos para el cumplimiento de las obligaciones de éstos en materia de</w:t>
            </w:r>
          </w:p>
          <w:p w14:paraId="5E69607D" w14:textId="77777777" w:rsidR="00456414"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fiscalización;</w:t>
            </w:r>
          </w:p>
          <w:p w14:paraId="7F4F0715" w14:textId="372971CC"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Resolver en definitiva el proyecto de dictamen consolidado, así como la resolución de cada uno</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de los informes que están obligados a presentar los partidos políticos;</w:t>
            </w:r>
          </w:p>
          <w:p w14:paraId="58EB4DB7" w14:textId="1F2C7DDA"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d) Vigilar que el origen y aplicación de los recursos de los partidos políticos observen las</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disposiciones legales;</w:t>
            </w:r>
          </w:p>
          <w:p w14:paraId="56114889" w14:textId="77777777"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e) Designar a los Consejeros Electorales que formarán parte de la Comisión de Fiscalización;</w:t>
            </w:r>
          </w:p>
          <w:p w14:paraId="70188E8D" w14:textId="77777777"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f) Designar al titular de la Unidad Técnica de Fiscalización;</w:t>
            </w:r>
          </w:p>
          <w:p w14:paraId="6D2A7118" w14:textId="71DF3E87"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g) En caso de incumplimiento de obligaciones en materia de fiscalización y contabilidad, imponer las</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sanciones que procedan conforme a la normatividad aplicable, y</w:t>
            </w:r>
          </w:p>
          <w:p w14:paraId="5C9AC781" w14:textId="4FBA1D56"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h) Recibir y requerir para efectos de seguimiento los avisos de contratación, previo a la entrega de</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bienes o servicios que celebren durante las campañas o los procesos electorales, en los que se</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deberá incluir la información que establezcan los lineamientos generales aplicables.</w:t>
            </w:r>
          </w:p>
          <w:p w14:paraId="24CE1B58" w14:textId="7CC7FB85"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En el caso de que el Instituto delegue en los Organismos Públicos Locales la función de la</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fiscalización ordinaria de los partidos políticos locales, deberá verificar la capacidad técnica y operativa</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de los mismos para desempeñar dicha función, conforme a lo dispuesto en la Ley General de Partidos Políticos.</w:t>
            </w:r>
            <w:r w:rsidRPr="008815D3">
              <w:rPr>
                <w:rFonts w:ascii="Arial" w:eastAsia="Calibri" w:hAnsi="Arial" w:cs="Arial"/>
                <w:sz w:val="20"/>
                <w:szCs w:val="20"/>
                <w:lang w:eastAsia="en-US"/>
              </w:rPr>
              <w:cr/>
            </w:r>
          </w:p>
          <w:p w14:paraId="0ED1763A" w14:textId="49498708"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CAPÍTULO IV</w:t>
            </w:r>
          </w:p>
          <w:p w14:paraId="14B14ED6" w14:textId="77777777"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De la Comisión de Fiscalización</w:t>
            </w:r>
          </w:p>
          <w:p w14:paraId="712A3152" w14:textId="77777777"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192.</w:t>
            </w:r>
          </w:p>
          <w:p w14:paraId="2C6C2E61" w14:textId="39BB347B"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El Consejo General del Instituto ejercerá las facultades de supervisión, seguimiento y control</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técnico y, en general, todos aquellos actos preparatorios a través de la Comisión de Fiscalización, la cual</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estará integrada por cinco consejeros electorales y tendrá como facultades las siguientes:</w:t>
            </w:r>
          </w:p>
          <w:p w14:paraId="5676EA6C"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0BE5DD7A"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7F60201C" w14:textId="46A34D04"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l) Recibir, a través de la Secretaría Técnica, los informes que deben presentar los partidos políticos para la fiscalización de sus ingresos y egresos;</w:t>
            </w:r>
          </w:p>
          <w:p w14:paraId="1D849934"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43C1F6EC" w14:textId="1209CDA4"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ñ) Con el apoyo de la Unidad Técnica de Fiscalización, llevar a cabo la liquidación de los partidos políticos que pierdan su registro e informar al Consejo General los parámetros, acciones y resultados de los trabajos realizados con tal fin, y</w:t>
            </w:r>
          </w:p>
          <w:p w14:paraId="15A1AF8E" w14:textId="50A06CDC"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357D188D" w14:textId="1B23B0E4"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6CE72D1" w14:textId="77777777"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195.</w:t>
            </w:r>
          </w:p>
          <w:p w14:paraId="4345E23C" w14:textId="28E88472"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Los Organismos Públicos Locales que ejerzan facultades de fiscalización por delegación del Instituto se sujetarán a los lineamientos, acuerdos generales, normas técnicas y demás disposiciones que emita el Consejo General.</w:t>
            </w:r>
          </w:p>
          <w:p w14:paraId="3DBA4555" w14:textId="77777777"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CAPÍTULO V</w:t>
            </w:r>
          </w:p>
          <w:p w14:paraId="2E02A5EC" w14:textId="77777777"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De la Unidad Técnica de Fiscalización de la Comisión de Fiscalización</w:t>
            </w:r>
          </w:p>
          <w:p w14:paraId="36A4129F" w14:textId="77777777" w:rsidR="008815D3" w:rsidRPr="008815D3" w:rsidRDefault="008815D3" w:rsidP="00552ED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196.</w:t>
            </w:r>
          </w:p>
          <w:p w14:paraId="570A43E5" w14:textId="04F71CBA" w:rsidR="008815D3" w:rsidRPr="008815D3" w:rsidRDefault="008815D3" w:rsidP="00456414">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Unidad Técnica de Fiscalización de la Comisión de Fiscalización del Instituto es el órgano que</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tiene a su cargo la recepción y revisión integral de los informes que presenten los partidos políticos</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respecto del origen, monto, destino y aplicación de los recursos que reciban por cualquier tipo de</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financiamiento, así como investigar lo relacionado con las quejas y procedimientos oficiosos en materia</w:t>
            </w:r>
            <w:r w:rsidR="00456414">
              <w:rPr>
                <w:rFonts w:ascii="Arial" w:eastAsia="Calibri" w:hAnsi="Arial" w:cs="Arial"/>
                <w:sz w:val="20"/>
                <w:szCs w:val="20"/>
                <w:lang w:eastAsia="en-US"/>
              </w:rPr>
              <w:t xml:space="preserve"> </w:t>
            </w:r>
            <w:r w:rsidRPr="008815D3">
              <w:rPr>
                <w:rFonts w:ascii="Arial" w:eastAsia="Calibri" w:hAnsi="Arial" w:cs="Arial"/>
                <w:sz w:val="20"/>
                <w:szCs w:val="20"/>
                <w:lang w:eastAsia="en-US"/>
              </w:rPr>
              <w:t>de rendición de cuentas de los partidos políticos.</w:t>
            </w:r>
          </w:p>
          <w:p w14:paraId="009574DE" w14:textId="5ADF55D9"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199.</w:t>
            </w:r>
          </w:p>
          <w:p w14:paraId="27655438"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014BFE6D" w14:textId="3A48D783"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Unidad Técnica de Fiscalización tendrá las facultades siguientes:</w:t>
            </w:r>
            <w:r w:rsidRPr="008815D3">
              <w:rPr>
                <w:rFonts w:ascii="Arial" w:eastAsia="Calibri" w:hAnsi="Arial" w:cs="Arial"/>
                <w:sz w:val="20"/>
                <w:szCs w:val="20"/>
                <w:lang w:eastAsia="en-US"/>
              </w:rPr>
              <w:cr/>
            </w:r>
          </w:p>
          <w:p w14:paraId="64A9A301" w14:textId="587F55CE"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280BA1B2" w14:textId="12D1E5B3"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f) Proponer a la Comisión de Fiscalización la práctica, directa o a través de terceros, de auditorías a las finanzas de los partidos políticos;</w:t>
            </w:r>
          </w:p>
          <w:p w14:paraId="519E679D" w14:textId="7F2B7743"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g) Presentar a la Comisión de Fiscalización los informes de resultados, dictámenes consolidados y proyectos de resolución sobre las auditorías y verificaciones practicadas a los partidos políticos. En los informes se especificarán, en su caso, las irregularidades en que hubiesen incurrido los partidos políticos en la administración de sus recursos, el incumplimiento de la obligación de informar sobre su aplicación y propondrán las sanciones que procedan conforme a la normatividad aplicable;</w:t>
            </w:r>
          </w:p>
          <w:p w14:paraId="1965CA50" w14:textId="44F9DFE1"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h) Verificar las operaciones de los partidos políticos con los proveedores;</w:t>
            </w:r>
          </w:p>
          <w:p w14:paraId="0B897C1D" w14:textId="440D93C8"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i) Junto con la Comisión de Fiscalización, ser responsable de los procedimientos de liquidación de los partidos políticos que pierdan su registro;</w:t>
            </w:r>
          </w:p>
          <w:p w14:paraId="6C74B0B7" w14:textId="6F86EAEF"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j) En la etapa de campaña, en caso de que así opte el partido político, pagar a través de una de las chequeras que se </w:t>
            </w:r>
            <w:proofErr w:type="spellStart"/>
            <w:r w:rsidRPr="008815D3">
              <w:rPr>
                <w:rFonts w:ascii="Arial" w:eastAsia="Calibri" w:hAnsi="Arial" w:cs="Arial"/>
                <w:sz w:val="20"/>
                <w:szCs w:val="20"/>
                <w:lang w:eastAsia="en-US"/>
              </w:rPr>
              <w:t>aperturará</w:t>
            </w:r>
            <w:proofErr w:type="spellEnd"/>
            <w:r w:rsidRPr="008815D3">
              <w:rPr>
                <w:rFonts w:ascii="Arial" w:eastAsia="Calibri" w:hAnsi="Arial" w:cs="Arial"/>
                <w:sz w:val="20"/>
                <w:szCs w:val="20"/>
                <w:lang w:eastAsia="en-US"/>
              </w:rPr>
              <w:t xml:space="preserve"> por cada tipo de campaña las obligaciones que contraigan los partidos políticos, ya sea de</w:t>
            </w:r>
          </w:p>
          <w:p w14:paraId="759A3AC5" w14:textId="5A309DE1"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k) Presentar a la Comisión de Fiscalización los proyectos de resolución respecto de las quejas y procedimientos en materia de fiscalización;</w:t>
            </w:r>
          </w:p>
          <w:p w14:paraId="673BBF51" w14:textId="0C8F5841"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l) Fiscalizar y vigilar los ingresos y gastos de las organizaciones de ciudadanos que pretendan obtener registro como partido político, a partir del momento en que notifiquen de tal propósito al Instituto, en los términos establecidos en esta Ley y demás disposiciones aplicables;</w:t>
            </w:r>
          </w:p>
          <w:p w14:paraId="11872FB6" w14:textId="0715158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m) Proporcionar a los partidos políticos la orientación, asesoría y capacitación necesarias para el cumplimiento de las obligaciones consignadas, cumpliendo con los criterios técnicos emitidos por la Comisión de Fiscalización;</w:t>
            </w:r>
          </w:p>
          <w:p w14:paraId="31C30825" w14:textId="52D6ECC6"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1A4637A8"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2F219F1E" w14:textId="3A3C3FB1"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229.</w:t>
            </w:r>
          </w:p>
          <w:p w14:paraId="78F88BB3" w14:textId="77777777"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0EA0EA42" w14:textId="675F1982"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4662905B" w14:textId="4E48BDC3"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57A4BF59" w14:textId="2CD8ED15"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El Consejo General, a propuesta de la Unidad de Fiscalización de los Recursos de los Partidos Políticos, determinará los requisitos que cada precandidato debe cubrir al presentar su informe de ingresos y gastos de precampaña. En todo caso, el informe respectivo deberá ser entregado al órgano interno del partido competente a más tardar dentro de los siete días siguientes al de la jornada comicial interna o celebración de la asamblea respectiva.</w:t>
            </w:r>
          </w:p>
          <w:p w14:paraId="2D18BA54" w14:textId="7A152F2A"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19BF55B2" w14:textId="5C4755D2" w:rsidR="008815D3" w:rsidRPr="008815D3" w:rsidRDefault="008815D3" w:rsidP="00552ED4">
            <w:pPr>
              <w:pStyle w:val="NormalWeb"/>
              <w:spacing w:before="0" w:beforeAutospacing="0" w:after="0" w:afterAutospacing="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p>
          <w:p w14:paraId="37B4300F" w14:textId="26BFF6C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 xml:space="preserve">Artículo 377. </w:t>
            </w:r>
            <w:r w:rsidRPr="008815D3">
              <w:rPr>
                <w:rFonts w:ascii="Arial" w:eastAsia="Calibri" w:hAnsi="Arial" w:cs="Arial"/>
                <w:sz w:val="20"/>
                <w:szCs w:val="20"/>
                <w:lang w:eastAsia="en-US"/>
              </w:rPr>
              <w:t>1. El Consejo General, a propuesta de la unidad de fiscalización del Instituto, determinará los requisitos que los aspirantes deben cubrir al presentar su informe de ingresos y egresos de actos tendentes a recabar el apoyo ciudadano.</w:t>
            </w:r>
            <w:r w:rsidRPr="008815D3">
              <w:rPr>
                <w:rFonts w:ascii="Arial" w:eastAsia="Calibri" w:hAnsi="Arial" w:cs="Arial"/>
                <w:sz w:val="20"/>
                <w:szCs w:val="20"/>
                <w:lang w:eastAsia="en-US"/>
              </w:rPr>
              <w:cr/>
            </w:r>
          </w:p>
          <w:p w14:paraId="32598983"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383.</w:t>
            </w:r>
          </w:p>
          <w:p w14:paraId="1958DFC1" w14:textId="23F93140"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Los ciudadanos que aspiren a participar como Candidatos Independientes a un cargo de elección popular deberán:</w:t>
            </w:r>
            <w:r w:rsidRPr="008815D3">
              <w:rPr>
                <w:rFonts w:ascii="Arial" w:eastAsia="Calibri" w:hAnsi="Arial" w:cs="Arial"/>
                <w:sz w:val="20"/>
                <w:szCs w:val="20"/>
                <w:lang w:eastAsia="en-US"/>
              </w:rPr>
              <w:cr/>
            </w:r>
          </w:p>
          <w:p w14:paraId="29E320DE" w14:textId="28ECEB92"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24160B92" w14:textId="677CF55B"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La solicitud deberá acompañarse de la siguiente documentación:</w:t>
            </w:r>
          </w:p>
          <w:p w14:paraId="0F79CB09" w14:textId="0A87DA1F"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69462AA2" w14:textId="4690B38A"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VIII. Escrito en el que manifieste su conformidad para que todos los ingresos y egresos de la cuenta bancaria </w:t>
            </w:r>
            <w:proofErr w:type="spellStart"/>
            <w:r w:rsidRPr="008815D3">
              <w:rPr>
                <w:rFonts w:ascii="Arial" w:eastAsia="Calibri" w:hAnsi="Arial" w:cs="Arial"/>
                <w:sz w:val="20"/>
                <w:szCs w:val="20"/>
                <w:lang w:eastAsia="en-US"/>
              </w:rPr>
              <w:t>aperturada</w:t>
            </w:r>
            <w:proofErr w:type="spellEnd"/>
            <w:r w:rsidRPr="008815D3">
              <w:rPr>
                <w:rFonts w:ascii="Arial" w:eastAsia="Calibri" w:hAnsi="Arial" w:cs="Arial"/>
                <w:sz w:val="20"/>
                <w:szCs w:val="20"/>
                <w:lang w:eastAsia="en-US"/>
              </w:rPr>
              <w:t xml:space="preserve"> sean fiscalizados, en cualquier momento, por el Instituto.</w:t>
            </w:r>
          </w:p>
          <w:p w14:paraId="0EFE883A"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394.</w:t>
            </w:r>
          </w:p>
          <w:p w14:paraId="0DCA1632" w14:textId="55BCE439"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Son obligaciones de las Candidatas y los Candidatos Independientes registrados:</w:t>
            </w:r>
            <w:r w:rsidRPr="008815D3">
              <w:rPr>
                <w:rFonts w:ascii="Arial" w:eastAsia="Calibri" w:hAnsi="Arial" w:cs="Arial"/>
                <w:sz w:val="20"/>
                <w:szCs w:val="20"/>
                <w:lang w:eastAsia="en-US"/>
              </w:rPr>
              <w:cr/>
            </w:r>
          </w:p>
          <w:p w14:paraId="639016E2" w14:textId="66FAE5D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62451E1D" w14:textId="0C26575D"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ñ) Ser responsable solidario, junto con el encargado de la administración de sus recursos financieros, dentro de los procedimientos de fiscalización de los recursos correspondientes, y</w:t>
            </w:r>
          </w:p>
          <w:p w14:paraId="14A5EDB3" w14:textId="0C1D210E"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5489BACD" w14:textId="632E3442"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404.</w:t>
            </w:r>
          </w:p>
          <w:p w14:paraId="4613A27A" w14:textId="6484C889"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w:t>
            </w:r>
          </w:p>
          <w:p w14:paraId="550E1632" w14:textId="284ABE03"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Los comprobantes que amparen los egresos que realicen los Candidatos Independientes, deberán ser expedidos a su nombre y constar en original como soporte a los informes financieros de las campañas electorales, los cuales estarán a disposición de la unidad de fiscalización del Instituto para su revisión de conformidad con lo dispuesto en esta Ley. Dicha documentación deberá cumplir con los requisitos que exigen las disposiciones fiscales aplicables, así como las establecidas por el Reglamento de Fiscalización de la Unidad referida.</w:t>
            </w:r>
          </w:p>
          <w:p w14:paraId="374D40A0" w14:textId="77777777"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TÍTULO QUINTO</w:t>
            </w:r>
          </w:p>
          <w:p w14:paraId="29B51431" w14:textId="77777777" w:rsidR="008815D3" w:rsidRPr="008815D3" w:rsidRDefault="008815D3" w:rsidP="00BA6BF6">
            <w:pPr>
              <w:pStyle w:val="NormalWeb"/>
              <w:spacing w:before="0" w:beforeAutospacing="0" w:after="0" w:afterAutospacing="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De la Fiscalización</w:t>
            </w:r>
          </w:p>
          <w:p w14:paraId="22D45C04"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425.</w:t>
            </w:r>
          </w:p>
          <w:p w14:paraId="16BD9D65" w14:textId="4DDFBFB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revisión de los informes que los aspirantes presenten sobre el origen y destino de sus recursos y de actos para el apoyo ciudadano según corresponda, así como la práctica de auditorías sobre el manejo de sus recursos y su situación contable y financiera estará a cargo de la Unidad Técnica de Fiscalización de la Comisión de Fiscalización del Instituto.</w:t>
            </w:r>
          </w:p>
          <w:p w14:paraId="034BEBD6"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426.</w:t>
            </w:r>
          </w:p>
          <w:p w14:paraId="3E907376" w14:textId="47D5CFFA"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Unidad Técnica de Fiscalización de la Comisión de Fiscalización del Instituto tiene a su cargo la recepción y revisión integral de los informes de ingresos y egresos que presenten los Candidatos Independientes respecto del origen y monto de los recursos por cualquier modalidad de financiamiento, así como sobre su destino y aplicación.</w:t>
            </w:r>
          </w:p>
          <w:p w14:paraId="01C32F39" w14:textId="398E1C75"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Las autoridades competentes están obligadas a atender y resolver, en un plazo máximo de cinco días hábiles, los requerimientos de información que respecto a las materias bancaria, fiduciaria y fiscal les formule la unidad técnica de fiscalización del Instituto.</w:t>
            </w:r>
          </w:p>
          <w:p w14:paraId="37F75694"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427.</w:t>
            </w:r>
          </w:p>
          <w:p w14:paraId="5ED1DCE8" w14:textId="75A1DC84"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Comisión de Fiscalización del Consejo General del Instituto, tendrá como facultades, además de las señaladas en la Ley General de Partidos Políticos, las siguientes:</w:t>
            </w:r>
          </w:p>
          <w:p w14:paraId="2B6E8BD9" w14:textId="37160C32"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a) Revisar y someter a la aprobación del Consejo General los informes de resultados y proyectos de resolución sobre las auditorías y verificaciones practicadas a los aspirantes y Candidatos Independientes. Los informes especificarán las irregularidades en que hubiesen incurrido en el manejo de sus recursos; el incumplimiento de su obligación de informar sobre la aplicación de </w:t>
            </w:r>
            <w:proofErr w:type="gramStart"/>
            <w:r w:rsidRPr="008815D3">
              <w:rPr>
                <w:rFonts w:ascii="Arial" w:eastAsia="Calibri" w:hAnsi="Arial" w:cs="Arial"/>
                <w:sz w:val="20"/>
                <w:szCs w:val="20"/>
                <w:lang w:eastAsia="en-US"/>
              </w:rPr>
              <w:t>los mismos</w:t>
            </w:r>
            <w:proofErr w:type="gramEnd"/>
            <w:r w:rsidRPr="008815D3">
              <w:rPr>
                <w:rFonts w:ascii="Arial" w:eastAsia="Calibri" w:hAnsi="Arial" w:cs="Arial"/>
                <w:sz w:val="20"/>
                <w:szCs w:val="20"/>
                <w:lang w:eastAsia="en-US"/>
              </w:rPr>
              <w:t xml:space="preserve"> y, en su caso, propondrán las sanciones que procedan conforme a la normatividad aplicable;</w:t>
            </w:r>
          </w:p>
          <w:p w14:paraId="1DE3D07E" w14:textId="1382CEE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b) Ordenar la práctica de auditorías, directamente o a través de terceros, a las finanzas de los aspirantes y Candidatos Independientes;</w:t>
            </w:r>
          </w:p>
          <w:p w14:paraId="7FDC45BE" w14:textId="5BBCF563"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Ordenar visitas de verificación a los aspirantes y Candidatos Independientes con el fin de corroborar el cumplimiento de sus obligaciones y la veracidad de sus informes, y</w:t>
            </w:r>
          </w:p>
          <w:p w14:paraId="406C9311"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d) Las demás que le confiera esta Ley o el Consejo General.</w:t>
            </w:r>
          </w:p>
          <w:p w14:paraId="2052D58F"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428.</w:t>
            </w:r>
          </w:p>
          <w:p w14:paraId="7D8AA08C" w14:textId="11733641"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 Unidad Técnica de Fiscalización de la Comisión de Fiscalización del Instituto tendrá como facultades, además de las señaladas en la Ley General de Partidos Políticos, las siguientes:</w:t>
            </w:r>
          </w:p>
          <w:p w14:paraId="6EA45CF7" w14:textId="06CCD89E"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a) Regular el registro contable de los ingresos y egresos de los aspirantes y Candidatos Independientes, las características de la documentación comprobatoria sobre el manejo de sus recursos y establecer los requisitos que deberán satisfacer los informes de ingresos y egresos que le presenten, de conformidad a lo establecido en esta Ley;</w:t>
            </w:r>
          </w:p>
          <w:p w14:paraId="44588F0D" w14:textId="558EA2B4"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b) Proponer a la Comisión de Fiscalización la emisión de las normas generales de contabilidad y registro de operaciones aplicables a los aspirantes y Candidatos Independientes;</w:t>
            </w:r>
          </w:p>
          <w:p w14:paraId="5D2AF164" w14:textId="0CACD14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Vigilar que los recursos de los aspirantes y Candidatos Independientes tengan origen lícito y se apliquen estricta e invariablemente a las actividades señaladas en esta Ley;</w:t>
            </w:r>
          </w:p>
          <w:p w14:paraId="57E0F446" w14:textId="70EB421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d) Recibir y revisar los informes de ingresos y egresos, así como de gastos de los actos tendentes a recabar el apoyo ciudadano de los aspirantes y de campaña de los Candidatos Independientes, así como los demás informes de ingresos y gastos establecidos por esta Ley;</w:t>
            </w:r>
          </w:p>
          <w:p w14:paraId="57A66C37" w14:textId="5DDAB1C4"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e) Requerir información complementaria respecto de los diversos apartados de los informes de ingresos y egresos o documentación comprobatoria de cualquier otro aspecto vinculado a los mismos;</w:t>
            </w:r>
          </w:p>
          <w:p w14:paraId="593E7316" w14:textId="77A476CA"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f) Proporcionar a los aspirantes y Candidatos Independientes la orientación, asesoría y capacitación necesarias para el cumplimiento de las obligaciones consignadas en este Libro;</w:t>
            </w:r>
          </w:p>
          <w:p w14:paraId="0BE69162" w14:textId="26E24CB3"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g) Instruir los procedimientos administrativos a que haya lugar respecto de las quejas que se presenten y proponer a la consideración de la Comisión de Fiscalización la imposición de las sanciones que procedan;</w:t>
            </w:r>
          </w:p>
          <w:p w14:paraId="71F3E4DE" w14:textId="008D3E89"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h) Requerir a las personas físicas o morales, públicas o privadas, que tengan relación con las operaciones que realicen los aspirantes y Candidatos Independientes, la información necesaria para el cumplimiento de sus tareas respetando en todo momento las garantías del requerido.</w:t>
            </w:r>
          </w:p>
          <w:p w14:paraId="56431221" w14:textId="2C705DE0"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Quienes se nieguen a proporcionar la información que les sea requerida, o no la proporcionen, sin causa justificada, dentro de los plazos que se señalen, se harán acreedores a las sanciones correspondientes, y</w:t>
            </w:r>
          </w:p>
          <w:p w14:paraId="661B5AEC"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i) Las demás que le confiera esta Ley, la Comisión de Fiscalización o el Consejo General.</w:t>
            </w:r>
          </w:p>
          <w:p w14:paraId="427BEEE5"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429.</w:t>
            </w:r>
          </w:p>
          <w:p w14:paraId="4366E1DE" w14:textId="5C84B36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En el ejercicio de sus facultades, la Unidad Técnica de Fiscalización de la Comisión de Fiscalización del Instituto deberá garantizar el derecho de audiencia de los aspirantes y Candidatos Independientes con motivo de los procesos de fiscalización a que se refiere el presente Título.</w:t>
            </w:r>
          </w:p>
          <w:p w14:paraId="0E6CCD29" w14:textId="77777777"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Los aspirantes y Candidatos Independientes tendrán derecho a la confronta de los documentos comprobatorios de sus ingresos y egresos, o de sus estados contables, contra los obtenidos o elaborados por la Unidad Técnica de Fiscalización de la Comisión de Fiscalización del Instituto sobre las mismas operaciones, a fin de aclarar las discrepancias entre unos y otros.</w:t>
            </w:r>
            <w:r w:rsidRPr="008815D3">
              <w:rPr>
                <w:rFonts w:ascii="Arial" w:eastAsia="Calibri" w:hAnsi="Arial" w:cs="Arial"/>
                <w:sz w:val="20"/>
                <w:szCs w:val="20"/>
                <w:lang w:eastAsia="en-US"/>
              </w:rPr>
              <w:cr/>
            </w:r>
          </w:p>
          <w:p w14:paraId="1298F6EF" w14:textId="02C30393"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430.</w:t>
            </w:r>
          </w:p>
          <w:p w14:paraId="108BC1FE" w14:textId="594A535C"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Los aspirantes deberán presentar ante la Unidad Técnica de Fiscalización de la Comisión de Fiscalización del Instituto los informes del origen y monto de los ingresos y egresos de los gastos de los actos tendentes a obtener el apoyo ciudadano del financiamiento privado, así como su empleo y aplicación, atendiendo a las siguientes reglas:</w:t>
            </w:r>
          </w:p>
          <w:p w14:paraId="0400C39A" w14:textId="1418F0F9"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a) Origen y monto de los ingresos, así como los egresos realizados de la cuenta bancaria </w:t>
            </w:r>
            <w:proofErr w:type="spellStart"/>
            <w:r w:rsidRPr="008815D3">
              <w:rPr>
                <w:rFonts w:ascii="Arial" w:eastAsia="Calibri" w:hAnsi="Arial" w:cs="Arial"/>
                <w:sz w:val="20"/>
                <w:szCs w:val="20"/>
                <w:lang w:eastAsia="en-US"/>
              </w:rPr>
              <w:t>aperturada</w:t>
            </w:r>
            <w:proofErr w:type="spellEnd"/>
            <w:r w:rsidRPr="008815D3">
              <w:rPr>
                <w:rFonts w:ascii="Arial" w:eastAsia="Calibri" w:hAnsi="Arial" w:cs="Arial"/>
                <w:sz w:val="20"/>
                <w:szCs w:val="20"/>
                <w:lang w:eastAsia="en-US"/>
              </w:rPr>
              <w:t>;</w:t>
            </w:r>
          </w:p>
          <w:p w14:paraId="2C5C8D6A" w14:textId="0668C620"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b) Acompañar los estados de cuenta bancarios, y </w:t>
            </w:r>
          </w:p>
          <w:p w14:paraId="75A9E443" w14:textId="77777777"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Entregarlos junto con la solicitud de registro a que se refiere esta Ley.</w:t>
            </w:r>
          </w:p>
          <w:p w14:paraId="11A6C67E" w14:textId="77777777"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431.</w:t>
            </w:r>
          </w:p>
          <w:p w14:paraId="02E47E24" w14:textId="7FEF57CA"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1. Los candidatos deberán presentar ante la Unidad Técnica de Fiscalización de la Comisión de Fiscalización del Instituto los informes de campaña, respecto al origen y monto de los ingresos y egresos por cualquier modalidad de financiamiento, así como su empleo y aplicación, atendiendo a las reglas establecidas en la Ley General de Partidos Políticos.</w:t>
            </w:r>
          </w:p>
          <w:p w14:paraId="2B4F16CE" w14:textId="2472E06C"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2. En cada informe será reportado el origen de los recursos que se hayan utilizado para financiar los gastos correspondientes a los rubros señalados en esta Ley y demás disposiciones aplicables, así como el monto y destino de dichas erogaciones.</w:t>
            </w:r>
          </w:p>
          <w:p w14:paraId="31B5410D" w14:textId="5CEDD8D7" w:rsidR="008815D3" w:rsidRPr="008815D3" w:rsidRDefault="008815D3" w:rsidP="0082052E">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3. El procedimiento para la presentación y revisión de los informes se sujetará a las reglas establecidas en la Ley General de Partidos Políticos.</w:t>
            </w:r>
            <w:r w:rsidRPr="008815D3">
              <w:rPr>
                <w:rFonts w:ascii="Arial" w:eastAsia="Calibri" w:hAnsi="Arial" w:cs="Arial"/>
                <w:sz w:val="20"/>
                <w:szCs w:val="20"/>
                <w:lang w:eastAsia="en-US"/>
              </w:rPr>
              <w:cr/>
            </w:r>
          </w:p>
          <w:p w14:paraId="1B79005D" w14:textId="77777777"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443.</w:t>
            </w:r>
          </w:p>
          <w:p w14:paraId="75AAD26D" w14:textId="0C0F9EEB"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Constituyen infracciones de los partidos políticos a la presente Ley:</w:t>
            </w:r>
          </w:p>
          <w:p w14:paraId="7C2D3D91" w14:textId="1D21980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2CD206A2" w14:textId="0F122EF3"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c) El incumplimiento de las obligaciones o la infracción de las prohibiciones y topes que en materia de financiamiento y fiscalización les impone la presente Ley;</w:t>
            </w:r>
          </w:p>
          <w:p w14:paraId="75251191" w14:textId="3F177ABD"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d) No presentar los informes trimestrales, anuales, de precampaña o de campaña, o no atender los requerimientos de información de la unidad de fiscalización del Instituto, en los términos y plazos previstos en esta Ley y sus reglamentos;</w:t>
            </w:r>
            <w:r w:rsidRPr="008815D3">
              <w:rPr>
                <w:rFonts w:ascii="Arial" w:eastAsia="Calibri" w:hAnsi="Arial" w:cs="Arial"/>
                <w:sz w:val="20"/>
                <w:szCs w:val="20"/>
                <w:lang w:eastAsia="en-US"/>
              </w:rPr>
              <w:cr/>
            </w:r>
          </w:p>
          <w:p w14:paraId="7EF4F125" w14:textId="77777777"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Artículo 456.</w:t>
            </w:r>
          </w:p>
          <w:p w14:paraId="4E4A0544" w14:textId="77777777"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1. Las infracciones señaladas en los artículos anteriores serán sancionadas conforme a lo siguiente:</w:t>
            </w:r>
            <w:r w:rsidRPr="008815D3">
              <w:rPr>
                <w:rFonts w:ascii="Arial" w:eastAsia="Calibri" w:hAnsi="Arial" w:cs="Arial"/>
                <w:sz w:val="20"/>
                <w:szCs w:val="20"/>
                <w:lang w:eastAsia="en-US"/>
              </w:rPr>
              <w:cr/>
            </w:r>
          </w:p>
          <w:p w14:paraId="13363C1D" w14:textId="67EEC6B5"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1C90B148" w14:textId="112DC39A"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d) Respecto de las Candidatas y los Candidatos Independientes:</w:t>
            </w:r>
          </w:p>
          <w:p w14:paraId="5DE485DF" w14:textId="312E3FBC" w:rsidR="008815D3" w:rsidRPr="008815D3" w:rsidRDefault="008815D3" w:rsidP="00480248">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lastRenderedPageBreak/>
              <w:t>V. En caso de que el Candidato Independiente omita informar y comprobar a la unidad de fiscalización del Instituto los gastos de campaña y no los reembolse, no podrá ser registrado como candidato en las dos elecciones subsecuentes, independientemente de las responsabilidades que, en su caso, le resulten en términos de la legislación aplicable.</w:t>
            </w:r>
          </w:p>
          <w:p w14:paraId="355269E6" w14:textId="2028D5F1" w:rsidR="008815D3" w:rsidRPr="008815D3" w:rsidRDefault="008815D3" w:rsidP="00BA6BF6">
            <w:pPr>
              <w:pStyle w:val="NormalWeb"/>
              <w:spacing w:after="0"/>
              <w:ind w:left="4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Décimo Octavo.</w:t>
            </w:r>
            <w:r w:rsidRPr="008815D3">
              <w:rPr>
                <w:rFonts w:ascii="Arial" w:eastAsia="Calibri" w:hAnsi="Arial" w:cs="Arial"/>
                <w:sz w:val="20"/>
                <w:szCs w:val="20"/>
                <w:lang w:eastAsia="en-US"/>
              </w:rPr>
              <w:t xml:space="preserve"> Los procedimientos administrativos, jurisdiccionales y de fiscalización relacionados con las </w:t>
            </w:r>
            <w:proofErr w:type="gramStart"/>
            <w:r w:rsidRPr="008815D3">
              <w:rPr>
                <w:rFonts w:ascii="Arial" w:eastAsia="Calibri" w:hAnsi="Arial" w:cs="Arial"/>
                <w:sz w:val="20"/>
                <w:szCs w:val="20"/>
                <w:lang w:eastAsia="en-US"/>
              </w:rPr>
              <w:t>agrupaciones políticas y partidos políticos</w:t>
            </w:r>
            <w:proofErr w:type="gramEnd"/>
            <w:r w:rsidRPr="008815D3">
              <w:rPr>
                <w:rFonts w:ascii="Arial" w:eastAsia="Calibri" w:hAnsi="Arial" w:cs="Arial"/>
                <w:sz w:val="20"/>
                <w:szCs w:val="20"/>
                <w:lang w:eastAsia="en-US"/>
              </w:rPr>
              <w:t xml:space="preserve"> en las entidades federativas, así como de sus militantes o simpatizantes, que los órganos electorales locales hayan iniciado o se encuentren en trámite a la entrada en vigor de esta Ley, seguirán bajo la competencia de los mismos, en atención a las disposiciones jurídicas y administrativas que hubieran estado vigentes al momento de su inicio. Los gastos realizados por los partidos políticos en las entidades federativas hasta antes de la entrada en vigor del presente </w:t>
            </w:r>
            <w:proofErr w:type="gramStart"/>
            <w:r w:rsidRPr="008815D3">
              <w:rPr>
                <w:rFonts w:ascii="Arial" w:eastAsia="Calibri" w:hAnsi="Arial" w:cs="Arial"/>
                <w:sz w:val="20"/>
                <w:szCs w:val="20"/>
                <w:lang w:eastAsia="en-US"/>
              </w:rPr>
              <w:t>Decreto,</w:t>
            </w:r>
            <w:proofErr w:type="gramEnd"/>
            <w:r w:rsidRPr="008815D3">
              <w:rPr>
                <w:rFonts w:ascii="Arial" w:eastAsia="Calibri" w:hAnsi="Arial" w:cs="Arial"/>
                <w:sz w:val="20"/>
                <w:szCs w:val="20"/>
                <w:lang w:eastAsia="en-US"/>
              </w:rPr>
              <w:t xml:space="preserve"> serán fiscalizados por los órganos electorales locales con sustento en las disposiciones jurídicas y administrativas vigentes al momento de su ejercicio, los cuales deberán ser dictaminados y resueltos a más tardar el último día de diciembre de 2014.</w:t>
            </w:r>
          </w:p>
        </w:tc>
      </w:tr>
      <w:tr w:rsidR="008815D3" w:rsidRPr="008815D3" w14:paraId="1541CCFB" w14:textId="77777777" w:rsidTr="00CC7630">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F0DE3BA" w14:textId="2BA30998" w:rsidR="008815D3" w:rsidRPr="008815D3" w:rsidRDefault="008815D3" w:rsidP="008815D3">
            <w:pPr>
              <w:ind w:left="360"/>
              <w:jc w:val="center"/>
              <w:rPr>
                <w:rFonts w:ascii="Arial" w:hAnsi="Arial" w:cs="Arial"/>
                <w:sz w:val="20"/>
                <w:szCs w:val="20"/>
              </w:rPr>
            </w:pPr>
            <w:r w:rsidRPr="008815D3">
              <w:rPr>
                <w:rFonts w:ascii="Arial" w:hAnsi="Arial" w:cs="Arial"/>
                <w:sz w:val="20"/>
                <w:szCs w:val="20"/>
              </w:rPr>
              <w:lastRenderedPageBreak/>
              <w:t>2</w:t>
            </w:r>
          </w:p>
        </w:tc>
        <w:tc>
          <w:tcPr>
            <w:tcW w:w="1843" w:type="dxa"/>
            <w:vAlign w:val="center"/>
          </w:tcPr>
          <w:p w14:paraId="72E62AA3" w14:textId="52C733E1" w:rsidR="008815D3" w:rsidRPr="008815D3" w:rsidRDefault="008815D3" w:rsidP="008815D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QUINTANA ROO</w:t>
            </w:r>
          </w:p>
        </w:tc>
        <w:tc>
          <w:tcPr>
            <w:tcW w:w="2268" w:type="dxa"/>
            <w:vAlign w:val="center"/>
          </w:tcPr>
          <w:p w14:paraId="02FEA7C7" w14:textId="6725C63A" w:rsidR="008815D3" w:rsidRPr="008815D3" w:rsidRDefault="00456414" w:rsidP="008815D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hyperlink r:id="rId9" w:history="1">
              <w:r w:rsidR="008815D3" w:rsidRPr="008815D3">
                <w:rPr>
                  <w:rStyle w:val="Hipervnculo"/>
                  <w:b/>
                  <w:sz w:val="20"/>
                  <w:szCs w:val="20"/>
                </w:rPr>
                <w:t>LEY DE INSTITUCIONES Y PROCEDIMIENTOS ELECTORALES PARA EL ESTADO DE QUINTANA ROO</w:t>
              </w:r>
            </w:hyperlink>
          </w:p>
        </w:tc>
        <w:tc>
          <w:tcPr>
            <w:tcW w:w="12332" w:type="dxa"/>
          </w:tcPr>
          <w:p w14:paraId="0993D8DF" w14:textId="77777777"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Artículo 33.</w:t>
            </w:r>
            <w:r w:rsidRPr="008815D3">
              <w:rPr>
                <w:rFonts w:ascii="Arial" w:eastAsia="Calibri" w:hAnsi="Arial" w:cs="Arial"/>
                <w:sz w:val="20"/>
                <w:szCs w:val="20"/>
                <w:lang w:eastAsia="en-US"/>
              </w:rPr>
              <w:t xml:space="preserve"> El Acuerdo de Participación a que se refiere el artículo anterior, deberá presentarse para su registro ante el órgano competente del Instituto Estatal, </w:t>
            </w:r>
            <w:proofErr w:type="gramStart"/>
            <w:r w:rsidRPr="008815D3">
              <w:rPr>
                <w:rFonts w:ascii="Arial" w:eastAsia="Calibri" w:hAnsi="Arial" w:cs="Arial"/>
                <w:sz w:val="20"/>
                <w:szCs w:val="20"/>
                <w:lang w:eastAsia="en-US"/>
              </w:rPr>
              <w:t>que</w:t>
            </w:r>
            <w:proofErr w:type="gramEnd"/>
            <w:r w:rsidRPr="008815D3">
              <w:rPr>
                <w:rFonts w:ascii="Arial" w:eastAsia="Calibri" w:hAnsi="Arial" w:cs="Arial"/>
                <w:sz w:val="20"/>
                <w:szCs w:val="20"/>
                <w:lang w:eastAsia="en-US"/>
              </w:rPr>
              <w:t xml:space="preserve"> en todo caso, será previo al registro de candidatos.</w:t>
            </w:r>
          </w:p>
          <w:p w14:paraId="63E606DE" w14:textId="7777777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 xml:space="preserve">Las agrupaciones Políticas Estatales estarán sujetas a las obligaciones y procedimientos de fiscalización de sus recursos conforme a lo establecido en esta </w:t>
            </w:r>
            <w:proofErr w:type="gramStart"/>
            <w:r w:rsidRPr="008815D3">
              <w:rPr>
                <w:rFonts w:ascii="Arial" w:eastAsia="Calibri" w:hAnsi="Arial" w:cs="Arial"/>
                <w:sz w:val="20"/>
                <w:szCs w:val="20"/>
                <w:lang w:eastAsia="en-US"/>
              </w:rPr>
              <w:t>Ley</w:t>
            </w:r>
            <w:proofErr w:type="gramEnd"/>
            <w:r w:rsidRPr="008815D3">
              <w:rPr>
                <w:rFonts w:ascii="Arial" w:eastAsia="Calibri" w:hAnsi="Arial" w:cs="Arial"/>
                <w:sz w:val="20"/>
                <w:szCs w:val="20"/>
                <w:lang w:eastAsia="en-US"/>
              </w:rPr>
              <w:t xml:space="preserve"> así como en los reglamentos, lineamientos o acuerdos que emita el Instituto Estatal.</w:t>
            </w:r>
          </w:p>
          <w:p w14:paraId="1100D634" w14:textId="7777777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1FA71FA6" w14:textId="3F05462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Artículo 57.</w:t>
            </w:r>
            <w:r w:rsidRPr="008815D3">
              <w:rPr>
                <w:rFonts w:ascii="Arial" w:eastAsia="Calibri" w:hAnsi="Arial" w:cs="Arial"/>
                <w:sz w:val="20"/>
                <w:szCs w:val="20"/>
                <w:lang w:eastAsia="en-US"/>
              </w:rPr>
              <w:t xml:space="preserve"> Se considera información pública de los partidos políticos:</w:t>
            </w:r>
          </w:p>
          <w:p w14:paraId="6A10B911" w14:textId="7777777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614BA56E" w14:textId="71A4C3BD"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58F61914" w14:textId="763687CD"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XIV. Los resultados de revisiones, informes, verificaciones y auditorías de que sean objeto con motivo de la fiscalización de sus recursos, una vez concluidas; así como su debido cumplimiento;</w:t>
            </w:r>
          </w:p>
          <w:p w14:paraId="2C41831F" w14:textId="2EC46A5B"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631C38BD" w14:textId="7777777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79D796A3" w14:textId="3C7FFA00"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Artículo 64.</w:t>
            </w:r>
            <w:r w:rsidRPr="008815D3">
              <w:rPr>
                <w:rFonts w:ascii="Arial" w:eastAsia="Calibri" w:hAnsi="Arial" w:cs="Arial"/>
                <w:sz w:val="20"/>
                <w:szCs w:val="20"/>
                <w:lang w:eastAsia="en-US"/>
              </w:rPr>
              <w:t xml:space="preserve"> Al partido político estatal que pierda su registro le será cancelado el mismo y perderá todos los derechos y prerrogativas que establece esta Ley.</w:t>
            </w:r>
          </w:p>
          <w:p w14:paraId="0417346F" w14:textId="14A6B8CE"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La pérdida del registro extinguirá la personalidad jurídica del partido político estatal, pero quienes hayan sido sus dirigentes y candidatos deberán cumplir las obligaciones que en materia de fiscalización establece la Ley General de Partidos Políticos, hasta la conclusión de los procedimientos respectivos y de liquidación de su patrimonio.</w:t>
            </w:r>
          </w:p>
          <w:p w14:paraId="5B0C7267" w14:textId="078DC2C5"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3067C3FA" w14:textId="77777777" w:rsidR="008815D3" w:rsidRPr="008815D3" w:rsidRDefault="008815D3" w:rsidP="00B456EB">
            <w:pPr>
              <w:pStyle w:val="NormalWeb"/>
              <w:spacing w:before="0" w:beforeAutospacing="0" w:after="0" w:afterAutospacing="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CAPÍTULO CUARTO</w:t>
            </w:r>
          </w:p>
          <w:p w14:paraId="20BD1F5E" w14:textId="14C3A398" w:rsidR="008815D3" w:rsidRPr="008815D3" w:rsidRDefault="008815D3" w:rsidP="00B456EB">
            <w:pPr>
              <w:pStyle w:val="NormalWeb"/>
              <w:spacing w:before="0" w:beforeAutospacing="0" w:after="0" w:afterAutospacing="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eastAsia="en-US"/>
              </w:rPr>
            </w:pPr>
            <w:r w:rsidRPr="008815D3">
              <w:rPr>
                <w:rFonts w:ascii="Arial" w:eastAsia="Calibri" w:hAnsi="Arial" w:cs="Arial"/>
                <w:b/>
                <w:bCs/>
                <w:sz w:val="20"/>
                <w:szCs w:val="20"/>
                <w:lang w:eastAsia="en-US"/>
              </w:rPr>
              <w:t>DE LA FISCALIZACIÓN</w:t>
            </w:r>
          </w:p>
          <w:p w14:paraId="65384F39" w14:textId="77777777"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lastRenderedPageBreak/>
              <w:t>Artículo 78</w:t>
            </w:r>
            <w:r w:rsidRPr="008815D3">
              <w:rPr>
                <w:rFonts w:ascii="Arial" w:eastAsia="Calibri" w:hAnsi="Arial" w:cs="Arial"/>
                <w:sz w:val="20"/>
                <w:szCs w:val="20"/>
                <w:lang w:eastAsia="en-US"/>
              </w:rPr>
              <w:t>. La fiscalización de los partidos políticos se realizará en los términos y conforme a los procedimientos previstos por la Ley General y de conformidad con las obligaciones previstas en la Ley General de Partidos Políticos.</w:t>
            </w:r>
          </w:p>
          <w:p w14:paraId="1E9B0141" w14:textId="77777777"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La fiscalización de las finanzas de los partidos políticos y de las campañas de los candidatos estará a cargo del Instituto Nacional Electoral.</w:t>
            </w:r>
          </w:p>
          <w:p w14:paraId="7E87CD5A" w14:textId="77777777"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El Instituto Estatal podrá desarrollar la función de la fiscalización ordinaria de los partidos políticos estatales, en caso de que el Instituto Nacional Electoral le delegue dichas funciones, sujetándose invariablemente a la ley de la materia.</w:t>
            </w:r>
          </w:p>
          <w:p w14:paraId="3ADDE138" w14:textId="2AFE642F" w:rsidR="008815D3" w:rsidRPr="008815D3" w:rsidRDefault="008815D3" w:rsidP="00B456EB">
            <w:pPr>
              <w:pStyle w:val="NormalWeb"/>
              <w:spacing w:after="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b/>
                <w:bCs/>
                <w:sz w:val="20"/>
                <w:szCs w:val="20"/>
                <w:lang w:eastAsia="en-US"/>
              </w:rPr>
              <w:t>Artículo 116.</w:t>
            </w:r>
            <w:r w:rsidRPr="008815D3">
              <w:rPr>
                <w:rFonts w:ascii="Arial" w:eastAsia="Calibri" w:hAnsi="Arial" w:cs="Arial"/>
                <w:sz w:val="20"/>
                <w:szCs w:val="20"/>
                <w:lang w:eastAsia="en-US"/>
              </w:rPr>
              <w:t xml:space="preserve"> Son obligaciones de los candidatos independientes registrados:</w:t>
            </w:r>
          </w:p>
          <w:p w14:paraId="6475C1E0" w14:textId="149BA510"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321825DD" w14:textId="67A84009"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3CAD7C7A" w14:textId="50AF00C6"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XVI. Ser responsable solidario, junto con el encargado de la administración de sus recursos financieros, dentro de los procedimientos de fiscalización de los recursos correspondientes, y</w:t>
            </w:r>
          </w:p>
          <w:p w14:paraId="64BD8B16" w14:textId="568DBF0E"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16E763CA" w14:textId="4DD4094C"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r w:rsidRPr="008815D3">
              <w:rPr>
                <w:rFonts w:ascii="Arial" w:eastAsia="Calibri" w:hAnsi="Arial" w:cs="Arial"/>
                <w:sz w:val="20"/>
                <w:szCs w:val="20"/>
                <w:lang w:eastAsia="en-US"/>
              </w:rPr>
              <w:t>[…]</w:t>
            </w:r>
          </w:p>
          <w:p w14:paraId="0EBB7ABE" w14:textId="77777777"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p w14:paraId="3F17F5E9" w14:textId="4CB98459" w:rsidR="008815D3" w:rsidRPr="008815D3" w:rsidRDefault="008815D3" w:rsidP="00B456EB">
            <w:pPr>
              <w:pStyle w:val="NormalWeb"/>
              <w:spacing w:before="0" w:beforeAutospacing="0" w:after="0" w:afterAutospacing="0"/>
              <w:ind w:left="4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lang w:eastAsia="en-US"/>
              </w:rPr>
            </w:pPr>
          </w:p>
        </w:tc>
      </w:tr>
      <w:tr w:rsidR="008815D3" w:rsidRPr="008815D3" w14:paraId="017E8975" w14:textId="77777777" w:rsidTr="00456414">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14:paraId="154DCE92" w14:textId="736896AF" w:rsidR="008815D3" w:rsidRPr="008815D3" w:rsidRDefault="008815D3" w:rsidP="008815D3">
            <w:pPr>
              <w:ind w:left="360"/>
              <w:jc w:val="center"/>
              <w:rPr>
                <w:rFonts w:ascii="Arial" w:hAnsi="Arial" w:cs="Arial"/>
                <w:sz w:val="20"/>
                <w:szCs w:val="20"/>
              </w:rPr>
            </w:pPr>
            <w:r w:rsidRPr="008815D3">
              <w:rPr>
                <w:rFonts w:ascii="Arial" w:hAnsi="Arial" w:cs="Arial"/>
                <w:sz w:val="20"/>
                <w:szCs w:val="20"/>
              </w:rPr>
              <w:lastRenderedPageBreak/>
              <w:t>3</w:t>
            </w:r>
          </w:p>
        </w:tc>
        <w:tc>
          <w:tcPr>
            <w:tcW w:w="1843" w:type="dxa"/>
            <w:shd w:val="clear" w:color="auto" w:fill="auto"/>
            <w:vAlign w:val="center"/>
          </w:tcPr>
          <w:p w14:paraId="64FA6DE2" w14:textId="0E69AAF8" w:rsidR="008815D3" w:rsidRPr="008815D3" w:rsidRDefault="008815D3" w:rsidP="008815D3">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QUINTANA ROO</w:t>
            </w:r>
          </w:p>
        </w:tc>
        <w:tc>
          <w:tcPr>
            <w:tcW w:w="14600" w:type="dxa"/>
            <w:gridSpan w:val="2"/>
            <w:shd w:val="clear" w:color="auto" w:fill="auto"/>
            <w:vAlign w:val="center"/>
          </w:tcPr>
          <w:p w14:paraId="24A1245F"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Reglamentos en materia de Fiscalización</w:t>
            </w:r>
          </w:p>
          <w:p w14:paraId="54FD270E"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ED01610"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0" w:history="1">
              <w:r w:rsidR="008815D3" w:rsidRPr="008815D3">
                <w:rPr>
                  <w:rStyle w:val="Hipervnculo"/>
                  <w:bCs/>
                  <w:sz w:val="20"/>
                  <w:szCs w:val="20"/>
                </w:rPr>
                <w:t>Reglamento de Elecciones 2021</w:t>
              </w:r>
            </w:hyperlink>
          </w:p>
          <w:p w14:paraId="5FEB0C59"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745966F"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1" w:history="1">
              <w:r w:rsidR="008815D3" w:rsidRPr="008815D3">
                <w:rPr>
                  <w:rStyle w:val="Hipervnculo"/>
                  <w:bCs/>
                  <w:sz w:val="20"/>
                  <w:szCs w:val="20"/>
                </w:rPr>
                <w:t>REGLAMENTO DEL INSTITUTO ELECTORAL DE QUINTANA ROO PARA LA CONSTITUCION Y REGISTRO DE AGRUPACIONES POLITICAS ESTATALES</w:t>
              </w:r>
            </w:hyperlink>
          </w:p>
          <w:p w14:paraId="23A913F1"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86EC271"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2" w:history="1">
              <w:r w:rsidR="008815D3" w:rsidRPr="008815D3">
                <w:rPr>
                  <w:rStyle w:val="Hipervnculo"/>
                  <w:bCs/>
                  <w:sz w:val="20"/>
                  <w:szCs w:val="20"/>
                </w:rPr>
                <w:t>REGLAMENTO DEL INSTITUTO ELECTORAL DE Q. ROO PARA EL DESAHOGO DEL PROC. ADMTVO. SANCIONADOR ESPECIALIZADO EN MAT. DE PRECAMPAÑAS ELECTORALES, PREVISTO EN EL ART. 288 DE LA LEY ELECTORAL DE QUINTANA ROO</w:t>
              </w:r>
            </w:hyperlink>
          </w:p>
          <w:p w14:paraId="3C26443D"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314B42D"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3" w:history="1">
              <w:r w:rsidR="008815D3" w:rsidRPr="008815D3">
                <w:rPr>
                  <w:rStyle w:val="Hipervnculo"/>
                  <w:bCs/>
                  <w:sz w:val="20"/>
                  <w:szCs w:val="20"/>
                </w:rPr>
                <w:t>REGLAMENTO DEL INSTITUTO ELECTORAL DE QUINTANA ROO PARA LA FISCALIZACION DE LOS RECURSOS UTILIZADOS EN LAS PRECAMPAÑAS QUE LLEVEN A CABO LOS PARTIDOS POLITICOS Y COALICIONES</w:t>
              </w:r>
            </w:hyperlink>
          </w:p>
          <w:p w14:paraId="6C50D7EB"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4784DB3"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4" w:history="1">
              <w:r w:rsidR="008815D3" w:rsidRPr="008815D3">
                <w:rPr>
                  <w:rStyle w:val="Hipervnculo"/>
                  <w:bCs/>
                  <w:sz w:val="20"/>
                  <w:szCs w:val="20"/>
                </w:rPr>
                <w:t>REGLAMENTO DEL INSTITUTO ELECTORAL DE QUINTANA ROO PARA LA FISCALIZACION DE LOS RECURSOS QUE OBTENGAN Y APLIQUEN LOS CANDIDATOS INDEPENDIENTES</w:t>
              </w:r>
            </w:hyperlink>
          </w:p>
          <w:p w14:paraId="4649CBA1"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815C638"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5" w:history="1">
              <w:r w:rsidR="008815D3" w:rsidRPr="008815D3">
                <w:rPr>
                  <w:rStyle w:val="Hipervnculo"/>
                  <w:bCs/>
                  <w:sz w:val="20"/>
                  <w:szCs w:val="20"/>
                </w:rPr>
                <w:t>REGLAMENTO DEL INSTITUTO ELECTORAL DE QUINTANA ROO PARA OTORGAR FINANCIAMIENTO PUBLICO POR ACTIVIDADES ESPECIFICAS A LOS PARTIDOS POLITICOS</w:t>
              </w:r>
            </w:hyperlink>
          </w:p>
          <w:p w14:paraId="166206F2" w14:textId="77777777" w:rsidR="008815D3" w:rsidRPr="008815D3" w:rsidRDefault="008815D3"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9B13905" w14:textId="77777777" w:rsidR="008815D3" w:rsidRPr="008815D3" w:rsidRDefault="00456414" w:rsidP="008815D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hyperlink r:id="rId16" w:history="1">
              <w:r w:rsidR="008815D3" w:rsidRPr="008815D3">
                <w:rPr>
                  <w:rStyle w:val="Hipervnculo"/>
                  <w:bCs/>
                  <w:sz w:val="20"/>
                  <w:szCs w:val="20"/>
                </w:rPr>
                <w:t>REGLAMENTO DEL INSTITUTO ELECTORAL DE QUINTANA ROO PARA LA FISCALIZACION A LOS RECURSOS ORDINARIOS Y DE CAMPAÑA DE LOS PARTIDOS POLITICOS NACIONALES Y LOCALES DEL ESTADO DE QUINTANA ROO</w:t>
              </w:r>
            </w:hyperlink>
          </w:p>
          <w:p w14:paraId="6DF23F98" w14:textId="6B55AF1D" w:rsidR="008815D3" w:rsidRPr="008815D3" w:rsidRDefault="008815D3" w:rsidP="008815D3">
            <w:pPr>
              <w:pStyle w:val="NormalWeb"/>
              <w:spacing w:after="0"/>
              <w:ind w:left="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0"/>
                <w:szCs w:val="20"/>
                <w:lang w:eastAsia="en-US"/>
              </w:rPr>
            </w:pPr>
          </w:p>
        </w:tc>
      </w:tr>
      <w:tr w:rsidR="008815D3" w:rsidRPr="00443CFD" w14:paraId="52E34B38" w14:textId="77777777" w:rsidTr="00CC7630">
        <w:trPr>
          <w:trHeight w:val="650"/>
          <w:jc w:val="cent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66D6BBA5" w14:textId="3AA4981F" w:rsidR="008815D3" w:rsidRPr="008815D3" w:rsidRDefault="008815D3" w:rsidP="008815D3">
            <w:pPr>
              <w:ind w:left="360"/>
              <w:jc w:val="center"/>
              <w:rPr>
                <w:rFonts w:ascii="Arial" w:hAnsi="Arial" w:cs="Arial"/>
                <w:sz w:val="20"/>
                <w:szCs w:val="20"/>
              </w:rPr>
            </w:pPr>
            <w:r w:rsidRPr="008815D3">
              <w:rPr>
                <w:rFonts w:ascii="Arial" w:hAnsi="Arial" w:cs="Arial"/>
                <w:sz w:val="20"/>
                <w:szCs w:val="20"/>
              </w:rPr>
              <w:lastRenderedPageBreak/>
              <w:t>4</w:t>
            </w:r>
          </w:p>
        </w:tc>
        <w:tc>
          <w:tcPr>
            <w:tcW w:w="1843" w:type="dxa"/>
            <w:vAlign w:val="center"/>
          </w:tcPr>
          <w:p w14:paraId="56E9A0FA" w14:textId="576CB3F4" w:rsidR="008815D3" w:rsidRPr="008815D3" w:rsidRDefault="008815D3" w:rsidP="008815D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QUINTANA ROO</w:t>
            </w:r>
          </w:p>
        </w:tc>
        <w:tc>
          <w:tcPr>
            <w:tcW w:w="14600" w:type="dxa"/>
            <w:gridSpan w:val="2"/>
            <w:vAlign w:val="center"/>
          </w:tcPr>
          <w:p w14:paraId="60B1977A" w14:textId="77777777" w:rsidR="008815D3" w:rsidRPr="008815D3" w:rsidRDefault="008815D3" w:rsidP="008815D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815D3">
              <w:rPr>
                <w:rFonts w:ascii="Arial" w:hAnsi="Arial" w:cs="Arial"/>
                <w:b/>
                <w:sz w:val="20"/>
                <w:szCs w:val="20"/>
              </w:rPr>
              <w:t>Lineamientos en materia de fiscalización</w:t>
            </w:r>
          </w:p>
          <w:p w14:paraId="180D1477" w14:textId="77777777" w:rsidR="008815D3" w:rsidRPr="008815D3" w:rsidRDefault="008815D3" w:rsidP="008815D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8D6D759" w14:textId="3991EB2D" w:rsidR="008815D3" w:rsidRPr="008815D3" w:rsidRDefault="00456414" w:rsidP="008815D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hyperlink r:id="rId17" w:history="1">
              <w:r w:rsidR="008815D3" w:rsidRPr="008815D3">
                <w:rPr>
                  <w:rStyle w:val="Hipervnculo"/>
                  <w:bCs/>
                  <w:sz w:val="20"/>
                  <w:szCs w:val="20"/>
                </w:rPr>
                <w:t>LINEAMIENTOS PARA LIQUIDACIÓN DE LOS PARTIDOS POLÍTICOS LOCALES REGISTRADOS ANTE EL INSTITUTO ELECTORAL DE QUINTANA ROO</w:t>
              </w:r>
            </w:hyperlink>
          </w:p>
          <w:p w14:paraId="75103B0F" w14:textId="77777777" w:rsidR="008815D3" w:rsidRPr="008815D3" w:rsidRDefault="008815D3" w:rsidP="008815D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CCA95D9" w14:textId="2DF7FC0F" w:rsidR="008815D3" w:rsidRPr="00443CFD" w:rsidRDefault="00456414" w:rsidP="008815D3">
            <w:pPr>
              <w:pStyle w:val="NormalWeb"/>
              <w:spacing w:after="0"/>
              <w:ind w:left="4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lang w:eastAsia="en-US"/>
              </w:rPr>
            </w:pPr>
            <w:hyperlink r:id="rId18" w:history="1">
              <w:r w:rsidR="008815D3" w:rsidRPr="008815D3">
                <w:rPr>
                  <w:rStyle w:val="Hipervnculo"/>
                  <w:bCs/>
                  <w:sz w:val="20"/>
                  <w:szCs w:val="20"/>
                </w:rPr>
                <w:t xml:space="preserve">LINEAMIENTOS PARA QUE LOS PARTIDOS POLÍTICOS NACIONALES Y, EN SU CASO, LOS PARTIDOS POLÍTICOS LOCALES, PREVENGAN, ATIENDAN, SANCIONEN, REPAREN Y ERRADIQUEN LA VIOLENCIA POLÍTICA CONTRA LAS MUJERES </w:t>
              </w:r>
              <w:proofErr w:type="gramStart"/>
              <w:r w:rsidR="008815D3" w:rsidRPr="008815D3">
                <w:rPr>
                  <w:rStyle w:val="Hipervnculo"/>
                  <w:bCs/>
                  <w:sz w:val="20"/>
                  <w:szCs w:val="20"/>
                </w:rPr>
                <w:t>EN RAZÓN DE</w:t>
              </w:r>
              <w:proofErr w:type="gramEnd"/>
              <w:r w:rsidR="008815D3" w:rsidRPr="008815D3">
                <w:rPr>
                  <w:rStyle w:val="Hipervnculo"/>
                  <w:bCs/>
                  <w:sz w:val="20"/>
                  <w:szCs w:val="20"/>
                </w:rPr>
                <w:t xml:space="preserve"> GÉNERO </w:t>
              </w:r>
            </w:hyperlink>
          </w:p>
        </w:tc>
      </w:tr>
    </w:tbl>
    <w:p w14:paraId="180A76E1" w14:textId="77777777" w:rsidR="000E7006" w:rsidRPr="00FF0B07" w:rsidRDefault="000E7006" w:rsidP="00B32E57">
      <w:pPr>
        <w:spacing w:after="0" w:line="240" w:lineRule="auto"/>
        <w:contextualSpacing/>
        <w:rPr>
          <w:rFonts w:ascii="Century Gothic" w:hAnsi="Century Gothic" w:cs="Arial"/>
          <w:b/>
          <w:bCs/>
          <w:sz w:val="20"/>
          <w:szCs w:val="20"/>
        </w:rPr>
      </w:pPr>
      <w:bookmarkStart w:id="0" w:name="_GoBack"/>
      <w:bookmarkEnd w:id="0"/>
    </w:p>
    <w:sectPr w:rsidR="000E7006" w:rsidRPr="00FF0B07" w:rsidSect="00014A68">
      <w:headerReference w:type="default" r:id="rId19"/>
      <w:pgSz w:w="20160" w:h="12240" w:orient="landscape" w:code="5"/>
      <w:pgMar w:top="170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78FF" w14:textId="77777777" w:rsidR="00D370FF" w:rsidRDefault="00D370FF" w:rsidP="0066719E">
      <w:pPr>
        <w:spacing w:after="0" w:line="240" w:lineRule="auto"/>
      </w:pPr>
      <w:r>
        <w:separator/>
      </w:r>
    </w:p>
  </w:endnote>
  <w:endnote w:type="continuationSeparator" w:id="0">
    <w:p w14:paraId="784BD762" w14:textId="77777777" w:rsidR="00D370FF" w:rsidRDefault="00D370FF" w:rsidP="0066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C459F" w14:textId="77777777" w:rsidR="00D370FF" w:rsidRDefault="00D370FF" w:rsidP="0066719E">
      <w:pPr>
        <w:spacing w:after="0" w:line="240" w:lineRule="auto"/>
      </w:pPr>
      <w:r>
        <w:separator/>
      </w:r>
    </w:p>
  </w:footnote>
  <w:footnote w:type="continuationSeparator" w:id="0">
    <w:p w14:paraId="01F6F2DD" w14:textId="77777777" w:rsidR="00D370FF" w:rsidRDefault="00D370FF" w:rsidP="00667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CFFD" w14:textId="0A112505" w:rsidR="00CC7630" w:rsidRDefault="00CC7630" w:rsidP="00CC7630">
    <w:pPr>
      <w:ind w:right="115"/>
      <w:jc w:val="right"/>
      <w:rPr>
        <w:rFonts w:ascii="Arial" w:eastAsia="Arial" w:hAnsi="Arial" w:cs="Arial"/>
        <w:b/>
        <w:i/>
        <w:sz w:val="18"/>
      </w:rPr>
    </w:pPr>
    <w:r>
      <w:rPr>
        <w:noProof/>
      </w:rPr>
      <w:drawing>
        <wp:anchor distT="0" distB="0" distL="0" distR="0" simplePos="0" relativeHeight="251659264" behindDoc="0" locked="0" layoutInCell="1" allowOverlap="1" wp14:anchorId="73D90DBB" wp14:editId="4EC5F347">
          <wp:simplePos x="0" y="0"/>
          <wp:positionH relativeFrom="margin">
            <wp:align>left</wp:align>
          </wp:positionH>
          <wp:positionV relativeFrom="paragraph">
            <wp:posOffset>-195816</wp:posOffset>
          </wp:positionV>
          <wp:extent cx="1040725" cy="1001236"/>
          <wp:effectExtent l="0" t="0" r="762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40725" cy="1001236"/>
                  </a:xfrm>
                  <a:prstGeom prst="rect">
                    <a:avLst/>
                  </a:prstGeom>
                </pic:spPr>
              </pic:pic>
            </a:graphicData>
          </a:graphic>
        </wp:anchor>
      </w:drawing>
    </w:r>
    <w:r>
      <w:rPr>
        <w:rFonts w:ascii="Arial" w:eastAsia="Arial" w:hAnsi="Arial" w:cs="Arial"/>
        <w:b/>
        <w:i/>
      </w:rPr>
      <w:t>D</w:t>
    </w:r>
    <w:r>
      <w:rPr>
        <w:rFonts w:ascii="Arial" w:eastAsia="Arial" w:hAnsi="Arial" w:cs="Arial"/>
        <w:b/>
        <w:i/>
        <w:sz w:val="18"/>
        <w:szCs w:val="18"/>
      </w:rPr>
      <w:t>IRECCIÓN</w:t>
    </w:r>
    <w:r>
      <w:rPr>
        <w:rFonts w:ascii="Arial" w:eastAsia="Arial" w:hAnsi="Arial" w:cs="Arial"/>
        <w:b/>
        <w:i/>
      </w:rPr>
      <w:t xml:space="preserve"> G</w:t>
    </w:r>
    <w:r>
      <w:rPr>
        <w:rFonts w:ascii="Arial" w:eastAsia="Arial" w:hAnsi="Arial" w:cs="Arial"/>
        <w:b/>
        <w:i/>
        <w:sz w:val="18"/>
        <w:szCs w:val="18"/>
      </w:rPr>
      <w:t>ENERAL</w:t>
    </w:r>
    <w:r>
      <w:rPr>
        <w:rFonts w:ascii="Arial" w:eastAsia="Arial" w:hAnsi="Arial" w:cs="Arial"/>
        <w:b/>
        <w:i/>
      </w:rPr>
      <w:t xml:space="preserve"> </w:t>
    </w:r>
    <w:r>
      <w:rPr>
        <w:rFonts w:ascii="Arial" w:eastAsia="Arial" w:hAnsi="Arial" w:cs="Arial"/>
        <w:b/>
        <w:i/>
        <w:sz w:val="18"/>
      </w:rPr>
      <w:t xml:space="preserve">DE </w:t>
    </w:r>
    <w:r>
      <w:rPr>
        <w:rFonts w:ascii="Arial" w:eastAsia="Arial" w:hAnsi="Arial" w:cs="Arial"/>
        <w:b/>
        <w:i/>
      </w:rPr>
      <w:t>J</w:t>
    </w:r>
    <w:r>
      <w:rPr>
        <w:rFonts w:ascii="Arial" w:eastAsia="Arial" w:hAnsi="Arial" w:cs="Arial"/>
        <w:b/>
        <w:i/>
        <w:sz w:val="18"/>
      </w:rPr>
      <w:t>URISPRUDENCIA</w:t>
    </w:r>
    <w:r>
      <w:rPr>
        <w:rFonts w:ascii="Arial" w:eastAsia="Arial" w:hAnsi="Arial" w:cs="Arial"/>
        <w:b/>
        <w:i/>
      </w:rPr>
      <w:t>,</w:t>
    </w:r>
    <w:r>
      <w:rPr>
        <w:rFonts w:ascii="Arial" w:eastAsia="Arial" w:hAnsi="Arial" w:cs="Arial"/>
        <w:b/>
        <w:i/>
        <w:sz w:val="18"/>
      </w:rPr>
      <w:t xml:space="preserve"> SEGUIMIENTO Y CONSULTA</w:t>
    </w:r>
  </w:p>
  <w:p w14:paraId="71D02A8C" w14:textId="68E6A7AE" w:rsidR="00CC7630" w:rsidRDefault="00CC7630" w:rsidP="00CC7630">
    <w:pPr>
      <w:ind w:right="115"/>
      <w:jc w:val="right"/>
      <w:rPr>
        <w:rFonts w:ascii="Arial" w:eastAsia="Arial" w:hAnsi="Arial" w:cs="Arial"/>
        <w:b/>
        <w:i/>
        <w:sz w:val="18"/>
      </w:rPr>
    </w:pPr>
  </w:p>
  <w:p w14:paraId="60D4DABC" w14:textId="77777777" w:rsidR="00CC7630" w:rsidRDefault="00CC7630" w:rsidP="00CC7630">
    <w:pPr>
      <w:ind w:right="115"/>
      <w:jc w:val="right"/>
      <w:rPr>
        <w:rFonts w:ascii="Arial" w:eastAsia="Arial" w:hAnsi="Arial" w:cs="Arial"/>
        <w:b/>
        <w:i/>
        <w:sz w:val="18"/>
      </w:rPr>
    </w:pPr>
  </w:p>
  <w:p w14:paraId="60E3A52B" w14:textId="6C04AA96" w:rsidR="00AF1061" w:rsidRDefault="00AF1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6FF8"/>
    <w:multiLevelType w:val="hybridMultilevel"/>
    <w:tmpl w:val="343670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0F756D"/>
    <w:multiLevelType w:val="hybridMultilevel"/>
    <w:tmpl w:val="BC045F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E22C0"/>
    <w:multiLevelType w:val="hybridMultilevel"/>
    <w:tmpl w:val="223A6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F40CC"/>
    <w:multiLevelType w:val="hybridMultilevel"/>
    <w:tmpl w:val="43742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BF22EC"/>
    <w:multiLevelType w:val="hybridMultilevel"/>
    <w:tmpl w:val="FC9478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BE4ABB"/>
    <w:multiLevelType w:val="hybridMultilevel"/>
    <w:tmpl w:val="4DD4208E"/>
    <w:lvl w:ilvl="0" w:tplc="BCE08972">
      <w:start w:val="1"/>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6" w15:restartNumberingAfterBreak="0">
    <w:nsid w:val="54B0336C"/>
    <w:multiLevelType w:val="hybridMultilevel"/>
    <w:tmpl w:val="457E8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177CDA"/>
    <w:multiLevelType w:val="hybridMultilevel"/>
    <w:tmpl w:val="3DB47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8C61C76"/>
    <w:multiLevelType w:val="hybridMultilevel"/>
    <w:tmpl w:val="23AAB3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7"/>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A"/>
    <w:rsid w:val="00001AE5"/>
    <w:rsid w:val="000037F6"/>
    <w:rsid w:val="00005618"/>
    <w:rsid w:val="00011D12"/>
    <w:rsid w:val="00014710"/>
    <w:rsid w:val="00014A68"/>
    <w:rsid w:val="000233C9"/>
    <w:rsid w:val="00034E91"/>
    <w:rsid w:val="00035203"/>
    <w:rsid w:val="00041BC7"/>
    <w:rsid w:val="00041F6F"/>
    <w:rsid w:val="00044864"/>
    <w:rsid w:val="00045E37"/>
    <w:rsid w:val="00047692"/>
    <w:rsid w:val="000579F2"/>
    <w:rsid w:val="00060D9A"/>
    <w:rsid w:val="00063E5D"/>
    <w:rsid w:val="0006518A"/>
    <w:rsid w:val="000736B5"/>
    <w:rsid w:val="00090B3F"/>
    <w:rsid w:val="0009603A"/>
    <w:rsid w:val="00096C28"/>
    <w:rsid w:val="000A66A3"/>
    <w:rsid w:val="000A6EC7"/>
    <w:rsid w:val="000A7990"/>
    <w:rsid w:val="000B533D"/>
    <w:rsid w:val="000B72EB"/>
    <w:rsid w:val="000C2908"/>
    <w:rsid w:val="000C5449"/>
    <w:rsid w:val="000D1C49"/>
    <w:rsid w:val="000D32E2"/>
    <w:rsid w:val="000E25F0"/>
    <w:rsid w:val="000E2C72"/>
    <w:rsid w:val="000E2CE1"/>
    <w:rsid w:val="000E327E"/>
    <w:rsid w:val="000E7006"/>
    <w:rsid w:val="000F1454"/>
    <w:rsid w:val="000F4C45"/>
    <w:rsid w:val="000F62D2"/>
    <w:rsid w:val="00100C5C"/>
    <w:rsid w:val="00101F0B"/>
    <w:rsid w:val="00103BE3"/>
    <w:rsid w:val="00105506"/>
    <w:rsid w:val="001075DB"/>
    <w:rsid w:val="00110AA6"/>
    <w:rsid w:val="00112DAF"/>
    <w:rsid w:val="00121E12"/>
    <w:rsid w:val="00122B67"/>
    <w:rsid w:val="00122BA6"/>
    <w:rsid w:val="00124918"/>
    <w:rsid w:val="00132802"/>
    <w:rsid w:val="00133EDC"/>
    <w:rsid w:val="00134041"/>
    <w:rsid w:val="001504C9"/>
    <w:rsid w:val="00151BCB"/>
    <w:rsid w:val="001533AF"/>
    <w:rsid w:val="00157D83"/>
    <w:rsid w:val="00162CBA"/>
    <w:rsid w:val="00172FEC"/>
    <w:rsid w:val="00174239"/>
    <w:rsid w:val="00180C66"/>
    <w:rsid w:val="00183254"/>
    <w:rsid w:val="00190C20"/>
    <w:rsid w:val="001A1AEA"/>
    <w:rsid w:val="001B5C53"/>
    <w:rsid w:val="001C3D12"/>
    <w:rsid w:val="001C604C"/>
    <w:rsid w:val="001C7E8D"/>
    <w:rsid w:val="001D10C2"/>
    <w:rsid w:val="001E26D9"/>
    <w:rsid w:val="001F011D"/>
    <w:rsid w:val="001F5D22"/>
    <w:rsid w:val="001F64DB"/>
    <w:rsid w:val="00205382"/>
    <w:rsid w:val="002114E7"/>
    <w:rsid w:val="00216013"/>
    <w:rsid w:val="00220986"/>
    <w:rsid w:val="00231632"/>
    <w:rsid w:val="002322EE"/>
    <w:rsid w:val="00232E4D"/>
    <w:rsid w:val="00235430"/>
    <w:rsid w:val="00236029"/>
    <w:rsid w:val="00241317"/>
    <w:rsid w:val="002420B2"/>
    <w:rsid w:val="002427EA"/>
    <w:rsid w:val="002535CA"/>
    <w:rsid w:val="00253C9A"/>
    <w:rsid w:val="00275B7E"/>
    <w:rsid w:val="00283D06"/>
    <w:rsid w:val="00291643"/>
    <w:rsid w:val="00294B77"/>
    <w:rsid w:val="002A0AB8"/>
    <w:rsid w:val="002A3B77"/>
    <w:rsid w:val="002B1137"/>
    <w:rsid w:val="002C1411"/>
    <w:rsid w:val="002C1A46"/>
    <w:rsid w:val="002C6D50"/>
    <w:rsid w:val="002C7483"/>
    <w:rsid w:val="002D0EC8"/>
    <w:rsid w:val="002D1134"/>
    <w:rsid w:val="002D2571"/>
    <w:rsid w:val="002D3784"/>
    <w:rsid w:val="002D6F78"/>
    <w:rsid w:val="002D6FC4"/>
    <w:rsid w:val="002E3111"/>
    <w:rsid w:val="002F17E9"/>
    <w:rsid w:val="002F6414"/>
    <w:rsid w:val="002F6B8B"/>
    <w:rsid w:val="003032DD"/>
    <w:rsid w:val="003070A2"/>
    <w:rsid w:val="00310301"/>
    <w:rsid w:val="003114AD"/>
    <w:rsid w:val="003159FF"/>
    <w:rsid w:val="00317706"/>
    <w:rsid w:val="0032427F"/>
    <w:rsid w:val="00333E04"/>
    <w:rsid w:val="003347D9"/>
    <w:rsid w:val="00343740"/>
    <w:rsid w:val="003553BB"/>
    <w:rsid w:val="003557F6"/>
    <w:rsid w:val="00356318"/>
    <w:rsid w:val="00362061"/>
    <w:rsid w:val="00367C8D"/>
    <w:rsid w:val="00371366"/>
    <w:rsid w:val="00371CD3"/>
    <w:rsid w:val="00372A97"/>
    <w:rsid w:val="00376467"/>
    <w:rsid w:val="00381411"/>
    <w:rsid w:val="003840D9"/>
    <w:rsid w:val="00390190"/>
    <w:rsid w:val="003959AF"/>
    <w:rsid w:val="003A441C"/>
    <w:rsid w:val="003A5324"/>
    <w:rsid w:val="003A5C9E"/>
    <w:rsid w:val="003B6AF2"/>
    <w:rsid w:val="003C360B"/>
    <w:rsid w:val="003C427A"/>
    <w:rsid w:val="003D5BE1"/>
    <w:rsid w:val="003D6A85"/>
    <w:rsid w:val="003E5C0B"/>
    <w:rsid w:val="003F02F5"/>
    <w:rsid w:val="003F168D"/>
    <w:rsid w:val="003F4DEF"/>
    <w:rsid w:val="003F539B"/>
    <w:rsid w:val="003F5B01"/>
    <w:rsid w:val="003F68C4"/>
    <w:rsid w:val="003F71FF"/>
    <w:rsid w:val="00403A5F"/>
    <w:rsid w:val="00406EC5"/>
    <w:rsid w:val="00407ABE"/>
    <w:rsid w:val="00417A73"/>
    <w:rsid w:val="00421C6F"/>
    <w:rsid w:val="00424E79"/>
    <w:rsid w:val="0042675C"/>
    <w:rsid w:val="00431F2F"/>
    <w:rsid w:val="004379B0"/>
    <w:rsid w:val="00443800"/>
    <w:rsid w:val="00443CFD"/>
    <w:rsid w:val="00447B23"/>
    <w:rsid w:val="00451BB4"/>
    <w:rsid w:val="00456414"/>
    <w:rsid w:val="004668FF"/>
    <w:rsid w:val="00473536"/>
    <w:rsid w:val="00474E2C"/>
    <w:rsid w:val="004760EE"/>
    <w:rsid w:val="004764F6"/>
    <w:rsid w:val="00480248"/>
    <w:rsid w:val="00480923"/>
    <w:rsid w:val="004831EC"/>
    <w:rsid w:val="004837BB"/>
    <w:rsid w:val="004876F0"/>
    <w:rsid w:val="0049137A"/>
    <w:rsid w:val="00494ADA"/>
    <w:rsid w:val="00496CEC"/>
    <w:rsid w:val="004A4252"/>
    <w:rsid w:val="004A7093"/>
    <w:rsid w:val="004B208A"/>
    <w:rsid w:val="004B3A6B"/>
    <w:rsid w:val="004B4CEC"/>
    <w:rsid w:val="004C3146"/>
    <w:rsid w:val="004C54B0"/>
    <w:rsid w:val="004C54DD"/>
    <w:rsid w:val="004C6030"/>
    <w:rsid w:val="004D63EE"/>
    <w:rsid w:val="004D6F56"/>
    <w:rsid w:val="004F0F19"/>
    <w:rsid w:val="00500CFB"/>
    <w:rsid w:val="00506F0C"/>
    <w:rsid w:val="005140C2"/>
    <w:rsid w:val="00515EAF"/>
    <w:rsid w:val="00517274"/>
    <w:rsid w:val="005205E7"/>
    <w:rsid w:val="00520CC1"/>
    <w:rsid w:val="00523B88"/>
    <w:rsid w:val="00524C1C"/>
    <w:rsid w:val="005251B2"/>
    <w:rsid w:val="00536518"/>
    <w:rsid w:val="005402EC"/>
    <w:rsid w:val="0054082B"/>
    <w:rsid w:val="00540CC5"/>
    <w:rsid w:val="00544EE1"/>
    <w:rsid w:val="0055106B"/>
    <w:rsid w:val="00552ED4"/>
    <w:rsid w:val="005537DF"/>
    <w:rsid w:val="0055796C"/>
    <w:rsid w:val="00557AD5"/>
    <w:rsid w:val="00557FC4"/>
    <w:rsid w:val="00571690"/>
    <w:rsid w:val="00574B4A"/>
    <w:rsid w:val="0058130E"/>
    <w:rsid w:val="00583A48"/>
    <w:rsid w:val="00583A81"/>
    <w:rsid w:val="00583A86"/>
    <w:rsid w:val="00590467"/>
    <w:rsid w:val="00595C35"/>
    <w:rsid w:val="005A6AF5"/>
    <w:rsid w:val="005B07D0"/>
    <w:rsid w:val="005B5F8F"/>
    <w:rsid w:val="005C5AC1"/>
    <w:rsid w:val="005C6F32"/>
    <w:rsid w:val="005C779A"/>
    <w:rsid w:val="005D4851"/>
    <w:rsid w:val="005E5198"/>
    <w:rsid w:val="005F5E80"/>
    <w:rsid w:val="005F7A02"/>
    <w:rsid w:val="00600A62"/>
    <w:rsid w:val="0060221F"/>
    <w:rsid w:val="00603FBB"/>
    <w:rsid w:val="00607597"/>
    <w:rsid w:val="00612B51"/>
    <w:rsid w:val="00614FDF"/>
    <w:rsid w:val="006162EA"/>
    <w:rsid w:val="00621AE4"/>
    <w:rsid w:val="006239F1"/>
    <w:rsid w:val="00624BEA"/>
    <w:rsid w:val="00630B00"/>
    <w:rsid w:val="00631C8A"/>
    <w:rsid w:val="00632A2A"/>
    <w:rsid w:val="0063409C"/>
    <w:rsid w:val="00636304"/>
    <w:rsid w:val="00637540"/>
    <w:rsid w:val="00642DC7"/>
    <w:rsid w:val="0064777E"/>
    <w:rsid w:val="00647B63"/>
    <w:rsid w:val="00652615"/>
    <w:rsid w:val="00652959"/>
    <w:rsid w:val="00653B9C"/>
    <w:rsid w:val="006608DA"/>
    <w:rsid w:val="00666328"/>
    <w:rsid w:val="0066719E"/>
    <w:rsid w:val="00667641"/>
    <w:rsid w:val="00671124"/>
    <w:rsid w:val="006720C0"/>
    <w:rsid w:val="00674D06"/>
    <w:rsid w:val="00675EF1"/>
    <w:rsid w:val="006806E3"/>
    <w:rsid w:val="00692FF5"/>
    <w:rsid w:val="00693291"/>
    <w:rsid w:val="006939EF"/>
    <w:rsid w:val="00697E23"/>
    <w:rsid w:val="006A0765"/>
    <w:rsid w:val="006A513C"/>
    <w:rsid w:val="006B5493"/>
    <w:rsid w:val="006B668C"/>
    <w:rsid w:val="006C0FF1"/>
    <w:rsid w:val="006C482C"/>
    <w:rsid w:val="006D4D0A"/>
    <w:rsid w:val="006D6333"/>
    <w:rsid w:val="006E494E"/>
    <w:rsid w:val="006F25C7"/>
    <w:rsid w:val="006F50DF"/>
    <w:rsid w:val="006F681E"/>
    <w:rsid w:val="007018D1"/>
    <w:rsid w:val="0070402F"/>
    <w:rsid w:val="007061D5"/>
    <w:rsid w:val="0071071F"/>
    <w:rsid w:val="00714C31"/>
    <w:rsid w:val="00726E40"/>
    <w:rsid w:val="00756244"/>
    <w:rsid w:val="00756684"/>
    <w:rsid w:val="0077486F"/>
    <w:rsid w:val="007812B9"/>
    <w:rsid w:val="00782F61"/>
    <w:rsid w:val="0078377A"/>
    <w:rsid w:val="00786ADD"/>
    <w:rsid w:val="00797ACC"/>
    <w:rsid w:val="007B04B5"/>
    <w:rsid w:val="007C0C96"/>
    <w:rsid w:val="007C383E"/>
    <w:rsid w:val="007D0E9E"/>
    <w:rsid w:val="007D1433"/>
    <w:rsid w:val="007D2DD5"/>
    <w:rsid w:val="007D4A19"/>
    <w:rsid w:val="007F2329"/>
    <w:rsid w:val="007F568E"/>
    <w:rsid w:val="008022EC"/>
    <w:rsid w:val="00803084"/>
    <w:rsid w:val="00805985"/>
    <w:rsid w:val="00806C66"/>
    <w:rsid w:val="008073AD"/>
    <w:rsid w:val="00807F4E"/>
    <w:rsid w:val="008118A1"/>
    <w:rsid w:val="00814A6B"/>
    <w:rsid w:val="0082052E"/>
    <w:rsid w:val="00823C1B"/>
    <w:rsid w:val="008320D3"/>
    <w:rsid w:val="00832272"/>
    <w:rsid w:val="00832899"/>
    <w:rsid w:val="00834430"/>
    <w:rsid w:val="00836A4F"/>
    <w:rsid w:val="00844F09"/>
    <w:rsid w:val="008549B1"/>
    <w:rsid w:val="00860334"/>
    <w:rsid w:val="008701DD"/>
    <w:rsid w:val="008815D3"/>
    <w:rsid w:val="008950A8"/>
    <w:rsid w:val="0089715E"/>
    <w:rsid w:val="008A58F1"/>
    <w:rsid w:val="008B1A4C"/>
    <w:rsid w:val="008B4C3E"/>
    <w:rsid w:val="008B7AC0"/>
    <w:rsid w:val="008C2F78"/>
    <w:rsid w:val="008C36CE"/>
    <w:rsid w:val="008C5F23"/>
    <w:rsid w:val="008E3E22"/>
    <w:rsid w:val="008E585A"/>
    <w:rsid w:val="008F108F"/>
    <w:rsid w:val="008F7F99"/>
    <w:rsid w:val="009034EB"/>
    <w:rsid w:val="00903F69"/>
    <w:rsid w:val="00910B80"/>
    <w:rsid w:val="00913BAA"/>
    <w:rsid w:val="00922C4B"/>
    <w:rsid w:val="009239A9"/>
    <w:rsid w:val="00940941"/>
    <w:rsid w:val="0094097C"/>
    <w:rsid w:val="009418D2"/>
    <w:rsid w:val="0094304C"/>
    <w:rsid w:val="009463C8"/>
    <w:rsid w:val="00952C93"/>
    <w:rsid w:val="0096028A"/>
    <w:rsid w:val="00975825"/>
    <w:rsid w:val="0097588A"/>
    <w:rsid w:val="00976D9A"/>
    <w:rsid w:val="0098149A"/>
    <w:rsid w:val="00986B44"/>
    <w:rsid w:val="009913ED"/>
    <w:rsid w:val="009A678E"/>
    <w:rsid w:val="009A6969"/>
    <w:rsid w:val="009B4DA1"/>
    <w:rsid w:val="009B5ADA"/>
    <w:rsid w:val="009B6502"/>
    <w:rsid w:val="009C425F"/>
    <w:rsid w:val="009C6834"/>
    <w:rsid w:val="009D49B1"/>
    <w:rsid w:val="009D60CC"/>
    <w:rsid w:val="009D6D03"/>
    <w:rsid w:val="009D73CD"/>
    <w:rsid w:val="009E2A5C"/>
    <w:rsid w:val="009E3144"/>
    <w:rsid w:val="009E763B"/>
    <w:rsid w:val="00A07325"/>
    <w:rsid w:val="00A12BAF"/>
    <w:rsid w:val="00A205B5"/>
    <w:rsid w:val="00A226A3"/>
    <w:rsid w:val="00A24AC3"/>
    <w:rsid w:val="00A25F1D"/>
    <w:rsid w:val="00A271BC"/>
    <w:rsid w:val="00A278EC"/>
    <w:rsid w:val="00A35EC3"/>
    <w:rsid w:val="00A37BDE"/>
    <w:rsid w:val="00A57322"/>
    <w:rsid w:val="00A67F5D"/>
    <w:rsid w:val="00A972C7"/>
    <w:rsid w:val="00AA4705"/>
    <w:rsid w:val="00AA6942"/>
    <w:rsid w:val="00AA79E6"/>
    <w:rsid w:val="00AC421F"/>
    <w:rsid w:val="00AE25D0"/>
    <w:rsid w:val="00AE4DA6"/>
    <w:rsid w:val="00AF1061"/>
    <w:rsid w:val="00AF490F"/>
    <w:rsid w:val="00AF6B0E"/>
    <w:rsid w:val="00AF6F88"/>
    <w:rsid w:val="00B03E0E"/>
    <w:rsid w:val="00B11828"/>
    <w:rsid w:val="00B11A27"/>
    <w:rsid w:val="00B219B1"/>
    <w:rsid w:val="00B2331F"/>
    <w:rsid w:val="00B25770"/>
    <w:rsid w:val="00B25C2C"/>
    <w:rsid w:val="00B25EFE"/>
    <w:rsid w:val="00B30FCC"/>
    <w:rsid w:val="00B31482"/>
    <w:rsid w:val="00B32E57"/>
    <w:rsid w:val="00B456EB"/>
    <w:rsid w:val="00B47C1D"/>
    <w:rsid w:val="00B47DC6"/>
    <w:rsid w:val="00B5134D"/>
    <w:rsid w:val="00B529A0"/>
    <w:rsid w:val="00B53E42"/>
    <w:rsid w:val="00B67AA7"/>
    <w:rsid w:val="00B7155B"/>
    <w:rsid w:val="00B73155"/>
    <w:rsid w:val="00B74353"/>
    <w:rsid w:val="00B8161D"/>
    <w:rsid w:val="00B83D81"/>
    <w:rsid w:val="00B90CD2"/>
    <w:rsid w:val="00B9743A"/>
    <w:rsid w:val="00BA3B37"/>
    <w:rsid w:val="00BA4515"/>
    <w:rsid w:val="00BA6A1E"/>
    <w:rsid w:val="00BA6BF6"/>
    <w:rsid w:val="00BA7CE4"/>
    <w:rsid w:val="00BB23DF"/>
    <w:rsid w:val="00BB6F73"/>
    <w:rsid w:val="00BC0555"/>
    <w:rsid w:val="00BC14B9"/>
    <w:rsid w:val="00BD1C38"/>
    <w:rsid w:val="00BD4173"/>
    <w:rsid w:val="00BD5702"/>
    <w:rsid w:val="00BD6F18"/>
    <w:rsid w:val="00BE4580"/>
    <w:rsid w:val="00BF2DCF"/>
    <w:rsid w:val="00BF6711"/>
    <w:rsid w:val="00C06006"/>
    <w:rsid w:val="00C1249B"/>
    <w:rsid w:val="00C128BE"/>
    <w:rsid w:val="00C2046F"/>
    <w:rsid w:val="00C20D7D"/>
    <w:rsid w:val="00C22D4A"/>
    <w:rsid w:val="00C24733"/>
    <w:rsid w:val="00C26F0E"/>
    <w:rsid w:val="00C27C28"/>
    <w:rsid w:val="00C3200C"/>
    <w:rsid w:val="00C35DFB"/>
    <w:rsid w:val="00C37F3B"/>
    <w:rsid w:val="00C416B5"/>
    <w:rsid w:val="00C53EC7"/>
    <w:rsid w:val="00C61AD1"/>
    <w:rsid w:val="00C62B0B"/>
    <w:rsid w:val="00C71864"/>
    <w:rsid w:val="00C726E6"/>
    <w:rsid w:val="00C7618C"/>
    <w:rsid w:val="00C80197"/>
    <w:rsid w:val="00C83E89"/>
    <w:rsid w:val="00C84213"/>
    <w:rsid w:val="00C85860"/>
    <w:rsid w:val="00C87D2A"/>
    <w:rsid w:val="00C93457"/>
    <w:rsid w:val="00C936C2"/>
    <w:rsid w:val="00CA55CC"/>
    <w:rsid w:val="00CA6057"/>
    <w:rsid w:val="00CB1D78"/>
    <w:rsid w:val="00CB4AF5"/>
    <w:rsid w:val="00CB54E1"/>
    <w:rsid w:val="00CC0D99"/>
    <w:rsid w:val="00CC1C63"/>
    <w:rsid w:val="00CC2F45"/>
    <w:rsid w:val="00CC7630"/>
    <w:rsid w:val="00CD5F26"/>
    <w:rsid w:val="00CE2B86"/>
    <w:rsid w:val="00CE63A0"/>
    <w:rsid w:val="00CE79C0"/>
    <w:rsid w:val="00CF2894"/>
    <w:rsid w:val="00D03F11"/>
    <w:rsid w:val="00D13788"/>
    <w:rsid w:val="00D2194C"/>
    <w:rsid w:val="00D2237C"/>
    <w:rsid w:val="00D23ED9"/>
    <w:rsid w:val="00D2670F"/>
    <w:rsid w:val="00D304D3"/>
    <w:rsid w:val="00D370FF"/>
    <w:rsid w:val="00D41557"/>
    <w:rsid w:val="00D42412"/>
    <w:rsid w:val="00D51030"/>
    <w:rsid w:val="00D64519"/>
    <w:rsid w:val="00D66BC6"/>
    <w:rsid w:val="00D719BA"/>
    <w:rsid w:val="00D71B0E"/>
    <w:rsid w:val="00D8596D"/>
    <w:rsid w:val="00DA1909"/>
    <w:rsid w:val="00DA1E20"/>
    <w:rsid w:val="00DB1F00"/>
    <w:rsid w:val="00DB36A1"/>
    <w:rsid w:val="00DB4EF5"/>
    <w:rsid w:val="00DC2FEC"/>
    <w:rsid w:val="00DD7DA7"/>
    <w:rsid w:val="00DE397C"/>
    <w:rsid w:val="00DF3EB5"/>
    <w:rsid w:val="00DF7C5E"/>
    <w:rsid w:val="00E04921"/>
    <w:rsid w:val="00E06075"/>
    <w:rsid w:val="00E1496A"/>
    <w:rsid w:val="00E16A5D"/>
    <w:rsid w:val="00E22C9D"/>
    <w:rsid w:val="00E25CAD"/>
    <w:rsid w:val="00E314D1"/>
    <w:rsid w:val="00E449E7"/>
    <w:rsid w:val="00E50082"/>
    <w:rsid w:val="00E5182E"/>
    <w:rsid w:val="00E559CD"/>
    <w:rsid w:val="00E56B27"/>
    <w:rsid w:val="00E623E5"/>
    <w:rsid w:val="00E64497"/>
    <w:rsid w:val="00E66BFF"/>
    <w:rsid w:val="00E70AA1"/>
    <w:rsid w:val="00E73331"/>
    <w:rsid w:val="00E73612"/>
    <w:rsid w:val="00E73657"/>
    <w:rsid w:val="00E831AE"/>
    <w:rsid w:val="00E84592"/>
    <w:rsid w:val="00E84BAE"/>
    <w:rsid w:val="00E86BCF"/>
    <w:rsid w:val="00E91CDF"/>
    <w:rsid w:val="00E93444"/>
    <w:rsid w:val="00E95EA8"/>
    <w:rsid w:val="00E96041"/>
    <w:rsid w:val="00E97067"/>
    <w:rsid w:val="00EA320A"/>
    <w:rsid w:val="00EA589A"/>
    <w:rsid w:val="00EA5987"/>
    <w:rsid w:val="00EB5553"/>
    <w:rsid w:val="00EC12CC"/>
    <w:rsid w:val="00ED038D"/>
    <w:rsid w:val="00ED36FC"/>
    <w:rsid w:val="00ED5618"/>
    <w:rsid w:val="00ED5F9F"/>
    <w:rsid w:val="00EF5993"/>
    <w:rsid w:val="00EF7EAC"/>
    <w:rsid w:val="00F054D3"/>
    <w:rsid w:val="00F156F3"/>
    <w:rsid w:val="00F276E5"/>
    <w:rsid w:val="00F32991"/>
    <w:rsid w:val="00F34C74"/>
    <w:rsid w:val="00F3637A"/>
    <w:rsid w:val="00F41723"/>
    <w:rsid w:val="00F4222F"/>
    <w:rsid w:val="00F5598B"/>
    <w:rsid w:val="00F65CC0"/>
    <w:rsid w:val="00F67A67"/>
    <w:rsid w:val="00F67C1B"/>
    <w:rsid w:val="00F76256"/>
    <w:rsid w:val="00F7793A"/>
    <w:rsid w:val="00F850D7"/>
    <w:rsid w:val="00F94BF6"/>
    <w:rsid w:val="00FA0291"/>
    <w:rsid w:val="00FA09F5"/>
    <w:rsid w:val="00FA19BA"/>
    <w:rsid w:val="00FA46D8"/>
    <w:rsid w:val="00FA4904"/>
    <w:rsid w:val="00FA5A57"/>
    <w:rsid w:val="00FB0CC9"/>
    <w:rsid w:val="00FB12F6"/>
    <w:rsid w:val="00FB21FA"/>
    <w:rsid w:val="00FB3A4E"/>
    <w:rsid w:val="00FB5A41"/>
    <w:rsid w:val="00FB79D8"/>
    <w:rsid w:val="00FB7A88"/>
    <w:rsid w:val="00FD29CB"/>
    <w:rsid w:val="00FD2B97"/>
    <w:rsid w:val="00FD5778"/>
    <w:rsid w:val="00FE05BD"/>
    <w:rsid w:val="00FE53D7"/>
    <w:rsid w:val="00FE7734"/>
    <w:rsid w:val="00FF0B07"/>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858F62"/>
  <w15:docId w15:val="{0F4EB7E2-E68F-4607-883F-BD83836A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A19BA"/>
    <w:rPr>
      <w:rFonts w:ascii="Arial" w:hAnsi="Arial" w:cs="Arial" w:hint="default"/>
      <w:strike w:val="0"/>
      <w:dstrike w:val="0"/>
      <w:color w:val="762123"/>
      <w:sz w:val="27"/>
      <w:szCs w:val="27"/>
      <w:u w:val="none"/>
      <w:effect w:val="none"/>
    </w:rPr>
  </w:style>
  <w:style w:type="paragraph" w:styleId="NormalWeb">
    <w:name w:val="Normal (Web)"/>
    <w:aliases w:val="Normal (Web) Car1 Car,Normal (Web) Car Car Car,Normal (Web) Car1 Car Car Car,Normal (Web) Car Car Car Car Car,Car Car Car Car Car,Car Car Car Car1,Car Car Car1,Normal (Web) Car Car Car Car Car Car Car,Car Car,Car Car Car C Car Car,Car,Ca,C"/>
    <w:basedOn w:val="Normal"/>
    <w:uiPriority w:val="99"/>
    <w:unhideWhenUsed/>
    <w:qFormat/>
    <w:rsid w:val="00FA19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671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19E"/>
  </w:style>
  <w:style w:type="paragraph" w:styleId="Piedepgina">
    <w:name w:val="footer"/>
    <w:basedOn w:val="Normal"/>
    <w:link w:val="PiedepginaCar"/>
    <w:uiPriority w:val="99"/>
    <w:unhideWhenUsed/>
    <w:rsid w:val="006671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19E"/>
  </w:style>
  <w:style w:type="paragraph" w:styleId="Textodeglobo">
    <w:name w:val="Balloon Text"/>
    <w:basedOn w:val="Normal"/>
    <w:link w:val="TextodegloboCar"/>
    <w:uiPriority w:val="99"/>
    <w:semiHidden/>
    <w:unhideWhenUsed/>
    <w:rsid w:val="00667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719E"/>
    <w:rPr>
      <w:rFonts w:ascii="Tahoma" w:hAnsi="Tahoma" w:cs="Tahoma"/>
      <w:sz w:val="16"/>
      <w:szCs w:val="16"/>
    </w:rPr>
  </w:style>
  <w:style w:type="table" w:styleId="Tablaconcuadrcula">
    <w:name w:val="Table Grid"/>
    <w:basedOn w:val="Tablanormal"/>
    <w:uiPriority w:val="59"/>
    <w:rsid w:val="00667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239F1"/>
    <w:rPr>
      <w:color w:val="800080" w:themeColor="followedHyperlink"/>
      <w:u w:val="single"/>
    </w:rPr>
  </w:style>
  <w:style w:type="character" w:styleId="Textoennegrita">
    <w:name w:val="Strong"/>
    <w:basedOn w:val="Fuentedeprrafopredeter"/>
    <w:uiPriority w:val="22"/>
    <w:qFormat/>
    <w:rsid w:val="003553BB"/>
    <w:rPr>
      <w:b/>
      <w:bCs/>
    </w:rPr>
  </w:style>
  <w:style w:type="paragraph" w:styleId="Prrafodelista">
    <w:name w:val="List Paragraph"/>
    <w:basedOn w:val="Normal"/>
    <w:uiPriority w:val="34"/>
    <w:qFormat/>
    <w:rsid w:val="00381411"/>
    <w:pPr>
      <w:ind w:left="720"/>
      <w:contextualSpacing/>
    </w:pPr>
  </w:style>
  <w:style w:type="paragraph" w:styleId="Textonotapie">
    <w:name w:val="footnote text"/>
    <w:basedOn w:val="Normal"/>
    <w:link w:val="TextonotapieCar"/>
    <w:uiPriority w:val="99"/>
    <w:semiHidden/>
    <w:unhideWhenUsed/>
    <w:rsid w:val="00C53E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3EC7"/>
    <w:rPr>
      <w:sz w:val="20"/>
      <w:szCs w:val="20"/>
    </w:rPr>
  </w:style>
  <w:style w:type="character" w:styleId="Refdenotaalpie">
    <w:name w:val="footnote reference"/>
    <w:basedOn w:val="Fuentedeprrafopredeter"/>
    <w:uiPriority w:val="99"/>
    <w:semiHidden/>
    <w:unhideWhenUsed/>
    <w:rsid w:val="00C53EC7"/>
    <w:rPr>
      <w:vertAlign w:val="superscript"/>
    </w:rPr>
  </w:style>
  <w:style w:type="character" w:styleId="Refdecomentario">
    <w:name w:val="annotation reference"/>
    <w:basedOn w:val="Fuentedeprrafopredeter"/>
    <w:uiPriority w:val="99"/>
    <w:semiHidden/>
    <w:unhideWhenUsed/>
    <w:rsid w:val="006B5493"/>
    <w:rPr>
      <w:sz w:val="16"/>
      <w:szCs w:val="16"/>
    </w:rPr>
  </w:style>
  <w:style w:type="paragraph" w:styleId="Textocomentario">
    <w:name w:val="annotation text"/>
    <w:basedOn w:val="Normal"/>
    <w:link w:val="TextocomentarioCar"/>
    <w:uiPriority w:val="99"/>
    <w:semiHidden/>
    <w:unhideWhenUsed/>
    <w:rsid w:val="006B54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5493"/>
    <w:rPr>
      <w:sz w:val="20"/>
      <w:szCs w:val="20"/>
    </w:rPr>
  </w:style>
  <w:style w:type="paragraph" w:styleId="Asuntodelcomentario">
    <w:name w:val="annotation subject"/>
    <w:basedOn w:val="Textocomentario"/>
    <w:next w:val="Textocomentario"/>
    <w:link w:val="AsuntodelcomentarioCar"/>
    <w:uiPriority w:val="99"/>
    <w:semiHidden/>
    <w:unhideWhenUsed/>
    <w:rsid w:val="006B5493"/>
    <w:rPr>
      <w:b/>
      <w:bCs/>
    </w:rPr>
  </w:style>
  <w:style w:type="character" w:customStyle="1" w:styleId="AsuntodelcomentarioCar">
    <w:name w:val="Asunto del comentario Car"/>
    <w:basedOn w:val="TextocomentarioCar"/>
    <w:link w:val="Asuntodelcomentario"/>
    <w:uiPriority w:val="99"/>
    <w:semiHidden/>
    <w:rsid w:val="006B5493"/>
    <w:rPr>
      <w:b/>
      <w:bCs/>
      <w:sz w:val="20"/>
      <w:szCs w:val="20"/>
    </w:rPr>
  </w:style>
  <w:style w:type="table" w:styleId="Tablanormal1">
    <w:name w:val="Plain Table 1"/>
    <w:basedOn w:val="Tablanormal"/>
    <w:uiPriority w:val="41"/>
    <w:rsid w:val="00832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520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0408">
      <w:bodyDiv w:val="1"/>
      <w:marLeft w:val="0"/>
      <w:marRight w:val="0"/>
      <w:marTop w:val="0"/>
      <w:marBottom w:val="0"/>
      <w:divBdr>
        <w:top w:val="none" w:sz="0" w:space="0" w:color="auto"/>
        <w:left w:val="none" w:sz="0" w:space="0" w:color="auto"/>
        <w:bottom w:val="none" w:sz="0" w:space="0" w:color="auto"/>
        <w:right w:val="none" w:sz="0" w:space="0" w:color="auto"/>
      </w:divBdr>
    </w:div>
    <w:div w:id="38016992">
      <w:bodyDiv w:val="1"/>
      <w:marLeft w:val="0"/>
      <w:marRight w:val="0"/>
      <w:marTop w:val="0"/>
      <w:marBottom w:val="0"/>
      <w:divBdr>
        <w:top w:val="none" w:sz="0" w:space="0" w:color="auto"/>
        <w:left w:val="none" w:sz="0" w:space="0" w:color="auto"/>
        <w:bottom w:val="none" w:sz="0" w:space="0" w:color="auto"/>
        <w:right w:val="none" w:sz="0" w:space="0" w:color="auto"/>
      </w:divBdr>
      <w:divsChild>
        <w:div w:id="272133681">
          <w:marLeft w:val="0"/>
          <w:marRight w:val="0"/>
          <w:marTop w:val="0"/>
          <w:marBottom w:val="0"/>
          <w:divBdr>
            <w:top w:val="none" w:sz="0" w:space="0" w:color="auto"/>
            <w:left w:val="none" w:sz="0" w:space="0" w:color="auto"/>
            <w:bottom w:val="none" w:sz="0" w:space="0" w:color="auto"/>
            <w:right w:val="none" w:sz="0" w:space="0" w:color="auto"/>
          </w:divBdr>
          <w:divsChild>
            <w:div w:id="1387756143">
              <w:marLeft w:val="0"/>
              <w:marRight w:val="0"/>
              <w:marTop w:val="150"/>
              <w:marBottom w:val="150"/>
              <w:divBdr>
                <w:top w:val="none" w:sz="0" w:space="0" w:color="auto"/>
                <w:left w:val="none" w:sz="0" w:space="0" w:color="auto"/>
                <w:bottom w:val="none" w:sz="0" w:space="0" w:color="auto"/>
                <w:right w:val="none" w:sz="0" w:space="0" w:color="auto"/>
              </w:divBdr>
              <w:divsChild>
                <w:div w:id="1433472840">
                  <w:marLeft w:val="0"/>
                  <w:marRight w:val="0"/>
                  <w:marTop w:val="0"/>
                  <w:marBottom w:val="0"/>
                  <w:divBdr>
                    <w:top w:val="none" w:sz="0" w:space="0" w:color="auto"/>
                    <w:left w:val="none" w:sz="0" w:space="0" w:color="auto"/>
                    <w:bottom w:val="none" w:sz="0" w:space="0" w:color="auto"/>
                    <w:right w:val="none" w:sz="0" w:space="0" w:color="auto"/>
                  </w:divBdr>
                  <w:divsChild>
                    <w:div w:id="300698649">
                      <w:marLeft w:val="0"/>
                      <w:marRight w:val="0"/>
                      <w:marTop w:val="0"/>
                      <w:marBottom w:val="0"/>
                      <w:divBdr>
                        <w:top w:val="none" w:sz="0" w:space="0" w:color="auto"/>
                        <w:left w:val="none" w:sz="0" w:space="0" w:color="auto"/>
                        <w:bottom w:val="none" w:sz="0" w:space="0" w:color="auto"/>
                        <w:right w:val="none" w:sz="0" w:space="0" w:color="auto"/>
                      </w:divBdr>
                    </w:div>
                    <w:div w:id="2146582450">
                      <w:marLeft w:val="0"/>
                      <w:marRight w:val="0"/>
                      <w:marTop w:val="0"/>
                      <w:marBottom w:val="0"/>
                      <w:divBdr>
                        <w:top w:val="none" w:sz="0" w:space="0" w:color="auto"/>
                        <w:left w:val="none" w:sz="0" w:space="0" w:color="auto"/>
                        <w:bottom w:val="none" w:sz="0" w:space="0" w:color="auto"/>
                        <w:right w:val="none" w:sz="0" w:space="0" w:color="auto"/>
                      </w:divBdr>
                    </w:div>
                    <w:div w:id="562374618">
                      <w:marLeft w:val="0"/>
                      <w:marRight w:val="0"/>
                      <w:marTop w:val="0"/>
                      <w:marBottom w:val="0"/>
                      <w:divBdr>
                        <w:top w:val="none" w:sz="0" w:space="0" w:color="auto"/>
                        <w:left w:val="none" w:sz="0" w:space="0" w:color="auto"/>
                        <w:bottom w:val="none" w:sz="0" w:space="0" w:color="auto"/>
                        <w:right w:val="none" w:sz="0" w:space="0" w:color="auto"/>
                      </w:divBdr>
                    </w:div>
                    <w:div w:id="1481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081">
      <w:bodyDiv w:val="1"/>
      <w:marLeft w:val="0"/>
      <w:marRight w:val="0"/>
      <w:marTop w:val="0"/>
      <w:marBottom w:val="0"/>
      <w:divBdr>
        <w:top w:val="none" w:sz="0" w:space="0" w:color="auto"/>
        <w:left w:val="none" w:sz="0" w:space="0" w:color="auto"/>
        <w:bottom w:val="none" w:sz="0" w:space="0" w:color="auto"/>
        <w:right w:val="none" w:sz="0" w:space="0" w:color="auto"/>
      </w:divBdr>
    </w:div>
    <w:div w:id="313728686">
      <w:bodyDiv w:val="1"/>
      <w:marLeft w:val="0"/>
      <w:marRight w:val="0"/>
      <w:marTop w:val="0"/>
      <w:marBottom w:val="0"/>
      <w:divBdr>
        <w:top w:val="none" w:sz="0" w:space="0" w:color="auto"/>
        <w:left w:val="none" w:sz="0" w:space="0" w:color="auto"/>
        <w:bottom w:val="none" w:sz="0" w:space="0" w:color="auto"/>
        <w:right w:val="none" w:sz="0" w:space="0" w:color="auto"/>
      </w:divBdr>
    </w:div>
    <w:div w:id="319386950">
      <w:bodyDiv w:val="1"/>
      <w:marLeft w:val="0"/>
      <w:marRight w:val="0"/>
      <w:marTop w:val="0"/>
      <w:marBottom w:val="0"/>
      <w:divBdr>
        <w:top w:val="none" w:sz="0" w:space="0" w:color="auto"/>
        <w:left w:val="none" w:sz="0" w:space="0" w:color="auto"/>
        <w:bottom w:val="none" w:sz="0" w:space="0" w:color="auto"/>
        <w:right w:val="none" w:sz="0" w:space="0" w:color="auto"/>
      </w:divBdr>
      <w:divsChild>
        <w:div w:id="1434591698">
          <w:marLeft w:val="0"/>
          <w:marRight w:val="0"/>
          <w:marTop w:val="0"/>
          <w:marBottom w:val="0"/>
          <w:divBdr>
            <w:top w:val="none" w:sz="0" w:space="0" w:color="auto"/>
            <w:left w:val="none" w:sz="0" w:space="0" w:color="auto"/>
            <w:bottom w:val="none" w:sz="0" w:space="0" w:color="auto"/>
            <w:right w:val="none" w:sz="0" w:space="0" w:color="auto"/>
          </w:divBdr>
          <w:divsChild>
            <w:div w:id="1462725792">
              <w:marLeft w:val="0"/>
              <w:marRight w:val="0"/>
              <w:marTop w:val="150"/>
              <w:marBottom w:val="150"/>
              <w:divBdr>
                <w:top w:val="none" w:sz="0" w:space="0" w:color="auto"/>
                <w:left w:val="none" w:sz="0" w:space="0" w:color="auto"/>
                <w:bottom w:val="none" w:sz="0" w:space="0" w:color="auto"/>
                <w:right w:val="none" w:sz="0" w:space="0" w:color="auto"/>
              </w:divBdr>
              <w:divsChild>
                <w:div w:id="863372581">
                  <w:marLeft w:val="0"/>
                  <w:marRight w:val="0"/>
                  <w:marTop w:val="0"/>
                  <w:marBottom w:val="0"/>
                  <w:divBdr>
                    <w:top w:val="none" w:sz="0" w:space="0" w:color="auto"/>
                    <w:left w:val="none" w:sz="0" w:space="0" w:color="auto"/>
                    <w:bottom w:val="none" w:sz="0" w:space="0" w:color="auto"/>
                    <w:right w:val="none" w:sz="0" w:space="0" w:color="auto"/>
                  </w:divBdr>
                  <w:divsChild>
                    <w:div w:id="937325064">
                      <w:marLeft w:val="0"/>
                      <w:marRight w:val="0"/>
                      <w:marTop w:val="0"/>
                      <w:marBottom w:val="0"/>
                      <w:divBdr>
                        <w:top w:val="none" w:sz="0" w:space="0" w:color="auto"/>
                        <w:left w:val="none" w:sz="0" w:space="0" w:color="auto"/>
                        <w:bottom w:val="none" w:sz="0" w:space="0" w:color="auto"/>
                        <w:right w:val="none" w:sz="0" w:space="0" w:color="auto"/>
                      </w:divBdr>
                    </w:div>
                    <w:div w:id="1072659039">
                      <w:marLeft w:val="0"/>
                      <w:marRight w:val="0"/>
                      <w:marTop w:val="0"/>
                      <w:marBottom w:val="0"/>
                      <w:divBdr>
                        <w:top w:val="none" w:sz="0" w:space="0" w:color="auto"/>
                        <w:left w:val="none" w:sz="0" w:space="0" w:color="auto"/>
                        <w:bottom w:val="none" w:sz="0" w:space="0" w:color="auto"/>
                        <w:right w:val="none" w:sz="0" w:space="0" w:color="auto"/>
                      </w:divBdr>
                    </w:div>
                    <w:div w:id="728530739">
                      <w:marLeft w:val="0"/>
                      <w:marRight w:val="0"/>
                      <w:marTop w:val="0"/>
                      <w:marBottom w:val="0"/>
                      <w:divBdr>
                        <w:top w:val="none" w:sz="0" w:space="0" w:color="auto"/>
                        <w:left w:val="none" w:sz="0" w:space="0" w:color="auto"/>
                        <w:bottom w:val="none" w:sz="0" w:space="0" w:color="auto"/>
                        <w:right w:val="none" w:sz="0" w:space="0" w:color="auto"/>
                      </w:divBdr>
                    </w:div>
                    <w:div w:id="2090611257">
                      <w:marLeft w:val="0"/>
                      <w:marRight w:val="0"/>
                      <w:marTop w:val="0"/>
                      <w:marBottom w:val="0"/>
                      <w:divBdr>
                        <w:top w:val="none" w:sz="0" w:space="0" w:color="auto"/>
                        <w:left w:val="none" w:sz="0" w:space="0" w:color="auto"/>
                        <w:bottom w:val="none" w:sz="0" w:space="0" w:color="auto"/>
                        <w:right w:val="none" w:sz="0" w:space="0" w:color="auto"/>
                      </w:divBdr>
                    </w:div>
                    <w:div w:id="1205216139">
                      <w:marLeft w:val="0"/>
                      <w:marRight w:val="0"/>
                      <w:marTop w:val="0"/>
                      <w:marBottom w:val="0"/>
                      <w:divBdr>
                        <w:top w:val="none" w:sz="0" w:space="0" w:color="auto"/>
                        <w:left w:val="none" w:sz="0" w:space="0" w:color="auto"/>
                        <w:bottom w:val="none" w:sz="0" w:space="0" w:color="auto"/>
                        <w:right w:val="none" w:sz="0" w:space="0" w:color="auto"/>
                      </w:divBdr>
                    </w:div>
                    <w:div w:id="3011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029">
      <w:bodyDiv w:val="1"/>
      <w:marLeft w:val="0"/>
      <w:marRight w:val="0"/>
      <w:marTop w:val="0"/>
      <w:marBottom w:val="0"/>
      <w:divBdr>
        <w:top w:val="none" w:sz="0" w:space="0" w:color="auto"/>
        <w:left w:val="none" w:sz="0" w:space="0" w:color="auto"/>
        <w:bottom w:val="none" w:sz="0" w:space="0" w:color="auto"/>
        <w:right w:val="none" w:sz="0" w:space="0" w:color="auto"/>
      </w:divBdr>
    </w:div>
    <w:div w:id="404382230">
      <w:bodyDiv w:val="1"/>
      <w:marLeft w:val="0"/>
      <w:marRight w:val="0"/>
      <w:marTop w:val="0"/>
      <w:marBottom w:val="0"/>
      <w:divBdr>
        <w:top w:val="none" w:sz="0" w:space="0" w:color="auto"/>
        <w:left w:val="none" w:sz="0" w:space="0" w:color="auto"/>
        <w:bottom w:val="none" w:sz="0" w:space="0" w:color="auto"/>
        <w:right w:val="none" w:sz="0" w:space="0" w:color="auto"/>
      </w:divBdr>
    </w:div>
    <w:div w:id="434054122">
      <w:bodyDiv w:val="1"/>
      <w:marLeft w:val="0"/>
      <w:marRight w:val="0"/>
      <w:marTop w:val="0"/>
      <w:marBottom w:val="0"/>
      <w:divBdr>
        <w:top w:val="none" w:sz="0" w:space="0" w:color="auto"/>
        <w:left w:val="none" w:sz="0" w:space="0" w:color="auto"/>
        <w:bottom w:val="none" w:sz="0" w:space="0" w:color="auto"/>
        <w:right w:val="none" w:sz="0" w:space="0" w:color="auto"/>
      </w:divBdr>
    </w:div>
    <w:div w:id="441731737">
      <w:bodyDiv w:val="1"/>
      <w:marLeft w:val="0"/>
      <w:marRight w:val="0"/>
      <w:marTop w:val="0"/>
      <w:marBottom w:val="0"/>
      <w:divBdr>
        <w:top w:val="none" w:sz="0" w:space="0" w:color="auto"/>
        <w:left w:val="none" w:sz="0" w:space="0" w:color="auto"/>
        <w:bottom w:val="none" w:sz="0" w:space="0" w:color="auto"/>
        <w:right w:val="none" w:sz="0" w:space="0" w:color="auto"/>
      </w:divBdr>
    </w:div>
    <w:div w:id="474303604">
      <w:bodyDiv w:val="1"/>
      <w:marLeft w:val="0"/>
      <w:marRight w:val="0"/>
      <w:marTop w:val="0"/>
      <w:marBottom w:val="0"/>
      <w:divBdr>
        <w:top w:val="none" w:sz="0" w:space="0" w:color="auto"/>
        <w:left w:val="none" w:sz="0" w:space="0" w:color="auto"/>
        <w:bottom w:val="none" w:sz="0" w:space="0" w:color="auto"/>
        <w:right w:val="none" w:sz="0" w:space="0" w:color="auto"/>
      </w:divBdr>
    </w:div>
    <w:div w:id="498692594">
      <w:bodyDiv w:val="1"/>
      <w:marLeft w:val="0"/>
      <w:marRight w:val="0"/>
      <w:marTop w:val="0"/>
      <w:marBottom w:val="0"/>
      <w:divBdr>
        <w:top w:val="none" w:sz="0" w:space="0" w:color="auto"/>
        <w:left w:val="none" w:sz="0" w:space="0" w:color="auto"/>
        <w:bottom w:val="none" w:sz="0" w:space="0" w:color="auto"/>
        <w:right w:val="none" w:sz="0" w:space="0" w:color="auto"/>
      </w:divBdr>
    </w:div>
    <w:div w:id="506943712">
      <w:bodyDiv w:val="1"/>
      <w:marLeft w:val="0"/>
      <w:marRight w:val="0"/>
      <w:marTop w:val="0"/>
      <w:marBottom w:val="0"/>
      <w:divBdr>
        <w:top w:val="none" w:sz="0" w:space="0" w:color="auto"/>
        <w:left w:val="none" w:sz="0" w:space="0" w:color="auto"/>
        <w:bottom w:val="none" w:sz="0" w:space="0" w:color="auto"/>
        <w:right w:val="none" w:sz="0" w:space="0" w:color="auto"/>
      </w:divBdr>
    </w:div>
    <w:div w:id="525291752">
      <w:bodyDiv w:val="1"/>
      <w:marLeft w:val="0"/>
      <w:marRight w:val="0"/>
      <w:marTop w:val="0"/>
      <w:marBottom w:val="0"/>
      <w:divBdr>
        <w:top w:val="none" w:sz="0" w:space="0" w:color="auto"/>
        <w:left w:val="none" w:sz="0" w:space="0" w:color="auto"/>
        <w:bottom w:val="none" w:sz="0" w:space="0" w:color="auto"/>
        <w:right w:val="none" w:sz="0" w:space="0" w:color="auto"/>
      </w:divBdr>
      <w:divsChild>
        <w:div w:id="1014114051">
          <w:marLeft w:val="0"/>
          <w:marRight w:val="0"/>
          <w:marTop w:val="0"/>
          <w:marBottom w:val="0"/>
          <w:divBdr>
            <w:top w:val="none" w:sz="0" w:space="0" w:color="auto"/>
            <w:left w:val="none" w:sz="0" w:space="0" w:color="auto"/>
            <w:bottom w:val="none" w:sz="0" w:space="0" w:color="auto"/>
            <w:right w:val="none" w:sz="0" w:space="0" w:color="auto"/>
          </w:divBdr>
          <w:divsChild>
            <w:div w:id="1269503743">
              <w:marLeft w:val="0"/>
              <w:marRight w:val="0"/>
              <w:marTop w:val="150"/>
              <w:marBottom w:val="150"/>
              <w:divBdr>
                <w:top w:val="none" w:sz="0" w:space="0" w:color="auto"/>
                <w:left w:val="none" w:sz="0" w:space="0" w:color="auto"/>
                <w:bottom w:val="none" w:sz="0" w:space="0" w:color="auto"/>
                <w:right w:val="none" w:sz="0" w:space="0" w:color="auto"/>
              </w:divBdr>
              <w:divsChild>
                <w:div w:id="195238939">
                  <w:marLeft w:val="0"/>
                  <w:marRight w:val="0"/>
                  <w:marTop w:val="0"/>
                  <w:marBottom w:val="0"/>
                  <w:divBdr>
                    <w:top w:val="none" w:sz="0" w:space="0" w:color="auto"/>
                    <w:left w:val="none" w:sz="0" w:space="0" w:color="auto"/>
                    <w:bottom w:val="none" w:sz="0" w:space="0" w:color="auto"/>
                    <w:right w:val="none" w:sz="0" w:space="0" w:color="auto"/>
                  </w:divBdr>
                  <w:divsChild>
                    <w:div w:id="386614468">
                      <w:marLeft w:val="0"/>
                      <w:marRight w:val="0"/>
                      <w:marTop w:val="0"/>
                      <w:marBottom w:val="0"/>
                      <w:divBdr>
                        <w:top w:val="none" w:sz="0" w:space="0" w:color="auto"/>
                        <w:left w:val="none" w:sz="0" w:space="0" w:color="auto"/>
                        <w:bottom w:val="none" w:sz="0" w:space="0" w:color="auto"/>
                        <w:right w:val="none" w:sz="0" w:space="0" w:color="auto"/>
                      </w:divBdr>
                    </w:div>
                    <w:div w:id="488059545">
                      <w:marLeft w:val="0"/>
                      <w:marRight w:val="0"/>
                      <w:marTop w:val="0"/>
                      <w:marBottom w:val="0"/>
                      <w:divBdr>
                        <w:top w:val="none" w:sz="0" w:space="0" w:color="auto"/>
                        <w:left w:val="none" w:sz="0" w:space="0" w:color="auto"/>
                        <w:bottom w:val="none" w:sz="0" w:space="0" w:color="auto"/>
                        <w:right w:val="none" w:sz="0" w:space="0" w:color="auto"/>
                      </w:divBdr>
                    </w:div>
                    <w:div w:id="603611490">
                      <w:marLeft w:val="0"/>
                      <w:marRight w:val="0"/>
                      <w:marTop w:val="0"/>
                      <w:marBottom w:val="0"/>
                      <w:divBdr>
                        <w:top w:val="none" w:sz="0" w:space="0" w:color="auto"/>
                        <w:left w:val="none" w:sz="0" w:space="0" w:color="auto"/>
                        <w:bottom w:val="none" w:sz="0" w:space="0" w:color="auto"/>
                        <w:right w:val="none" w:sz="0" w:space="0" w:color="auto"/>
                      </w:divBdr>
                    </w:div>
                    <w:div w:id="414402226">
                      <w:marLeft w:val="0"/>
                      <w:marRight w:val="0"/>
                      <w:marTop w:val="0"/>
                      <w:marBottom w:val="0"/>
                      <w:divBdr>
                        <w:top w:val="none" w:sz="0" w:space="0" w:color="auto"/>
                        <w:left w:val="none" w:sz="0" w:space="0" w:color="auto"/>
                        <w:bottom w:val="none" w:sz="0" w:space="0" w:color="auto"/>
                        <w:right w:val="none" w:sz="0" w:space="0" w:color="auto"/>
                      </w:divBdr>
                    </w:div>
                    <w:div w:id="677118137">
                      <w:marLeft w:val="0"/>
                      <w:marRight w:val="0"/>
                      <w:marTop w:val="0"/>
                      <w:marBottom w:val="0"/>
                      <w:divBdr>
                        <w:top w:val="none" w:sz="0" w:space="0" w:color="auto"/>
                        <w:left w:val="none" w:sz="0" w:space="0" w:color="auto"/>
                        <w:bottom w:val="none" w:sz="0" w:space="0" w:color="auto"/>
                        <w:right w:val="none" w:sz="0" w:space="0" w:color="auto"/>
                      </w:divBdr>
                    </w:div>
                    <w:div w:id="1014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7190">
      <w:bodyDiv w:val="1"/>
      <w:marLeft w:val="0"/>
      <w:marRight w:val="0"/>
      <w:marTop w:val="0"/>
      <w:marBottom w:val="0"/>
      <w:divBdr>
        <w:top w:val="none" w:sz="0" w:space="0" w:color="auto"/>
        <w:left w:val="none" w:sz="0" w:space="0" w:color="auto"/>
        <w:bottom w:val="none" w:sz="0" w:space="0" w:color="auto"/>
        <w:right w:val="none" w:sz="0" w:space="0" w:color="auto"/>
      </w:divBdr>
      <w:divsChild>
        <w:div w:id="1797597718">
          <w:marLeft w:val="0"/>
          <w:marRight w:val="0"/>
          <w:marTop w:val="0"/>
          <w:marBottom w:val="0"/>
          <w:divBdr>
            <w:top w:val="none" w:sz="0" w:space="0" w:color="auto"/>
            <w:left w:val="none" w:sz="0" w:space="0" w:color="auto"/>
            <w:bottom w:val="none" w:sz="0" w:space="0" w:color="auto"/>
            <w:right w:val="none" w:sz="0" w:space="0" w:color="auto"/>
          </w:divBdr>
          <w:divsChild>
            <w:div w:id="1821262849">
              <w:marLeft w:val="0"/>
              <w:marRight w:val="0"/>
              <w:marTop w:val="150"/>
              <w:marBottom w:val="150"/>
              <w:divBdr>
                <w:top w:val="none" w:sz="0" w:space="0" w:color="auto"/>
                <w:left w:val="none" w:sz="0" w:space="0" w:color="auto"/>
                <w:bottom w:val="none" w:sz="0" w:space="0" w:color="auto"/>
                <w:right w:val="none" w:sz="0" w:space="0" w:color="auto"/>
              </w:divBdr>
              <w:divsChild>
                <w:div w:id="1026323073">
                  <w:marLeft w:val="0"/>
                  <w:marRight w:val="0"/>
                  <w:marTop w:val="0"/>
                  <w:marBottom w:val="0"/>
                  <w:divBdr>
                    <w:top w:val="none" w:sz="0" w:space="0" w:color="auto"/>
                    <w:left w:val="none" w:sz="0" w:space="0" w:color="auto"/>
                    <w:bottom w:val="none" w:sz="0" w:space="0" w:color="auto"/>
                    <w:right w:val="none" w:sz="0" w:space="0" w:color="auto"/>
                  </w:divBdr>
                  <w:divsChild>
                    <w:div w:id="1541480290">
                      <w:marLeft w:val="0"/>
                      <w:marRight w:val="0"/>
                      <w:marTop w:val="0"/>
                      <w:marBottom w:val="0"/>
                      <w:divBdr>
                        <w:top w:val="none" w:sz="0" w:space="0" w:color="auto"/>
                        <w:left w:val="none" w:sz="0" w:space="0" w:color="auto"/>
                        <w:bottom w:val="none" w:sz="0" w:space="0" w:color="auto"/>
                        <w:right w:val="none" w:sz="0" w:space="0" w:color="auto"/>
                      </w:divBdr>
                    </w:div>
                    <w:div w:id="213276294">
                      <w:marLeft w:val="0"/>
                      <w:marRight w:val="0"/>
                      <w:marTop w:val="0"/>
                      <w:marBottom w:val="0"/>
                      <w:divBdr>
                        <w:top w:val="none" w:sz="0" w:space="0" w:color="auto"/>
                        <w:left w:val="none" w:sz="0" w:space="0" w:color="auto"/>
                        <w:bottom w:val="none" w:sz="0" w:space="0" w:color="auto"/>
                        <w:right w:val="none" w:sz="0" w:space="0" w:color="auto"/>
                      </w:divBdr>
                    </w:div>
                    <w:div w:id="55129119">
                      <w:marLeft w:val="0"/>
                      <w:marRight w:val="0"/>
                      <w:marTop w:val="0"/>
                      <w:marBottom w:val="0"/>
                      <w:divBdr>
                        <w:top w:val="none" w:sz="0" w:space="0" w:color="auto"/>
                        <w:left w:val="none" w:sz="0" w:space="0" w:color="auto"/>
                        <w:bottom w:val="none" w:sz="0" w:space="0" w:color="auto"/>
                        <w:right w:val="none" w:sz="0" w:space="0" w:color="auto"/>
                      </w:divBdr>
                    </w:div>
                    <w:div w:id="387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713">
      <w:bodyDiv w:val="1"/>
      <w:marLeft w:val="0"/>
      <w:marRight w:val="0"/>
      <w:marTop w:val="0"/>
      <w:marBottom w:val="0"/>
      <w:divBdr>
        <w:top w:val="none" w:sz="0" w:space="0" w:color="auto"/>
        <w:left w:val="none" w:sz="0" w:space="0" w:color="auto"/>
        <w:bottom w:val="none" w:sz="0" w:space="0" w:color="auto"/>
        <w:right w:val="none" w:sz="0" w:space="0" w:color="auto"/>
      </w:divBdr>
    </w:div>
    <w:div w:id="695155288">
      <w:bodyDiv w:val="1"/>
      <w:marLeft w:val="0"/>
      <w:marRight w:val="0"/>
      <w:marTop w:val="0"/>
      <w:marBottom w:val="0"/>
      <w:divBdr>
        <w:top w:val="none" w:sz="0" w:space="0" w:color="auto"/>
        <w:left w:val="none" w:sz="0" w:space="0" w:color="auto"/>
        <w:bottom w:val="none" w:sz="0" w:space="0" w:color="auto"/>
        <w:right w:val="none" w:sz="0" w:space="0" w:color="auto"/>
      </w:divBdr>
    </w:div>
    <w:div w:id="728580094">
      <w:bodyDiv w:val="1"/>
      <w:marLeft w:val="0"/>
      <w:marRight w:val="0"/>
      <w:marTop w:val="0"/>
      <w:marBottom w:val="0"/>
      <w:divBdr>
        <w:top w:val="none" w:sz="0" w:space="0" w:color="auto"/>
        <w:left w:val="none" w:sz="0" w:space="0" w:color="auto"/>
        <w:bottom w:val="none" w:sz="0" w:space="0" w:color="auto"/>
        <w:right w:val="none" w:sz="0" w:space="0" w:color="auto"/>
      </w:divBdr>
    </w:div>
    <w:div w:id="818763653">
      <w:bodyDiv w:val="1"/>
      <w:marLeft w:val="0"/>
      <w:marRight w:val="0"/>
      <w:marTop w:val="0"/>
      <w:marBottom w:val="0"/>
      <w:divBdr>
        <w:top w:val="none" w:sz="0" w:space="0" w:color="auto"/>
        <w:left w:val="none" w:sz="0" w:space="0" w:color="auto"/>
        <w:bottom w:val="none" w:sz="0" w:space="0" w:color="auto"/>
        <w:right w:val="none" w:sz="0" w:space="0" w:color="auto"/>
      </w:divBdr>
    </w:div>
    <w:div w:id="831684036">
      <w:bodyDiv w:val="1"/>
      <w:marLeft w:val="0"/>
      <w:marRight w:val="0"/>
      <w:marTop w:val="0"/>
      <w:marBottom w:val="0"/>
      <w:divBdr>
        <w:top w:val="none" w:sz="0" w:space="0" w:color="auto"/>
        <w:left w:val="none" w:sz="0" w:space="0" w:color="auto"/>
        <w:bottom w:val="none" w:sz="0" w:space="0" w:color="auto"/>
        <w:right w:val="none" w:sz="0" w:space="0" w:color="auto"/>
      </w:divBdr>
      <w:divsChild>
        <w:div w:id="1119449461">
          <w:marLeft w:val="0"/>
          <w:marRight w:val="0"/>
          <w:marTop w:val="0"/>
          <w:marBottom w:val="0"/>
          <w:divBdr>
            <w:top w:val="none" w:sz="0" w:space="0" w:color="auto"/>
            <w:left w:val="none" w:sz="0" w:space="0" w:color="auto"/>
            <w:bottom w:val="none" w:sz="0" w:space="0" w:color="auto"/>
            <w:right w:val="none" w:sz="0" w:space="0" w:color="auto"/>
          </w:divBdr>
          <w:divsChild>
            <w:div w:id="143282934">
              <w:marLeft w:val="0"/>
              <w:marRight w:val="0"/>
              <w:marTop w:val="150"/>
              <w:marBottom w:val="150"/>
              <w:divBdr>
                <w:top w:val="none" w:sz="0" w:space="0" w:color="auto"/>
                <w:left w:val="none" w:sz="0" w:space="0" w:color="auto"/>
                <w:bottom w:val="none" w:sz="0" w:space="0" w:color="auto"/>
                <w:right w:val="none" w:sz="0" w:space="0" w:color="auto"/>
              </w:divBdr>
              <w:divsChild>
                <w:div w:id="1384672527">
                  <w:marLeft w:val="0"/>
                  <w:marRight w:val="0"/>
                  <w:marTop w:val="0"/>
                  <w:marBottom w:val="0"/>
                  <w:divBdr>
                    <w:top w:val="none" w:sz="0" w:space="0" w:color="auto"/>
                    <w:left w:val="none" w:sz="0" w:space="0" w:color="auto"/>
                    <w:bottom w:val="none" w:sz="0" w:space="0" w:color="auto"/>
                    <w:right w:val="none" w:sz="0" w:space="0" w:color="auto"/>
                  </w:divBdr>
                  <w:divsChild>
                    <w:div w:id="138690565">
                      <w:marLeft w:val="0"/>
                      <w:marRight w:val="0"/>
                      <w:marTop w:val="0"/>
                      <w:marBottom w:val="0"/>
                      <w:divBdr>
                        <w:top w:val="none" w:sz="0" w:space="0" w:color="auto"/>
                        <w:left w:val="none" w:sz="0" w:space="0" w:color="auto"/>
                        <w:bottom w:val="none" w:sz="0" w:space="0" w:color="auto"/>
                        <w:right w:val="none" w:sz="0" w:space="0" w:color="auto"/>
                      </w:divBdr>
                    </w:div>
                    <w:div w:id="434059539">
                      <w:marLeft w:val="0"/>
                      <w:marRight w:val="0"/>
                      <w:marTop w:val="0"/>
                      <w:marBottom w:val="0"/>
                      <w:divBdr>
                        <w:top w:val="none" w:sz="0" w:space="0" w:color="auto"/>
                        <w:left w:val="none" w:sz="0" w:space="0" w:color="auto"/>
                        <w:bottom w:val="none" w:sz="0" w:space="0" w:color="auto"/>
                        <w:right w:val="none" w:sz="0" w:space="0" w:color="auto"/>
                      </w:divBdr>
                    </w:div>
                    <w:div w:id="536742130">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4048">
      <w:bodyDiv w:val="1"/>
      <w:marLeft w:val="0"/>
      <w:marRight w:val="0"/>
      <w:marTop w:val="0"/>
      <w:marBottom w:val="0"/>
      <w:divBdr>
        <w:top w:val="none" w:sz="0" w:space="0" w:color="auto"/>
        <w:left w:val="none" w:sz="0" w:space="0" w:color="auto"/>
        <w:bottom w:val="none" w:sz="0" w:space="0" w:color="auto"/>
        <w:right w:val="none" w:sz="0" w:space="0" w:color="auto"/>
      </w:divBdr>
    </w:div>
    <w:div w:id="971834862">
      <w:bodyDiv w:val="1"/>
      <w:marLeft w:val="0"/>
      <w:marRight w:val="0"/>
      <w:marTop w:val="0"/>
      <w:marBottom w:val="0"/>
      <w:divBdr>
        <w:top w:val="none" w:sz="0" w:space="0" w:color="auto"/>
        <w:left w:val="none" w:sz="0" w:space="0" w:color="auto"/>
        <w:bottom w:val="none" w:sz="0" w:space="0" w:color="auto"/>
        <w:right w:val="none" w:sz="0" w:space="0" w:color="auto"/>
      </w:divBdr>
    </w:div>
    <w:div w:id="977613931">
      <w:bodyDiv w:val="1"/>
      <w:marLeft w:val="0"/>
      <w:marRight w:val="0"/>
      <w:marTop w:val="0"/>
      <w:marBottom w:val="0"/>
      <w:divBdr>
        <w:top w:val="none" w:sz="0" w:space="0" w:color="auto"/>
        <w:left w:val="none" w:sz="0" w:space="0" w:color="auto"/>
        <w:bottom w:val="none" w:sz="0" w:space="0" w:color="auto"/>
        <w:right w:val="none" w:sz="0" w:space="0" w:color="auto"/>
      </w:divBdr>
      <w:divsChild>
        <w:div w:id="2100902113">
          <w:marLeft w:val="0"/>
          <w:marRight w:val="0"/>
          <w:marTop w:val="0"/>
          <w:marBottom w:val="0"/>
          <w:divBdr>
            <w:top w:val="none" w:sz="0" w:space="0" w:color="auto"/>
            <w:left w:val="none" w:sz="0" w:space="0" w:color="auto"/>
            <w:bottom w:val="none" w:sz="0" w:space="0" w:color="auto"/>
            <w:right w:val="none" w:sz="0" w:space="0" w:color="auto"/>
          </w:divBdr>
          <w:divsChild>
            <w:div w:id="1325471859">
              <w:marLeft w:val="0"/>
              <w:marRight w:val="0"/>
              <w:marTop w:val="150"/>
              <w:marBottom w:val="150"/>
              <w:divBdr>
                <w:top w:val="none" w:sz="0" w:space="0" w:color="auto"/>
                <w:left w:val="none" w:sz="0" w:space="0" w:color="auto"/>
                <w:bottom w:val="none" w:sz="0" w:space="0" w:color="auto"/>
                <w:right w:val="none" w:sz="0" w:space="0" w:color="auto"/>
              </w:divBdr>
              <w:divsChild>
                <w:div w:id="1781995717">
                  <w:marLeft w:val="0"/>
                  <w:marRight w:val="0"/>
                  <w:marTop w:val="0"/>
                  <w:marBottom w:val="0"/>
                  <w:divBdr>
                    <w:top w:val="none" w:sz="0" w:space="0" w:color="auto"/>
                    <w:left w:val="none" w:sz="0" w:space="0" w:color="auto"/>
                    <w:bottom w:val="none" w:sz="0" w:space="0" w:color="auto"/>
                    <w:right w:val="none" w:sz="0" w:space="0" w:color="auto"/>
                  </w:divBdr>
                  <w:divsChild>
                    <w:div w:id="1678533591">
                      <w:marLeft w:val="0"/>
                      <w:marRight w:val="0"/>
                      <w:marTop w:val="0"/>
                      <w:marBottom w:val="0"/>
                      <w:divBdr>
                        <w:top w:val="none" w:sz="0" w:space="0" w:color="auto"/>
                        <w:left w:val="none" w:sz="0" w:space="0" w:color="auto"/>
                        <w:bottom w:val="none" w:sz="0" w:space="0" w:color="auto"/>
                        <w:right w:val="none" w:sz="0" w:space="0" w:color="auto"/>
                      </w:divBdr>
                    </w:div>
                    <w:div w:id="1714495370">
                      <w:marLeft w:val="0"/>
                      <w:marRight w:val="0"/>
                      <w:marTop w:val="0"/>
                      <w:marBottom w:val="0"/>
                      <w:divBdr>
                        <w:top w:val="none" w:sz="0" w:space="0" w:color="auto"/>
                        <w:left w:val="none" w:sz="0" w:space="0" w:color="auto"/>
                        <w:bottom w:val="none" w:sz="0" w:space="0" w:color="auto"/>
                        <w:right w:val="none" w:sz="0" w:space="0" w:color="auto"/>
                      </w:divBdr>
                    </w:div>
                    <w:div w:id="132871629">
                      <w:marLeft w:val="0"/>
                      <w:marRight w:val="0"/>
                      <w:marTop w:val="0"/>
                      <w:marBottom w:val="0"/>
                      <w:divBdr>
                        <w:top w:val="none" w:sz="0" w:space="0" w:color="auto"/>
                        <w:left w:val="none" w:sz="0" w:space="0" w:color="auto"/>
                        <w:bottom w:val="none" w:sz="0" w:space="0" w:color="auto"/>
                        <w:right w:val="none" w:sz="0" w:space="0" w:color="auto"/>
                      </w:divBdr>
                    </w:div>
                    <w:div w:id="15324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6902">
      <w:bodyDiv w:val="1"/>
      <w:marLeft w:val="0"/>
      <w:marRight w:val="0"/>
      <w:marTop w:val="0"/>
      <w:marBottom w:val="0"/>
      <w:divBdr>
        <w:top w:val="none" w:sz="0" w:space="0" w:color="auto"/>
        <w:left w:val="none" w:sz="0" w:space="0" w:color="auto"/>
        <w:bottom w:val="none" w:sz="0" w:space="0" w:color="auto"/>
        <w:right w:val="none" w:sz="0" w:space="0" w:color="auto"/>
      </w:divBdr>
    </w:div>
    <w:div w:id="1052731240">
      <w:bodyDiv w:val="1"/>
      <w:marLeft w:val="0"/>
      <w:marRight w:val="0"/>
      <w:marTop w:val="0"/>
      <w:marBottom w:val="0"/>
      <w:divBdr>
        <w:top w:val="none" w:sz="0" w:space="0" w:color="auto"/>
        <w:left w:val="none" w:sz="0" w:space="0" w:color="auto"/>
        <w:bottom w:val="none" w:sz="0" w:space="0" w:color="auto"/>
        <w:right w:val="none" w:sz="0" w:space="0" w:color="auto"/>
      </w:divBdr>
    </w:div>
    <w:div w:id="1072040987">
      <w:bodyDiv w:val="1"/>
      <w:marLeft w:val="0"/>
      <w:marRight w:val="0"/>
      <w:marTop w:val="0"/>
      <w:marBottom w:val="0"/>
      <w:divBdr>
        <w:top w:val="none" w:sz="0" w:space="0" w:color="auto"/>
        <w:left w:val="none" w:sz="0" w:space="0" w:color="auto"/>
        <w:bottom w:val="none" w:sz="0" w:space="0" w:color="auto"/>
        <w:right w:val="none" w:sz="0" w:space="0" w:color="auto"/>
      </w:divBdr>
    </w:div>
    <w:div w:id="1094322756">
      <w:bodyDiv w:val="1"/>
      <w:marLeft w:val="0"/>
      <w:marRight w:val="0"/>
      <w:marTop w:val="0"/>
      <w:marBottom w:val="0"/>
      <w:divBdr>
        <w:top w:val="none" w:sz="0" w:space="0" w:color="auto"/>
        <w:left w:val="none" w:sz="0" w:space="0" w:color="auto"/>
        <w:bottom w:val="none" w:sz="0" w:space="0" w:color="auto"/>
        <w:right w:val="none" w:sz="0" w:space="0" w:color="auto"/>
      </w:divBdr>
    </w:div>
    <w:div w:id="1128475229">
      <w:bodyDiv w:val="1"/>
      <w:marLeft w:val="0"/>
      <w:marRight w:val="0"/>
      <w:marTop w:val="0"/>
      <w:marBottom w:val="0"/>
      <w:divBdr>
        <w:top w:val="none" w:sz="0" w:space="0" w:color="auto"/>
        <w:left w:val="none" w:sz="0" w:space="0" w:color="auto"/>
        <w:bottom w:val="none" w:sz="0" w:space="0" w:color="auto"/>
        <w:right w:val="none" w:sz="0" w:space="0" w:color="auto"/>
      </w:divBdr>
    </w:div>
    <w:div w:id="1173834035">
      <w:bodyDiv w:val="1"/>
      <w:marLeft w:val="0"/>
      <w:marRight w:val="0"/>
      <w:marTop w:val="0"/>
      <w:marBottom w:val="0"/>
      <w:divBdr>
        <w:top w:val="none" w:sz="0" w:space="0" w:color="auto"/>
        <w:left w:val="none" w:sz="0" w:space="0" w:color="auto"/>
        <w:bottom w:val="none" w:sz="0" w:space="0" w:color="auto"/>
        <w:right w:val="none" w:sz="0" w:space="0" w:color="auto"/>
      </w:divBdr>
    </w:div>
    <w:div w:id="1198347235">
      <w:bodyDiv w:val="1"/>
      <w:marLeft w:val="0"/>
      <w:marRight w:val="0"/>
      <w:marTop w:val="0"/>
      <w:marBottom w:val="0"/>
      <w:divBdr>
        <w:top w:val="none" w:sz="0" w:space="0" w:color="auto"/>
        <w:left w:val="none" w:sz="0" w:space="0" w:color="auto"/>
        <w:bottom w:val="none" w:sz="0" w:space="0" w:color="auto"/>
        <w:right w:val="none" w:sz="0" w:space="0" w:color="auto"/>
      </w:divBdr>
    </w:div>
    <w:div w:id="1211960200">
      <w:bodyDiv w:val="1"/>
      <w:marLeft w:val="0"/>
      <w:marRight w:val="0"/>
      <w:marTop w:val="0"/>
      <w:marBottom w:val="0"/>
      <w:divBdr>
        <w:top w:val="none" w:sz="0" w:space="0" w:color="auto"/>
        <w:left w:val="none" w:sz="0" w:space="0" w:color="auto"/>
        <w:bottom w:val="none" w:sz="0" w:space="0" w:color="auto"/>
        <w:right w:val="none" w:sz="0" w:space="0" w:color="auto"/>
      </w:divBdr>
    </w:div>
    <w:div w:id="1218475313">
      <w:bodyDiv w:val="1"/>
      <w:marLeft w:val="0"/>
      <w:marRight w:val="0"/>
      <w:marTop w:val="0"/>
      <w:marBottom w:val="0"/>
      <w:divBdr>
        <w:top w:val="none" w:sz="0" w:space="0" w:color="auto"/>
        <w:left w:val="none" w:sz="0" w:space="0" w:color="auto"/>
        <w:bottom w:val="none" w:sz="0" w:space="0" w:color="auto"/>
        <w:right w:val="none" w:sz="0" w:space="0" w:color="auto"/>
      </w:divBdr>
    </w:div>
    <w:div w:id="1242905726">
      <w:bodyDiv w:val="1"/>
      <w:marLeft w:val="0"/>
      <w:marRight w:val="0"/>
      <w:marTop w:val="0"/>
      <w:marBottom w:val="0"/>
      <w:divBdr>
        <w:top w:val="none" w:sz="0" w:space="0" w:color="auto"/>
        <w:left w:val="none" w:sz="0" w:space="0" w:color="auto"/>
        <w:bottom w:val="none" w:sz="0" w:space="0" w:color="auto"/>
        <w:right w:val="none" w:sz="0" w:space="0" w:color="auto"/>
      </w:divBdr>
    </w:div>
    <w:div w:id="1322343215">
      <w:bodyDiv w:val="1"/>
      <w:marLeft w:val="0"/>
      <w:marRight w:val="0"/>
      <w:marTop w:val="0"/>
      <w:marBottom w:val="0"/>
      <w:divBdr>
        <w:top w:val="none" w:sz="0" w:space="0" w:color="auto"/>
        <w:left w:val="none" w:sz="0" w:space="0" w:color="auto"/>
        <w:bottom w:val="none" w:sz="0" w:space="0" w:color="auto"/>
        <w:right w:val="none" w:sz="0" w:space="0" w:color="auto"/>
      </w:divBdr>
    </w:div>
    <w:div w:id="1350521515">
      <w:bodyDiv w:val="1"/>
      <w:marLeft w:val="0"/>
      <w:marRight w:val="0"/>
      <w:marTop w:val="0"/>
      <w:marBottom w:val="0"/>
      <w:divBdr>
        <w:top w:val="none" w:sz="0" w:space="0" w:color="auto"/>
        <w:left w:val="none" w:sz="0" w:space="0" w:color="auto"/>
        <w:bottom w:val="none" w:sz="0" w:space="0" w:color="auto"/>
        <w:right w:val="none" w:sz="0" w:space="0" w:color="auto"/>
      </w:divBdr>
    </w:div>
    <w:div w:id="1361393388">
      <w:bodyDiv w:val="1"/>
      <w:marLeft w:val="0"/>
      <w:marRight w:val="0"/>
      <w:marTop w:val="0"/>
      <w:marBottom w:val="0"/>
      <w:divBdr>
        <w:top w:val="none" w:sz="0" w:space="0" w:color="auto"/>
        <w:left w:val="none" w:sz="0" w:space="0" w:color="auto"/>
        <w:bottom w:val="none" w:sz="0" w:space="0" w:color="auto"/>
        <w:right w:val="none" w:sz="0" w:space="0" w:color="auto"/>
      </w:divBdr>
      <w:divsChild>
        <w:div w:id="1379086818">
          <w:marLeft w:val="0"/>
          <w:marRight w:val="0"/>
          <w:marTop w:val="0"/>
          <w:marBottom w:val="0"/>
          <w:divBdr>
            <w:top w:val="none" w:sz="0" w:space="0" w:color="auto"/>
            <w:left w:val="none" w:sz="0" w:space="0" w:color="auto"/>
            <w:bottom w:val="none" w:sz="0" w:space="0" w:color="auto"/>
            <w:right w:val="none" w:sz="0" w:space="0" w:color="auto"/>
          </w:divBdr>
          <w:divsChild>
            <w:div w:id="350380851">
              <w:marLeft w:val="0"/>
              <w:marRight w:val="0"/>
              <w:marTop w:val="150"/>
              <w:marBottom w:val="150"/>
              <w:divBdr>
                <w:top w:val="none" w:sz="0" w:space="0" w:color="auto"/>
                <w:left w:val="none" w:sz="0" w:space="0" w:color="auto"/>
                <w:bottom w:val="none" w:sz="0" w:space="0" w:color="auto"/>
                <w:right w:val="none" w:sz="0" w:space="0" w:color="auto"/>
              </w:divBdr>
              <w:divsChild>
                <w:div w:id="748381315">
                  <w:marLeft w:val="0"/>
                  <w:marRight w:val="0"/>
                  <w:marTop w:val="0"/>
                  <w:marBottom w:val="0"/>
                  <w:divBdr>
                    <w:top w:val="none" w:sz="0" w:space="0" w:color="auto"/>
                    <w:left w:val="none" w:sz="0" w:space="0" w:color="auto"/>
                    <w:bottom w:val="none" w:sz="0" w:space="0" w:color="auto"/>
                    <w:right w:val="none" w:sz="0" w:space="0" w:color="auto"/>
                  </w:divBdr>
                  <w:divsChild>
                    <w:div w:id="208345044">
                      <w:marLeft w:val="0"/>
                      <w:marRight w:val="0"/>
                      <w:marTop w:val="0"/>
                      <w:marBottom w:val="0"/>
                      <w:divBdr>
                        <w:top w:val="none" w:sz="0" w:space="0" w:color="auto"/>
                        <w:left w:val="none" w:sz="0" w:space="0" w:color="auto"/>
                        <w:bottom w:val="none" w:sz="0" w:space="0" w:color="auto"/>
                        <w:right w:val="none" w:sz="0" w:space="0" w:color="auto"/>
                      </w:divBdr>
                    </w:div>
                    <w:div w:id="528951266">
                      <w:marLeft w:val="0"/>
                      <w:marRight w:val="0"/>
                      <w:marTop w:val="0"/>
                      <w:marBottom w:val="0"/>
                      <w:divBdr>
                        <w:top w:val="none" w:sz="0" w:space="0" w:color="auto"/>
                        <w:left w:val="none" w:sz="0" w:space="0" w:color="auto"/>
                        <w:bottom w:val="none" w:sz="0" w:space="0" w:color="auto"/>
                        <w:right w:val="none" w:sz="0" w:space="0" w:color="auto"/>
                      </w:divBdr>
                    </w:div>
                    <w:div w:id="583682807">
                      <w:marLeft w:val="0"/>
                      <w:marRight w:val="0"/>
                      <w:marTop w:val="0"/>
                      <w:marBottom w:val="0"/>
                      <w:divBdr>
                        <w:top w:val="none" w:sz="0" w:space="0" w:color="auto"/>
                        <w:left w:val="none" w:sz="0" w:space="0" w:color="auto"/>
                        <w:bottom w:val="none" w:sz="0" w:space="0" w:color="auto"/>
                        <w:right w:val="none" w:sz="0" w:space="0" w:color="auto"/>
                      </w:divBdr>
                    </w:div>
                    <w:div w:id="1994142962">
                      <w:marLeft w:val="0"/>
                      <w:marRight w:val="0"/>
                      <w:marTop w:val="0"/>
                      <w:marBottom w:val="0"/>
                      <w:divBdr>
                        <w:top w:val="none" w:sz="0" w:space="0" w:color="auto"/>
                        <w:left w:val="none" w:sz="0" w:space="0" w:color="auto"/>
                        <w:bottom w:val="none" w:sz="0" w:space="0" w:color="auto"/>
                        <w:right w:val="none" w:sz="0" w:space="0" w:color="auto"/>
                      </w:divBdr>
                    </w:div>
                    <w:div w:id="1015882842">
                      <w:marLeft w:val="0"/>
                      <w:marRight w:val="0"/>
                      <w:marTop w:val="0"/>
                      <w:marBottom w:val="0"/>
                      <w:divBdr>
                        <w:top w:val="none" w:sz="0" w:space="0" w:color="auto"/>
                        <w:left w:val="none" w:sz="0" w:space="0" w:color="auto"/>
                        <w:bottom w:val="none" w:sz="0" w:space="0" w:color="auto"/>
                        <w:right w:val="none" w:sz="0" w:space="0" w:color="auto"/>
                      </w:divBdr>
                    </w:div>
                    <w:div w:id="369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466">
      <w:bodyDiv w:val="1"/>
      <w:marLeft w:val="0"/>
      <w:marRight w:val="0"/>
      <w:marTop w:val="0"/>
      <w:marBottom w:val="0"/>
      <w:divBdr>
        <w:top w:val="none" w:sz="0" w:space="0" w:color="auto"/>
        <w:left w:val="none" w:sz="0" w:space="0" w:color="auto"/>
        <w:bottom w:val="none" w:sz="0" w:space="0" w:color="auto"/>
        <w:right w:val="none" w:sz="0" w:space="0" w:color="auto"/>
      </w:divBdr>
      <w:divsChild>
        <w:div w:id="114449757">
          <w:marLeft w:val="0"/>
          <w:marRight w:val="0"/>
          <w:marTop w:val="0"/>
          <w:marBottom w:val="0"/>
          <w:divBdr>
            <w:top w:val="none" w:sz="0" w:space="0" w:color="auto"/>
            <w:left w:val="none" w:sz="0" w:space="0" w:color="auto"/>
            <w:bottom w:val="none" w:sz="0" w:space="0" w:color="auto"/>
            <w:right w:val="none" w:sz="0" w:space="0" w:color="auto"/>
          </w:divBdr>
          <w:divsChild>
            <w:div w:id="1488671416">
              <w:marLeft w:val="0"/>
              <w:marRight w:val="0"/>
              <w:marTop w:val="150"/>
              <w:marBottom w:val="150"/>
              <w:divBdr>
                <w:top w:val="none" w:sz="0" w:space="0" w:color="auto"/>
                <w:left w:val="none" w:sz="0" w:space="0" w:color="auto"/>
                <w:bottom w:val="none" w:sz="0" w:space="0" w:color="auto"/>
                <w:right w:val="none" w:sz="0" w:space="0" w:color="auto"/>
              </w:divBdr>
              <w:divsChild>
                <w:div w:id="1263999644">
                  <w:marLeft w:val="0"/>
                  <w:marRight w:val="0"/>
                  <w:marTop w:val="0"/>
                  <w:marBottom w:val="0"/>
                  <w:divBdr>
                    <w:top w:val="none" w:sz="0" w:space="0" w:color="auto"/>
                    <w:left w:val="none" w:sz="0" w:space="0" w:color="auto"/>
                    <w:bottom w:val="none" w:sz="0" w:space="0" w:color="auto"/>
                    <w:right w:val="none" w:sz="0" w:space="0" w:color="auto"/>
                  </w:divBdr>
                  <w:divsChild>
                    <w:div w:id="895240876">
                      <w:marLeft w:val="0"/>
                      <w:marRight w:val="0"/>
                      <w:marTop w:val="0"/>
                      <w:marBottom w:val="0"/>
                      <w:divBdr>
                        <w:top w:val="none" w:sz="0" w:space="0" w:color="auto"/>
                        <w:left w:val="none" w:sz="0" w:space="0" w:color="auto"/>
                        <w:bottom w:val="none" w:sz="0" w:space="0" w:color="auto"/>
                        <w:right w:val="none" w:sz="0" w:space="0" w:color="auto"/>
                      </w:divBdr>
                    </w:div>
                    <w:div w:id="1493451462">
                      <w:marLeft w:val="0"/>
                      <w:marRight w:val="0"/>
                      <w:marTop w:val="0"/>
                      <w:marBottom w:val="0"/>
                      <w:divBdr>
                        <w:top w:val="none" w:sz="0" w:space="0" w:color="auto"/>
                        <w:left w:val="none" w:sz="0" w:space="0" w:color="auto"/>
                        <w:bottom w:val="none" w:sz="0" w:space="0" w:color="auto"/>
                        <w:right w:val="none" w:sz="0" w:space="0" w:color="auto"/>
                      </w:divBdr>
                    </w:div>
                    <w:div w:id="1034159488">
                      <w:marLeft w:val="0"/>
                      <w:marRight w:val="0"/>
                      <w:marTop w:val="0"/>
                      <w:marBottom w:val="0"/>
                      <w:divBdr>
                        <w:top w:val="none" w:sz="0" w:space="0" w:color="auto"/>
                        <w:left w:val="none" w:sz="0" w:space="0" w:color="auto"/>
                        <w:bottom w:val="none" w:sz="0" w:space="0" w:color="auto"/>
                        <w:right w:val="none" w:sz="0" w:space="0" w:color="auto"/>
                      </w:divBdr>
                    </w:div>
                    <w:div w:id="2045908433">
                      <w:marLeft w:val="0"/>
                      <w:marRight w:val="0"/>
                      <w:marTop w:val="0"/>
                      <w:marBottom w:val="0"/>
                      <w:divBdr>
                        <w:top w:val="none" w:sz="0" w:space="0" w:color="auto"/>
                        <w:left w:val="none" w:sz="0" w:space="0" w:color="auto"/>
                        <w:bottom w:val="none" w:sz="0" w:space="0" w:color="auto"/>
                        <w:right w:val="none" w:sz="0" w:space="0" w:color="auto"/>
                      </w:divBdr>
                    </w:div>
                    <w:div w:id="336226485">
                      <w:marLeft w:val="0"/>
                      <w:marRight w:val="0"/>
                      <w:marTop w:val="0"/>
                      <w:marBottom w:val="0"/>
                      <w:divBdr>
                        <w:top w:val="none" w:sz="0" w:space="0" w:color="auto"/>
                        <w:left w:val="none" w:sz="0" w:space="0" w:color="auto"/>
                        <w:bottom w:val="none" w:sz="0" w:space="0" w:color="auto"/>
                        <w:right w:val="none" w:sz="0" w:space="0" w:color="auto"/>
                      </w:divBdr>
                    </w:div>
                    <w:div w:id="4764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6805">
      <w:bodyDiv w:val="1"/>
      <w:marLeft w:val="0"/>
      <w:marRight w:val="0"/>
      <w:marTop w:val="0"/>
      <w:marBottom w:val="0"/>
      <w:divBdr>
        <w:top w:val="none" w:sz="0" w:space="0" w:color="auto"/>
        <w:left w:val="none" w:sz="0" w:space="0" w:color="auto"/>
        <w:bottom w:val="none" w:sz="0" w:space="0" w:color="auto"/>
        <w:right w:val="none" w:sz="0" w:space="0" w:color="auto"/>
      </w:divBdr>
    </w:div>
    <w:div w:id="1389452006">
      <w:bodyDiv w:val="1"/>
      <w:marLeft w:val="0"/>
      <w:marRight w:val="0"/>
      <w:marTop w:val="0"/>
      <w:marBottom w:val="0"/>
      <w:divBdr>
        <w:top w:val="none" w:sz="0" w:space="0" w:color="auto"/>
        <w:left w:val="none" w:sz="0" w:space="0" w:color="auto"/>
        <w:bottom w:val="none" w:sz="0" w:space="0" w:color="auto"/>
        <w:right w:val="none" w:sz="0" w:space="0" w:color="auto"/>
      </w:divBdr>
    </w:div>
    <w:div w:id="1393193200">
      <w:bodyDiv w:val="1"/>
      <w:marLeft w:val="0"/>
      <w:marRight w:val="0"/>
      <w:marTop w:val="0"/>
      <w:marBottom w:val="0"/>
      <w:divBdr>
        <w:top w:val="none" w:sz="0" w:space="0" w:color="auto"/>
        <w:left w:val="none" w:sz="0" w:space="0" w:color="auto"/>
        <w:bottom w:val="none" w:sz="0" w:space="0" w:color="auto"/>
        <w:right w:val="none" w:sz="0" w:space="0" w:color="auto"/>
      </w:divBdr>
    </w:div>
    <w:div w:id="1472405118">
      <w:bodyDiv w:val="1"/>
      <w:marLeft w:val="0"/>
      <w:marRight w:val="0"/>
      <w:marTop w:val="0"/>
      <w:marBottom w:val="0"/>
      <w:divBdr>
        <w:top w:val="none" w:sz="0" w:space="0" w:color="auto"/>
        <w:left w:val="none" w:sz="0" w:space="0" w:color="auto"/>
        <w:bottom w:val="none" w:sz="0" w:space="0" w:color="auto"/>
        <w:right w:val="none" w:sz="0" w:space="0" w:color="auto"/>
      </w:divBdr>
      <w:divsChild>
        <w:div w:id="1061291764">
          <w:marLeft w:val="0"/>
          <w:marRight w:val="0"/>
          <w:marTop w:val="0"/>
          <w:marBottom w:val="0"/>
          <w:divBdr>
            <w:top w:val="none" w:sz="0" w:space="0" w:color="auto"/>
            <w:left w:val="none" w:sz="0" w:space="0" w:color="auto"/>
            <w:bottom w:val="none" w:sz="0" w:space="0" w:color="auto"/>
            <w:right w:val="none" w:sz="0" w:space="0" w:color="auto"/>
          </w:divBdr>
          <w:divsChild>
            <w:div w:id="224610004">
              <w:marLeft w:val="0"/>
              <w:marRight w:val="0"/>
              <w:marTop w:val="150"/>
              <w:marBottom w:val="150"/>
              <w:divBdr>
                <w:top w:val="none" w:sz="0" w:space="0" w:color="auto"/>
                <w:left w:val="none" w:sz="0" w:space="0" w:color="auto"/>
                <w:bottom w:val="none" w:sz="0" w:space="0" w:color="auto"/>
                <w:right w:val="none" w:sz="0" w:space="0" w:color="auto"/>
              </w:divBdr>
              <w:divsChild>
                <w:div w:id="1530408353">
                  <w:marLeft w:val="0"/>
                  <w:marRight w:val="0"/>
                  <w:marTop w:val="0"/>
                  <w:marBottom w:val="0"/>
                  <w:divBdr>
                    <w:top w:val="none" w:sz="0" w:space="0" w:color="auto"/>
                    <w:left w:val="none" w:sz="0" w:space="0" w:color="auto"/>
                    <w:bottom w:val="none" w:sz="0" w:space="0" w:color="auto"/>
                    <w:right w:val="none" w:sz="0" w:space="0" w:color="auto"/>
                  </w:divBdr>
                  <w:divsChild>
                    <w:div w:id="883952180">
                      <w:marLeft w:val="0"/>
                      <w:marRight w:val="0"/>
                      <w:marTop w:val="0"/>
                      <w:marBottom w:val="0"/>
                      <w:divBdr>
                        <w:top w:val="none" w:sz="0" w:space="0" w:color="auto"/>
                        <w:left w:val="none" w:sz="0" w:space="0" w:color="auto"/>
                        <w:bottom w:val="none" w:sz="0" w:space="0" w:color="auto"/>
                        <w:right w:val="none" w:sz="0" w:space="0" w:color="auto"/>
                      </w:divBdr>
                    </w:div>
                    <w:div w:id="2030450769">
                      <w:marLeft w:val="0"/>
                      <w:marRight w:val="0"/>
                      <w:marTop w:val="0"/>
                      <w:marBottom w:val="0"/>
                      <w:divBdr>
                        <w:top w:val="none" w:sz="0" w:space="0" w:color="auto"/>
                        <w:left w:val="none" w:sz="0" w:space="0" w:color="auto"/>
                        <w:bottom w:val="none" w:sz="0" w:space="0" w:color="auto"/>
                        <w:right w:val="none" w:sz="0" w:space="0" w:color="auto"/>
                      </w:divBdr>
                    </w:div>
                    <w:div w:id="33307752">
                      <w:marLeft w:val="0"/>
                      <w:marRight w:val="0"/>
                      <w:marTop w:val="0"/>
                      <w:marBottom w:val="0"/>
                      <w:divBdr>
                        <w:top w:val="none" w:sz="0" w:space="0" w:color="auto"/>
                        <w:left w:val="none" w:sz="0" w:space="0" w:color="auto"/>
                        <w:bottom w:val="none" w:sz="0" w:space="0" w:color="auto"/>
                        <w:right w:val="none" w:sz="0" w:space="0" w:color="auto"/>
                      </w:divBdr>
                    </w:div>
                    <w:div w:id="42026196">
                      <w:marLeft w:val="0"/>
                      <w:marRight w:val="0"/>
                      <w:marTop w:val="0"/>
                      <w:marBottom w:val="0"/>
                      <w:divBdr>
                        <w:top w:val="none" w:sz="0" w:space="0" w:color="auto"/>
                        <w:left w:val="none" w:sz="0" w:space="0" w:color="auto"/>
                        <w:bottom w:val="none" w:sz="0" w:space="0" w:color="auto"/>
                        <w:right w:val="none" w:sz="0" w:space="0" w:color="auto"/>
                      </w:divBdr>
                    </w:div>
                    <w:div w:id="398864118">
                      <w:marLeft w:val="0"/>
                      <w:marRight w:val="0"/>
                      <w:marTop w:val="0"/>
                      <w:marBottom w:val="0"/>
                      <w:divBdr>
                        <w:top w:val="none" w:sz="0" w:space="0" w:color="auto"/>
                        <w:left w:val="none" w:sz="0" w:space="0" w:color="auto"/>
                        <w:bottom w:val="none" w:sz="0" w:space="0" w:color="auto"/>
                        <w:right w:val="none" w:sz="0" w:space="0" w:color="auto"/>
                      </w:divBdr>
                    </w:div>
                    <w:div w:id="633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3360">
      <w:bodyDiv w:val="1"/>
      <w:marLeft w:val="0"/>
      <w:marRight w:val="0"/>
      <w:marTop w:val="0"/>
      <w:marBottom w:val="0"/>
      <w:divBdr>
        <w:top w:val="none" w:sz="0" w:space="0" w:color="auto"/>
        <w:left w:val="none" w:sz="0" w:space="0" w:color="auto"/>
        <w:bottom w:val="none" w:sz="0" w:space="0" w:color="auto"/>
        <w:right w:val="none" w:sz="0" w:space="0" w:color="auto"/>
      </w:divBdr>
    </w:div>
    <w:div w:id="1652827826">
      <w:bodyDiv w:val="1"/>
      <w:marLeft w:val="0"/>
      <w:marRight w:val="0"/>
      <w:marTop w:val="0"/>
      <w:marBottom w:val="0"/>
      <w:divBdr>
        <w:top w:val="none" w:sz="0" w:space="0" w:color="auto"/>
        <w:left w:val="none" w:sz="0" w:space="0" w:color="auto"/>
        <w:bottom w:val="none" w:sz="0" w:space="0" w:color="auto"/>
        <w:right w:val="none" w:sz="0" w:space="0" w:color="auto"/>
      </w:divBdr>
    </w:div>
    <w:div w:id="1683623861">
      <w:bodyDiv w:val="1"/>
      <w:marLeft w:val="0"/>
      <w:marRight w:val="0"/>
      <w:marTop w:val="0"/>
      <w:marBottom w:val="0"/>
      <w:divBdr>
        <w:top w:val="none" w:sz="0" w:space="0" w:color="auto"/>
        <w:left w:val="none" w:sz="0" w:space="0" w:color="auto"/>
        <w:bottom w:val="none" w:sz="0" w:space="0" w:color="auto"/>
        <w:right w:val="none" w:sz="0" w:space="0" w:color="auto"/>
      </w:divBdr>
    </w:div>
    <w:div w:id="1688293447">
      <w:bodyDiv w:val="1"/>
      <w:marLeft w:val="0"/>
      <w:marRight w:val="0"/>
      <w:marTop w:val="0"/>
      <w:marBottom w:val="0"/>
      <w:divBdr>
        <w:top w:val="none" w:sz="0" w:space="0" w:color="auto"/>
        <w:left w:val="none" w:sz="0" w:space="0" w:color="auto"/>
        <w:bottom w:val="none" w:sz="0" w:space="0" w:color="auto"/>
        <w:right w:val="none" w:sz="0" w:space="0" w:color="auto"/>
      </w:divBdr>
    </w:div>
    <w:div w:id="1706103389">
      <w:bodyDiv w:val="1"/>
      <w:marLeft w:val="0"/>
      <w:marRight w:val="0"/>
      <w:marTop w:val="0"/>
      <w:marBottom w:val="0"/>
      <w:divBdr>
        <w:top w:val="none" w:sz="0" w:space="0" w:color="auto"/>
        <w:left w:val="none" w:sz="0" w:space="0" w:color="auto"/>
        <w:bottom w:val="none" w:sz="0" w:space="0" w:color="auto"/>
        <w:right w:val="none" w:sz="0" w:space="0" w:color="auto"/>
      </w:divBdr>
    </w:div>
    <w:div w:id="1708529262">
      <w:bodyDiv w:val="1"/>
      <w:marLeft w:val="0"/>
      <w:marRight w:val="0"/>
      <w:marTop w:val="0"/>
      <w:marBottom w:val="0"/>
      <w:divBdr>
        <w:top w:val="none" w:sz="0" w:space="0" w:color="auto"/>
        <w:left w:val="none" w:sz="0" w:space="0" w:color="auto"/>
        <w:bottom w:val="none" w:sz="0" w:space="0" w:color="auto"/>
        <w:right w:val="none" w:sz="0" w:space="0" w:color="auto"/>
      </w:divBdr>
    </w:div>
    <w:div w:id="1752316996">
      <w:bodyDiv w:val="1"/>
      <w:marLeft w:val="0"/>
      <w:marRight w:val="0"/>
      <w:marTop w:val="0"/>
      <w:marBottom w:val="0"/>
      <w:divBdr>
        <w:top w:val="none" w:sz="0" w:space="0" w:color="auto"/>
        <w:left w:val="none" w:sz="0" w:space="0" w:color="auto"/>
        <w:bottom w:val="none" w:sz="0" w:space="0" w:color="auto"/>
        <w:right w:val="none" w:sz="0" w:space="0" w:color="auto"/>
      </w:divBdr>
    </w:div>
    <w:div w:id="1809587262">
      <w:bodyDiv w:val="1"/>
      <w:marLeft w:val="0"/>
      <w:marRight w:val="0"/>
      <w:marTop w:val="0"/>
      <w:marBottom w:val="0"/>
      <w:divBdr>
        <w:top w:val="none" w:sz="0" w:space="0" w:color="auto"/>
        <w:left w:val="none" w:sz="0" w:space="0" w:color="auto"/>
        <w:bottom w:val="none" w:sz="0" w:space="0" w:color="auto"/>
        <w:right w:val="none" w:sz="0" w:space="0" w:color="auto"/>
      </w:divBdr>
    </w:div>
    <w:div w:id="1828931801">
      <w:bodyDiv w:val="1"/>
      <w:marLeft w:val="0"/>
      <w:marRight w:val="0"/>
      <w:marTop w:val="0"/>
      <w:marBottom w:val="0"/>
      <w:divBdr>
        <w:top w:val="none" w:sz="0" w:space="0" w:color="auto"/>
        <w:left w:val="none" w:sz="0" w:space="0" w:color="auto"/>
        <w:bottom w:val="none" w:sz="0" w:space="0" w:color="auto"/>
        <w:right w:val="none" w:sz="0" w:space="0" w:color="auto"/>
      </w:divBdr>
      <w:divsChild>
        <w:div w:id="1795053263">
          <w:marLeft w:val="0"/>
          <w:marRight w:val="0"/>
          <w:marTop w:val="0"/>
          <w:marBottom w:val="0"/>
          <w:divBdr>
            <w:top w:val="none" w:sz="0" w:space="0" w:color="auto"/>
            <w:left w:val="none" w:sz="0" w:space="0" w:color="auto"/>
            <w:bottom w:val="none" w:sz="0" w:space="0" w:color="auto"/>
            <w:right w:val="none" w:sz="0" w:space="0" w:color="auto"/>
          </w:divBdr>
          <w:divsChild>
            <w:div w:id="1277298468">
              <w:marLeft w:val="0"/>
              <w:marRight w:val="0"/>
              <w:marTop w:val="150"/>
              <w:marBottom w:val="150"/>
              <w:divBdr>
                <w:top w:val="none" w:sz="0" w:space="0" w:color="auto"/>
                <w:left w:val="none" w:sz="0" w:space="0" w:color="auto"/>
                <w:bottom w:val="none" w:sz="0" w:space="0" w:color="auto"/>
                <w:right w:val="none" w:sz="0" w:space="0" w:color="auto"/>
              </w:divBdr>
              <w:divsChild>
                <w:div w:id="1727990273">
                  <w:marLeft w:val="0"/>
                  <w:marRight w:val="0"/>
                  <w:marTop w:val="0"/>
                  <w:marBottom w:val="0"/>
                  <w:divBdr>
                    <w:top w:val="none" w:sz="0" w:space="0" w:color="auto"/>
                    <w:left w:val="none" w:sz="0" w:space="0" w:color="auto"/>
                    <w:bottom w:val="none" w:sz="0" w:space="0" w:color="auto"/>
                    <w:right w:val="none" w:sz="0" w:space="0" w:color="auto"/>
                  </w:divBdr>
                  <w:divsChild>
                    <w:div w:id="1842502406">
                      <w:marLeft w:val="0"/>
                      <w:marRight w:val="0"/>
                      <w:marTop w:val="0"/>
                      <w:marBottom w:val="0"/>
                      <w:divBdr>
                        <w:top w:val="none" w:sz="0" w:space="0" w:color="auto"/>
                        <w:left w:val="none" w:sz="0" w:space="0" w:color="auto"/>
                        <w:bottom w:val="none" w:sz="0" w:space="0" w:color="auto"/>
                        <w:right w:val="none" w:sz="0" w:space="0" w:color="auto"/>
                      </w:divBdr>
                    </w:div>
                    <w:div w:id="578560991">
                      <w:marLeft w:val="0"/>
                      <w:marRight w:val="0"/>
                      <w:marTop w:val="0"/>
                      <w:marBottom w:val="0"/>
                      <w:divBdr>
                        <w:top w:val="none" w:sz="0" w:space="0" w:color="auto"/>
                        <w:left w:val="none" w:sz="0" w:space="0" w:color="auto"/>
                        <w:bottom w:val="none" w:sz="0" w:space="0" w:color="auto"/>
                        <w:right w:val="none" w:sz="0" w:space="0" w:color="auto"/>
                      </w:divBdr>
                    </w:div>
                    <w:div w:id="784539037">
                      <w:marLeft w:val="0"/>
                      <w:marRight w:val="0"/>
                      <w:marTop w:val="0"/>
                      <w:marBottom w:val="0"/>
                      <w:divBdr>
                        <w:top w:val="none" w:sz="0" w:space="0" w:color="auto"/>
                        <w:left w:val="none" w:sz="0" w:space="0" w:color="auto"/>
                        <w:bottom w:val="none" w:sz="0" w:space="0" w:color="auto"/>
                        <w:right w:val="none" w:sz="0" w:space="0" w:color="auto"/>
                      </w:divBdr>
                    </w:div>
                    <w:div w:id="783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7120">
      <w:bodyDiv w:val="1"/>
      <w:marLeft w:val="0"/>
      <w:marRight w:val="0"/>
      <w:marTop w:val="0"/>
      <w:marBottom w:val="0"/>
      <w:divBdr>
        <w:top w:val="none" w:sz="0" w:space="0" w:color="auto"/>
        <w:left w:val="none" w:sz="0" w:space="0" w:color="auto"/>
        <w:bottom w:val="none" w:sz="0" w:space="0" w:color="auto"/>
        <w:right w:val="none" w:sz="0" w:space="0" w:color="auto"/>
      </w:divBdr>
    </w:div>
    <w:div w:id="1934974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110">
          <w:marLeft w:val="0"/>
          <w:marRight w:val="0"/>
          <w:marTop w:val="0"/>
          <w:marBottom w:val="0"/>
          <w:divBdr>
            <w:top w:val="none" w:sz="0" w:space="0" w:color="auto"/>
            <w:left w:val="none" w:sz="0" w:space="0" w:color="auto"/>
            <w:bottom w:val="none" w:sz="0" w:space="0" w:color="auto"/>
            <w:right w:val="none" w:sz="0" w:space="0" w:color="auto"/>
          </w:divBdr>
          <w:divsChild>
            <w:div w:id="1306353259">
              <w:marLeft w:val="0"/>
              <w:marRight w:val="0"/>
              <w:marTop w:val="150"/>
              <w:marBottom w:val="150"/>
              <w:divBdr>
                <w:top w:val="none" w:sz="0" w:space="0" w:color="auto"/>
                <w:left w:val="none" w:sz="0" w:space="0" w:color="auto"/>
                <w:bottom w:val="none" w:sz="0" w:space="0" w:color="auto"/>
                <w:right w:val="none" w:sz="0" w:space="0" w:color="auto"/>
              </w:divBdr>
              <w:divsChild>
                <w:div w:id="267081960">
                  <w:marLeft w:val="0"/>
                  <w:marRight w:val="0"/>
                  <w:marTop w:val="0"/>
                  <w:marBottom w:val="0"/>
                  <w:divBdr>
                    <w:top w:val="none" w:sz="0" w:space="0" w:color="auto"/>
                    <w:left w:val="none" w:sz="0" w:space="0" w:color="auto"/>
                    <w:bottom w:val="none" w:sz="0" w:space="0" w:color="auto"/>
                    <w:right w:val="none" w:sz="0" w:space="0" w:color="auto"/>
                  </w:divBdr>
                  <w:divsChild>
                    <w:div w:id="2136370529">
                      <w:marLeft w:val="0"/>
                      <w:marRight w:val="0"/>
                      <w:marTop w:val="0"/>
                      <w:marBottom w:val="0"/>
                      <w:divBdr>
                        <w:top w:val="none" w:sz="0" w:space="0" w:color="auto"/>
                        <w:left w:val="none" w:sz="0" w:space="0" w:color="auto"/>
                        <w:bottom w:val="none" w:sz="0" w:space="0" w:color="auto"/>
                        <w:right w:val="none" w:sz="0" w:space="0" w:color="auto"/>
                      </w:divBdr>
                    </w:div>
                    <w:div w:id="1086807561">
                      <w:marLeft w:val="0"/>
                      <w:marRight w:val="0"/>
                      <w:marTop w:val="0"/>
                      <w:marBottom w:val="0"/>
                      <w:divBdr>
                        <w:top w:val="none" w:sz="0" w:space="0" w:color="auto"/>
                        <w:left w:val="none" w:sz="0" w:space="0" w:color="auto"/>
                        <w:bottom w:val="none" w:sz="0" w:space="0" w:color="auto"/>
                        <w:right w:val="none" w:sz="0" w:space="0" w:color="auto"/>
                      </w:divBdr>
                    </w:div>
                    <w:div w:id="672344694">
                      <w:marLeft w:val="0"/>
                      <w:marRight w:val="0"/>
                      <w:marTop w:val="0"/>
                      <w:marBottom w:val="0"/>
                      <w:divBdr>
                        <w:top w:val="none" w:sz="0" w:space="0" w:color="auto"/>
                        <w:left w:val="none" w:sz="0" w:space="0" w:color="auto"/>
                        <w:bottom w:val="none" w:sz="0" w:space="0" w:color="auto"/>
                        <w:right w:val="none" w:sz="0" w:space="0" w:color="auto"/>
                      </w:divBdr>
                    </w:div>
                    <w:div w:id="21323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820">
      <w:bodyDiv w:val="1"/>
      <w:marLeft w:val="0"/>
      <w:marRight w:val="0"/>
      <w:marTop w:val="0"/>
      <w:marBottom w:val="0"/>
      <w:divBdr>
        <w:top w:val="none" w:sz="0" w:space="0" w:color="auto"/>
        <w:left w:val="none" w:sz="0" w:space="0" w:color="auto"/>
        <w:bottom w:val="none" w:sz="0" w:space="0" w:color="auto"/>
        <w:right w:val="none" w:sz="0" w:space="0" w:color="auto"/>
      </w:divBdr>
    </w:div>
    <w:div w:id="2000845360">
      <w:bodyDiv w:val="1"/>
      <w:marLeft w:val="0"/>
      <w:marRight w:val="0"/>
      <w:marTop w:val="0"/>
      <w:marBottom w:val="0"/>
      <w:divBdr>
        <w:top w:val="none" w:sz="0" w:space="0" w:color="auto"/>
        <w:left w:val="none" w:sz="0" w:space="0" w:color="auto"/>
        <w:bottom w:val="none" w:sz="0" w:space="0" w:color="auto"/>
        <w:right w:val="none" w:sz="0" w:space="0" w:color="auto"/>
      </w:divBdr>
    </w:div>
    <w:div w:id="2007200400">
      <w:bodyDiv w:val="1"/>
      <w:marLeft w:val="0"/>
      <w:marRight w:val="0"/>
      <w:marTop w:val="0"/>
      <w:marBottom w:val="0"/>
      <w:divBdr>
        <w:top w:val="none" w:sz="0" w:space="0" w:color="auto"/>
        <w:left w:val="none" w:sz="0" w:space="0" w:color="auto"/>
        <w:bottom w:val="none" w:sz="0" w:space="0" w:color="auto"/>
        <w:right w:val="none" w:sz="0" w:space="0" w:color="auto"/>
      </w:divBdr>
    </w:div>
    <w:div w:id="2017341301">
      <w:bodyDiv w:val="1"/>
      <w:marLeft w:val="0"/>
      <w:marRight w:val="0"/>
      <w:marTop w:val="0"/>
      <w:marBottom w:val="0"/>
      <w:divBdr>
        <w:top w:val="none" w:sz="0" w:space="0" w:color="auto"/>
        <w:left w:val="none" w:sz="0" w:space="0" w:color="auto"/>
        <w:bottom w:val="none" w:sz="0" w:space="0" w:color="auto"/>
        <w:right w:val="none" w:sz="0" w:space="0" w:color="auto"/>
      </w:divBdr>
    </w:div>
    <w:div w:id="2052220518">
      <w:bodyDiv w:val="1"/>
      <w:marLeft w:val="0"/>
      <w:marRight w:val="0"/>
      <w:marTop w:val="0"/>
      <w:marBottom w:val="0"/>
      <w:divBdr>
        <w:top w:val="none" w:sz="0" w:space="0" w:color="auto"/>
        <w:left w:val="none" w:sz="0" w:space="0" w:color="auto"/>
        <w:bottom w:val="none" w:sz="0" w:space="0" w:color="auto"/>
        <w:right w:val="none" w:sz="0" w:space="0" w:color="auto"/>
      </w:divBdr>
    </w:div>
    <w:div w:id="2066952815">
      <w:bodyDiv w:val="1"/>
      <w:marLeft w:val="0"/>
      <w:marRight w:val="0"/>
      <w:marTop w:val="0"/>
      <w:marBottom w:val="0"/>
      <w:divBdr>
        <w:top w:val="none" w:sz="0" w:space="0" w:color="auto"/>
        <w:left w:val="none" w:sz="0" w:space="0" w:color="auto"/>
        <w:bottom w:val="none" w:sz="0" w:space="0" w:color="auto"/>
        <w:right w:val="none" w:sz="0" w:space="0" w:color="auto"/>
      </w:divBdr>
    </w:div>
    <w:div w:id="21212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qroo.org.mx/2018/descargas/legislacion/2020/Ley%20General%20de%20Instituciones%20y%20Procedimientos%20Electorales.pdf" TargetMode="External"/><Relationship Id="rId13" Type="http://schemas.openxmlformats.org/officeDocument/2006/relationships/hyperlink" Target="https://legislacion.scjn.gob.mx/Buscador/Paginas/AbrirDocArticulo.aspx?q=X8iizDELHt0aZAav2coNkr51el06LW4RpaGzBOZ4g6tFjHZGSFLlJloVpYAuvgW0ubdCE4T5tb3HjzTfprr1GA==" TargetMode="External"/><Relationship Id="rId18" Type="http://schemas.openxmlformats.org/officeDocument/2006/relationships/hyperlink" Target="https://www.ieqroo.org.mx/2018/descargas/legislacion/2020/Lin_Erra_VioPol_Mujeres_Razon_Genero_estatales.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cion.scjn.gob.mx/Buscador/Paginas/AbrirDocArticulo.aspx?q=UkGiXv7wo1aTZFu5KskmOwbmKauJVD2DjcijiNPodfzfrLvQR55ZFPjl2Kz0wnkiixWvFu9C1AI+cq2OSPadoQ==" TargetMode="External"/><Relationship Id="rId17" Type="http://schemas.openxmlformats.org/officeDocument/2006/relationships/hyperlink" Target="https://www.ieqroo.org.mx/2018/descargas/legislacion/2021/LIN_LIQUIDACION_PPL(PAG).pdf" TargetMode="External"/><Relationship Id="rId2" Type="http://schemas.openxmlformats.org/officeDocument/2006/relationships/numbering" Target="numbering.xml"/><Relationship Id="rId16" Type="http://schemas.openxmlformats.org/officeDocument/2006/relationships/hyperlink" Target="https://legislacion.scjn.gob.mx/Buscador/Paginas/AbrirDocArticulo.aspx?q=e8ZOpEiu0WlK620dkxv+fho/ebfvJ7abH5qKPbZcOlgUHqXgaHTfn+/C/eBrEWgOA/s6EXc9ypEaw/rs+DScI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scjn.gob.mx/Buscador/Paginas/AbrirDocArticulo.aspx?q=zy4gXHqKh4KpyBLzCEYD2GWFefyxX1PAFUiyYyM87AAfi0KcBxAfMSwAz6vU9L0c5ZxS0bIRfO5vdHgCjhyaRw==" TargetMode="External"/><Relationship Id="rId5" Type="http://schemas.openxmlformats.org/officeDocument/2006/relationships/webSettings" Target="webSettings.xml"/><Relationship Id="rId15" Type="http://schemas.openxmlformats.org/officeDocument/2006/relationships/hyperlink" Target="https://legislacion.scjn.gob.mx/Buscador/Paginas/AbrirDocArticulo.aspx?q=e8ZOpEiu0WlK620dkxv+fuL/3qoSTp8AdnC1r8VtjSTmX2MjCYHapDkaVQbC+C4FnntfwDsFzD//lrRiFxtkdA==" TargetMode="External"/><Relationship Id="rId10" Type="http://schemas.openxmlformats.org/officeDocument/2006/relationships/hyperlink" Target="https://www.ieqroo.org.mx/2018/descargas/legislacion/2021/Reglamento%20Elecciones_202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slacion.scjn.gob.mx/Buscador/Paginas/AbrirDocArticulo.aspx?q=Upmvcxia2ntX3YVztB0yTsh80f0i8RcY5iBWBA9JAQRMySm0lJs5kNQ1mSSplYUf+jImyVt43y8pXlfsTPas3A==" TargetMode="External"/><Relationship Id="rId14" Type="http://schemas.openxmlformats.org/officeDocument/2006/relationships/hyperlink" Target="https://legislacion.scjn.gob.mx/Buscador/Paginas/AbrirDocArticulo.aspx?q=S3kqmuudgFh7abj3IbW0A7ZX3yN8v71dwPED0ovrsqt9WL52gT/G8yGurSLNuIQY95lRshL021TEd4xEO24eC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1077-B572-4AA8-B21D-25629BE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3375</Words>
  <Characters>18567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Iván Isay Martínez Flores</dc:creator>
  <cp:lastModifiedBy>José Francisco Jiménez Guerrero</cp:lastModifiedBy>
  <cp:revision>62</cp:revision>
  <cp:lastPrinted>2015-04-17T18:02:00Z</cp:lastPrinted>
  <dcterms:created xsi:type="dcterms:W3CDTF">2021-04-21T16:01:00Z</dcterms:created>
  <dcterms:modified xsi:type="dcterms:W3CDTF">2021-11-03T20:16:00Z</dcterms:modified>
</cp:coreProperties>
</file>