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D14" w:rsidRPr="005338E2" w:rsidRDefault="005338E2" w:rsidP="005338E2">
      <w:pPr>
        <w:jc w:val="both"/>
        <w:rPr>
          <w:b/>
          <w:bCs/>
        </w:rPr>
      </w:pPr>
      <w:hyperlink r:id="rId4" w:history="1">
        <w:bookmarkStart w:id="0" w:name="_GoBack"/>
        <w:bookmarkEnd w:id="0"/>
        <w:r w:rsidRPr="005338E2">
          <w:rPr>
            <w:rStyle w:val="Hipervnculo"/>
            <w:b/>
            <w:bCs/>
          </w:rPr>
          <w:t>ACUERDO DEL CONSEJO GENERAL DEL INSTITUTO NACIONAL ELECTORAL POR EL QUE SE APRUEBAN LOS PLAZOS PARA LA FISCALIZACIÓN DE LOS INFORMES DE INGRESOS Y GASTOS CORRESPONDIENTES A LOS PERIODOS DE OBTENCIÓN DE APOYO DE LA CIUDADANÍA Y PRECAMPAÑA, DEL PROCESO ELECTORAL LOCAL EXTRAORDINARIO DE LOS AYUNTAMIENTOS DE ACAXOCHITLÁN E IXMIQUILPAN DERIVADO DEL PROCESO ELECTORAL LOCAL ORDINARIO 2019-2020, EN EL ESTADO DE HIDALGO</w:t>
        </w:r>
      </w:hyperlink>
    </w:p>
    <w:sectPr w:rsidR="00B45D14" w:rsidRPr="005338E2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E2"/>
    <w:rsid w:val="002D5FE9"/>
    <w:rsid w:val="00363DEE"/>
    <w:rsid w:val="00377124"/>
    <w:rsid w:val="003858B1"/>
    <w:rsid w:val="003967FE"/>
    <w:rsid w:val="003F05ED"/>
    <w:rsid w:val="005338E2"/>
    <w:rsid w:val="00545807"/>
    <w:rsid w:val="00977D13"/>
    <w:rsid w:val="00A73205"/>
    <w:rsid w:val="00B45D14"/>
    <w:rsid w:val="00BD3062"/>
    <w:rsid w:val="00BF156E"/>
    <w:rsid w:val="00CA2D1E"/>
    <w:rsid w:val="00CD3C80"/>
    <w:rsid w:val="00D835FC"/>
    <w:rsid w:val="00DB1E0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6718"/>
  <w15:chartTrackingRefBased/>
  <w15:docId w15:val="{19782759-9D48-46BB-BEC7-6F1AB1C9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38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3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positoriodocumental.ine.mx/xmlui/bitstream/handle/123456789/116695/CGor202101-27-ap-9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2021-10-29T17:34:00Z</dcterms:created>
  <dcterms:modified xsi:type="dcterms:W3CDTF">2021-10-29T17:34:00Z</dcterms:modified>
</cp:coreProperties>
</file>