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6F" w:rsidRPr="00C4506F" w:rsidRDefault="00C4506F" w:rsidP="00C4506F">
      <w:pPr>
        <w:jc w:val="both"/>
        <w:rPr>
          <w:rStyle w:val="Hipervnculo"/>
          <w:b/>
          <w:bCs/>
        </w:rPr>
      </w:pPr>
      <w:r>
        <w:rPr>
          <w:b/>
          <w:bCs/>
        </w:rPr>
        <w:fldChar w:fldCharType="begin"/>
      </w:r>
      <w:r>
        <w:rPr>
          <w:b/>
          <w:bCs/>
        </w:rPr>
        <w:instrText xml:space="preserve"> HYPERLINK "https://repositoriodocumental.ine.mx/xmlui/bitstream/handle/123456789/116696/CGor202101-27-rp-11-1.pdf" </w:instrText>
      </w:r>
      <w:r>
        <w:rPr>
          <w:b/>
          <w:bCs/>
        </w:rPr>
      </w:r>
      <w:r>
        <w:rPr>
          <w:b/>
          <w:bCs/>
        </w:rPr>
        <w:fldChar w:fldCharType="separate"/>
      </w:r>
      <w:bookmarkStart w:id="0" w:name="_GoBack"/>
      <w:r w:rsidRPr="00C4506F">
        <w:rPr>
          <w:rStyle w:val="Hipervnculo"/>
          <w:b/>
          <w:bCs/>
        </w:rPr>
        <w:t xml:space="preserve">INE/CG31/2021 </w:t>
      </w:r>
    </w:p>
    <w:bookmarkEnd w:id="0"/>
    <w:p w:rsidR="00B45D14" w:rsidRPr="00C4506F" w:rsidRDefault="00C4506F" w:rsidP="00C4506F">
      <w:pPr>
        <w:jc w:val="both"/>
        <w:rPr>
          <w:b/>
          <w:bCs/>
        </w:rPr>
      </w:pPr>
      <w:r w:rsidRPr="00C4506F">
        <w:rPr>
          <w:rStyle w:val="Hipervnculo"/>
          <w:b/>
          <w:bCs/>
        </w:rPr>
        <w:t>RESOLUCIÓN DEL CONSEJO GENERAL DEL INSTITUTO NACIONAL ELECTORAL RESPECTO DEL PROCEDIMIENTO OFICIOSO EN MATERIA DE FISCALIZACIÓN DE LOS RECURSOS DE LOS PARTIDOS POLÍTICOS, INSTAURADO EN CONTRA DEL PARTIDO MORENA, IDENTIFICADO CON EL NÚMERO DE EXPEDIENTE INE/P-COF-UTF/415/2015</w:t>
      </w:r>
      <w:r>
        <w:rPr>
          <w:b/>
          <w:bCs/>
        </w:rPr>
        <w:fldChar w:fldCharType="end"/>
      </w:r>
    </w:p>
    <w:sectPr w:rsidR="00B45D14" w:rsidRPr="00C4506F" w:rsidSect="003858B1">
      <w:pgSz w:w="15842" w:h="12242"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6F"/>
    <w:rsid w:val="002D5FE9"/>
    <w:rsid w:val="00363DEE"/>
    <w:rsid w:val="00377124"/>
    <w:rsid w:val="003858B1"/>
    <w:rsid w:val="003967FE"/>
    <w:rsid w:val="003F05ED"/>
    <w:rsid w:val="00545807"/>
    <w:rsid w:val="00977D13"/>
    <w:rsid w:val="00A73205"/>
    <w:rsid w:val="00B45D14"/>
    <w:rsid w:val="00BD3062"/>
    <w:rsid w:val="00BF156E"/>
    <w:rsid w:val="00C4506F"/>
    <w:rsid w:val="00CA2D1E"/>
    <w:rsid w:val="00CD3C80"/>
    <w:rsid w:val="00D835FC"/>
    <w:rsid w:val="00DB1E09"/>
    <w:rsid w:val="00DE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718D"/>
  <w15:chartTrackingRefBased/>
  <w15:docId w15:val="{7B89F290-3C53-4AA5-B522-CFD2E746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506F"/>
    <w:rPr>
      <w:color w:val="0563C1" w:themeColor="hyperlink"/>
      <w:u w:val="single"/>
    </w:rPr>
  </w:style>
  <w:style w:type="character" w:styleId="Mencinsinresolver">
    <w:name w:val="Unresolved Mention"/>
    <w:basedOn w:val="Fuentedeprrafopredeter"/>
    <w:uiPriority w:val="99"/>
    <w:semiHidden/>
    <w:unhideWhenUsed/>
    <w:rsid w:val="00C45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348</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Muñoz Zambrano</dc:creator>
  <cp:keywords/>
  <dc:description/>
  <cp:lastModifiedBy>José Luis Muñoz Zambrano</cp:lastModifiedBy>
  <cp:revision>1</cp:revision>
  <dcterms:created xsi:type="dcterms:W3CDTF">2021-10-29T17:37:00Z</dcterms:created>
  <dcterms:modified xsi:type="dcterms:W3CDTF">2021-10-29T17:38:00Z</dcterms:modified>
</cp:coreProperties>
</file>