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39C" w:rsidRPr="00D25464" w:rsidRDefault="00D25464" w:rsidP="00D25464">
      <w:pPr>
        <w:shd w:val="clear" w:color="auto" w:fill="FFFFFF"/>
        <w:spacing w:line="240" w:lineRule="auto"/>
        <w:jc w:val="right"/>
        <w:outlineLvl w:val="2"/>
        <w:rPr>
          <w:rStyle w:val="Hipervnculo"/>
          <w:rFonts w:ascii="Times New Roman" w:eastAsia="Times New Roman" w:hAnsi="Times New Roman" w:cs="Times New Roman"/>
          <w:sz w:val="36"/>
          <w:szCs w:val="36"/>
          <w:lang w:eastAsia="es-MX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es-MX"/>
        </w:rPr>
        <w:fldChar w:fldCharType="begin"/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es-MX"/>
        </w:rPr>
        <w:instrText xml:space="preserve"> HYPERLINK "https://repositoriodocumental.ine.mx/pdfjs-flipbook/web/viewer.html?file=/xmlui/bitstream/handle/123456789/117894/cf-3se-2021-02-16-p4.pdf?sequence=1&amp;isAllowed=y" </w:instrTex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es-MX"/>
        </w:rPr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es-MX"/>
        </w:rPr>
        <w:fldChar w:fldCharType="separate"/>
      </w:r>
      <w:bookmarkStart w:id="0" w:name="_GoBack"/>
      <w:bookmarkEnd w:id="0"/>
      <w:r w:rsidR="00FD439C" w:rsidRPr="00D25464">
        <w:rPr>
          <w:rStyle w:val="Hipervnculo"/>
          <w:rFonts w:ascii="Times New Roman" w:eastAsia="Times New Roman" w:hAnsi="Times New Roman" w:cs="Times New Roman"/>
          <w:sz w:val="36"/>
          <w:szCs w:val="36"/>
          <w:lang w:eastAsia="es-MX"/>
        </w:rPr>
        <w:t>CF/004/2021</w:t>
      </w:r>
    </w:p>
    <w:p w:rsidR="00FD439C" w:rsidRPr="00D25464" w:rsidRDefault="00FD439C" w:rsidP="00FD439C">
      <w:pPr>
        <w:shd w:val="clear" w:color="auto" w:fill="FFFFFF"/>
        <w:spacing w:after="150" w:line="240" w:lineRule="auto"/>
        <w:jc w:val="both"/>
        <w:outlineLvl w:val="3"/>
        <w:rPr>
          <w:rStyle w:val="Hipervnculo"/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D25464">
        <w:rPr>
          <w:rStyle w:val="Hipervnculo"/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ACUERDO DE LA COMISIÓN DE FISCALIZACIÓN DEL INSTITUTO NACIONAL ELECTORAL POR EL QUE SE DETERMINAN LOS ALCANCES DE REVISIÓN DE LOS INFORMES ANUALES DE INGRESOS Y GASTOS DE LOS PARTID</w:t>
      </w:r>
      <w:r w:rsidRPr="00D25464">
        <w:rPr>
          <w:rStyle w:val="Hipervnculo"/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OS POLÍTICOS NACIONALES Y PARTIDOS POLÍTICOS LOCALES, CORRESPONDIENTE AL EJERCICIO 2020.</w:t>
      </w:r>
    </w:p>
    <w:p w:rsidR="00B45D14" w:rsidRDefault="00D25464">
      <w:pPr>
        <w:rPr>
          <w:rFonts w:ascii="Times New Roman" w:eastAsia="Times New Roman" w:hAnsi="Times New Roman" w:cs="Times New Roman"/>
          <w:color w:val="111111"/>
          <w:sz w:val="36"/>
          <w:szCs w:val="36"/>
          <w:lang w:eastAsia="es-MX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es-MX"/>
        </w:rPr>
        <w:fldChar w:fldCharType="end"/>
      </w:r>
    </w:p>
    <w:p w:rsidR="0084283B" w:rsidRDefault="0084283B">
      <w:pPr>
        <w:rPr>
          <w:rFonts w:ascii="Times New Roman" w:eastAsia="Times New Roman" w:hAnsi="Times New Roman" w:cs="Times New Roman"/>
          <w:color w:val="111111"/>
          <w:sz w:val="36"/>
          <w:szCs w:val="36"/>
          <w:lang w:eastAsia="es-MX"/>
        </w:rPr>
      </w:pPr>
    </w:p>
    <w:p w:rsidR="0084283B" w:rsidRDefault="0084283B"/>
    <w:sectPr w:rsidR="008428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9C"/>
    <w:rsid w:val="002D5FE9"/>
    <w:rsid w:val="00363DEE"/>
    <w:rsid w:val="00377124"/>
    <w:rsid w:val="003F05ED"/>
    <w:rsid w:val="0084283B"/>
    <w:rsid w:val="00A73205"/>
    <w:rsid w:val="00B45D14"/>
    <w:rsid w:val="00BD3062"/>
    <w:rsid w:val="00BF156E"/>
    <w:rsid w:val="00CA2D1E"/>
    <w:rsid w:val="00D25464"/>
    <w:rsid w:val="00D835FC"/>
    <w:rsid w:val="00DB1E09"/>
    <w:rsid w:val="00FD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829EA"/>
  <w15:chartTrackingRefBased/>
  <w15:docId w15:val="{129E35BD-4A19-4D6E-A19F-7C5A351D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D439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439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254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0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84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393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Muñoz Zambrano</dc:creator>
  <cp:keywords/>
  <dc:description/>
  <cp:lastModifiedBy>José Luis Muñoz Zambrano</cp:lastModifiedBy>
  <cp:revision>3</cp:revision>
  <dcterms:created xsi:type="dcterms:W3CDTF">2021-07-01T22:51:00Z</dcterms:created>
  <dcterms:modified xsi:type="dcterms:W3CDTF">2021-10-20T21:02:00Z</dcterms:modified>
</cp:coreProperties>
</file>