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8B1" w14:textId="51AAEAF8" w:rsidR="007520C2" w:rsidRPr="007520C2" w:rsidRDefault="007520C2">
      <w:pPr>
        <w:rPr>
          <w:rStyle w:val="Hipervnculo"/>
        </w:rPr>
      </w:pPr>
      <w:r>
        <w:fldChar w:fldCharType="begin"/>
      </w:r>
      <w:r>
        <w:instrText xml:space="preserve"> HYPERLINK "https://repositoriodocumental.ine.mx/xmlui/bitstream/handle/123456789/147675/cf-1se-2023-01-23-p4.pdf" </w:instrText>
      </w:r>
      <w:r>
        <w:fldChar w:fldCharType="separate"/>
      </w:r>
      <w:r w:rsidRPr="007520C2">
        <w:rPr>
          <w:rStyle w:val="Hipervnculo"/>
        </w:rPr>
        <w:t xml:space="preserve">CF/001/2023 1 </w:t>
      </w:r>
    </w:p>
    <w:p w14:paraId="3AAA3D6C" w14:textId="7196731B" w:rsidR="00792BBB" w:rsidRDefault="007520C2" w:rsidP="007520C2">
      <w:pPr>
        <w:jc w:val="both"/>
      </w:pPr>
      <w:r w:rsidRPr="007520C2">
        <w:rPr>
          <w:rStyle w:val="Hipervnculo"/>
        </w:rPr>
        <w:t>ACUERDO DE LA COMISIÓN DE FISCALIZACIÓN DEL INSTITUTO NACIONAL ELECTORAL POR EL QUE SE DETERMINAN LOS ALCANCES DE REVISIÓN DE LOS INFORMES ANUALES DE INGRESOS Y GASTOS DE LOS PARTIDOS POLÍTICOS NACIONALES Y LOCALES, CORRESPONDIENTES AL EJERCICIO 2022.</w:t>
      </w:r>
      <w:r>
        <w:fldChar w:fldCharType="end"/>
      </w:r>
    </w:p>
    <w:sectPr w:rsidR="00792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C2"/>
    <w:rsid w:val="000756C3"/>
    <w:rsid w:val="001A1D12"/>
    <w:rsid w:val="003E06A0"/>
    <w:rsid w:val="003F2F35"/>
    <w:rsid w:val="00515BD2"/>
    <w:rsid w:val="00530350"/>
    <w:rsid w:val="005A2D25"/>
    <w:rsid w:val="00692344"/>
    <w:rsid w:val="006D69DF"/>
    <w:rsid w:val="007328F8"/>
    <w:rsid w:val="007520C2"/>
    <w:rsid w:val="00755FF0"/>
    <w:rsid w:val="00792BBB"/>
    <w:rsid w:val="00A25BDF"/>
    <w:rsid w:val="00AB6CF3"/>
    <w:rsid w:val="00E00E0A"/>
    <w:rsid w:val="00E05F0F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F0B3"/>
  <w15:chartTrackingRefBased/>
  <w15:docId w15:val="{BA40E824-1F7B-4F47-8D46-998D23AB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0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1</cp:revision>
  <dcterms:created xsi:type="dcterms:W3CDTF">2023-06-09T18:31:00Z</dcterms:created>
  <dcterms:modified xsi:type="dcterms:W3CDTF">2023-06-09T18:34:00Z</dcterms:modified>
</cp:coreProperties>
</file>