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EA580E" w:rsidRPr="00071D13" w:rsidTr="00EA580E">
        <w:trPr>
          <w:trHeight w:val="1843"/>
          <w:jc w:val="right"/>
        </w:trPr>
        <w:tc>
          <w:tcPr>
            <w:tcW w:w="4535" w:type="dxa"/>
          </w:tcPr>
          <w:p w:rsidR="00EA580E" w:rsidRPr="000F6922" w:rsidRDefault="00EA580E" w:rsidP="008F07A8">
            <w:pPr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0F6922">
              <w:rPr>
                <w:rFonts w:asciiTheme="majorHAnsi" w:hAnsiTheme="majorHAnsi" w:cstheme="majorHAnsi"/>
                <w:b/>
                <w:szCs w:val="24"/>
              </w:rPr>
              <w:t>AUDIENCIA DE CONCILIACIÓN, ADMISIÓN Y DESAHOGO DE PRUEBAS Y ALEGATOS</w:t>
            </w:r>
          </w:p>
          <w:p w:rsidR="00EA580E" w:rsidRPr="000F6922" w:rsidRDefault="00EA580E" w:rsidP="00487A53">
            <w:pPr>
              <w:spacing w:before="240"/>
              <w:rPr>
                <w:rFonts w:asciiTheme="majorHAnsi" w:hAnsiTheme="majorHAnsi" w:cstheme="majorHAnsi"/>
                <w:szCs w:val="24"/>
              </w:rPr>
            </w:pPr>
            <w:r w:rsidRPr="000F6922">
              <w:rPr>
                <w:rFonts w:asciiTheme="majorHAnsi" w:hAnsiTheme="majorHAnsi" w:cstheme="majorHAnsi"/>
                <w:b/>
                <w:szCs w:val="24"/>
              </w:rPr>
              <w:t xml:space="preserve">JUICIO PARA DIRIMIR LOS CONFLICTOS O DIFERENCIAS LABORALES DE LOS SERVIDORES DEL INSTITUTO </w:t>
            </w:r>
            <w:r w:rsidR="00ED711A" w:rsidRPr="000F6922">
              <w:rPr>
                <w:rFonts w:asciiTheme="majorHAnsi" w:hAnsiTheme="majorHAnsi" w:cstheme="majorHAnsi"/>
                <w:b/>
                <w:szCs w:val="24"/>
              </w:rPr>
              <w:t xml:space="preserve">NACIONAL </w:t>
            </w:r>
            <w:r w:rsidRPr="000F6922">
              <w:rPr>
                <w:rFonts w:asciiTheme="majorHAnsi" w:hAnsiTheme="majorHAnsi" w:cstheme="majorHAnsi"/>
                <w:b/>
                <w:szCs w:val="24"/>
              </w:rPr>
              <w:t>ELECTORAL</w:t>
            </w:r>
          </w:p>
          <w:p w:rsidR="00085351" w:rsidRPr="000F6922" w:rsidRDefault="00085351" w:rsidP="00085351">
            <w:pPr>
              <w:spacing w:after="240" w:line="276" w:lineRule="auto"/>
              <w:rPr>
                <w:rFonts w:eastAsia="Times New Roman" w:cs="Arial"/>
                <w:b/>
                <w:bCs/>
                <w:szCs w:val="24"/>
                <w:lang w:eastAsia="es-ES"/>
              </w:rPr>
            </w:pPr>
            <w:r w:rsidRPr="000F6922">
              <w:rPr>
                <w:rFonts w:eastAsia="Times New Roman" w:cs="Arial"/>
                <w:b/>
                <w:bCs/>
                <w:szCs w:val="24"/>
                <w:lang w:eastAsia="es-ES"/>
              </w:rPr>
              <w:t xml:space="preserve">EXPEDIENTE: </w:t>
            </w:r>
            <w:r w:rsidR="00BD4C5D">
              <w:rPr>
                <w:rFonts w:eastAsia="Times New Roman" w:cs="Arial"/>
                <w:bCs/>
                <w:szCs w:val="24"/>
                <w:lang w:eastAsia="es-ES"/>
              </w:rPr>
              <w:t>SM-JLI-6/2017</w:t>
            </w:r>
          </w:p>
          <w:p w:rsidR="00085351" w:rsidRPr="000F6922" w:rsidRDefault="00085351" w:rsidP="00085351">
            <w:pPr>
              <w:spacing w:after="240" w:line="276" w:lineRule="auto"/>
              <w:rPr>
                <w:rFonts w:eastAsia="Times New Roman" w:cs="Arial"/>
                <w:bCs/>
                <w:szCs w:val="24"/>
                <w:lang w:eastAsia="es-ES"/>
              </w:rPr>
            </w:pPr>
            <w:r w:rsidRPr="000F6922">
              <w:rPr>
                <w:rFonts w:eastAsia="Times New Roman" w:cs="Arial"/>
                <w:b/>
                <w:bCs/>
                <w:szCs w:val="24"/>
                <w:lang w:eastAsia="es-ES"/>
              </w:rPr>
              <w:t xml:space="preserve">ACTORA: </w:t>
            </w:r>
            <w:r w:rsidR="00BD4C5D">
              <w:rPr>
                <w:rFonts w:eastAsia="Times New Roman" w:cs="Arial"/>
                <w:lang w:val="es-ES_tradnl" w:eastAsia="es-ES"/>
              </w:rPr>
              <w:t>VERÓNICA YOHANA OLVERA PADILLA</w:t>
            </w:r>
          </w:p>
          <w:p w:rsidR="00EA580E" w:rsidRPr="00071D13" w:rsidRDefault="00085351" w:rsidP="00085351">
            <w:pPr>
              <w:spacing w:before="240" w:after="0"/>
              <w:rPr>
                <w:rFonts w:asciiTheme="majorHAnsi" w:hAnsiTheme="majorHAnsi" w:cstheme="majorHAnsi"/>
                <w:szCs w:val="24"/>
              </w:rPr>
            </w:pPr>
            <w:r w:rsidRPr="000F6922">
              <w:rPr>
                <w:rFonts w:eastAsia="Times New Roman" w:cs="Arial"/>
                <w:b/>
                <w:bCs/>
                <w:szCs w:val="24"/>
              </w:rPr>
              <w:t xml:space="preserve">DEMANDADO: </w:t>
            </w:r>
            <w:r w:rsidRPr="000F6922">
              <w:rPr>
                <w:rFonts w:eastAsia="Times New Roman" w:cs="Arial"/>
                <w:bCs/>
                <w:szCs w:val="24"/>
              </w:rPr>
              <w:t>INSTITUTO NACIONAL ELECTORAL</w:t>
            </w:r>
          </w:p>
        </w:tc>
      </w:tr>
    </w:tbl>
    <w:p w:rsidR="00C95D68" w:rsidRPr="00C95D68" w:rsidRDefault="00C95D68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 w:rsidRPr="00C95D68">
        <w:rPr>
          <w:rFonts w:asciiTheme="majorHAnsi" w:hAnsiTheme="majorHAnsi" w:cstheme="majorHAnsi"/>
          <w:szCs w:val="24"/>
        </w:rPr>
        <w:t xml:space="preserve">Monterrey, Nuevo León, a </w:t>
      </w:r>
      <w:r w:rsidR="00BD4C5D">
        <w:rPr>
          <w:rFonts w:asciiTheme="majorHAnsi" w:hAnsiTheme="majorHAnsi" w:cstheme="majorHAnsi"/>
          <w:szCs w:val="24"/>
        </w:rPr>
        <w:t>veintiséis de abril de dos mil diecisiete</w:t>
      </w:r>
      <w:r w:rsidRPr="00C95D68">
        <w:rPr>
          <w:rFonts w:asciiTheme="majorHAnsi" w:hAnsiTheme="majorHAnsi" w:cstheme="majorHAnsi"/>
          <w:szCs w:val="24"/>
        </w:rPr>
        <w:t>.</w:t>
      </w:r>
    </w:p>
    <w:p w:rsidR="00C95D68" w:rsidRPr="00C95D68" w:rsidRDefault="00C95D68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 w:rsidRPr="00C95D68">
        <w:rPr>
          <w:rFonts w:asciiTheme="majorHAnsi" w:hAnsiTheme="majorHAnsi" w:cstheme="majorHAnsi"/>
          <w:szCs w:val="24"/>
        </w:rPr>
        <w:t>Siendo las once horas</w:t>
      </w:r>
      <w:r w:rsidR="006575FB">
        <w:rPr>
          <w:rFonts w:asciiTheme="majorHAnsi" w:hAnsiTheme="majorHAnsi" w:cstheme="majorHAnsi"/>
          <w:szCs w:val="24"/>
        </w:rPr>
        <w:t xml:space="preserve"> y diecinueve</w:t>
      </w:r>
      <w:r w:rsidR="0035385F">
        <w:rPr>
          <w:rFonts w:asciiTheme="majorHAnsi" w:hAnsiTheme="majorHAnsi" w:cstheme="majorHAnsi"/>
          <w:szCs w:val="24"/>
        </w:rPr>
        <w:t xml:space="preserve"> minutos</w:t>
      </w:r>
      <w:r w:rsidRPr="00C95D68">
        <w:rPr>
          <w:rFonts w:asciiTheme="majorHAnsi" w:hAnsiTheme="majorHAnsi" w:cstheme="majorHAnsi"/>
          <w:szCs w:val="24"/>
        </w:rPr>
        <w:t xml:space="preserve"> del día en que se actúa</w:t>
      </w:r>
      <w:r w:rsidRPr="00C95D68">
        <w:rPr>
          <w:rFonts w:asciiTheme="majorHAnsi" w:hAnsiTheme="majorHAnsi" w:cstheme="majorHAnsi"/>
          <w:szCs w:val="24"/>
          <w:vertAlign w:val="superscript"/>
        </w:rPr>
        <w:footnoteReference w:id="1"/>
      </w:r>
      <w:r w:rsidRPr="00C95D68">
        <w:rPr>
          <w:rFonts w:asciiTheme="majorHAnsi" w:hAnsiTheme="majorHAnsi" w:cstheme="majorHAnsi"/>
          <w:szCs w:val="24"/>
        </w:rPr>
        <w:t>, en el edificio sede de esta Sala Regional</w:t>
      </w:r>
      <w:r w:rsidRPr="00C95D68">
        <w:rPr>
          <w:rFonts w:asciiTheme="majorHAnsi" w:hAnsiTheme="majorHAnsi" w:cstheme="majorHAnsi"/>
          <w:szCs w:val="24"/>
          <w:vertAlign w:val="superscript"/>
        </w:rPr>
        <w:footnoteReference w:id="2"/>
      </w:r>
      <w:r w:rsidRPr="00C95D68">
        <w:rPr>
          <w:rFonts w:asciiTheme="majorHAnsi" w:hAnsiTheme="majorHAnsi" w:cstheme="majorHAnsi"/>
          <w:szCs w:val="24"/>
        </w:rPr>
        <w:t xml:space="preserve">, y estando presentes el Magistrado </w:t>
      </w:r>
      <w:proofErr w:type="spellStart"/>
      <w:r w:rsidRPr="00C95D68">
        <w:rPr>
          <w:rFonts w:asciiTheme="majorHAnsi" w:hAnsiTheme="majorHAnsi" w:cstheme="majorHAnsi"/>
          <w:szCs w:val="24"/>
        </w:rPr>
        <w:t>Yairsinio</w:t>
      </w:r>
      <w:proofErr w:type="spellEnd"/>
      <w:r w:rsidRPr="00C95D68">
        <w:rPr>
          <w:rFonts w:asciiTheme="majorHAnsi" w:hAnsiTheme="majorHAnsi" w:cstheme="majorHAnsi"/>
          <w:szCs w:val="24"/>
        </w:rPr>
        <w:t xml:space="preserve"> David García Ortiz y el Secretario de Estudio y Cuenta Víctor Montoya Ayala, quien da</w:t>
      </w:r>
      <w:r w:rsidR="005F3F6D">
        <w:rPr>
          <w:rFonts w:asciiTheme="majorHAnsi" w:hAnsiTheme="majorHAnsi" w:cstheme="majorHAnsi"/>
          <w:szCs w:val="24"/>
        </w:rPr>
        <w:t>rá</w:t>
      </w:r>
      <w:r w:rsidRPr="00C95D68">
        <w:rPr>
          <w:rFonts w:asciiTheme="majorHAnsi" w:hAnsiTheme="majorHAnsi" w:cstheme="majorHAnsi"/>
          <w:szCs w:val="24"/>
        </w:rPr>
        <w:t xml:space="preserve"> fe de lo que se a</w:t>
      </w:r>
      <w:r w:rsidR="003205DF">
        <w:rPr>
          <w:rFonts w:asciiTheme="majorHAnsi" w:hAnsiTheme="majorHAnsi" w:cstheme="majorHAnsi"/>
          <w:szCs w:val="24"/>
        </w:rPr>
        <w:t xml:space="preserve">ctúe en la presente diligencia, </w:t>
      </w:r>
      <w:r w:rsidRPr="00C95D68">
        <w:rPr>
          <w:rFonts w:asciiTheme="majorHAnsi" w:hAnsiTheme="majorHAnsi" w:cstheme="majorHAnsi"/>
          <w:szCs w:val="24"/>
        </w:rPr>
        <w:t>se procede a dar inicio a la audiencia.</w:t>
      </w:r>
    </w:p>
    <w:p w:rsidR="00C95D68" w:rsidRPr="00C95D68" w:rsidRDefault="00C95D68" w:rsidP="000F6922">
      <w:pPr>
        <w:keepNext/>
        <w:keepLines/>
        <w:spacing w:before="100" w:beforeAutospacing="1" w:after="100" w:afterAutospacing="1"/>
        <w:jc w:val="center"/>
        <w:outlineLvl w:val="0"/>
        <w:rPr>
          <w:rFonts w:asciiTheme="majorHAnsi" w:eastAsiaTheme="majorEastAsia" w:hAnsiTheme="majorHAnsi" w:cstheme="majorHAnsi"/>
          <w:b/>
          <w:bCs/>
          <w:caps/>
          <w:szCs w:val="24"/>
        </w:rPr>
      </w:pPr>
      <w:r w:rsidRPr="00C95D68">
        <w:rPr>
          <w:rFonts w:asciiTheme="majorHAnsi" w:eastAsiaTheme="majorEastAsia" w:hAnsiTheme="majorHAnsi" w:cstheme="majorHAnsi"/>
          <w:b/>
          <w:bCs/>
          <w:caps/>
          <w:szCs w:val="24"/>
        </w:rPr>
        <w:t>GLOSARIO</w:t>
      </w:r>
    </w:p>
    <w:tbl>
      <w:tblPr>
        <w:tblStyle w:val="Tablaconcuadrcul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3515"/>
      </w:tblGrid>
      <w:tr w:rsidR="00C95D68" w:rsidRPr="00C95D68" w:rsidTr="006C2C35">
        <w:trPr>
          <w:jc w:val="center"/>
        </w:trPr>
        <w:tc>
          <w:tcPr>
            <w:tcW w:w="3061" w:type="dxa"/>
          </w:tcPr>
          <w:p w:rsidR="00C95D68" w:rsidRPr="00C95D68" w:rsidRDefault="00C95D68" w:rsidP="000F6922">
            <w:pPr>
              <w:spacing w:before="100" w:beforeAutospacing="1" w:after="100" w:afterAutospacing="1" w:line="360" w:lineRule="auto"/>
              <w:ind w:left="462"/>
              <w:rPr>
                <w:rFonts w:asciiTheme="majorHAnsi" w:hAnsiTheme="majorHAnsi" w:cstheme="majorHAnsi"/>
                <w:b/>
                <w:szCs w:val="24"/>
              </w:rPr>
            </w:pPr>
            <w:r w:rsidRPr="00C95D68">
              <w:rPr>
                <w:rFonts w:asciiTheme="majorHAnsi" w:hAnsiTheme="majorHAnsi" w:cstheme="majorHAnsi"/>
                <w:b/>
                <w:szCs w:val="24"/>
              </w:rPr>
              <w:t>INE:</w:t>
            </w:r>
          </w:p>
        </w:tc>
        <w:tc>
          <w:tcPr>
            <w:tcW w:w="3515" w:type="dxa"/>
          </w:tcPr>
          <w:p w:rsidR="00C95D68" w:rsidRPr="00C95D68" w:rsidRDefault="00C95D68" w:rsidP="000F6922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Cs w:val="24"/>
              </w:rPr>
            </w:pPr>
            <w:r w:rsidRPr="00C95D68">
              <w:rPr>
                <w:rFonts w:asciiTheme="majorHAnsi" w:hAnsiTheme="majorHAnsi" w:cstheme="majorHAnsi"/>
                <w:szCs w:val="24"/>
              </w:rPr>
              <w:t>Instituto Nacional Electoral</w:t>
            </w:r>
          </w:p>
        </w:tc>
      </w:tr>
      <w:tr w:rsidR="00C95D68" w:rsidRPr="00C95D68" w:rsidTr="006C2C35">
        <w:trPr>
          <w:jc w:val="center"/>
        </w:trPr>
        <w:tc>
          <w:tcPr>
            <w:tcW w:w="3061" w:type="dxa"/>
          </w:tcPr>
          <w:p w:rsidR="00C95D68" w:rsidRPr="00C95D68" w:rsidRDefault="00C95D68" w:rsidP="000F6922">
            <w:pPr>
              <w:spacing w:before="100" w:beforeAutospacing="1" w:after="100" w:afterAutospacing="1" w:line="360" w:lineRule="auto"/>
              <w:ind w:left="462"/>
              <w:rPr>
                <w:rFonts w:asciiTheme="majorHAnsi" w:hAnsiTheme="majorHAnsi" w:cstheme="majorHAnsi"/>
                <w:b/>
                <w:szCs w:val="24"/>
              </w:rPr>
            </w:pPr>
            <w:r w:rsidRPr="00C95D68">
              <w:rPr>
                <w:rFonts w:asciiTheme="majorHAnsi" w:hAnsiTheme="majorHAnsi" w:cstheme="majorHAnsi"/>
                <w:b/>
                <w:szCs w:val="24"/>
              </w:rPr>
              <w:t>Ley de Medios:</w:t>
            </w:r>
          </w:p>
        </w:tc>
        <w:tc>
          <w:tcPr>
            <w:tcW w:w="3515" w:type="dxa"/>
          </w:tcPr>
          <w:p w:rsidR="00C95D68" w:rsidRPr="00C95D68" w:rsidRDefault="00C95D68" w:rsidP="000F6922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Cs w:val="24"/>
              </w:rPr>
            </w:pPr>
            <w:r w:rsidRPr="00C95D68">
              <w:rPr>
                <w:rFonts w:asciiTheme="majorHAnsi" w:hAnsiTheme="majorHAnsi" w:cstheme="majorHAnsi"/>
                <w:szCs w:val="24"/>
              </w:rPr>
              <w:t>Ley General del Sistema de Medios de Impugnación en Materia Electoral</w:t>
            </w:r>
          </w:p>
        </w:tc>
      </w:tr>
      <w:tr w:rsidR="00C95D68" w:rsidRPr="00C95D68" w:rsidTr="006C2C35">
        <w:trPr>
          <w:jc w:val="center"/>
        </w:trPr>
        <w:tc>
          <w:tcPr>
            <w:tcW w:w="3061" w:type="dxa"/>
          </w:tcPr>
          <w:p w:rsidR="00C95D68" w:rsidRPr="00C95D68" w:rsidRDefault="00C95D68" w:rsidP="000F6922">
            <w:pPr>
              <w:spacing w:before="100" w:beforeAutospacing="1" w:after="100" w:afterAutospacing="1" w:line="360" w:lineRule="auto"/>
              <w:ind w:left="462"/>
              <w:rPr>
                <w:rFonts w:asciiTheme="majorHAnsi" w:hAnsiTheme="majorHAnsi" w:cstheme="majorHAnsi"/>
                <w:b/>
                <w:szCs w:val="24"/>
              </w:rPr>
            </w:pPr>
            <w:r w:rsidRPr="00C95D68">
              <w:rPr>
                <w:rFonts w:asciiTheme="majorHAnsi" w:hAnsiTheme="majorHAnsi" w:cstheme="majorHAnsi"/>
                <w:b/>
                <w:szCs w:val="24"/>
              </w:rPr>
              <w:t>Reglamento Interno:</w:t>
            </w:r>
          </w:p>
        </w:tc>
        <w:tc>
          <w:tcPr>
            <w:tcW w:w="3515" w:type="dxa"/>
          </w:tcPr>
          <w:p w:rsidR="00C95D68" w:rsidRPr="00C95D68" w:rsidRDefault="00C95D68" w:rsidP="000F6922">
            <w:pPr>
              <w:spacing w:before="100" w:beforeAutospacing="1" w:after="100" w:afterAutospacing="1" w:line="360" w:lineRule="auto"/>
              <w:rPr>
                <w:rFonts w:asciiTheme="majorHAnsi" w:hAnsiTheme="majorHAnsi" w:cstheme="majorHAnsi"/>
                <w:szCs w:val="24"/>
              </w:rPr>
            </w:pPr>
            <w:r w:rsidRPr="00C95D68">
              <w:rPr>
                <w:rFonts w:asciiTheme="majorHAnsi" w:hAnsiTheme="majorHAnsi" w:cstheme="majorHAnsi"/>
                <w:szCs w:val="24"/>
              </w:rPr>
              <w:t>Reglamento Interno del Tribunal Electoral del Poder Judicial de la Federación</w:t>
            </w:r>
          </w:p>
        </w:tc>
      </w:tr>
    </w:tbl>
    <w:p w:rsidR="00C95D68" w:rsidRPr="00C95D68" w:rsidRDefault="00C95D68" w:rsidP="000F6922">
      <w:pPr>
        <w:keepNext/>
        <w:keepLines/>
        <w:spacing w:before="100" w:beforeAutospacing="1" w:after="100" w:afterAutospacing="1"/>
        <w:outlineLvl w:val="0"/>
        <w:rPr>
          <w:rFonts w:asciiTheme="majorHAnsi" w:eastAsiaTheme="majorEastAsia" w:hAnsiTheme="majorHAnsi" w:cstheme="majorHAnsi"/>
          <w:b/>
          <w:bCs/>
          <w:caps/>
          <w:szCs w:val="24"/>
        </w:rPr>
      </w:pPr>
      <w:r w:rsidRPr="00C95D68">
        <w:rPr>
          <w:rFonts w:asciiTheme="majorHAnsi" w:eastAsiaTheme="majorEastAsia" w:hAnsiTheme="majorHAnsi" w:cstheme="majorHAnsi"/>
          <w:b/>
          <w:bCs/>
          <w:caps/>
          <w:szCs w:val="24"/>
        </w:rPr>
        <w:t>1. SE AGREGAN CONSTANCIAS</w:t>
      </w:r>
    </w:p>
    <w:p w:rsidR="00C95D68" w:rsidRPr="00C95D68" w:rsidRDefault="006575FB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El Secretario da cuenta de los documentos que presenta Reynaldo González Gallegos</w:t>
      </w:r>
      <w:r w:rsidR="00C95D68" w:rsidRPr="00C95D68">
        <w:rPr>
          <w:rFonts w:asciiTheme="majorHAnsi" w:hAnsiTheme="majorHAnsi" w:cstheme="majorHAnsi"/>
          <w:szCs w:val="24"/>
          <w:vertAlign w:val="superscript"/>
        </w:rPr>
        <w:footnoteReference w:id="3"/>
      </w:r>
      <w:r w:rsidR="00C95D68" w:rsidRPr="00C95D68">
        <w:rPr>
          <w:rFonts w:asciiTheme="majorHAnsi" w:hAnsiTheme="majorHAnsi" w:cstheme="majorHAnsi"/>
          <w:szCs w:val="24"/>
        </w:rPr>
        <w:t>:</w:t>
      </w:r>
    </w:p>
    <w:p w:rsidR="00C95D68" w:rsidRPr="006575FB" w:rsidRDefault="00C95D68" w:rsidP="000F6922">
      <w:pPr>
        <w:numPr>
          <w:ilvl w:val="0"/>
          <w:numId w:val="5"/>
        </w:numPr>
        <w:spacing w:before="100" w:beforeAutospacing="1" w:after="100" w:afterAutospacing="1"/>
        <w:ind w:left="782" w:hanging="357"/>
        <w:rPr>
          <w:rFonts w:asciiTheme="majorHAnsi" w:eastAsiaTheme="minorHAnsi" w:hAnsiTheme="majorHAnsi" w:cstheme="majorHAnsi"/>
          <w:szCs w:val="24"/>
        </w:rPr>
      </w:pPr>
      <w:r w:rsidRPr="006575FB">
        <w:rPr>
          <w:rFonts w:asciiTheme="majorHAnsi" w:eastAsiaTheme="minorHAnsi" w:hAnsiTheme="majorHAnsi" w:cstheme="majorHAnsi"/>
          <w:szCs w:val="24"/>
        </w:rPr>
        <w:t xml:space="preserve">Original de la escritura pública </w:t>
      </w:r>
      <w:r w:rsidR="0035385F" w:rsidRPr="006575FB">
        <w:rPr>
          <w:rFonts w:asciiTheme="majorHAnsi" w:eastAsiaTheme="minorHAnsi" w:hAnsiTheme="majorHAnsi" w:cstheme="majorHAnsi"/>
          <w:szCs w:val="24"/>
        </w:rPr>
        <w:t xml:space="preserve">número </w:t>
      </w:r>
      <w:r w:rsidR="006575FB" w:rsidRPr="006575FB">
        <w:rPr>
          <w:rFonts w:asciiTheme="majorHAnsi" w:eastAsiaTheme="minorHAnsi" w:hAnsiTheme="majorHAnsi" w:cstheme="majorHAnsi"/>
          <w:szCs w:val="24"/>
        </w:rPr>
        <w:t>172,130</w:t>
      </w:r>
      <w:r w:rsidRPr="006575FB">
        <w:rPr>
          <w:rFonts w:asciiTheme="majorHAnsi" w:eastAsiaTheme="minorHAnsi" w:hAnsiTheme="majorHAnsi" w:cstheme="majorHAnsi"/>
          <w:szCs w:val="24"/>
        </w:rPr>
        <w:t xml:space="preserve">, emitida por el Notario Público Número 151, en </w:t>
      </w:r>
      <w:r w:rsidR="00050377" w:rsidRPr="006575FB">
        <w:rPr>
          <w:rFonts w:asciiTheme="majorHAnsi" w:eastAsiaTheme="minorHAnsi" w:hAnsiTheme="majorHAnsi" w:cstheme="majorHAnsi"/>
          <w:szCs w:val="24"/>
        </w:rPr>
        <w:t>la Ciudad de México</w:t>
      </w:r>
      <w:r w:rsidRPr="006575FB">
        <w:rPr>
          <w:rFonts w:asciiTheme="majorHAnsi" w:eastAsiaTheme="minorHAnsi" w:hAnsiTheme="majorHAnsi" w:cstheme="majorHAnsi"/>
          <w:szCs w:val="24"/>
        </w:rPr>
        <w:t>.</w:t>
      </w:r>
    </w:p>
    <w:p w:rsidR="00C95D68" w:rsidRPr="006575FB" w:rsidRDefault="00C95D68" w:rsidP="000F6922">
      <w:pPr>
        <w:numPr>
          <w:ilvl w:val="0"/>
          <w:numId w:val="5"/>
        </w:numPr>
        <w:spacing w:before="100" w:beforeAutospacing="1" w:after="100" w:afterAutospacing="1"/>
        <w:ind w:left="782" w:hanging="357"/>
        <w:rPr>
          <w:rFonts w:asciiTheme="majorHAnsi" w:eastAsiaTheme="minorHAnsi" w:hAnsiTheme="majorHAnsi" w:cstheme="majorHAnsi"/>
          <w:szCs w:val="24"/>
        </w:rPr>
      </w:pPr>
      <w:r w:rsidRPr="006575FB">
        <w:rPr>
          <w:rFonts w:asciiTheme="majorHAnsi" w:eastAsiaTheme="minorHAnsi" w:hAnsiTheme="majorHAnsi" w:cstheme="majorHAnsi"/>
          <w:szCs w:val="24"/>
        </w:rPr>
        <w:lastRenderedPageBreak/>
        <w:t>Copia simple del documento descrito en el punto que antecede.</w:t>
      </w:r>
    </w:p>
    <w:p w:rsidR="00C95D68" w:rsidRPr="00C95D68" w:rsidRDefault="00C95D68" w:rsidP="000F6922">
      <w:pPr>
        <w:spacing w:before="100" w:beforeAutospacing="1" w:after="100" w:afterAutospacing="1"/>
        <w:rPr>
          <w:rFonts w:asciiTheme="majorHAnsi" w:hAnsiTheme="majorHAnsi" w:cstheme="majorHAnsi"/>
          <w:b/>
          <w:szCs w:val="24"/>
        </w:rPr>
      </w:pPr>
      <w:r w:rsidRPr="00C95D68">
        <w:rPr>
          <w:rFonts w:asciiTheme="majorHAnsi" w:hAnsiTheme="majorHAnsi" w:cstheme="majorHAnsi"/>
          <w:szCs w:val="24"/>
        </w:rPr>
        <w:t xml:space="preserve">Atento a lo anterior, con fundamento en lo dispuesto por los artículos 52, fracciones I y IX; 40 y 44, fracciones II, IX y XIV, del Reglamento Interno, </w:t>
      </w:r>
      <w:r w:rsidRPr="00C95D68">
        <w:rPr>
          <w:rFonts w:asciiTheme="majorHAnsi" w:hAnsiTheme="majorHAnsi" w:cstheme="majorHAnsi"/>
          <w:b/>
          <w:szCs w:val="24"/>
        </w:rPr>
        <w:t>SE ACUERDA:</w:t>
      </w:r>
    </w:p>
    <w:p w:rsidR="00C95D68" w:rsidRPr="00C95D68" w:rsidRDefault="00C95D68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 w:rsidRPr="00C95D68">
        <w:rPr>
          <w:rFonts w:asciiTheme="majorHAnsi" w:hAnsiTheme="majorHAnsi" w:cstheme="majorHAnsi"/>
          <w:b/>
          <w:szCs w:val="24"/>
        </w:rPr>
        <w:t xml:space="preserve">PRIMERO. </w:t>
      </w:r>
      <w:r w:rsidRPr="00C95D68">
        <w:rPr>
          <w:rFonts w:asciiTheme="majorHAnsi" w:hAnsiTheme="majorHAnsi" w:cstheme="majorHAnsi"/>
          <w:szCs w:val="24"/>
        </w:rPr>
        <w:t>Se tienen por recibidas las documentales de cuenta y se ordena añadirlas a los autos del juicio en que se actúa para que surtan los efectos conducentes, con excepción del original del testimonio notarial presentado, cuya devolución fue solicitada.</w:t>
      </w:r>
    </w:p>
    <w:p w:rsidR="00C95D68" w:rsidRPr="00C95D68" w:rsidRDefault="00C95D68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 w:rsidRPr="00C95D68">
        <w:rPr>
          <w:rFonts w:asciiTheme="majorHAnsi" w:hAnsiTheme="majorHAnsi" w:cstheme="majorHAnsi"/>
          <w:szCs w:val="24"/>
        </w:rPr>
        <w:t>En es</w:t>
      </w:r>
      <w:r w:rsidR="006575FB">
        <w:rPr>
          <w:rFonts w:asciiTheme="majorHAnsi" w:hAnsiTheme="majorHAnsi" w:cstheme="majorHAnsi"/>
          <w:szCs w:val="24"/>
        </w:rPr>
        <w:t>t</w:t>
      </w:r>
      <w:r w:rsidRPr="00C95D68">
        <w:rPr>
          <w:rFonts w:asciiTheme="majorHAnsi" w:hAnsiTheme="majorHAnsi" w:cstheme="majorHAnsi"/>
          <w:szCs w:val="24"/>
        </w:rPr>
        <w:t>e tenor, respecto a este último escrito</w:t>
      </w:r>
      <w:r w:rsidR="007E359E">
        <w:rPr>
          <w:rFonts w:asciiTheme="majorHAnsi" w:hAnsiTheme="majorHAnsi" w:cstheme="majorHAnsi"/>
          <w:szCs w:val="24"/>
        </w:rPr>
        <w:t>,</w:t>
      </w:r>
      <w:r w:rsidRPr="00C95D68">
        <w:rPr>
          <w:rFonts w:asciiTheme="majorHAnsi" w:hAnsiTheme="majorHAnsi" w:cstheme="majorHAnsi"/>
          <w:szCs w:val="24"/>
        </w:rPr>
        <w:t xml:space="preserve"> se ordena al Secretario de Estudio y Cuenta que realice el cotejo entre dicho instrumento y la copia simple allegada, y que luego proceda a certificar esta última. Hecho lo anterior, se ordena a la Secretaría General de Acuerdos agregar exclusivamente la copia certificada por el citado funcionario judicial adscrito a la ponencia, al expediente en que se actúa.</w:t>
      </w:r>
    </w:p>
    <w:p w:rsidR="00C95D68" w:rsidRPr="00C95D68" w:rsidRDefault="00C95D68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 w:rsidRPr="00C95D68">
        <w:rPr>
          <w:rFonts w:asciiTheme="majorHAnsi" w:hAnsiTheme="majorHAnsi" w:cstheme="majorHAnsi"/>
          <w:szCs w:val="24"/>
        </w:rPr>
        <w:t>Por otra parte, la entrega del documento cuya devolución se pidió se hará a las personas autorizadas por el INE, previo a que se hubieren identificado debidamente, dejándose constancia de esa circunstancia en autos.</w:t>
      </w:r>
    </w:p>
    <w:p w:rsidR="00C95D68" w:rsidRPr="00C95D68" w:rsidRDefault="006575FB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b/>
          <w:szCs w:val="24"/>
        </w:rPr>
        <w:t>SEGUNDO</w:t>
      </w:r>
      <w:r w:rsidR="00C95D68" w:rsidRPr="00C95D68">
        <w:rPr>
          <w:rFonts w:asciiTheme="majorHAnsi" w:hAnsiTheme="majorHAnsi" w:cstheme="majorHAnsi"/>
          <w:b/>
          <w:szCs w:val="24"/>
        </w:rPr>
        <w:t xml:space="preserve">. </w:t>
      </w:r>
      <w:r w:rsidR="00C95D68" w:rsidRPr="00C95D68">
        <w:rPr>
          <w:rFonts w:asciiTheme="majorHAnsi" w:hAnsiTheme="majorHAnsi" w:cstheme="majorHAnsi"/>
          <w:szCs w:val="24"/>
        </w:rPr>
        <w:t>Se le tiene a la parte actora por perdido el derecho para realizar manifestaciones respecto de la contestación formulada por el INE, autoridad demandada en el presente juicio.</w:t>
      </w:r>
    </w:p>
    <w:p w:rsidR="00C95D68" w:rsidRPr="00C95D68" w:rsidRDefault="00C95D68" w:rsidP="000F6922">
      <w:pPr>
        <w:spacing w:before="100" w:beforeAutospacing="1" w:after="100" w:afterAutospacing="1"/>
        <w:rPr>
          <w:rFonts w:asciiTheme="majorHAnsi" w:hAnsiTheme="majorHAnsi" w:cstheme="majorHAnsi"/>
          <w:b/>
          <w:szCs w:val="24"/>
        </w:rPr>
      </w:pPr>
      <w:r w:rsidRPr="00C95D68">
        <w:rPr>
          <w:rFonts w:asciiTheme="majorHAnsi" w:hAnsiTheme="majorHAnsi" w:cstheme="majorHAnsi"/>
          <w:szCs w:val="24"/>
        </w:rPr>
        <w:t xml:space="preserve">Lo anterior, toda vez que mediante proveído de </w:t>
      </w:r>
      <w:r w:rsidR="006575FB">
        <w:rPr>
          <w:rFonts w:asciiTheme="majorHAnsi" w:hAnsiTheme="majorHAnsi" w:cstheme="majorHAnsi"/>
          <w:szCs w:val="24"/>
        </w:rPr>
        <w:t>once de abril</w:t>
      </w:r>
      <w:r w:rsidRPr="00C95D68">
        <w:rPr>
          <w:rFonts w:asciiTheme="majorHAnsi" w:hAnsiTheme="majorHAnsi" w:cstheme="majorHAnsi"/>
          <w:szCs w:val="24"/>
        </w:rPr>
        <w:t xml:space="preserve"> del vigente año, notificado por estrados a la actora </w:t>
      </w:r>
      <w:r w:rsidR="006575FB">
        <w:rPr>
          <w:rFonts w:asciiTheme="majorHAnsi" w:hAnsiTheme="majorHAnsi" w:cstheme="majorHAnsi"/>
          <w:szCs w:val="24"/>
        </w:rPr>
        <w:t>el doce siguiente</w:t>
      </w:r>
      <w:r w:rsidRPr="00C95D68">
        <w:rPr>
          <w:rFonts w:asciiTheme="majorHAnsi" w:hAnsiTheme="majorHAnsi" w:cstheme="majorHAnsi"/>
          <w:szCs w:val="24"/>
        </w:rPr>
        <w:t xml:space="preserve">, se le dio vista y se le corrió traslado con copia de la contestación a la demanda, para que manifestara lo que a su interés conviniera dentro del plazo de los tres días hábiles siguientes, lo cual no realizó, según puede constatarse con el oficio </w:t>
      </w:r>
      <w:r w:rsidR="006575FB">
        <w:rPr>
          <w:rFonts w:asciiTheme="majorHAnsi" w:hAnsiTheme="majorHAnsi" w:cstheme="majorHAnsi"/>
          <w:szCs w:val="24"/>
        </w:rPr>
        <w:t>SM-SGA-OP-04/2017,</w:t>
      </w:r>
      <w:r w:rsidRPr="00C95D68">
        <w:rPr>
          <w:rFonts w:asciiTheme="majorHAnsi" w:hAnsiTheme="majorHAnsi" w:cstheme="majorHAnsi"/>
          <w:szCs w:val="24"/>
        </w:rPr>
        <w:t xml:space="preserve"> remitido por la titular de la Oficialía de Partes de esta Sala; por ende, lo procedente es hacer efectivo el apercibimiento contenido en dicho proveído.</w:t>
      </w:r>
    </w:p>
    <w:p w:rsidR="00EA580E" w:rsidRPr="00071D13" w:rsidRDefault="000B2B44" w:rsidP="000F6922">
      <w:pPr>
        <w:pStyle w:val="Ttulo1"/>
        <w:rPr>
          <w:rFonts w:cstheme="majorHAnsi"/>
        </w:rPr>
      </w:pPr>
      <w:r w:rsidRPr="00071D13">
        <w:rPr>
          <w:rFonts w:cstheme="majorHAnsi"/>
        </w:rPr>
        <w:t>2</w:t>
      </w:r>
      <w:r w:rsidR="00E81392" w:rsidRPr="00071D13">
        <w:rPr>
          <w:rFonts w:cstheme="majorHAnsi"/>
        </w:rPr>
        <w:t xml:space="preserve">. </w:t>
      </w:r>
      <w:r w:rsidR="00EA580E" w:rsidRPr="00071D13">
        <w:rPr>
          <w:rFonts w:cstheme="majorHAnsi"/>
        </w:rPr>
        <w:t>COMPARECENCIA</w:t>
      </w:r>
    </w:p>
    <w:p w:rsidR="00F522C0" w:rsidRPr="00071D13" w:rsidRDefault="000B2B44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 w:rsidRPr="00071D13">
        <w:rPr>
          <w:rFonts w:asciiTheme="majorHAnsi" w:hAnsiTheme="majorHAnsi" w:cstheme="majorHAnsi"/>
          <w:b/>
          <w:szCs w:val="24"/>
        </w:rPr>
        <w:t>2</w:t>
      </w:r>
      <w:r w:rsidR="007D3BCE" w:rsidRPr="00071D13">
        <w:rPr>
          <w:rFonts w:asciiTheme="majorHAnsi" w:hAnsiTheme="majorHAnsi" w:cstheme="majorHAnsi"/>
          <w:b/>
          <w:szCs w:val="24"/>
        </w:rPr>
        <w:t xml:space="preserve">.1. </w:t>
      </w:r>
      <w:r w:rsidR="00EA580E" w:rsidRPr="00071D13">
        <w:rPr>
          <w:rFonts w:asciiTheme="majorHAnsi" w:hAnsiTheme="majorHAnsi" w:cstheme="majorHAnsi"/>
          <w:b/>
          <w:szCs w:val="24"/>
        </w:rPr>
        <w:t>P</w:t>
      </w:r>
      <w:r w:rsidR="007D3BCE" w:rsidRPr="00071D13">
        <w:rPr>
          <w:rFonts w:asciiTheme="majorHAnsi" w:hAnsiTheme="majorHAnsi" w:cstheme="majorHAnsi"/>
          <w:b/>
          <w:szCs w:val="24"/>
        </w:rPr>
        <w:t>arte actora.</w:t>
      </w:r>
      <w:r w:rsidR="00EA580E" w:rsidRPr="00071D13">
        <w:rPr>
          <w:rFonts w:asciiTheme="majorHAnsi" w:hAnsiTheme="majorHAnsi" w:cstheme="majorHAnsi"/>
          <w:b/>
          <w:szCs w:val="24"/>
        </w:rPr>
        <w:t xml:space="preserve"> </w:t>
      </w:r>
      <w:r w:rsidR="00F522C0" w:rsidRPr="00071D13">
        <w:rPr>
          <w:rFonts w:asciiTheme="majorHAnsi" w:hAnsiTheme="majorHAnsi" w:cstheme="majorHAnsi"/>
          <w:szCs w:val="24"/>
        </w:rPr>
        <w:t xml:space="preserve">Se hace constar que </w:t>
      </w:r>
      <w:r w:rsidR="00F522C0" w:rsidRPr="00071D13">
        <w:rPr>
          <w:rFonts w:asciiTheme="majorHAnsi" w:hAnsiTheme="majorHAnsi" w:cstheme="majorHAnsi"/>
          <w:b/>
          <w:szCs w:val="24"/>
        </w:rPr>
        <w:t>no se encuentra presente</w:t>
      </w:r>
      <w:r w:rsidR="00F522C0" w:rsidRPr="00071D13">
        <w:rPr>
          <w:rFonts w:asciiTheme="majorHAnsi" w:hAnsiTheme="majorHAnsi" w:cstheme="majorHAnsi"/>
          <w:szCs w:val="24"/>
        </w:rPr>
        <w:t xml:space="preserve"> </w:t>
      </w:r>
      <w:r w:rsidR="006575FB">
        <w:rPr>
          <w:rFonts w:asciiTheme="majorHAnsi" w:hAnsiTheme="majorHAnsi" w:cstheme="majorHAnsi"/>
          <w:szCs w:val="24"/>
        </w:rPr>
        <w:t xml:space="preserve">Verónica Yohana Olvera Padilla </w:t>
      </w:r>
      <w:r w:rsidR="00F522C0" w:rsidRPr="00071D13">
        <w:rPr>
          <w:rFonts w:asciiTheme="majorHAnsi" w:hAnsiTheme="majorHAnsi" w:cstheme="majorHAnsi"/>
          <w:szCs w:val="24"/>
        </w:rPr>
        <w:t>ni alguno de sus representante</w:t>
      </w:r>
      <w:r w:rsidR="006575FB">
        <w:rPr>
          <w:rFonts w:asciiTheme="majorHAnsi" w:hAnsiTheme="majorHAnsi" w:cstheme="majorHAnsi"/>
          <w:szCs w:val="24"/>
        </w:rPr>
        <w:t>s</w:t>
      </w:r>
      <w:r w:rsidR="00F522C0" w:rsidRPr="00071D13">
        <w:rPr>
          <w:rFonts w:asciiTheme="majorHAnsi" w:hAnsiTheme="majorHAnsi" w:cstheme="majorHAnsi"/>
          <w:szCs w:val="24"/>
        </w:rPr>
        <w:t xml:space="preserve"> legales.</w:t>
      </w:r>
    </w:p>
    <w:p w:rsidR="00EA580E" w:rsidRPr="00071D13" w:rsidRDefault="000B2B44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 w:rsidRPr="00071D13">
        <w:rPr>
          <w:rFonts w:asciiTheme="majorHAnsi" w:hAnsiTheme="majorHAnsi" w:cstheme="majorHAnsi"/>
          <w:b/>
          <w:szCs w:val="24"/>
        </w:rPr>
        <w:t>2</w:t>
      </w:r>
      <w:r w:rsidR="007D3BCE" w:rsidRPr="00071D13">
        <w:rPr>
          <w:rFonts w:asciiTheme="majorHAnsi" w:hAnsiTheme="majorHAnsi" w:cstheme="majorHAnsi"/>
          <w:b/>
          <w:szCs w:val="24"/>
        </w:rPr>
        <w:t xml:space="preserve">.2. </w:t>
      </w:r>
      <w:r w:rsidR="00EA580E" w:rsidRPr="00071D13">
        <w:rPr>
          <w:rFonts w:asciiTheme="majorHAnsi" w:hAnsiTheme="majorHAnsi" w:cstheme="majorHAnsi"/>
          <w:b/>
          <w:szCs w:val="24"/>
        </w:rPr>
        <w:t>P</w:t>
      </w:r>
      <w:r w:rsidR="007D3BCE" w:rsidRPr="00071D13">
        <w:rPr>
          <w:rFonts w:asciiTheme="majorHAnsi" w:hAnsiTheme="majorHAnsi" w:cstheme="majorHAnsi"/>
          <w:b/>
          <w:szCs w:val="24"/>
        </w:rPr>
        <w:t>a</w:t>
      </w:r>
      <w:r w:rsidR="00EA580E" w:rsidRPr="00071D13">
        <w:rPr>
          <w:rFonts w:asciiTheme="majorHAnsi" w:hAnsiTheme="majorHAnsi" w:cstheme="majorHAnsi"/>
          <w:b/>
          <w:szCs w:val="24"/>
        </w:rPr>
        <w:t>rte demandada</w:t>
      </w:r>
      <w:r w:rsidR="007D3BCE" w:rsidRPr="00071D13">
        <w:rPr>
          <w:rFonts w:asciiTheme="majorHAnsi" w:hAnsiTheme="majorHAnsi" w:cstheme="majorHAnsi"/>
          <w:b/>
          <w:szCs w:val="24"/>
        </w:rPr>
        <w:t>.</w:t>
      </w:r>
      <w:r w:rsidR="00EA580E" w:rsidRPr="00071D13">
        <w:rPr>
          <w:rFonts w:asciiTheme="majorHAnsi" w:hAnsiTheme="majorHAnsi" w:cstheme="majorHAnsi"/>
          <w:szCs w:val="24"/>
        </w:rPr>
        <w:t xml:space="preserve"> Se constata que se encuentra en este recinto </w:t>
      </w:r>
      <w:r w:rsidR="006575FB" w:rsidRPr="004E727B">
        <w:rPr>
          <w:rFonts w:asciiTheme="majorHAnsi" w:hAnsiTheme="majorHAnsi" w:cstheme="majorHAnsi"/>
          <w:szCs w:val="24"/>
        </w:rPr>
        <w:t>Reynaldo González Gallegos</w:t>
      </w:r>
      <w:r w:rsidR="009969FB" w:rsidRPr="004E727B">
        <w:rPr>
          <w:rFonts w:asciiTheme="majorHAnsi" w:hAnsiTheme="majorHAnsi" w:cstheme="majorHAnsi"/>
          <w:szCs w:val="24"/>
        </w:rPr>
        <w:t>, quien se identifica</w:t>
      </w:r>
      <w:r w:rsidR="00EA580E" w:rsidRPr="004E727B">
        <w:rPr>
          <w:rFonts w:asciiTheme="majorHAnsi" w:hAnsiTheme="majorHAnsi" w:cstheme="majorHAnsi"/>
          <w:szCs w:val="24"/>
        </w:rPr>
        <w:t xml:space="preserve"> con </w:t>
      </w:r>
      <w:r w:rsidR="009969FB" w:rsidRPr="004E727B">
        <w:rPr>
          <w:rFonts w:asciiTheme="majorHAnsi" w:hAnsiTheme="majorHAnsi" w:cstheme="majorHAnsi"/>
          <w:szCs w:val="24"/>
        </w:rPr>
        <w:t>su</w:t>
      </w:r>
      <w:r w:rsidR="004E727B" w:rsidRPr="004E727B">
        <w:rPr>
          <w:rFonts w:asciiTheme="majorHAnsi" w:hAnsiTheme="majorHAnsi" w:cstheme="majorHAnsi"/>
          <w:szCs w:val="24"/>
        </w:rPr>
        <w:t xml:space="preserve"> credencial para votar con fotografía número 1296547987, expedida por el Instituto Nacional Electoral</w:t>
      </w:r>
      <w:r w:rsidR="0082534B" w:rsidRPr="004E727B">
        <w:rPr>
          <w:rFonts w:asciiTheme="majorHAnsi" w:hAnsiTheme="majorHAnsi" w:cstheme="majorHAnsi"/>
          <w:szCs w:val="24"/>
        </w:rPr>
        <w:t xml:space="preserve">, </w:t>
      </w:r>
      <w:r w:rsidR="009969FB" w:rsidRPr="004E727B">
        <w:rPr>
          <w:rFonts w:asciiTheme="majorHAnsi" w:hAnsiTheme="majorHAnsi" w:cstheme="majorHAnsi"/>
          <w:szCs w:val="24"/>
        </w:rPr>
        <w:t>ostentándose</w:t>
      </w:r>
      <w:r w:rsidR="00EA580E" w:rsidRPr="004E727B">
        <w:rPr>
          <w:rFonts w:asciiTheme="majorHAnsi" w:hAnsiTheme="majorHAnsi" w:cstheme="majorHAnsi"/>
          <w:szCs w:val="24"/>
        </w:rPr>
        <w:t xml:space="preserve"> como </w:t>
      </w:r>
      <w:r w:rsidR="004E727B">
        <w:rPr>
          <w:rFonts w:asciiTheme="majorHAnsi" w:hAnsiTheme="majorHAnsi" w:cstheme="majorHAnsi"/>
          <w:szCs w:val="24"/>
        </w:rPr>
        <w:t>apoderado</w:t>
      </w:r>
      <w:r w:rsidR="00EA580E" w:rsidRPr="004E727B">
        <w:rPr>
          <w:rFonts w:asciiTheme="majorHAnsi" w:hAnsiTheme="majorHAnsi" w:cstheme="majorHAnsi"/>
          <w:szCs w:val="24"/>
        </w:rPr>
        <w:t xml:space="preserve"> legal de la autoridad demandada, carácter que tiene acreditado en términos del testimonio </w:t>
      </w:r>
      <w:r w:rsidR="009969FB" w:rsidRPr="004E727B">
        <w:rPr>
          <w:rFonts w:asciiTheme="majorHAnsi" w:hAnsiTheme="majorHAnsi" w:cstheme="majorHAnsi"/>
          <w:szCs w:val="24"/>
        </w:rPr>
        <w:t xml:space="preserve">notarial número </w:t>
      </w:r>
      <w:r w:rsidR="004E727B">
        <w:rPr>
          <w:rFonts w:asciiTheme="majorHAnsi" w:hAnsiTheme="majorHAnsi" w:cstheme="majorHAnsi"/>
          <w:szCs w:val="24"/>
        </w:rPr>
        <w:t>172,130</w:t>
      </w:r>
      <w:r w:rsidR="009969FB" w:rsidRPr="004E727B">
        <w:rPr>
          <w:rFonts w:asciiTheme="majorHAnsi" w:hAnsiTheme="majorHAnsi" w:cstheme="majorHAnsi"/>
          <w:szCs w:val="24"/>
        </w:rPr>
        <w:t>, expedido por Cecilio González Márquez, Notario Público nú</w:t>
      </w:r>
      <w:r w:rsidR="00C95D68" w:rsidRPr="004E727B">
        <w:rPr>
          <w:rFonts w:asciiTheme="majorHAnsi" w:hAnsiTheme="majorHAnsi" w:cstheme="majorHAnsi"/>
          <w:szCs w:val="24"/>
        </w:rPr>
        <w:t>mero 151 de la Ciudad de México.</w:t>
      </w:r>
      <w:r w:rsidR="009969FB" w:rsidRPr="004E727B">
        <w:rPr>
          <w:rStyle w:val="Refdenotaalpie"/>
          <w:rFonts w:asciiTheme="majorHAnsi" w:hAnsiTheme="majorHAnsi" w:cstheme="majorHAnsi"/>
          <w:szCs w:val="24"/>
        </w:rPr>
        <w:footnoteReference w:id="4"/>
      </w:r>
    </w:p>
    <w:p w:rsidR="00EA580E" w:rsidRPr="00071D13" w:rsidRDefault="00EA580E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 w:rsidRPr="00071D13">
        <w:rPr>
          <w:rFonts w:asciiTheme="majorHAnsi" w:hAnsiTheme="majorHAnsi" w:cstheme="majorHAnsi"/>
          <w:szCs w:val="24"/>
        </w:rPr>
        <w:t xml:space="preserve">Se advierte que en la identificación </w:t>
      </w:r>
      <w:r w:rsidR="007E359E">
        <w:rPr>
          <w:rFonts w:asciiTheme="majorHAnsi" w:hAnsiTheme="majorHAnsi" w:cstheme="majorHAnsi"/>
          <w:szCs w:val="24"/>
        </w:rPr>
        <w:t>que exhibió</w:t>
      </w:r>
      <w:r w:rsidRPr="00071D13">
        <w:rPr>
          <w:rFonts w:asciiTheme="majorHAnsi" w:hAnsiTheme="majorHAnsi" w:cstheme="majorHAnsi"/>
          <w:szCs w:val="24"/>
        </w:rPr>
        <w:t xml:space="preserve"> la persona referida, aparece una fotografía cuyos rasgos fisonómicos corresponden </w:t>
      </w:r>
      <w:r w:rsidR="00FB4F5A" w:rsidRPr="00071D13">
        <w:rPr>
          <w:rFonts w:asciiTheme="majorHAnsi" w:hAnsiTheme="majorHAnsi" w:cstheme="majorHAnsi"/>
          <w:szCs w:val="24"/>
        </w:rPr>
        <w:t>al</w:t>
      </w:r>
      <w:r w:rsidRPr="00071D13">
        <w:rPr>
          <w:rFonts w:asciiTheme="majorHAnsi" w:hAnsiTheme="majorHAnsi" w:cstheme="majorHAnsi"/>
          <w:szCs w:val="24"/>
        </w:rPr>
        <w:t xml:space="preserve"> compareciente, dejando copia de la misma para constancia una vez que fue cotejada.</w:t>
      </w:r>
    </w:p>
    <w:p w:rsidR="004E4941" w:rsidRPr="00071D13" w:rsidRDefault="004E4941" w:rsidP="000F6922">
      <w:pPr>
        <w:pStyle w:val="Textoindependiente"/>
        <w:tabs>
          <w:tab w:val="clear" w:pos="0"/>
        </w:tabs>
        <w:suppressAutoHyphens w:val="0"/>
        <w:spacing w:before="100" w:beforeAutospacing="1" w:after="100" w:afterAutospacing="1"/>
        <w:rPr>
          <w:rFonts w:ascii="Arial" w:hAnsi="Arial" w:cs="Arial"/>
          <w:spacing w:val="0"/>
          <w:sz w:val="24"/>
          <w:szCs w:val="24"/>
        </w:rPr>
      </w:pPr>
      <w:r w:rsidRPr="00071D13">
        <w:rPr>
          <w:rFonts w:ascii="Arial" w:hAnsi="Arial" w:cs="Arial"/>
          <w:spacing w:val="0"/>
          <w:sz w:val="24"/>
          <w:szCs w:val="24"/>
        </w:rPr>
        <w:t>En atención a que en autos no existen pr</w:t>
      </w:r>
      <w:r w:rsidR="00C95D68">
        <w:rPr>
          <w:rFonts w:ascii="Arial" w:hAnsi="Arial" w:cs="Arial"/>
          <w:spacing w:val="0"/>
          <w:sz w:val="24"/>
          <w:szCs w:val="24"/>
        </w:rPr>
        <w:t xml:space="preserve">omociones pendientes de acordar, el Magistrado Instructor </w:t>
      </w:r>
      <w:r w:rsidR="00C95D68" w:rsidRPr="00A4764F">
        <w:rPr>
          <w:rFonts w:ascii="Arial" w:hAnsi="Arial" w:cs="Arial"/>
          <w:b/>
          <w:spacing w:val="0"/>
          <w:sz w:val="24"/>
          <w:szCs w:val="24"/>
        </w:rPr>
        <w:t>DECLARA ABIERTA LA AUDIENCIA</w:t>
      </w:r>
      <w:r w:rsidR="00C95D68">
        <w:rPr>
          <w:rFonts w:ascii="Arial" w:hAnsi="Arial" w:cs="Arial"/>
          <w:spacing w:val="0"/>
          <w:sz w:val="24"/>
          <w:szCs w:val="24"/>
        </w:rPr>
        <w:t>, lo anterior de conformidad con lo dispuesto por el artículo 138 de</w:t>
      </w:r>
      <w:r w:rsidR="007E359E">
        <w:rPr>
          <w:rFonts w:ascii="Arial" w:hAnsi="Arial" w:cs="Arial"/>
          <w:spacing w:val="0"/>
          <w:sz w:val="24"/>
          <w:szCs w:val="24"/>
        </w:rPr>
        <w:t>l Reglamento Interno; asimismo,</w:t>
      </w:r>
      <w:r w:rsidRPr="00071D13">
        <w:rPr>
          <w:rFonts w:ascii="Arial" w:hAnsi="Arial" w:cs="Arial"/>
          <w:spacing w:val="0"/>
          <w:sz w:val="24"/>
          <w:szCs w:val="24"/>
        </w:rPr>
        <w:t xml:space="preserve"> a fin de agilizar el desahogo de esta audiencia en cada una de sus etapas, se hace saber a </w:t>
      </w:r>
      <w:r w:rsidR="00FB4F5A" w:rsidRPr="00071D13">
        <w:rPr>
          <w:rFonts w:ascii="Arial" w:hAnsi="Arial" w:cs="Arial"/>
          <w:spacing w:val="0"/>
          <w:sz w:val="24"/>
          <w:szCs w:val="24"/>
        </w:rPr>
        <w:t>la parte demandada que se le</w:t>
      </w:r>
      <w:r w:rsidRPr="00071D13">
        <w:rPr>
          <w:rFonts w:ascii="Arial" w:hAnsi="Arial" w:cs="Arial"/>
          <w:spacing w:val="0"/>
          <w:sz w:val="24"/>
          <w:szCs w:val="24"/>
        </w:rPr>
        <w:t xml:space="preserve"> dará el uso de la palabra por una sola ocasión</w:t>
      </w:r>
      <w:r w:rsidR="00FB4F5A" w:rsidRPr="00071D13">
        <w:rPr>
          <w:rFonts w:ascii="Arial" w:hAnsi="Arial" w:cs="Arial"/>
          <w:spacing w:val="0"/>
          <w:sz w:val="24"/>
          <w:szCs w:val="24"/>
        </w:rPr>
        <w:t xml:space="preserve"> en cada etapa</w:t>
      </w:r>
      <w:r w:rsidRPr="00071D13">
        <w:rPr>
          <w:rFonts w:ascii="Arial" w:hAnsi="Arial" w:cs="Arial"/>
          <w:spacing w:val="0"/>
          <w:sz w:val="24"/>
          <w:szCs w:val="24"/>
        </w:rPr>
        <w:t xml:space="preserve">, sin que su intervención pueda exceder de diez minutos, por lo que se procede a la apertura de la primera </w:t>
      </w:r>
      <w:r w:rsidR="007803C6">
        <w:rPr>
          <w:rFonts w:ascii="Arial" w:hAnsi="Arial" w:cs="Arial"/>
          <w:spacing w:val="0"/>
          <w:sz w:val="24"/>
          <w:szCs w:val="24"/>
        </w:rPr>
        <w:t>fase</w:t>
      </w:r>
      <w:r w:rsidRPr="00071D13">
        <w:rPr>
          <w:rFonts w:ascii="Arial" w:hAnsi="Arial" w:cs="Arial"/>
          <w:spacing w:val="0"/>
          <w:sz w:val="24"/>
          <w:szCs w:val="24"/>
        </w:rPr>
        <w:t xml:space="preserve"> de la audiencia; lo anterior, con fundamento en el artículo 138, fracción II, último párrafo, del Reglamento Interno.</w:t>
      </w:r>
    </w:p>
    <w:p w:rsidR="00EA580E" w:rsidRPr="00071D13" w:rsidRDefault="000B2B44" w:rsidP="000F6922">
      <w:pPr>
        <w:pStyle w:val="Ttulo1"/>
        <w:rPr>
          <w:rFonts w:cstheme="majorHAnsi"/>
        </w:rPr>
      </w:pPr>
      <w:r w:rsidRPr="00071D13">
        <w:rPr>
          <w:rFonts w:cstheme="majorHAnsi"/>
        </w:rPr>
        <w:t>3</w:t>
      </w:r>
      <w:r w:rsidR="005C3A5E" w:rsidRPr="00071D13">
        <w:rPr>
          <w:rFonts w:cstheme="majorHAnsi"/>
        </w:rPr>
        <w:t xml:space="preserve">. </w:t>
      </w:r>
      <w:r w:rsidR="00EA580E" w:rsidRPr="00071D13">
        <w:rPr>
          <w:rFonts w:cstheme="majorHAnsi"/>
        </w:rPr>
        <w:t>ETAPA CONCILIATORIA</w:t>
      </w:r>
    </w:p>
    <w:p w:rsidR="00EA580E" w:rsidRPr="00071D13" w:rsidRDefault="00EA580E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 w:rsidRPr="00071D13">
        <w:rPr>
          <w:rFonts w:asciiTheme="majorHAnsi" w:hAnsiTheme="majorHAnsi" w:cstheme="majorHAnsi"/>
          <w:szCs w:val="24"/>
        </w:rPr>
        <w:t>En virtud de la inasistencia de</w:t>
      </w:r>
      <w:r w:rsidR="00F51E2A" w:rsidRPr="00071D13">
        <w:rPr>
          <w:rFonts w:asciiTheme="majorHAnsi" w:hAnsiTheme="majorHAnsi" w:cstheme="majorHAnsi"/>
          <w:szCs w:val="24"/>
        </w:rPr>
        <w:t xml:space="preserve"> </w:t>
      </w:r>
      <w:r w:rsidRPr="00071D13">
        <w:rPr>
          <w:rFonts w:asciiTheme="majorHAnsi" w:hAnsiTheme="majorHAnsi" w:cstheme="majorHAnsi"/>
          <w:szCs w:val="24"/>
        </w:rPr>
        <w:t>l</w:t>
      </w:r>
      <w:r w:rsidR="00F51E2A" w:rsidRPr="00071D13">
        <w:rPr>
          <w:rFonts w:asciiTheme="majorHAnsi" w:hAnsiTheme="majorHAnsi" w:cstheme="majorHAnsi"/>
          <w:szCs w:val="24"/>
        </w:rPr>
        <w:t>a</w:t>
      </w:r>
      <w:r w:rsidRPr="00071D13">
        <w:rPr>
          <w:rFonts w:asciiTheme="majorHAnsi" w:hAnsiTheme="majorHAnsi" w:cstheme="majorHAnsi"/>
          <w:szCs w:val="24"/>
        </w:rPr>
        <w:t xml:space="preserve"> </w:t>
      </w:r>
      <w:r w:rsidR="00F51E2A" w:rsidRPr="00071D13">
        <w:rPr>
          <w:rFonts w:asciiTheme="majorHAnsi" w:hAnsiTheme="majorHAnsi" w:cstheme="majorHAnsi"/>
          <w:szCs w:val="24"/>
        </w:rPr>
        <w:t>accionante</w:t>
      </w:r>
      <w:r w:rsidRPr="00071D13">
        <w:rPr>
          <w:rFonts w:asciiTheme="majorHAnsi" w:hAnsiTheme="majorHAnsi" w:cstheme="majorHAnsi"/>
          <w:szCs w:val="24"/>
        </w:rPr>
        <w:t xml:space="preserve">, con fundamento en lo establecido por el artículo 876, fracción VI, de la </w:t>
      </w:r>
      <w:r w:rsidR="00F51E2A" w:rsidRPr="00071D13">
        <w:rPr>
          <w:rFonts w:asciiTheme="majorHAnsi" w:hAnsiTheme="majorHAnsi" w:cstheme="majorHAnsi"/>
          <w:szCs w:val="24"/>
        </w:rPr>
        <w:t>Ley Federal del Trabajo</w:t>
      </w:r>
      <w:r w:rsidRPr="00071D13">
        <w:rPr>
          <w:rFonts w:asciiTheme="majorHAnsi" w:hAnsiTheme="majorHAnsi" w:cstheme="majorHAnsi"/>
          <w:szCs w:val="24"/>
        </w:rPr>
        <w:t>, se le tiene por inconforme con todo arreglo.</w:t>
      </w:r>
    </w:p>
    <w:p w:rsidR="00804368" w:rsidRPr="00071D13" w:rsidRDefault="006268A4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 w:rsidRPr="00071D13">
        <w:rPr>
          <w:rFonts w:asciiTheme="majorHAnsi" w:hAnsiTheme="majorHAnsi" w:cstheme="majorHAnsi"/>
          <w:szCs w:val="24"/>
        </w:rPr>
        <w:t>Luego, e</w:t>
      </w:r>
      <w:r w:rsidR="00EA580E" w:rsidRPr="00071D13">
        <w:rPr>
          <w:rFonts w:asciiTheme="majorHAnsi" w:hAnsiTheme="majorHAnsi" w:cstheme="majorHAnsi"/>
          <w:szCs w:val="24"/>
        </w:rPr>
        <w:t xml:space="preserve">n uso de la palabra, el representante del </w:t>
      </w:r>
      <w:r w:rsidR="00804368" w:rsidRPr="00071D13">
        <w:rPr>
          <w:rFonts w:asciiTheme="majorHAnsi" w:hAnsiTheme="majorHAnsi" w:cstheme="majorHAnsi"/>
          <w:szCs w:val="24"/>
        </w:rPr>
        <w:t>INE</w:t>
      </w:r>
      <w:r w:rsidR="00EA580E" w:rsidRPr="00071D13">
        <w:rPr>
          <w:rFonts w:asciiTheme="majorHAnsi" w:hAnsiTheme="majorHAnsi" w:cstheme="majorHAnsi"/>
          <w:szCs w:val="24"/>
        </w:rPr>
        <w:t xml:space="preserve">, manifiesta: </w:t>
      </w:r>
    </w:p>
    <w:p w:rsidR="00397364" w:rsidRPr="00071D13" w:rsidRDefault="00804368" w:rsidP="000F6922">
      <w:pPr>
        <w:spacing w:before="100" w:beforeAutospacing="1" w:after="100" w:afterAutospacing="1"/>
        <w:ind w:left="709" w:right="760"/>
        <w:rPr>
          <w:rFonts w:asciiTheme="majorHAnsi" w:hAnsiTheme="majorHAnsi" w:cstheme="majorHAnsi"/>
          <w:szCs w:val="24"/>
        </w:rPr>
      </w:pPr>
      <w:r w:rsidRPr="0035385F">
        <w:rPr>
          <w:rFonts w:asciiTheme="majorHAnsi" w:hAnsiTheme="majorHAnsi" w:cstheme="majorHAnsi"/>
          <w:szCs w:val="24"/>
        </w:rPr>
        <w:t>“</w:t>
      </w:r>
      <w:r w:rsidR="004E727B">
        <w:rPr>
          <w:rFonts w:asciiTheme="majorHAnsi" w:hAnsiTheme="majorHAnsi" w:cstheme="majorHAnsi"/>
          <w:szCs w:val="24"/>
        </w:rPr>
        <w:t>En representación del INE comparezco para ratificar todas y cada una de las promociones que se han presentado y desistimos de la prueba confesional que habíamos solicitado</w:t>
      </w:r>
      <w:r w:rsidR="00397364" w:rsidRPr="0035385F">
        <w:rPr>
          <w:rFonts w:asciiTheme="majorHAnsi" w:hAnsiTheme="majorHAnsi" w:cstheme="majorHAnsi"/>
          <w:szCs w:val="24"/>
        </w:rPr>
        <w:t>”.</w:t>
      </w:r>
      <w:r w:rsidR="00295F93" w:rsidRPr="0035385F">
        <w:rPr>
          <w:rFonts w:asciiTheme="majorHAnsi" w:hAnsiTheme="majorHAnsi" w:cstheme="majorHAnsi"/>
          <w:szCs w:val="24"/>
        </w:rPr>
        <w:t xml:space="preserve"> </w:t>
      </w:r>
      <w:r w:rsidR="00295F93" w:rsidRPr="0035385F">
        <w:rPr>
          <w:rFonts w:asciiTheme="majorHAnsi" w:hAnsiTheme="majorHAnsi" w:cstheme="majorHAnsi"/>
          <w:b/>
          <w:szCs w:val="24"/>
        </w:rPr>
        <w:t>Que es todo lo que tiene que decir.</w:t>
      </w:r>
    </w:p>
    <w:p w:rsidR="00A91C3E" w:rsidRPr="00071D13" w:rsidRDefault="00EA580E" w:rsidP="000F6922">
      <w:pPr>
        <w:pStyle w:val="Textoindependiente"/>
        <w:tabs>
          <w:tab w:val="clear" w:pos="0"/>
        </w:tabs>
        <w:spacing w:before="100" w:beforeAutospacing="1" w:after="100" w:afterAutospacing="1"/>
        <w:rPr>
          <w:rFonts w:ascii="Arial" w:hAnsi="Arial" w:cs="Arial"/>
          <w:spacing w:val="0"/>
          <w:sz w:val="24"/>
          <w:szCs w:val="24"/>
        </w:rPr>
      </w:pPr>
      <w:r w:rsidRPr="00071D13">
        <w:rPr>
          <w:rFonts w:asciiTheme="majorHAnsi" w:hAnsiTheme="majorHAnsi" w:cstheme="majorHAnsi"/>
          <w:spacing w:val="0"/>
          <w:sz w:val="24"/>
          <w:szCs w:val="24"/>
        </w:rPr>
        <w:t xml:space="preserve">Por lo que antecede, </w:t>
      </w:r>
      <w:r w:rsidR="00A91C3E" w:rsidRPr="00071D13">
        <w:rPr>
          <w:rFonts w:ascii="Arial" w:hAnsi="Arial" w:cs="Arial"/>
          <w:spacing w:val="0"/>
          <w:sz w:val="24"/>
          <w:szCs w:val="24"/>
        </w:rPr>
        <w:t>con fundamento en l</w:t>
      </w:r>
      <w:r w:rsidR="00474B25">
        <w:rPr>
          <w:rFonts w:ascii="Arial" w:hAnsi="Arial" w:cs="Arial"/>
          <w:spacing w:val="0"/>
          <w:sz w:val="24"/>
          <w:szCs w:val="24"/>
        </w:rPr>
        <w:t>os</w:t>
      </w:r>
      <w:r w:rsidR="00A91C3E" w:rsidRPr="00071D13">
        <w:rPr>
          <w:rFonts w:ascii="Arial" w:hAnsi="Arial" w:cs="Arial"/>
          <w:spacing w:val="0"/>
          <w:sz w:val="24"/>
          <w:szCs w:val="24"/>
        </w:rPr>
        <w:t xml:space="preserve"> artículo</w:t>
      </w:r>
      <w:r w:rsidR="00474B25">
        <w:rPr>
          <w:rFonts w:ascii="Arial" w:hAnsi="Arial" w:cs="Arial"/>
          <w:spacing w:val="0"/>
          <w:sz w:val="24"/>
          <w:szCs w:val="24"/>
        </w:rPr>
        <w:t>s 138, fracciones III y IV, del Reglamento Interno, y</w:t>
      </w:r>
      <w:r w:rsidR="00A91C3E" w:rsidRPr="00071D13">
        <w:rPr>
          <w:rFonts w:ascii="Arial" w:hAnsi="Arial" w:cs="Arial"/>
          <w:spacing w:val="0"/>
          <w:sz w:val="24"/>
          <w:szCs w:val="24"/>
        </w:rPr>
        <w:t xml:space="preserve"> </w:t>
      </w:r>
      <w:r w:rsidR="00A91C3E" w:rsidRPr="00071D13">
        <w:rPr>
          <w:rFonts w:asciiTheme="majorHAnsi" w:hAnsiTheme="majorHAnsi" w:cstheme="majorHAnsi"/>
          <w:spacing w:val="0"/>
          <w:sz w:val="24"/>
          <w:szCs w:val="24"/>
        </w:rPr>
        <w:t>876, fracción VI, de la Ley Federal del Trabajo</w:t>
      </w:r>
      <w:r w:rsidR="00A91C3E" w:rsidRPr="00071D13">
        <w:rPr>
          <w:rFonts w:ascii="Arial" w:hAnsi="Arial" w:cs="Arial"/>
          <w:spacing w:val="0"/>
          <w:sz w:val="24"/>
          <w:szCs w:val="24"/>
        </w:rPr>
        <w:t xml:space="preserve">, el Magistrado Electoral </w:t>
      </w:r>
      <w:r w:rsidR="00A91C3E" w:rsidRPr="00071D13">
        <w:rPr>
          <w:rFonts w:ascii="Arial" w:hAnsi="Arial" w:cs="Arial"/>
          <w:b/>
          <w:spacing w:val="0"/>
          <w:sz w:val="24"/>
          <w:szCs w:val="24"/>
        </w:rPr>
        <w:t>ACUERDA:</w:t>
      </w:r>
      <w:r w:rsidR="00A91C3E" w:rsidRPr="00071D13">
        <w:rPr>
          <w:rFonts w:ascii="Arial" w:hAnsi="Arial" w:cs="Arial"/>
          <w:spacing w:val="0"/>
          <w:sz w:val="24"/>
          <w:szCs w:val="24"/>
        </w:rPr>
        <w:t xml:space="preserve"> </w:t>
      </w:r>
    </w:p>
    <w:p w:rsidR="00A91C3E" w:rsidRPr="00071D13" w:rsidRDefault="00A91C3E" w:rsidP="000F6922">
      <w:pPr>
        <w:pStyle w:val="Textoindependiente"/>
        <w:tabs>
          <w:tab w:val="clear" w:pos="0"/>
        </w:tabs>
        <w:spacing w:before="100" w:beforeAutospacing="1" w:after="100" w:afterAutospacing="1"/>
        <w:rPr>
          <w:rFonts w:ascii="Arial" w:hAnsi="Arial" w:cs="Arial"/>
          <w:spacing w:val="0"/>
          <w:sz w:val="24"/>
          <w:szCs w:val="24"/>
        </w:rPr>
      </w:pPr>
      <w:r w:rsidRPr="00071D13">
        <w:rPr>
          <w:rFonts w:ascii="Arial" w:hAnsi="Arial" w:cs="Arial"/>
          <w:b/>
          <w:spacing w:val="0"/>
          <w:sz w:val="24"/>
          <w:szCs w:val="24"/>
        </w:rPr>
        <w:t>ÚNICO</w:t>
      </w:r>
      <w:r w:rsidRPr="00071D13">
        <w:rPr>
          <w:rFonts w:ascii="Arial" w:hAnsi="Arial" w:cs="Arial"/>
          <w:spacing w:val="0"/>
          <w:sz w:val="24"/>
          <w:szCs w:val="24"/>
        </w:rPr>
        <w:t>. Se tiene a las partes por inconformes, por lo que se da por concluida la etapa conciliatoria de la audiencia y se pasa a la etapa siguiente.</w:t>
      </w:r>
    </w:p>
    <w:p w:rsidR="00EA580E" w:rsidRPr="00071D13" w:rsidRDefault="000B2B44" w:rsidP="000F6922">
      <w:pPr>
        <w:pStyle w:val="Ttulo1"/>
        <w:rPr>
          <w:rFonts w:cstheme="majorHAnsi"/>
        </w:rPr>
      </w:pPr>
      <w:r w:rsidRPr="00071D13">
        <w:rPr>
          <w:rFonts w:cstheme="majorHAnsi"/>
        </w:rPr>
        <w:t>4</w:t>
      </w:r>
      <w:r w:rsidR="00D024A3" w:rsidRPr="00071D13">
        <w:rPr>
          <w:rFonts w:cstheme="majorHAnsi"/>
        </w:rPr>
        <w:t xml:space="preserve">. </w:t>
      </w:r>
      <w:r w:rsidR="00EA580E" w:rsidRPr="00071D13">
        <w:rPr>
          <w:rFonts w:cstheme="majorHAnsi"/>
        </w:rPr>
        <w:t xml:space="preserve">ETAPA DE ADMISIÓN DE PRUEBAS </w:t>
      </w:r>
    </w:p>
    <w:p w:rsidR="00CA0AE1" w:rsidRPr="00071D13" w:rsidRDefault="000B2B44" w:rsidP="000F6922">
      <w:pPr>
        <w:pStyle w:val="Ttulo2"/>
      </w:pPr>
      <w:r w:rsidRPr="00071D13">
        <w:t>4</w:t>
      </w:r>
      <w:r w:rsidR="00CA0AE1" w:rsidRPr="00071D13">
        <w:t>.1. Manifestaciones</w:t>
      </w:r>
    </w:p>
    <w:p w:rsidR="00EA580E" w:rsidRPr="00071D13" w:rsidRDefault="00EA580E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 w:rsidRPr="00071D13">
        <w:rPr>
          <w:rFonts w:asciiTheme="majorHAnsi" w:hAnsiTheme="majorHAnsi" w:cstheme="majorHAnsi"/>
          <w:szCs w:val="24"/>
        </w:rPr>
        <w:t xml:space="preserve">A continuación, se abre la </w:t>
      </w:r>
      <w:r w:rsidR="00271C79" w:rsidRPr="00071D13">
        <w:rPr>
          <w:rFonts w:asciiTheme="majorHAnsi" w:hAnsiTheme="majorHAnsi" w:cstheme="majorHAnsi"/>
          <w:szCs w:val="24"/>
        </w:rPr>
        <w:t>fase</w:t>
      </w:r>
      <w:r w:rsidRPr="00071D13">
        <w:rPr>
          <w:rFonts w:asciiTheme="majorHAnsi" w:hAnsiTheme="majorHAnsi" w:cstheme="majorHAnsi"/>
          <w:szCs w:val="24"/>
        </w:rPr>
        <w:t xml:space="preserve"> de admisión de las pruebas ofrecidas por </w:t>
      </w:r>
      <w:r w:rsidR="00804368" w:rsidRPr="00071D13">
        <w:rPr>
          <w:rFonts w:asciiTheme="majorHAnsi" w:hAnsiTheme="majorHAnsi" w:cstheme="majorHAnsi"/>
          <w:szCs w:val="24"/>
        </w:rPr>
        <w:t>los litigantes, y en ese tenor s</w:t>
      </w:r>
      <w:r w:rsidR="0082534B">
        <w:rPr>
          <w:rFonts w:asciiTheme="majorHAnsi" w:hAnsiTheme="majorHAnsi" w:cstheme="majorHAnsi"/>
          <w:szCs w:val="24"/>
        </w:rPr>
        <w:t>e le</w:t>
      </w:r>
      <w:r w:rsidRPr="00071D13">
        <w:rPr>
          <w:rFonts w:asciiTheme="majorHAnsi" w:hAnsiTheme="majorHAnsi" w:cstheme="majorHAnsi"/>
          <w:szCs w:val="24"/>
        </w:rPr>
        <w:t xml:space="preserve"> concede </w:t>
      </w:r>
      <w:r w:rsidR="0082534B">
        <w:rPr>
          <w:rFonts w:asciiTheme="majorHAnsi" w:hAnsiTheme="majorHAnsi" w:cstheme="majorHAnsi"/>
          <w:szCs w:val="24"/>
        </w:rPr>
        <w:t xml:space="preserve">el </w:t>
      </w:r>
      <w:r w:rsidRPr="00071D13">
        <w:rPr>
          <w:rFonts w:asciiTheme="majorHAnsi" w:hAnsiTheme="majorHAnsi" w:cstheme="majorHAnsi"/>
          <w:szCs w:val="24"/>
        </w:rPr>
        <w:t xml:space="preserve">uso de la palabra </w:t>
      </w:r>
      <w:r w:rsidR="00295F93" w:rsidRPr="00071D13">
        <w:rPr>
          <w:rFonts w:asciiTheme="majorHAnsi" w:hAnsiTheme="majorHAnsi" w:cstheme="majorHAnsi"/>
          <w:szCs w:val="24"/>
        </w:rPr>
        <w:t>a la parte demanda</w:t>
      </w:r>
      <w:r w:rsidR="00C95D68">
        <w:rPr>
          <w:rFonts w:asciiTheme="majorHAnsi" w:hAnsiTheme="majorHAnsi" w:cstheme="majorHAnsi"/>
          <w:szCs w:val="24"/>
        </w:rPr>
        <w:t>da</w:t>
      </w:r>
      <w:r w:rsidR="007E359E">
        <w:rPr>
          <w:rFonts w:asciiTheme="majorHAnsi" w:hAnsiTheme="majorHAnsi" w:cstheme="majorHAnsi"/>
          <w:szCs w:val="24"/>
        </w:rPr>
        <w:t>,</w:t>
      </w:r>
      <w:r w:rsidR="00295F93" w:rsidRPr="00071D13">
        <w:rPr>
          <w:rFonts w:asciiTheme="majorHAnsi" w:hAnsiTheme="majorHAnsi" w:cstheme="majorHAnsi"/>
          <w:szCs w:val="24"/>
        </w:rPr>
        <w:t xml:space="preserve"> que fue la única </w:t>
      </w:r>
      <w:r w:rsidR="006268A4" w:rsidRPr="00071D13">
        <w:rPr>
          <w:rFonts w:asciiTheme="majorHAnsi" w:hAnsiTheme="majorHAnsi" w:cstheme="majorHAnsi"/>
          <w:szCs w:val="24"/>
        </w:rPr>
        <w:t>que asistió a la presente diligencia</w:t>
      </w:r>
      <w:r w:rsidR="00295F93" w:rsidRPr="00071D13">
        <w:rPr>
          <w:rFonts w:asciiTheme="majorHAnsi" w:hAnsiTheme="majorHAnsi" w:cstheme="majorHAnsi"/>
          <w:szCs w:val="24"/>
        </w:rPr>
        <w:t>:</w:t>
      </w:r>
    </w:p>
    <w:p w:rsidR="00EA580E" w:rsidRPr="00071D13" w:rsidRDefault="000B2B44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 w:rsidRPr="00071D13">
        <w:rPr>
          <w:rFonts w:asciiTheme="majorHAnsi" w:hAnsiTheme="majorHAnsi" w:cstheme="majorHAnsi"/>
          <w:b/>
          <w:szCs w:val="24"/>
        </w:rPr>
        <w:t>4</w:t>
      </w:r>
      <w:r w:rsidR="00271C79" w:rsidRPr="00071D13">
        <w:rPr>
          <w:rFonts w:asciiTheme="majorHAnsi" w:hAnsiTheme="majorHAnsi" w:cstheme="majorHAnsi"/>
          <w:b/>
          <w:szCs w:val="24"/>
        </w:rPr>
        <w:t>.1.</w:t>
      </w:r>
      <w:r w:rsidR="00CA0AE1" w:rsidRPr="00071D13">
        <w:rPr>
          <w:rFonts w:asciiTheme="majorHAnsi" w:hAnsiTheme="majorHAnsi" w:cstheme="majorHAnsi"/>
          <w:b/>
          <w:szCs w:val="24"/>
        </w:rPr>
        <w:t>1.</w:t>
      </w:r>
      <w:r w:rsidR="00271C79" w:rsidRPr="00071D13">
        <w:rPr>
          <w:rFonts w:asciiTheme="majorHAnsi" w:hAnsiTheme="majorHAnsi" w:cstheme="majorHAnsi"/>
          <w:b/>
          <w:szCs w:val="24"/>
        </w:rPr>
        <w:t xml:space="preserve"> </w:t>
      </w:r>
      <w:r w:rsidR="00ED711A" w:rsidRPr="00071D13">
        <w:rPr>
          <w:rFonts w:asciiTheme="majorHAnsi" w:hAnsiTheme="majorHAnsi" w:cstheme="majorHAnsi"/>
          <w:b/>
          <w:szCs w:val="24"/>
        </w:rPr>
        <w:t xml:space="preserve">Parte demandada. </w:t>
      </w:r>
      <w:r w:rsidR="00C977CA" w:rsidRPr="00071D13">
        <w:rPr>
          <w:rFonts w:asciiTheme="majorHAnsi" w:hAnsiTheme="majorHAnsi" w:cstheme="majorHAnsi"/>
          <w:szCs w:val="24"/>
        </w:rPr>
        <w:t>Expone lo que a continuación se transcribe:</w:t>
      </w:r>
    </w:p>
    <w:p w:rsidR="00CA0AE1" w:rsidRPr="00A05245" w:rsidRDefault="00CA0AE1" w:rsidP="004E727B">
      <w:pPr>
        <w:spacing w:before="100" w:beforeAutospacing="1" w:after="100" w:afterAutospacing="1"/>
        <w:ind w:left="709" w:right="760"/>
        <w:rPr>
          <w:rFonts w:asciiTheme="majorHAnsi" w:hAnsiTheme="majorHAnsi" w:cstheme="majorHAnsi"/>
          <w:szCs w:val="24"/>
        </w:rPr>
      </w:pPr>
      <w:r w:rsidRPr="00A05245">
        <w:rPr>
          <w:rFonts w:asciiTheme="majorHAnsi" w:hAnsiTheme="majorHAnsi" w:cstheme="majorHAnsi"/>
          <w:szCs w:val="24"/>
        </w:rPr>
        <w:t>“</w:t>
      </w:r>
      <w:r w:rsidR="004E727B">
        <w:rPr>
          <w:rFonts w:asciiTheme="majorHAnsi" w:hAnsiTheme="majorHAnsi" w:cstheme="majorHAnsi"/>
          <w:szCs w:val="24"/>
        </w:rPr>
        <w:t>De la prueba confesional que habíamos solicitado nos desistimos de ella, de todo lo demás queda en los mismo</w:t>
      </w:r>
      <w:r w:rsidR="007E359E">
        <w:rPr>
          <w:rFonts w:asciiTheme="majorHAnsi" w:hAnsiTheme="majorHAnsi" w:cstheme="majorHAnsi"/>
          <w:szCs w:val="24"/>
        </w:rPr>
        <w:t>s</w:t>
      </w:r>
      <w:r w:rsidR="004E727B">
        <w:rPr>
          <w:rFonts w:asciiTheme="majorHAnsi" w:hAnsiTheme="majorHAnsi" w:cstheme="majorHAnsi"/>
          <w:szCs w:val="24"/>
        </w:rPr>
        <w:t xml:space="preserve"> términos”</w:t>
      </w:r>
      <w:r w:rsidR="00A05245" w:rsidRPr="00A05245">
        <w:rPr>
          <w:rFonts w:asciiTheme="majorHAnsi" w:hAnsiTheme="majorHAnsi" w:cstheme="majorHAnsi"/>
          <w:szCs w:val="24"/>
        </w:rPr>
        <w:t xml:space="preserve"> </w:t>
      </w:r>
      <w:r w:rsidRPr="00A05245">
        <w:rPr>
          <w:rFonts w:asciiTheme="majorHAnsi" w:hAnsiTheme="majorHAnsi" w:cstheme="majorHAnsi"/>
          <w:b/>
          <w:szCs w:val="24"/>
        </w:rPr>
        <w:t>Que es todo lo que tiene que decir.</w:t>
      </w:r>
    </w:p>
    <w:p w:rsidR="007D251F" w:rsidRPr="00071D13" w:rsidRDefault="00EA580E" w:rsidP="000F6922">
      <w:pPr>
        <w:spacing w:before="100" w:beforeAutospacing="1" w:after="100" w:afterAutospacing="1"/>
        <w:rPr>
          <w:rFonts w:asciiTheme="majorHAnsi" w:hAnsiTheme="majorHAnsi" w:cstheme="majorHAnsi"/>
          <w:b/>
          <w:szCs w:val="24"/>
        </w:rPr>
      </w:pPr>
      <w:r w:rsidRPr="00071D13">
        <w:rPr>
          <w:rFonts w:asciiTheme="majorHAnsi" w:hAnsiTheme="majorHAnsi" w:cstheme="majorHAnsi"/>
          <w:szCs w:val="24"/>
        </w:rPr>
        <w:t xml:space="preserve">Atento a </w:t>
      </w:r>
      <w:r w:rsidR="007D251F" w:rsidRPr="00071D13">
        <w:rPr>
          <w:rFonts w:asciiTheme="majorHAnsi" w:hAnsiTheme="majorHAnsi" w:cstheme="majorHAnsi"/>
          <w:szCs w:val="24"/>
        </w:rPr>
        <w:t>lo anterior</w:t>
      </w:r>
      <w:r w:rsidRPr="00071D13">
        <w:rPr>
          <w:rFonts w:asciiTheme="majorHAnsi" w:hAnsiTheme="majorHAnsi" w:cstheme="majorHAnsi"/>
          <w:szCs w:val="24"/>
        </w:rPr>
        <w:t xml:space="preserve">, el </w:t>
      </w:r>
      <w:r w:rsidR="007D251F" w:rsidRPr="00071D13">
        <w:rPr>
          <w:rFonts w:asciiTheme="majorHAnsi" w:hAnsiTheme="majorHAnsi" w:cstheme="majorHAnsi"/>
          <w:szCs w:val="24"/>
        </w:rPr>
        <w:t xml:space="preserve">Magistrado </w:t>
      </w:r>
      <w:r w:rsidRPr="00071D13">
        <w:rPr>
          <w:rFonts w:asciiTheme="majorHAnsi" w:hAnsiTheme="majorHAnsi" w:cstheme="majorHAnsi"/>
          <w:b/>
          <w:szCs w:val="24"/>
        </w:rPr>
        <w:t xml:space="preserve">ACUERDA: </w:t>
      </w:r>
    </w:p>
    <w:p w:rsidR="00EA580E" w:rsidRPr="00071D13" w:rsidRDefault="007D251F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 w:rsidRPr="00071D13">
        <w:rPr>
          <w:rFonts w:asciiTheme="majorHAnsi" w:hAnsiTheme="majorHAnsi" w:cstheme="majorHAnsi"/>
          <w:b/>
          <w:szCs w:val="24"/>
        </w:rPr>
        <w:t>ÚNICO.</w:t>
      </w:r>
      <w:r w:rsidRPr="00071D13">
        <w:rPr>
          <w:rFonts w:asciiTheme="majorHAnsi" w:hAnsiTheme="majorHAnsi" w:cstheme="majorHAnsi"/>
          <w:szCs w:val="24"/>
        </w:rPr>
        <w:t xml:space="preserve"> </w:t>
      </w:r>
      <w:r w:rsidR="00EA580E" w:rsidRPr="00071D13">
        <w:rPr>
          <w:rFonts w:asciiTheme="majorHAnsi" w:hAnsiTheme="majorHAnsi" w:cstheme="majorHAnsi"/>
          <w:szCs w:val="24"/>
        </w:rPr>
        <w:t>Se tiene</w:t>
      </w:r>
      <w:r w:rsidR="00C95D68">
        <w:rPr>
          <w:rFonts w:asciiTheme="majorHAnsi" w:hAnsiTheme="majorHAnsi" w:cstheme="majorHAnsi"/>
          <w:szCs w:val="24"/>
        </w:rPr>
        <w:t>n</w:t>
      </w:r>
      <w:r w:rsidR="00EA580E" w:rsidRPr="00071D13">
        <w:rPr>
          <w:rFonts w:asciiTheme="majorHAnsi" w:hAnsiTheme="majorHAnsi" w:cstheme="majorHAnsi"/>
          <w:szCs w:val="24"/>
        </w:rPr>
        <w:t xml:space="preserve"> por formuladas las manifestaciones expuestas.</w:t>
      </w:r>
    </w:p>
    <w:p w:rsidR="00CA0AE1" w:rsidRPr="00071D13" w:rsidRDefault="000B2B44" w:rsidP="000F6922">
      <w:pPr>
        <w:pStyle w:val="Ttulo2"/>
      </w:pPr>
      <w:r w:rsidRPr="00071D13">
        <w:t>4</w:t>
      </w:r>
      <w:r w:rsidR="00CA0AE1" w:rsidRPr="00071D13">
        <w:t>.2. Admisión de pruebas</w:t>
      </w:r>
    </w:p>
    <w:p w:rsidR="00EA580E" w:rsidRPr="00071D13" w:rsidRDefault="00EA580E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 w:rsidRPr="00071D13">
        <w:rPr>
          <w:rFonts w:asciiTheme="majorHAnsi" w:hAnsiTheme="majorHAnsi" w:cstheme="majorHAnsi"/>
          <w:szCs w:val="24"/>
        </w:rPr>
        <w:t xml:space="preserve">Acto seguido, con fundamento en el artículo 102 de la Ley </w:t>
      </w:r>
      <w:r w:rsidR="007D251F" w:rsidRPr="00071D13">
        <w:rPr>
          <w:rFonts w:asciiTheme="majorHAnsi" w:hAnsiTheme="majorHAnsi" w:cstheme="majorHAnsi"/>
          <w:szCs w:val="24"/>
        </w:rPr>
        <w:t>de</w:t>
      </w:r>
      <w:r w:rsidRPr="00071D13">
        <w:rPr>
          <w:rFonts w:asciiTheme="majorHAnsi" w:hAnsiTheme="majorHAnsi" w:cstheme="majorHAnsi"/>
          <w:szCs w:val="24"/>
        </w:rPr>
        <w:t xml:space="preserve"> Medios, se procede a determinar lo conducente en relación a las pruebas aportadas por las partes. </w:t>
      </w:r>
    </w:p>
    <w:p w:rsidR="006A6F36" w:rsidRPr="00071D13" w:rsidRDefault="000B2B44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 w:rsidRPr="00071D13">
        <w:rPr>
          <w:rFonts w:asciiTheme="majorHAnsi" w:hAnsiTheme="majorHAnsi" w:cstheme="majorHAnsi"/>
          <w:b/>
          <w:szCs w:val="24"/>
        </w:rPr>
        <w:t>4</w:t>
      </w:r>
      <w:r w:rsidR="00CA0AE1" w:rsidRPr="00071D13">
        <w:rPr>
          <w:rFonts w:asciiTheme="majorHAnsi" w:hAnsiTheme="majorHAnsi" w:cstheme="majorHAnsi"/>
          <w:b/>
          <w:szCs w:val="24"/>
        </w:rPr>
        <w:t xml:space="preserve">.2.1 Parte actora. </w:t>
      </w:r>
      <w:r w:rsidR="00B7724E" w:rsidRPr="00071D13">
        <w:rPr>
          <w:rFonts w:asciiTheme="majorHAnsi" w:hAnsiTheme="majorHAnsi" w:cstheme="majorHAnsi"/>
          <w:szCs w:val="24"/>
        </w:rPr>
        <w:t>S</w:t>
      </w:r>
      <w:r w:rsidR="00EA580E" w:rsidRPr="00071D13">
        <w:rPr>
          <w:rFonts w:asciiTheme="majorHAnsi" w:hAnsiTheme="majorHAnsi" w:cstheme="majorHAnsi"/>
          <w:szCs w:val="24"/>
        </w:rPr>
        <w:t xml:space="preserve">e hace constar que </w:t>
      </w:r>
      <w:r w:rsidR="006737C5" w:rsidRPr="00071D13">
        <w:rPr>
          <w:rFonts w:asciiTheme="majorHAnsi" w:hAnsiTheme="majorHAnsi" w:cstheme="majorHAnsi"/>
          <w:szCs w:val="24"/>
        </w:rPr>
        <w:t>la actora</w:t>
      </w:r>
      <w:r w:rsidR="00EA580E" w:rsidRPr="00071D13">
        <w:rPr>
          <w:rFonts w:asciiTheme="majorHAnsi" w:hAnsiTheme="majorHAnsi" w:cstheme="majorHAnsi"/>
          <w:szCs w:val="24"/>
        </w:rPr>
        <w:t xml:space="preserve">, </w:t>
      </w:r>
      <w:r w:rsidR="004E727B">
        <w:rPr>
          <w:rFonts w:asciiTheme="majorHAnsi" w:hAnsiTheme="majorHAnsi" w:cstheme="majorHAnsi"/>
          <w:szCs w:val="24"/>
        </w:rPr>
        <w:t>Verónica Yohana Olvera Padilla</w:t>
      </w:r>
      <w:r w:rsidR="00EA580E" w:rsidRPr="00071D13">
        <w:rPr>
          <w:rFonts w:asciiTheme="majorHAnsi" w:hAnsiTheme="majorHAnsi" w:cstheme="majorHAnsi"/>
          <w:szCs w:val="24"/>
        </w:rPr>
        <w:t>, no ofreció ni aportó probanza alguna dentro del término legal concedido para tal efecto</w:t>
      </w:r>
      <w:r w:rsidR="006A6F36">
        <w:rPr>
          <w:rFonts w:asciiTheme="majorHAnsi" w:hAnsiTheme="majorHAnsi" w:cstheme="majorHAnsi"/>
          <w:szCs w:val="24"/>
        </w:rPr>
        <w:t>.</w:t>
      </w:r>
    </w:p>
    <w:p w:rsidR="00EA580E" w:rsidRPr="00071D13" w:rsidRDefault="000B2B44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 w:rsidRPr="00071D13">
        <w:rPr>
          <w:rFonts w:asciiTheme="majorHAnsi" w:hAnsiTheme="majorHAnsi" w:cstheme="majorHAnsi"/>
          <w:b/>
          <w:szCs w:val="24"/>
        </w:rPr>
        <w:t>4</w:t>
      </w:r>
      <w:r w:rsidR="00CA0AE1" w:rsidRPr="00071D13">
        <w:rPr>
          <w:rFonts w:asciiTheme="majorHAnsi" w:hAnsiTheme="majorHAnsi" w:cstheme="majorHAnsi"/>
          <w:b/>
          <w:szCs w:val="24"/>
        </w:rPr>
        <w:t xml:space="preserve">.2.2. Parte demandada. </w:t>
      </w:r>
      <w:r w:rsidR="00CA0AE1" w:rsidRPr="00071D13">
        <w:rPr>
          <w:rFonts w:asciiTheme="majorHAnsi" w:hAnsiTheme="majorHAnsi" w:cstheme="majorHAnsi"/>
          <w:szCs w:val="24"/>
        </w:rPr>
        <w:t>L</w:t>
      </w:r>
      <w:r w:rsidR="00EA580E" w:rsidRPr="00071D13">
        <w:rPr>
          <w:rFonts w:asciiTheme="majorHAnsi" w:hAnsiTheme="majorHAnsi" w:cstheme="majorHAnsi"/>
          <w:szCs w:val="24"/>
        </w:rPr>
        <w:t xml:space="preserve">as pruebas ofrecidas y aportadas por el </w:t>
      </w:r>
      <w:r w:rsidR="00D56598" w:rsidRPr="00071D13">
        <w:rPr>
          <w:rFonts w:asciiTheme="majorHAnsi" w:hAnsiTheme="majorHAnsi" w:cstheme="majorHAnsi"/>
          <w:szCs w:val="24"/>
        </w:rPr>
        <w:t>INE</w:t>
      </w:r>
      <w:r w:rsidR="00EA580E" w:rsidRPr="00071D13">
        <w:rPr>
          <w:rFonts w:asciiTheme="majorHAnsi" w:hAnsiTheme="majorHAnsi" w:cstheme="majorHAnsi"/>
          <w:szCs w:val="24"/>
        </w:rPr>
        <w:t>, son:</w:t>
      </w:r>
    </w:p>
    <w:p w:rsidR="000E05E7" w:rsidRPr="00071D13" w:rsidRDefault="00A668FD" w:rsidP="000F6922">
      <w:pPr>
        <w:pStyle w:val="Prrafodelista"/>
        <w:numPr>
          <w:ilvl w:val="0"/>
          <w:numId w:val="4"/>
        </w:numPr>
        <w:spacing w:before="100" w:beforeAutospacing="1" w:after="100" w:afterAutospacing="1"/>
        <w:ind w:left="426" w:hanging="357"/>
        <w:contextualSpacing w:val="0"/>
        <w:rPr>
          <w:rFonts w:cs="Arial"/>
        </w:rPr>
      </w:pPr>
      <w:r w:rsidRPr="00071D13">
        <w:rPr>
          <w:rFonts w:cs="Arial"/>
        </w:rPr>
        <w:t>La instrumental pública de actuaciones.</w:t>
      </w:r>
    </w:p>
    <w:p w:rsidR="000E05E7" w:rsidRPr="00071D13" w:rsidRDefault="00A668FD" w:rsidP="000F6922">
      <w:pPr>
        <w:pStyle w:val="Prrafodelista"/>
        <w:numPr>
          <w:ilvl w:val="0"/>
          <w:numId w:val="4"/>
        </w:numPr>
        <w:spacing w:before="100" w:beforeAutospacing="1" w:after="100" w:afterAutospacing="1"/>
        <w:ind w:left="426" w:hanging="357"/>
        <w:contextualSpacing w:val="0"/>
        <w:rPr>
          <w:rFonts w:cs="Arial"/>
        </w:rPr>
      </w:pPr>
      <w:r w:rsidRPr="00071D13">
        <w:rPr>
          <w:rFonts w:cs="Arial"/>
        </w:rPr>
        <w:t>La presuncional legal y humana.</w:t>
      </w:r>
    </w:p>
    <w:p w:rsidR="00A668FD" w:rsidRPr="00071D13" w:rsidRDefault="00A668FD" w:rsidP="000F6922">
      <w:pPr>
        <w:pStyle w:val="Prrafodelista"/>
        <w:numPr>
          <w:ilvl w:val="0"/>
          <w:numId w:val="4"/>
        </w:numPr>
        <w:spacing w:before="100" w:beforeAutospacing="1" w:after="100" w:afterAutospacing="1"/>
        <w:ind w:left="426" w:right="565" w:hanging="357"/>
        <w:contextualSpacing w:val="0"/>
        <w:rPr>
          <w:rFonts w:cs="Arial"/>
        </w:rPr>
      </w:pPr>
      <w:r w:rsidRPr="00071D13">
        <w:rPr>
          <w:rFonts w:cs="Arial"/>
        </w:rPr>
        <w:t xml:space="preserve">La confesional, a cargo de </w:t>
      </w:r>
      <w:r w:rsidR="004E727B">
        <w:rPr>
          <w:rFonts w:cs="Arial"/>
        </w:rPr>
        <w:t>Verónica Yohana Olvera Padilla.</w:t>
      </w:r>
    </w:p>
    <w:p w:rsidR="00C84AA1" w:rsidRPr="00071D13" w:rsidRDefault="00A668FD" w:rsidP="000F6922">
      <w:pPr>
        <w:pStyle w:val="Prrafodelista"/>
        <w:numPr>
          <w:ilvl w:val="0"/>
          <w:numId w:val="4"/>
        </w:numPr>
        <w:spacing w:before="100" w:beforeAutospacing="1" w:after="100" w:afterAutospacing="1"/>
        <w:ind w:left="426" w:right="565" w:hanging="357"/>
        <w:contextualSpacing w:val="0"/>
        <w:rPr>
          <w:rFonts w:cs="Arial"/>
        </w:rPr>
      </w:pPr>
      <w:r w:rsidRPr="00071D13">
        <w:rPr>
          <w:rFonts w:cs="Arial"/>
        </w:rPr>
        <w:t>Documentales, consistentes en:</w:t>
      </w:r>
    </w:p>
    <w:p w:rsidR="004E727B" w:rsidRDefault="004E727B" w:rsidP="000F6922">
      <w:pPr>
        <w:pStyle w:val="Prrafodelista"/>
        <w:numPr>
          <w:ilvl w:val="1"/>
          <w:numId w:val="2"/>
        </w:numPr>
        <w:spacing w:before="100" w:beforeAutospacing="1" w:after="100" w:afterAutospacing="1"/>
        <w:ind w:left="993" w:right="51" w:hanging="142"/>
        <w:contextualSpacing w:val="0"/>
        <w:rPr>
          <w:rFonts w:cs="Arial"/>
        </w:rPr>
      </w:pPr>
      <w:r>
        <w:rPr>
          <w:rFonts w:cs="Arial"/>
        </w:rPr>
        <w:t>Copia simple del Acuerdo INE/CG917/2015.</w:t>
      </w:r>
    </w:p>
    <w:p w:rsidR="00FD1D6F" w:rsidRDefault="00FD1D6F" w:rsidP="000F6922">
      <w:pPr>
        <w:pStyle w:val="Prrafodelista"/>
        <w:numPr>
          <w:ilvl w:val="1"/>
          <w:numId w:val="2"/>
        </w:numPr>
        <w:spacing w:before="100" w:beforeAutospacing="1" w:after="100" w:afterAutospacing="1"/>
        <w:ind w:left="993" w:right="51" w:hanging="142"/>
        <w:contextualSpacing w:val="0"/>
        <w:rPr>
          <w:rFonts w:cs="Arial"/>
        </w:rPr>
      </w:pPr>
      <w:r>
        <w:rPr>
          <w:rFonts w:cs="Arial"/>
        </w:rPr>
        <w:t>Original de la Solicitud de Supervisores Electorales y Capacitadores-Asistentes Electorales.</w:t>
      </w:r>
    </w:p>
    <w:p w:rsidR="004E727B" w:rsidRDefault="004E727B" w:rsidP="000F6922">
      <w:pPr>
        <w:pStyle w:val="Prrafodelista"/>
        <w:numPr>
          <w:ilvl w:val="1"/>
          <w:numId w:val="2"/>
        </w:numPr>
        <w:spacing w:before="100" w:beforeAutospacing="1" w:after="100" w:afterAutospacing="1"/>
        <w:ind w:left="993" w:right="51" w:hanging="142"/>
        <w:contextualSpacing w:val="0"/>
        <w:rPr>
          <w:rFonts w:cs="Arial"/>
        </w:rPr>
      </w:pPr>
      <w:r>
        <w:rPr>
          <w:rFonts w:cs="Arial"/>
        </w:rPr>
        <w:t xml:space="preserve">Original del Contrato de prestación de servicios a nombre de la actora, en el cual se </w:t>
      </w:r>
      <w:r w:rsidR="007E359E">
        <w:rPr>
          <w:rFonts w:cs="Arial"/>
        </w:rPr>
        <w:t>establece que se desarrollará</w:t>
      </w:r>
      <w:r>
        <w:rPr>
          <w:rFonts w:cs="Arial"/>
        </w:rPr>
        <w:t xml:space="preserve"> como </w:t>
      </w:r>
      <w:r w:rsidR="00FD1D6F">
        <w:rPr>
          <w:rFonts w:cs="Arial"/>
        </w:rPr>
        <w:t>Capacitador-Asistente Electoral.</w:t>
      </w:r>
    </w:p>
    <w:p w:rsidR="008045C5" w:rsidRDefault="00A668FD" w:rsidP="000F6922">
      <w:pPr>
        <w:pStyle w:val="Prrafodelista"/>
        <w:numPr>
          <w:ilvl w:val="1"/>
          <w:numId w:val="2"/>
        </w:numPr>
        <w:spacing w:before="100" w:beforeAutospacing="1" w:after="100" w:afterAutospacing="1"/>
        <w:ind w:left="993" w:right="51" w:hanging="142"/>
        <w:contextualSpacing w:val="0"/>
        <w:rPr>
          <w:rFonts w:cs="Arial"/>
        </w:rPr>
      </w:pPr>
      <w:r w:rsidRPr="00071D13">
        <w:rPr>
          <w:rFonts w:cs="Arial"/>
        </w:rPr>
        <w:t>Original</w:t>
      </w:r>
      <w:r w:rsidR="00FD1D6F">
        <w:rPr>
          <w:rFonts w:cs="Arial"/>
        </w:rPr>
        <w:t>es</w:t>
      </w:r>
      <w:r w:rsidRPr="00071D13">
        <w:rPr>
          <w:rFonts w:cs="Arial"/>
        </w:rPr>
        <w:t xml:space="preserve"> de </w:t>
      </w:r>
      <w:r w:rsidR="00FD1D6F">
        <w:rPr>
          <w:rFonts w:cs="Arial"/>
        </w:rPr>
        <w:t xml:space="preserve">una </w:t>
      </w:r>
      <w:r w:rsidRPr="00071D13">
        <w:rPr>
          <w:rFonts w:cs="Arial"/>
        </w:rPr>
        <w:t>nómina</w:t>
      </w:r>
      <w:r w:rsidR="00FD1D6F">
        <w:rPr>
          <w:rFonts w:cs="Arial"/>
        </w:rPr>
        <w:t xml:space="preserve"> </w:t>
      </w:r>
      <w:r w:rsidR="007E359E">
        <w:rPr>
          <w:rFonts w:cs="Arial"/>
        </w:rPr>
        <w:t xml:space="preserve">de honorarios </w:t>
      </w:r>
      <w:r w:rsidR="00FD1D6F">
        <w:rPr>
          <w:rFonts w:cs="Arial"/>
        </w:rPr>
        <w:t>extraordinaria</w:t>
      </w:r>
      <w:r w:rsidR="007F7805" w:rsidRPr="00071D13">
        <w:rPr>
          <w:rFonts w:cs="Arial"/>
        </w:rPr>
        <w:t xml:space="preserve"> y </w:t>
      </w:r>
      <w:r w:rsidR="00FD1D6F">
        <w:rPr>
          <w:rFonts w:cs="Arial"/>
        </w:rPr>
        <w:t xml:space="preserve">cuatro </w:t>
      </w:r>
      <w:r w:rsidR="007F7805" w:rsidRPr="00071D13">
        <w:rPr>
          <w:rFonts w:cs="Arial"/>
        </w:rPr>
        <w:t xml:space="preserve">ordinarias </w:t>
      </w:r>
      <w:r w:rsidRPr="00071D13">
        <w:rPr>
          <w:rFonts w:cs="Arial"/>
        </w:rPr>
        <w:t xml:space="preserve">a nombre de </w:t>
      </w:r>
      <w:r w:rsidR="002A4F9F">
        <w:rPr>
          <w:rFonts w:cs="Arial"/>
        </w:rPr>
        <w:t>la promovente</w:t>
      </w:r>
      <w:r w:rsidRPr="00071D13">
        <w:rPr>
          <w:rFonts w:cs="Arial"/>
        </w:rPr>
        <w:t>.</w:t>
      </w:r>
    </w:p>
    <w:p w:rsidR="00FD1D6F" w:rsidRDefault="00FD1D6F" w:rsidP="000F6922">
      <w:pPr>
        <w:pStyle w:val="Prrafodelista"/>
        <w:numPr>
          <w:ilvl w:val="1"/>
          <w:numId w:val="2"/>
        </w:numPr>
        <w:spacing w:before="100" w:beforeAutospacing="1" w:after="100" w:afterAutospacing="1"/>
        <w:ind w:left="993" w:right="51" w:hanging="142"/>
        <w:contextualSpacing w:val="0"/>
        <w:rPr>
          <w:rFonts w:cs="Arial"/>
        </w:rPr>
      </w:pPr>
      <w:r>
        <w:rPr>
          <w:rFonts w:cs="Arial"/>
        </w:rPr>
        <w:t>Original del Formato de movimientos de honorarios.</w:t>
      </w:r>
    </w:p>
    <w:p w:rsidR="00FD1D6F" w:rsidRDefault="00FD1D6F" w:rsidP="000F6922">
      <w:pPr>
        <w:pStyle w:val="Prrafodelista"/>
        <w:numPr>
          <w:ilvl w:val="1"/>
          <w:numId w:val="2"/>
        </w:numPr>
        <w:spacing w:before="100" w:beforeAutospacing="1" w:after="100" w:afterAutospacing="1"/>
        <w:ind w:left="993" w:right="51" w:hanging="142"/>
        <w:contextualSpacing w:val="0"/>
        <w:rPr>
          <w:rFonts w:cs="Arial"/>
        </w:rPr>
      </w:pPr>
      <w:r>
        <w:rPr>
          <w:rFonts w:cs="Arial"/>
        </w:rPr>
        <w:t>Original del Formato de consentimiento para ser asegurado y designación de beneficiarios.</w:t>
      </w:r>
    </w:p>
    <w:p w:rsidR="00FD1D6F" w:rsidRDefault="00FD1D6F" w:rsidP="000F6922">
      <w:pPr>
        <w:pStyle w:val="Prrafodelista"/>
        <w:numPr>
          <w:ilvl w:val="1"/>
          <w:numId w:val="2"/>
        </w:numPr>
        <w:spacing w:before="100" w:beforeAutospacing="1" w:after="100" w:afterAutospacing="1"/>
        <w:ind w:left="993" w:right="51" w:hanging="142"/>
        <w:contextualSpacing w:val="0"/>
        <w:rPr>
          <w:rFonts w:cs="Arial"/>
        </w:rPr>
      </w:pPr>
      <w:r>
        <w:rPr>
          <w:rFonts w:cs="Arial"/>
        </w:rPr>
        <w:t>Copia simple del oficio INE/VE/142/2015.</w:t>
      </w:r>
    </w:p>
    <w:p w:rsidR="00FD1D6F" w:rsidRDefault="00FD1D6F" w:rsidP="000F6922">
      <w:pPr>
        <w:pStyle w:val="Prrafodelista"/>
        <w:numPr>
          <w:ilvl w:val="1"/>
          <w:numId w:val="2"/>
        </w:numPr>
        <w:spacing w:before="100" w:beforeAutospacing="1" w:after="100" w:afterAutospacing="1"/>
        <w:ind w:left="993" w:right="51" w:hanging="142"/>
        <w:contextualSpacing w:val="0"/>
        <w:rPr>
          <w:rFonts w:cs="Arial"/>
        </w:rPr>
      </w:pPr>
      <w:r>
        <w:rPr>
          <w:rFonts w:cs="Arial"/>
        </w:rPr>
        <w:t>Copia simple de la razón de notificación del oficio INE/VE/142/2015.</w:t>
      </w:r>
    </w:p>
    <w:p w:rsidR="00FD1D6F" w:rsidRDefault="00EF7C5E" w:rsidP="000F6922">
      <w:pPr>
        <w:pStyle w:val="Prrafodelista"/>
        <w:numPr>
          <w:ilvl w:val="1"/>
          <w:numId w:val="2"/>
        </w:numPr>
        <w:spacing w:before="100" w:beforeAutospacing="1" w:after="100" w:afterAutospacing="1"/>
        <w:ind w:left="993" w:right="51" w:hanging="142"/>
        <w:contextualSpacing w:val="0"/>
        <w:rPr>
          <w:rFonts w:cs="Arial"/>
        </w:rPr>
      </w:pPr>
      <w:r>
        <w:rPr>
          <w:rFonts w:cs="Arial"/>
        </w:rPr>
        <w:t>Copia simple del significado de conceptos de percepciones y deducciones.</w:t>
      </w:r>
    </w:p>
    <w:p w:rsidR="00EF7C5E" w:rsidRDefault="00EF7C5E" w:rsidP="000F6922">
      <w:pPr>
        <w:pStyle w:val="Prrafodelista"/>
        <w:numPr>
          <w:ilvl w:val="1"/>
          <w:numId w:val="2"/>
        </w:numPr>
        <w:spacing w:before="100" w:beforeAutospacing="1" w:after="100" w:afterAutospacing="1"/>
        <w:ind w:left="993" w:right="51" w:hanging="142"/>
        <w:contextualSpacing w:val="0"/>
        <w:rPr>
          <w:rFonts w:cs="Arial"/>
        </w:rPr>
      </w:pPr>
      <w:r>
        <w:rPr>
          <w:rFonts w:cs="Arial"/>
        </w:rPr>
        <w:t>Copia simple de la constancia de hechos de primero de abril de dos mil quince.</w:t>
      </w:r>
    </w:p>
    <w:p w:rsidR="00EF7C5E" w:rsidRPr="00EF7C5E" w:rsidRDefault="00EF7C5E" w:rsidP="00EF7C5E">
      <w:pPr>
        <w:spacing w:before="100" w:beforeAutospacing="1" w:after="100" w:afterAutospacing="1"/>
        <w:ind w:right="51"/>
        <w:rPr>
          <w:rFonts w:cs="Arial"/>
        </w:rPr>
      </w:pPr>
      <w:r>
        <w:rPr>
          <w:rFonts w:cs="Arial"/>
        </w:rPr>
        <w:t xml:space="preserve">e) </w:t>
      </w:r>
      <w:r w:rsidRPr="00EF7C5E">
        <w:rPr>
          <w:rFonts w:cs="Arial"/>
        </w:rPr>
        <w:t>Ratificación de contenido y firm</w:t>
      </w:r>
      <w:r>
        <w:rPr>
          <w:rFonts w:cs="Arial"/>
        </w:rPr>
        <w:t>a de las pruebas descritas en el inciso d) a cargo de la demandante, en caso de que la misma las objete.</w:t>
      </w:r>
    </w:p>
    <w:p w:rsidR="000F32CB" w:rsidRPr="00071D13" w:rsidRDefault="000F32CB" w:rsidP="000F6922">
      <w:pPr>
        <w:spacing w:before="100" w:beforeAutospacing="1" w:after="100" w:afterAutospacing="1"/>
        <w:rPr>
          <w:rFonts w:asciiTheme="majorHAnsi" w:hAnsiTheme="majorHAnsi" w:cstheme="majorHAnsi"/>
          <w:b/>
          <w:szCs w:val="24"/>
        </w:rPr>
      </w:pPr>
      <w:r w:rsidRPr="00071D13">
        <w:rPr>
          <w:rFonts w:asciiTheme="majorHAnsi" w:hAnsiTheme="majorHAnsi" w:cstheme="majorHAnsi"/>
          <w:szCs w:val="24"/>
        </w:rPr>
        <w:t>Atento a lo anterior, con fundamento en los artículos 97, párrafo 1, inciso e) y 102 de la Ley de Medios, y 138, fracción VI del Reglamento Interno, el Magistrado Electora</w:t>
      </w:r>
      <w:r w:rsidR="002E4155" w:rsidRPr="00071D13">
        <w:rPr>
          <w:rFonts w:asciiTheme="majorHAnsi" w:hAnsiTheme="majorHAnsi" w:cstheme="majorHAnsi"/>
          <w:szCs w:val="24"/>
        </w:rPr>
        <w:t>l</w:t>
      </w:r>
      <w:r w:rsidRPr="00071D13">
        <w:rPr>
          <w:rFonts w:asciiTheme="majorHAnsi" w:hAnsiTheme="majorHAnsi" w:cstheme="majorHAnsi"/>
          <w:szCs w:val="24"/>
        </w:rPr>
        <w:t xml:space="preserve"> </w:t>
      </w:r>
      <w:r w:rsidRPr="00071D13">
        <w:rPr>
          <w:rFonts w:asciiTheme="majorHAnsi" w:hAnsiTheme="majorHAnsi" w:cstheme="majorHAnsi"/>
          <w:b/>
          <w:szCs w:val="24"/>
        </w:rPr>
        <w:t>ACUERDA:</w:t>
      </w:r>
    </w:p>
    <w:p w:rsidR="00D17BF5" w:rsidRPr="00071D13" w:rsidRDefault="00D17BF5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 w:rsidRPr="00071D13">
        <w:rPr>
          <w:rFonts w:asciiTheme="majorHAnsi" w:hAnsiTheme="majorHAnsi" w:cstheme="majorHAnsi"/>
          <w:b/>
          <w:szCs w:val="24"/>
        </w:rPr>
        <w:t xml:space="preserve">PRIMERO. </w:t>
      </w:r>
      <w:r w:rsidRPr="00071D13">
        <w:rPr>
          <w:rFonts w:asciiTheme="majorHAnsi" w:hAnsiTheme="majorHAnsi" w:cstheme="majorHAnsi"/>
          <w:szCs w:val="24"/>
        </w:rPr>
        <w:t>Se admiten la presuncional en su doble aspecto, la instrumental de actuaciones, y las pruebas documentales ofrecidas y aportadas por la parte demandada.</w:t>
      </w:r>
    </w:p>
    <w:p w:rsidR="0068251A" w:rsidRPr="00071D13" w:rsidRDefault="00B7724E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 w:rsidRPr="00071D13">
        <w:rPr>
          <w:rFonts w:asciiTheme="majorHAnsi" w:hAnsiTheme="majorHAnsi" w:cstheme="majorHAnsi"/>
          <w:b/>
          <w:szCs w:val="24"/>
        </w:rPr>
        <w:t xml:space="preserve">SEGUNDO. </w:t>
      </w:r>
      <w:r w:rsidR="00D17BF5" w:rsidRPr="00071D13">
        <w:rPr>
          <w:rFonts w:asciiTheme="majorHAnsi" w:hAnsiTheme="majorHAnsi" w:cstheme="majorHAnsi"/>
          <w:szCs w:val="24"/>
        </w:rPr>
        <w:t xml:space="preserve">No </w:t>
      </w:r>
      <w:r w:rsidR="0068251A" w:rsidRPr="00071D13">
        <w:rPr>
          <w:rFonts w:asciiTheme="majorHAnsi" w:hAnsiTheme="majorHAnsi" w:cstheme="majorHAnsi"/>
          <w:szCs w:val="24"/>
        </w:rPr>
        <w:t>es procedente a</w:t>
      </w:r>
      <w:r w:rsidR="00C40AC0">
        <w:rPr>
          <w:rFonts w:asciiTheme="majorHAnsi" w:hAnsiTheme="majorHAnsi" w:cstheme="majorHAnsi"/>
          <w:szCs w:val="24"/>
        </w:rPr>
        <w:t xml:space="preserve">dmitir las pruebas relativas a </w:t>
      </w:r>
      <w:r w:rsidR="0068251A" w:rsidRPr="00071D13">
        <w:rPr>
          <w:rFonts w:asciiTheme="majorHAnsi" w:hAnsiTheme="majorHAnsi" w:cstheme="majorHAnsi"/>
          <w:szCs w:val="24"/>
        </w:rPr>
        <w:t xml:space="preserve">la “ratificación de contenido y firma”, ya que su ofrecimiento estaba condicionado a que la parte actora objetara </w:t>
      </w:r>
      <w:r w:rsidR="00C40AC0">
        <w:rPr>
          <w:rFonts w:asciiTheme="majorHAnsi" w:hAnsiTheme="majorHAnsi" w:cstheme="majorHAnsi"/>
          <w:szCs w:val="24"/>
        </w:rPr>
        <w:t>dichos</w:t>
      </w:r>
      <w:r w:rsidR="0068251A" w:rsidRPr="00071D13">
        <w:rPr>
          <w:rFonts w:asciiTheme="majorHAnsi" w:hAnsiTheme="majorHAnsi" w:cstheme="majorHAnsi"/>
          <w:szCs w:val="24"/>
        </w:rPr>
        <w:t xml:space="preserve"> documentos, lo cual no aconteció.</w:t>
      </w:r>
    </w:p>
    <w:p w:rsidR="00264422" w:rsidRDefault="00D17BF5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 w:rsidRPr="00A05245">
        <w:rPr>
          <w:rFonts w:asciiTheme="majorHAnsi" w:hAnsiTheme="majorHAnsi" w:cstheme="majorHAnsi"/>
          <w:b/>
          <w:szCs w:val="24"/>
        </w:rPr>
        <w:t>TERCERO</w:t>
      </w:r>
      <w:r w:rsidR="0068251A" w:rsidRPr="00A05245">
        <w:rPr>
          <w:rFonts w:asciiTheme="majorHAnsi" w:hAnsiTheme="majorHAnsi" w:cstheme="majorHAnsi"/>
          <w:b/>
          <w:szCs w:val="24"/>
        </w:rPr>
        <w:t>.</w:t>
      </w:r>
      <w:r w:rsidR="00CF4179" w:rsidRPr="00A05245">
        <w:rPr>
          <w:rFonts w:asciiTheme="majorHAnsi" w:hAnsiTheme="majorHAnsi" w:cstheme="majorHAnsi"/>
          <w:b/>
          <w:szCs w:val="24"/>
        </w:rPr>
        <w:t xml:space="preserve"> </w:t>
      </w:r>
      <w:r w:rsidR="00EF7C5E">
        <w:rPr>
          <w:rFonts w:asciiTheme="majorHAnsi" w:hAnsiTheme="majorHAnsi" w:cstheme="majorHAnsi"/>
          <w:szCs w:val="24"/>
        </w:rPr>
        <w:t>Atento a la solicitud de la parte demandada, se le tiene por desistido en el ofrecimiento de la prueba confesional a cargo de la parte actora.</w:t>
      </w:r>
    </w:p>
    <w:p w:rsidR="00CF4179" w:rsidRDefault="00CF4179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 w:rsidRPr="00071D13">
        <w:rPr>
          <w:rFonts w:asciiTheme="majorHAnsi" w:hAnsiTheme="majorHAnsi" w:cstheme="majorHAnsi"/>
          <w:b/>
          <w:szCs w:val="24"/>
        </w:rPr>
        <w:t>CUARTO.</w:t>
      </w:r>
      <w:r>
        <w:rPr>
          <w:rFonts w:asciiTheme="majorHAnsi" w:hAnsiTheme="majorHAnsi" w:cstheme="majorHAnsi"/>
          <w:b/>
          <w:szCs w:val="24"/>
        </w:rPr>
        <w:t xml:space="preserve"> </w:t>
      </w:r>
      <w:r w:rsidRPr="00CF4179">
        <w:rPr>
          <w:rFonts w:asciiTheme="majorHAnsi" w:hAnsiTheme="majorHAnsi" w:cstheme="majorHAnsi"/>
          <w:szCs w:val="24"/>
        </w:rPr>
        <w:t>No existiendo más medios probatorios que admitir, se da por concluida la etapa correspondiente.</w:t>
      </w:r>
    </w:p>
    <w:p w:rsidR="00B8506E" w:rsidRPr="00C1173E" w:rsidRDefault="00B8506E" w:rsidP="000F6922">
      <w:pPr>
        <w:spacing w:before="100" w:beforeAutospacing="1" w:after="100" w:afterAutospacing="1"/>
        <w:rPr>
          <w:rFonts w:asciiTheme="majorHAnsi" w:hAnsiTheme="majorHAnsi" w:cstheme="majorHAnsi"/>
          <w:b/>
          <w:szCs w:val="24"/>
        </w:rPr>
      </w:pPr>
      <w:r w:rsidRPr="00C1173E">
        <w:rPr>
          <w:rFonts w:asciiTheme="majorHAnsi" w:hAnsiTheme="majorHAnsi" w:cstheme="majorHAnsi"/>
          <w:b/>
          <w:szCs w:val="24"/>
        </w:rPr>
        <w:t>5. ETAPA DE DESAHOGO</w:t>
      </w:r>
    </w:p>
    <w:p w:rsidR="00B8506E" w:rsidRPr="00EF7C5E" w:rsidRDefault="00B8506E" w:rsidP="00EF7C5E">
      <w:pPr>
        <w:spacing w:before="100" w:beforeAutospacing="1" w:after="100" w:afterAutospacing="1"/>
        <w:rPr>
          <w:rFonts w:asciiTheme="majorHAnsi" w:hAnsiTheme="majorHAnsi" w:cstheme="majorHAnsi"/>
          <w:b/>
          <w:szCs w:val="24"/>
        </w:rPr>
      </w:pPr>
      <w:r w:rsidRPr="00EF7C5E">
        <w:rPr>
          <w:b/>
        </w:rPr>
        <w:t>5</w:t>
      </w:r>
      <w:r w:rsidR="00EF7C5E" w:rsidRPr="00EF7C5E">
        <w:rPr>
          <w:b/>
        </w:rPr>
        <w:t>.1</w:t>
      </w:r>
      <w:r w:rsidR="00EF7C5E">
        <w:rPr>
          <w:b/>
        </w:rPr>
        <w:t xml:space="preserve">. Desahogo </w:t>
      </w:r>
      <w:r w:rsidRPr="00EF7C5E">
        <w:rPr>
          <w:b/>
        </w:rPr>
        <w:t>de los medios probatorios</w:t>
      </w:r>
    </w:p>
    <w:p w:rsidR="00B8506E" w:rsidRDefault="00B8506E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 w:rsidRPr="00C77A35">
        <w:rPr>
          <w:rFonts w:asciiTheme="majorHAnsi" w:hAnsiTheme="majorHAnsi" w:cstheme="majorHAnsi"/>
          <w:szCs w:val="24"/>
        </w:rPr>
        <w:t xml:space="preserve">En esta sección se </w:t>
      </w:r>
      <w:r w:rsidR="00EF7C5E">
        <w:rPr>
          <w:rFonts w:asciiTheme="majorHAnsi" w:hAnsiTheme="majorHAnsi" w:cstheme="majorHAnsi"/>
          <w:szCs w:val="24"/>
        </w:rPr>
        <w:t xml:space="preserve">procederá al desahogo </w:t>
      </w:r>
      <w:r w:rsidRPr="00C77A35">
        <w:rPr>
          <w:rFonts w:asciiTheme="majorHAnsi" w:hAnsiTheme="majorHAnsi" w:cstheme="majorHAnsi"/>
          <w:szCs w:val="24"/>
        </w:rPr>
        <w:t xml:space="preserve">de las pruebas que </w:t>
      </w:r>
      <w:r>
        <w:rPr>
          <w:rFonts w:asciiTheme="majorHAnsi" w:hAnsiTheme="majorHAnsi" w:cstheme="majorHAnsi"/>
          <w:szCs w:val="24"/>
        </w:rPr>
        <w:t xml:space="preserve">le </w:t>
      </w:r>
      <w:r w:rsidRPr="00C77A35">
        <w:rPr>
          <w:rFonts w:asciiTheme="majorHAnsi" w:hAnsiTheme="majorHAnsi" w:cstheme="majorHAnsi"/>
          <w:szCs w:val="24"/>
        </w:rPr>
        <w:t>fueron admitidas al INE</w:t>
      </w:r>
      <w:r w:rsidR="00D56DD4">
        <w:rPr>
          <w:rFonts w:asciiTheme="majorHAnsi" w:hAnsiTheme="majorHAnsi" w:cstheme="majorHAnsi"/>
          <w:szCs w:val="24"/>
        </w:rPr>
        <w:t>.</w:t>
      </w:r>
      <w:r w:rsidRPr="00C77A35">
        <w:rPr>
          <w:rFonts w:asciiTheme="majorHAnsi" w:hAnsiTheme="majorHAnsi" w:cstheme="majorHAnsi"/>
          <w:szCs w:val="24"/>
        </w:rPr>
        <w:t xml:space="preserve"> </w:t>
      </w:r>
    </w:p>
    <w:p w:rsidR="00B8506E" w:rsidRPr="00C77A35" w:rsidRDefault="00B8506E" w:rsidP="000F6922">
      <w:pPr>
        <w:spacing w:before="100" w:beforeAutospacing="1" w:after="100" w:afterAutospacing="1"/>
        <w:rPr>
          <w:rFonts w:asciiTheme="majorHAnsi" w:hAnsiTheme="majorHAnsi" w:cstheme="majorHAnsi"/>
          <w:b/>
          <w:szCs w:val="24"/>
        </w:rPr>
      </w:pPr>
      <w:r w:rsidRPr="00C77A35">
        <w:rPr>
          <w:rFonts w:asciiTheme="majorHAnsi" w:hAnsiTheme="majorHAnsi" w:cstheme="majorHAnsi"/>
          <w:szCs w:val="24"/>
        </w:rPr>
        <w:t xml:space="preserve">Al respecto, </w:t>
      </w:r>
      <w:r w:rsidRPr="00C77A35">
        <w:rPr>
          <w:rFonts w:cs="Arial"/>
        </w:rPr>
        <w:t>con fundamento en el artículo 138, fracciones VIII y X del Reglamento Interno,</w:t>
      </w:r>
      <w:r w:rsidRPr="00C77A35">
        <w:rPr>
          <w:rFonts w:asciiTheme="majorHAnsi" w:hAnsiTheme="majorHAnsi" w:cstheme="majorHAnsi"/>
          <w:szCs w:val="24"/>
        </w:rPr>
        <w:t xml:space="preserve"> el Magistrado Instructor </w:t>
      </w:r>
      <w:r w:rsidRPr="00C77A35">
        <w:rPr>
          <w:rFonts w:asciiTheme="majorHAnsi" w:hAnsiTheme="majorHAnsi" w:cstheme="majorHAnsi"/>
          <w:b/>
          <w:szCs w:val="24"/>
        </w:rPr>
        <w:t>ACUERDA:</w:t>
      </w:r>
    </w:p>
    <w:p w:rsidR="00B8506E" w:rsidRPr="00C77A35" w:rsidRDefault="00B8506E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 w:rsidRPr="00C77A35">
        <w:rPr>
          <w:rFonts w:asciiTheme="majorHAnsi" w:hAnsiTheme="majorHAnsi" w:cstheme="majorHAnsi"/>
          <w:b/>
          <w:szCs w:val="24"/>
        </w:rPr>
        <w:t>PRIMERO.</w:t>
      </w:r>
      <w:r w:rsidRPr="00C77A35">
        <w:rPr>
          <w:rFonts w:asciiTheme="majorHAnsi" w:hAnsiTheme="majorHAnsi" w:cstheme="majorHAnsi"/>
          <w:szCs w:val="24"/>
        </w:rPr>
        <w:t xml:space="preserve"> Se tienen por desahogadas las pruebas documentales ofrecidas y aportadas atendiendo a su propia y especial naturaleza; asimismo, la instrumental de actuaciones y presuncional en su doble aspecto, las cuales serán analizadas y valoradas al momento de emitir la resolución que corresponda.</w:t>
      </w:r>
    </w:p>
    <w:p w:rsidR="00B8506E" w:rsidRPr="00C77A35" w:rsidRDefault="00B8506E" w:rsidP="000F6922">
      <w:pPr>
        <w:widowControl w:val="0"/>
        <w:tabs>
          <w:tab w:val="left" w:pos="0"/>
        </w:tabs>
        <w:spacing w:before="100" w:beforeAutospacing="1" w:after="100" w:afterAutospacing="1"/>
        <w:rPr>
          <w:rFonts w:cs="Arial"/>
        </w:rPr>
      </w:pPr>
      <w:r w:rsidRPr="00C77A35">
        <w:rPr>
          <w:rFonts w:cs="Arial"/>
          <w:b/>
        </w:rPr>
        <w:t xml:space="preserve">SEGUNDO. </w:t>
      </w:r>
      <w:r w:rsidRPr="00071D13">
        <w:rPr>
          <w:rFonts w:asciiTheme="majorHAnsi" w:hAnsiTheme="majorHAnsi" w:cstheme="majorHAnsi"/>
          <w:szCs w:val="24"/>
        </w:rPr>
        <w:t xml:space="preserve">En consecuencia, </w:t>
      </w:r>
      <w:r>
        <w:rPr>
          <w:rFonts w:asciiTheme="majorHAnsi" w:hAnsiTheme="majorHAnsi" w:cstheme="majorHAnsi"/>
          <w:szCs w:val="24"/>
        </w:rPr>
        <w:t>y toda vez que no que</w:t>
      </w:r>
      <w:r w:rsidR="00D56DD4">
        <w:rPr>
          <w:rFonts w:asciiTheme="majorHAnsi" w:hAnsiTheme="majorHAnsi" w:cstheme="majorHAnsi"/>
          <w:szCs w:val="24"/>
        </w:rPr>
        <w:t>dan más pruebas por desahogar, s</w:t>
      </w:r>
      <w:r w:rsidRPr="00C77A35">
        <w:rPr>
          <w:rFonts w:cs="Arial"/>
        </w:rPr>
        <w:t>e declara cerrada la etapa probatoria en este juicio y se da inicio a la etapa de alegatos.</w:t>
      </w:r>
    </w:p>
    <w:p w:rsidR="00351372" w:rsidRPr="00C77A35" w:rsidRDefault="00B8506E" w:rsidP="000F6922">
      <w:pPr>
        <w:pStyle w:val="Ttulo1"/>
        <w:rPr>
          <w:rFonts w:cstheme="majorHAnsi"/>
        </w:rPr>
      </w:pPr>
      <w:r>
        <w:rPr>
          <w:rFonts w:cstheme="majorHAnsi"/>
        </w:rPr>
        <w:t>6</w:t>
      </w:r>
      <w:r w:rsidR="00351372" w:rsidRPr="00C77A35">
        <w:rPr>
          <w:rFonts w:cstheme="majorHAnsi"/>
        </w:rPr>
        <w:t>. ALEGATOS</w:t>
      </w:r>
    </w:p>
    <w:p w:rsidR="00351372" w:rsidRPr="00C77A35" w:rsidRDefault="00351372" w:rsidP="000F6922">
      <w:pPr>
        <w:spacing w:before="100" w:beforeAutospacing="1" w:after="100" w:afterAutospacing="1"/>
        <w:rPr>
          <w:rFonts w:asciiTheme="majorHAnsi" w:hAnsiTheme="majorHAnsi" w:cstheme="majorHAnsi"/>
          <w:szCs w:val="24"/>
        </w:rPr>
      </w:pPr>
      <w:r w:rsidRPr="00C77A35">
        <w:rPr>
          <w:rFonts w:asciiTheme="majorHAnsi" w:hAnsiTheme="majorHAnsi" w:cstheme="majorHAnsi"/>
          <w:szCs w:val="24"/>
        </w:rPr>
        <w:t>Con fundamento en lo dispuesto por el artículo 884, fracción IV, de la Ley Federal del Trabajo</w:t>
      </w:r>
      <w:r w:rsidR="00D56DD4">
        <w:rPr>
          <w:rFonts w:asciiTheme="majorHAnsi" w:hAnsiTheme="majorHAnsi" w:cstheme="majorHAnsi"/>
          <w:szCs w:val="24"/>
        </w:rPr>
        <w:t>, y 142, fracción X, del</w:t>
      </w:r>
      <w:r w:rsidRPr="00C77A35">
        <w:rPr>
          <w:rFonts w:asciiTheme="majorHAnsi" w:hAnsiTheme="majorHAnsi" w:cstheme="majorHAnsi"/>
          <w:szCs w:val="24"/>
        </w:rPr>
        <w:t xml:space="preserve"> Reglamento Interno, en este momento se concede el uso de la voz a las partes</w:t>
      </w:r>
      <w:r>
        <w:rPr>
          <w:rFonts w:asciiTheme="majorHAnsi" w:hAnsiTheme="majorHAnsi" w:cstheme="majorHAnsi"/>
          <w:szCs w:val="24"/>
        </w:rPr>
        <w:t>, y habiéndose constatado y asentado al inicio de esta diligencia la inasistencia de la parte actora o persona alguna que la represente, se concede el uso de la voz al representante del instituto demandado para que exprese lo que a su derecho convenga.</w:t>
      </w:r>
    </w:p>
    <w:p w:rsidR="00351372" w:rsidRPr="00C77A35" w:rsidRDefault="00B8506E" w:rsidP="000F6922">
      <w:pPr>
        <w:spacing w:before="100" w:beforeAutospacing="1" w:after="100" w:afterAutospacing="1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6</w:t>
      </w:r>
      <w:r w:rsidR="00351372">
        <w:rPr>
          <w:rFonts w:asciiTheme="majorHAnsi" w:hAnsiTheme="majorHAnsi" w:cstheme="majorHAnsi"/>
          <w:b/>
          <w:szCs w:val="24"/>
        </w:rPr>
        <w:t>.1. La parte demandada manifiesta:</w:t>
      </w:r>
    </w:p>
    <w:p w:rsidR="00351372" w:rsidRPr="00ED48D0" w:rsidRDefault="00351372" w:rsidP="00D32A22">
      <w:pPr>
        <w:spacing w:before="100" w:beforeAutospacing="1" w:after="100" w:afterAutospacing="1"/>
        <w:ind w:left="708" w:right="759"/>
        <w:rPr>
          <w:rFonts w:eastAsiaTheme="minorHAnsi" w:cs="Arial"/>
          <w:sz w:val="22"/>
        </w:rPr>
      </w:pPr>
      <w:r w:rsidRPr="00ED48D0">
        <w:rPr>
          <w:rFonts w:eastAsiaTheme="minorHAnsi" w:cs="Arial"/>
          <w:sz w:val="22"/>
        </w:rPr>
        <w:t>“</w:t>
      </w:r>
      <w:r w:rsidR="00D32A22">
        <w:rPr>
          <w:rFonts w:eastAsiaTheme="minorHAnsi" w:cs="Arial"/>
          <w:sz w:val="22"/>
        </w:rPr>
        <w:t xml:space="preserve">Se nos tomen en cuenta todas las pruebas que se han aportado para la resolución favorable a sus intereses”. </w:t>
      </w:r>
      <w:r w:rsidRPr="00ED48D0">
        <w:rPr>
          <w:rFonts w:eastAsiaTheme="minorHAnsi" w:cs="Arial"/>
          <w:b/>
          <w:sz w:val="22"/>
        </w:rPr>
        <w:t>Que es todo lo que tiene que decir.</w:t>
      </w:r>
    </w:p>
    <w:p w:rsidR="00351372" w:rsidRPr="00C77A35" w:rsidRDefault="00351372" w:rsidP="000F6922">
      <w:pPr>
        <w:widowControl w:val="0"/>
        <w:tabs>
          <w:tab w:val="left" w:pos="0"/>
        </w:tabs>
        <w:spacing w:before="100" w:beforeAutospacing="1" w:after="100" w:afterAutospacing="1"/>
        <w:rPr>
          <w:rFonts w:cs="Arial"/>
        </w:rPr>
      </w:pPr>
      <w:r>
        <w:rPr>
          <w:rFonts w:cs="Arial"/>
        </w:rPr>
        <w:t>Vista</w:t>
      </w:r>
      <w:r w:rsidRPr="00C77A35">
        <w:rPr>
          <w:rFonts w:cs="Arial"/>
        </w:rPr>
        <w:t xml:space="preserve"> la</w:t>
      </w:r>
      <w:r>
        <w:rPr>
          <w:rFonts w:cs="Arial"/>
        </w:rPr>
        <w:t xml:space="preserve"> manifestació</w:t>
      </w:r>
      <w:r w:rsidRPr="00C77A35">
        <w:rPr>
          <w:rFonts w:cs="Arial"/>
        </w:rPr>
        <w:t xml:space="preserve">n realizada por </w:t>
      </w:r>
      <w:r>
        <w:rPr>
          <w:rFonts w:cs="Arial"/>
        </w:rPr>
        <w:t>la parte demandada</w:t>
      </w:r>
      <w:r w:rsidRPr="00C77A35">
        <w:rPr>
          <w:rFonts w:cs="Arial"/>
        </w:rPr>
        <w:t xml:space="preserve"> en forma verbal, con fundamento en el artículo 884, fracción IV</w:t>
      </w:r>
      <w:r w:rsidR="00D56DD4">
        <w:rPr>
          <w:rFonts w:cs="Arial"/>
        </w:rPr>
        <w:t>,</w:t>
      </w:r>
      <w:r w:rsidRPr="00C77A35">
        <w:rPr>
          <w:rFonts w:cs="Arial"/>
        </w:rPr>
        <w:t xml:space="preserve"> de la Ley Federal del Trabajo, de aplicación supletoria a la materia electoral conforme a lo previsto en el artículo 95, párrafo 1, inciso b)</w:t>
      </w:r>
      <w:r w:rsidR="00D56DD4">
        <w:rPr>
          <w:rFonts w:cs="Arial"/>
        </w:rPr>
        <w:t>,</w:t>
      </w:r>
      <w:r w:rsidRPr="00C77A35">
        <w:rPr>
          <w:rFonts w:cs="Arial"/>
        </w:rPr>
        <w:t xml:space="preserve"> de la Ley de Medios, el Magistrado Electoral </w:t>
      </w:r>
      <w:r w:rsidRPr="00C77A35">
        <w:rPr>
          <w:rFonts w:cs="Arial"/>
          <w:b/>
        </w:rPr>
        <w:t>ACUERDA:</w:t>
      </w:r>
      <w:r w:rsidRPr="00C77A35">
        <w:rPr>
          <w:rFonts w:cs="Arial"/>
        </w:rPr>
        <w:t xml:space="preserve"> </w:t>
      </w:r>
    </w:p>
    <w:p w:rsidR="00351372" w:rsidRPr="00C77A35" w:rsidRDefault="00351372" w:rsidP="000F6922">
      <w:pPr>
        <w:widowControl w:val="0"/>
        <w:tabs>
          <w:tab w:val="left" w:pos="0"/>
        </w:tabs>
        <w:spacing w:before="100" w:beforeAutospacing="1" w:after="100" w:afterAutospacing="1"/>
        <w:rPr>
          <w:rFonts w:cs="Arial"/>
        </w:rPr>
      </w:pPr>
      <w:r w:rsidRPr="00C77A35">
        <w:rPr>
          <w:rFonts w:cs="Arial"/>
          <w:b/>
        </w:rPr>
        <w:t xml:space="preserve">PRIMERO. </w:t>
      </w:r>
      <w:r>
        <w:rPr>
          <w:rFonts w:cs="Arial"/>
        </w:rPr>
        <w:t xml:space="preserve">Téngase al Instituto demandado formulando </w:t>
      </w:r>
      <w:r w:rsidRPr="00C77A35">
        <w:rPr>
          <w:rFonts w:cs="Arial"/>
        </w:rPr>
        <w:t>los alegatos respectivos, mismos que serán tomados en cuenta al momento de dictar la sentencia que en Derecho corresponda.</w:t>
      </w:r>
    </w:p>
    <w:p w:rsidR="00351372" w:rsidRPr="00C77A35" w:rsidRDefault="00351372" w:rsidP="000F6922">
      <w:pPr>
        <w:widowControl w:val="0"/>
        <w:tabs>
          <w:tab w:val="left" w:pos="0"/>
        </w:tabs>
        <w:spacing w:before="100" w:beforeAutospacing="1" w:after="100" w:afterAutospacing="1"/>
        <w:rPr>
          <w:rFonts w:cs="Arial"/>
        </w:rPr>
      </w:pPr>
      <w:r w:rsidRPr="00C77A35">
        <w:rPr>
          <w:rFonts w:cs="Arial"/>
          <w:b/>
        </w:rPr>
        <w:t>SEGUNDO.</w:t>
      </w:r>
      <w:r w:rsidRPr="00C77A35">
        <w:rPr>
          <w:rFonts w:cs="Arial"/>
        </w:rPr>
        <w:t xml:space="preserve"> Se tiene por concluida la etapa de alegatos.</w:t>
      </w:r>
    </w:p>
    <w:p w:rsidR="00351372" w:rsidRPr="00C77A35" w:rsidRDefault="00B8506E" w:rsidP="000F6922">
      <w:pPr>
        <w:pStyle w:val="Ttulo1"/>
        <w:rPr>
          <w:rFonts w:cstheme="majorHAnsi"/>
        </w:rPr>
      </w:pPr>
      <w:r>
        <w:rPr>
          <w:rFonts w:cstheme="majorHAnsi"/>
        </w:rPr>
        <w:t>7</w:t>
      </w:r>
      <w:r w:rsidR="00351372" w:rsidRPr="00C77A35">
        <w:rPr>
          <w:rFonts w:cstheme="majorHAnsi"/>
        </w:rPr>
        <w:t>. CIERRE DE INSTRUCCIÓN</w:t>
      </w:r>
    </w:p>
    <w:p w:rsidR="00351372" w:rsidRPr="00C77A35" w:rsidRDefault="00351372" w:rsidP="000F6922">
      <w:pPr>
        <w:widowControl w:val="0"/>
        <w:tabs>
          <w:tab w:val="left" w:pos="0"/>
        </w:tabs>
        <w:spacing w:before="100" w:beforeAutospacing="1" w:after="100" w:afterAutospacing="1"/>
        <w:rPr>
          <w:rFonts w:cs="Arial"/>
        </w:rPr>
      </w:pPr>
      <w:r w:rsidRPr="00C77A35">
        <w:rPr>
          <w:rFonts w:cs="Arial"/>
        </w:rPr>
        <w:t xml:space="preserve">Visto el estado procesal que guardan los autos del expediente en que se actúa y toda vez que no queda prueba alguna por desahogar ni promoción pendiente de acordar, con fundamento en los artículos 885 de la Ley Federal del Trabajo, de aplicación supletoria a la materia electoral, y 138, fracciones VII y XI del Reglamento Interno, el Magistrado </w:t>
      </w:r>
      <w:r w:rsidR="00D56DD4">
        <w:rPr>
          <w:rFonts w:cs="Arial"/>
        </w:rPr>
        <w:t>I</w:t>
      </w:r>
      <w:r>
        <w:rPr>
          <w:rFonts w:cs="Arial"/>
        </w:rPr>
        <w:t>nstructor</w:t>
      </w:r>
      <w:r w:rsidRPr="00C77A35">
        <w:rPr>
          <w:rFonts w:cs="Arial"/>
        </w:rPr>
        <w:t xml:space="preserve"> </w:t>
      </w:r>
      <w:r w:rsidRPr="00C77A35">
        <w:rPr>
          <w:rFonts w:cs="Arial"/>
          <w:b/>
        </w:rPr>
        <w:t>ACUERDA:</w:t>
      </w:r>
      <w:r w:rsidRPr="00C77A35">
        <w:rPr>
          <w:rFonts w:cs="Arial"/>
        </w:rPr>
        <w:t xml:space="preserve"> </w:t>
      </w:r>
    </w:p>
    <w:p w:rsidR="00351372" w:rsidRPr="00C77A35" w:rsidRDefault="00351372" w:rsidP="000F6922">
      <w:pPr>
        <w:widowControl w:val="0"/>
        <w:tabs>
          <w:tab w:val="left" w:pos="0"/>
        </w:tabs>
        <w:spacing w:before="100" w:beforeAutospacing="1" w:after="100" w:afterAutospacing="1"/>
        <w:rPr>
          <w:rFonts w:cs="Arial"/>
          <w:szCs w:val="24"/>
        </w:rPr>
      </w:pPr>
      <w:r w:rsidRPr="00C77A35">
        <w:rPr>
          <w:rFonts w:cs="Arial"/>
          <w:b/>
        </w:rPr>
        <w:t xml:space="preserve">PRIMERO. </w:t>
      </w:r>
      <w:r w:rsidRPr="00C77A35">
        <w:rPr>
          <w:rFonts w:cs="Arial"/>
        </w:rPr>
        <w:t xml:space="preserve">Se </w:t>
      </w:r>
      <w:r w:rsidRPr="00C77A35">
        <w:rPr>
          <w:rFonts w:cs="Arial"/>
          <w:szCs w:val="24"/>
        </w:rPr>
        <w:t>declara cerrada la instrucción en el presente juicio.</w:t>
      </w:r>
    </w:p>
    <w:p w:rsidR="00351372" w:rsidRPr="00C77A35" w:rsidRDefault="00351372" w:rsidP="000F6922">
      <w:pPr>
        <w:widowControl w:val="0"/>
        <w:tabs>
          <w:tab w:val="left" w:pos="0"/>
        </w:tabs>
        <w:spacing w:before="100" w:beforeAutospacing="1" w:after="100" w:afterAutospacing="1"/>
        <w:rPr>
          <w:rFonts w:cs="Arial"/>
          <w:szCs w:val="24"/>
        </w:rPr>
      </w:pPr>
      <w:r w:rsidRPr="00C77A35">
        <w:rPr>
          <w:rFonts w:cs="Arial"/>
          <w:b/>
          <w:szCs w:val="24"/>
        </w:rPr>
        <w:t>SEGUNDO.</w:t>
      </w:r>
      <w:r w:rsidRPr="00C77A35">
        <w:rPr>
          <w:rFonts w:cs="Arial"/>
          <w:szCs w:val="24"/>
        </w:rPr>
        <w:t xml:space="preserve"> Procédase a dictar la sentencia que en Derecho corresponda, en términos del artículo 106 de la Ley de Medios. </w:t>
      </w:r>
    </w:p>
    <w:p w:rsidR="00351372" w:rsidRPr="00C77A35" w:rsidRDefault="00351372" w:rsidP="000F6922">
      <w:pPr>
        <w:widowControl w:val="0"/>
        <w:tabs>
          <w:tab w:val="left" w:pos="0"/>
        </w:tabs>
        <w:spacing w:before="100" w:beforeAutospacing="1" w:after="100" w:afterAutospacing="1"/>
        <w:rPr>
          <w:rFonts w:cs="Arial"/>
          <w:szCs w:val="24"/>
        </w:rPr>
      </w:pPr>
      <w:r w:rsidRPr="00C77A35">
        <w:rPr>
          <w:rFonts w:cs="Arial"/>
          <w:b/>
          <w:szCs w:val="24"/>
        </w:rPr>
        <w:t>TERCERO.</w:t>
      </w:r>
      <w:r w:rsidRPr="00C77A35">
        <w:rPr>
          <w:rFonts w:cs="Arial"/>
          <w:szCs w:val="24"/>
        </w:rPr>
        <w:t xml:space="preserve"> Notifíquese</w:t>
      </w:r>
      <w:r w:rsidRPr="00C77A35">
        <w:rPr>
          <w:rFonts w:cs="Arial"/>
          <w:b/>
          <w:szCs w:val="24"/>
        </w:rPr>
        <w:t xml:space="preserve"> </w:t>
      </w:r>
      <w:r w:rsidRPr="00C77A35">
        <w:rPr>
          <w:rFonts w:cs="Arial"/>
          <w:szCs w:val="24"/>
        </w:rPr>
        <w:t>a las partes.</w:t>
      </w:r>
    </w:p>
    <w:p w:rsidR="00351372" w:rsidRPr="00C77A35" w:rsidRDefault="00351372" w:rsidP="000F6922">
      <w:pPr>
        <w:pStyle w:val="Textosinformat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77A35">
        <w:rPr>
          <w:rFonts w:ascii="Arial" w:hAnsi="Arial" w:cs="Arial"/>
          <w:sz w:val="24"/>
          <w:szCs w:val="24"/>
        </w:rPr>
        <w:t xml:space="preserve">En mérito de lo anterior, </w:t>
      </w:r>
      <w:r>
        <w:rPr>
          <w:rFonts w:ascii="Arial" w:hAnsi="Arial" w:cs="Arial"/>
          <w:sz w:val="24"/>
          <w:szCs w:val="24"/>
        </w:rPr>
        <w:t>el</w:t>
      </w:r>
      <w:r w:rsidRPr="00C77A35">
        <w:rPr>
          <w:rFonts w:ascii="Arial" w:hAnsi="Arial" w:cs="Arial"/>
          <w:sz w:val="24"/>
          <w:szCs w:val="24"/>
        </w:rPr>
        <w:t xml:space="preserve"> Secretari</w:t>
      </w:r>
      <w:r>
        <w:rPr>
          <w:rFonts w:ascii="Arial" w:hAnsi="Arial" w:cs="Arial"/>
          <w:sz w:val="24"/>
          <w:szCs w:val="24"/>
        </w:rPr>
        <w:t>o</w:t>
      </w:r>
      <w:r w:rsidRPr="00C77A35">
        <w:rPr>
          <w:rFonts w:ascii="Arial" w:hAnsi="Arial" w:cs="Arial"/>
          <w:sz w:val="24"/>
          <w:szCs w:val="24"/>
        </w:rPr>
        <w:t xml:space="preserve"> que autoriza y da fe, procedo a notificar personalmente al apoderado legal del INE los acuerdos tomados en esta diligencia, con copia simple de la presente acta sin firmas, q</w:t>
      </w:r>
      <w:r>
        <w:rPr>
          <w:rFonts w:ascii="Arial" w:hAnsi="Arial" w:cs="Arial"/>
          <w:sz w:val="24"/>
          <w:szCs w:val="24"/>
        </w:rPr>
        <w:t>uien</w:t>
      </w:r>
      <w:r w:rsidRPr="00C77A35">
        <w:rPr>
          <w:rFonts w:ascii="Arial" w:hAnsi="Arial" w:cs="Arial"/>
          <w:sz w:val="24"/>
          <w:szCs w:val="24"/>
        </w:rPr>
        <w:t xml:space="preserve"> manifiesta que queda debidamente enterado</w:t>
      </w:r>
      <w:r>
        <w:rPr>
          <w:rFonts w:ascii="Arial" w:hAnsi="Arial" w:cs="Arial"/>
          <w:sz w:val="24"/>
          <w:szCs w:val="24"/>
        </w:rPr>
        <w:t xml:space="preserve"> y notificado</w:t>
      </w:r>
      <w:r w:rsidRPr="00C77A35">
        <w:rPr>
          <w:rFonts w:ascii="Arial" w:hAnsi="Arial" w:cs="Arial"/>
          <w:sz w:val="24"/>
          <w:szCs w:val="24"/>
        </w:rPr>
        <w:t xml:space="preserve"> de lo anterior. </w:t>
      </w:r>
    </w:p>
    <w:p w:rsidR="00351372" w:rsidRPr="00C77A35" w:rsidRDefault="00351372" w:rsidP="000F6922">
      <w:pPr>
        <w:pStyle w:val="Textoindependiente"/>
        <w:tabs>
          <w:tab w:val="clear" w:pos="0"/>
        </w:tabs>
        <w:suppressAutoHyphens w:val="0"/>
        <w:spacing w:before="100" w:beforeAutospacing="1" w:after="100" w:afterAutospacing="1"/>
        <w:rPr>
          <w:rFonts w:ascii="Arial" w:hAnsi="Arial" w:cs="Arial"/>
          <w:spacing w:val="0"/>
          <w:sz w:val="24"/>
          <w:szCs w:val="24"/>
        </w:rPr>
      </w:pPr>
      <w:r w:rsidRPr="00C77A35">
        <w:rPr>
          <w:rFonts w:ascii="Arial" w:hAnsi="Arial" w:cs="Arial"/>
          <w:spacing w:val="0"/>
          <w:sz w:val="24"/>
          <w:szCs w:val="24"/>
        </w:rPr>
        <w:t xml:space="preserve">Finalmente, </w:t>
      </w:r>
      <w:r w:rsidRPr="00C77A35">
        <w:rPr>
          <w:rFonts w:ascii="Arial" w:hAnsi="Arial" w:cs="Arial"/>
          <w:b/>
          <w:spacing w:val="0"/>
          <w:sz w:val="24"/>
          <w:szCs w:val="24"/>
        </w:rPr>
        <w:t>se ordena</w:t>
      </w:r>
      <w:r w:rsidR="00723419">
        <w:rPr>
          <w:rFonts w:ascii="Arial" w:hAnsi="Arial" w:cs="Arial"/>
          <w:spacing w:val="0"/>
          <w:sz w:val="24"/>
          <w:szCs w:val="24"/>
        </w:rPr>
        <w:t xml:space="preserve"> a cual</w:t>
      </w:r>
      <w:r w:rsidRPr="00C77A35">
        <w:rPr>
          <w:rFonts w:ascii="Arial" w:hAnsi="Arial" w:cs="Arial"/>
          <w:spacing w:val="0"/>
          <w:sz w:val="24"/>
          <w:szCs w:val="24"/>
        </w:rPr>
        <w:t xml:space="preserve">quiera de los actuarios adscritos a esta Sala proceda a notificar esta determinación </w:t>
      </w:r>
      <w:r w:rsidRPr="00C77A35">
        <w:rPr>
          <w:rFonts w:ascii="Arial" w:hAnsi="Arial" w:cs="Arial"/>
          <w:b/>
          <w:spacing w:val="0"/>
          <w:sz w:val="24"/>
          <w:szCs w:val="24"/>
        </w:rPr>
        <w:t>por estrados</w:t>
      </w:r>
      <w:r w:rsidR="008248C8">
        <w:rPr>
          <w:rFonts w:ascii="Arial" w:hAnsi="Arial" w:cs="Arial"/>
          <w:b/>
          <w:spacing w:val="0"/>
          <w:sz w:val="24"/>
          <w:szCs w:val="24"/>
        </w:rPr>
        <w:t>,</w:t>
      </w:r>
      <w:r w:rsidRPr="00C77A35">
        <w:rPr>
          <w:rFonts w:ascii="Arial" w:hAnsi="Arial" w:cs="Arial"/>
          <w:spacing w:val="0"/>
          <w:sz w:val="24"/>
          <w:szCs w:val="24"/>
        </w:rPr>
        <w:t xml:space="preserve"> </w:t>
      </w:r>
      <w:r w:rsidR="00CF4179">
        <w:rPr>
          <w:rFonts w:ascii="Arial" w:hAnsi="Arial" w:cs="Arial"/>
          <w:spacing w:val="0"/>
          <w:sz w:val="24"/>
          <w:szCs w:val="24"/>
        </w:rPr>
        <w:t>a la actora</w:t>
      </w:r>
      <w:r w:rsidR="00D56DD4">
        <w:rPr>
          <w:rFonts w:ascii="Arial" w:hAnsi="Arial" w:cs="Arial"/>
          <w:spacing w:val="0"/>
          <w:sz w:val="24"/>
          <w:szCs w:val="24"/>
        </w:rPr>
        <w:t xml:space="preserve"> ya que </w:t>
      </w:r>
      <w:r w:rsidR="00723419">
        <w:rPr>
          <w:rFonts w:ascii="Arial" w:hAnsi="Arial" w:cs="Arial"/>
          <w:spacing w:val="0"/>
          <w:sz w:val="24"/>
          <w:szCs w:val="24"/>
        </w:rPr>
        <w:t>esta es la manera en que le surten las notificaciones</w:t>
      </w:r>
      <w:r w:rsidR="00CF4179">
        <w:rPr>
          <w:rFonts w:ascii="Arial" w:hAnsi="Arial" w:cs="Arial"/>
          <w:spacing w:val="0"/>
          <w:sz w:val="24"/>
          <w:szCs w:val="24"/>
        </w:rPr>
        <w:t xml:space="preserve"> y </w:t>
      </w:r>
      <w:r w:rsidRPr="00C77A35">
        <w:rPr>
          <w:rFonts w:ascii="Arial" w:hAnsi="Arial" w:cs="Arial"/>
          <w:spacing w:val="0"/>
          <w:sz w:val="24"/>
          <w:szCs w:val="24"/>
        </w:rPr>
        <w:t>a los demás interesados; lo anterior con fundamento en los artículos</w:t>
      </w:r>
      <w:r w:rsidR="00D56DD4">
        <w:rPr>
          <w:rFonts w:ascii="Arial" w:hAnsi="Arial" w:cs="Arial"/>
          <w:spacing w:val="0"/>
          <w:sz w:val="24"/>
          <w:szCs w:val="24"/>
        </w:rPr>
        <w:t xml:space="preserve"> </w:t>
      </w:r>
      <w:r w:rsidR="00D56DD4" w:rsidRPr="00D56DD4">
        <w:rPr>
          <w:rFonts w:ascii="Arial" w:hAnsi="Arial" w:cs="Arial"/>
          <w:spacing w:val="0"/>
          <w:sz w:val="24"/>
          <w:szCs w:val="24"/>
          <w:lang w:val="es-ES"/>
        </w:rPr>
        <w:t>26</w:t>
      </w:r>
      <w:r w:rsidR="008248C8">
        <w:rPr>
          <w:rFonts w:ascii="Arial" w:hAnsi="Arial" w:cs="Arial"/>
          <w:spacing w:val="0"/>
          <w:sz w:val="24"/>
          <w:szCs w:val="24"/>
          <w:lang w:val="es-ES"/>
        </w:rPr>
        <w:t xml:space="preserve">, párrafo 3; </w:t>
      </w:r>
      <w:r w:rsidR="00D56DD4" w:rsidRPr="00C77A35">
        <w:rPr>
          <w:rFonts w:ascii="Arial" w:hAnsi="Arial" w:cs="Arial"/>
          <w:spacing w:val="0"/>
          <w:sz w:val="24"/>
          <w:szCs w:val="24"/>
        </w:rPr>
        <w:t>27 y 28 de la Ley de Medios</w:t>
      </w:r>
      <w:r w:rsidR="00D56DD4">
        <w:rPr>
          <w:rFonts w:ascii="Arial" w:hAnsi="Arial" w:cs="Arial"/>
          <w:spacing w:val="0"/>
          <w:sz w:val="24"/>
          <w:szCs w:val="24"/>
        </w:rPr>
        <w:t>,</w:t>
      </w:r>
      <w:r w:rsidR="00D56DD4" w:rsidRPr="00D56DD4">
        <w:rPr>
          <w:rFonts w:ascii="Arial" w:hAnsi="Arial" w:cs="Arial"/>
          <w:spacing w:val="0"/>
          <w:sz w:val="24"/>
          <w:szCs w:val="24"/>
          <w:lang w:val="es-ES"/>
        </w:rPr>
        <w:t xml:space="preserve"> así como 94 y 95 del Reglamento Interno</w:t>
      </w:r>
      <w:r w:rsidRPr="00C77A35">
        <w:rPr>
          <w:rFonts w:ascii="Arial" w:hAnsi="Arial" w:cs="Arial"/>
          <w:spacing w:val="0"/>
          <w:sz w:val="24"/>
          <w:szCs w:val="24"/>
        </w:rPr>
        <w:t>.</w:t>
      </w:r>
    </w:p>
    <w:p w:rsidR="00CF4179" w:rsidRPr="00723419" w:rsidRDefault="00351372" w:rsidP="00723419">
      <w:pPr>
        <w:widowControl w:val="0"/>
        <w:tabs>
          <w:tab w:val="left" w:pos="0"/>
        </w:tabs>
        <w:spacing w:before="100" w:beforeAutospacing="1" w:after="100" w:afterAutospacing="1"/>
        <w:rPr>
          <w:rFonts w:cs="Arial"/>
          <w:szCs w:val="24"/>
        </w:rPr>
      </w:pPr>
      <w:r w:rsidRPr="00C77A35">
        <w:rPr>
          <w:rFonts w:cs="Arial"/>
          <w:szCs w:val="24"/>
        </w:rPr>
        <w:t xml:space="preserve">En consecuencia, siendo las </w:t>
      </w:r>
      <w:r w:rsidR="000F6922">
        <w:rPr>
          <w:rFonts w:cs="Arial"/>
          <w:szCs w:val="24"/>
        </w:rPr>
        <w:t>doce</w:t>
      </w:r>
      <w:r w:rsidRPr="00C77A35">
        <w:rPr>
          <w:rFonts w:cs="Arial"/>
          <w:szCs w:val="24"/>
        </w:rPr>
        <w:t xml:space="preserve"> horas del día de su celebración, y al no haber alguna otra diligencia pendiente por desahogar, </w:t>
      </w:r>
      <w:r w:rsidRPr="00C77A35">
        <w:rPr>
          <w:rFonts w:cs="Arial"/>
          <w:b/>
          <w:szCs w:val="24"/>
        </w:rPr>
        <w:t xml:space="preserve">se declara formalmente concluida </w:t>
      </w:r>
      <w:r w:rsidRPr="00C77A35">
        <w:rPr>
          <w:rFonts w:cs="Arial"/>
          <w:szCs w:val="24"/>
        </w:rPr>
        <w:t>la presente audiencia, firmando al calce y margen de esta acta para debida constancia y para los efectos legales conducentes los que en ella intervinieron, a saber: el Magistrado Instructor, el apoderado</w:t>
      </w:r>
      <w:r w:rsidR="00CF4179">
        <w:rPr>
          <w:rFonts w:cs="Arial"/>
          <w:szCs w:val="24"/>
        </w:rPr>
        <w:t xml:space="preserve"> legal del INE, así como el Secretario</w:t>
      </w:r>
      <w:r w:rsidRPr="00C77A35">
        <w:rPr>
          <w:rFonts w:cs="Arial"/>
          <w:szCs w:val="24"/>
        </w:rPr>
        <w:t xml:space="preserve"> de Estudio y Cuenta, que autoriza y </w:t>
      </w:r>
      <w:r w:rsidRPr="00C77A35">
        <w:rPr>
          <w:rFonts w:cs="Arial"/>
          <w:b/>
          <w:szCs w:val="24"/>
        </w:rPr>
        <w:t xml:space="preserve">DA FE </w:t>
      </w:r>
      <w:r w:rsidRPr="00C77A35">
        <w:rPr>
          <w:rFonts w:cs="Arial"/>
          <w:szCs w:val="24"/>
        </w:rPr>
        <w:t xml:space="preserve">de lo actuado. </w:t>
      </w:r>
      <w:r w:rsidRPr="00C77A35">
        <w:rPr>
          <w:rFonts w:cs="Arial"/>
          <w:b/>
          <w:szCs w:val="24"/>
        </w:rPr>
        <w:t>CONSTE.</w:t>
      </w:r>
    </w:p>
    <w:p w:rsidR="00CF4179" w:rsidRDefault="00CF4179" w:rsidP="00723419">
      <w:pPr>
        <w:widowControl w:val="0"/>
        <w:tabs>
          <w:tab w:val="left" w:pos="0"/>
        </w:tabs>
        <w:spacing w:before="240" w:after="240"/>
        <w:jc w:val="right"/>
        <w:rPr>
          <w:rFonts w:cs="Arial"/>
          <w:b/>
          <w:szCs w:val="24"/>
        </w:rPr>
      </w:pPr>
    </w:p>
    <w:p w:rsidR="00CF4179" w:rsidRPr="00475BDF" w:rsidRDefault="00CF4179" w:rsidP="0047321A">
      <w:pPr>
        <w:widowControl w:val="0"/>
        <w:tabs>
          <w:tab w:val="left" w:pos="0"/>
        </w:tabs>
        <w:spacing w:before="240" w:after="240"/>
        <w:rPr>
          <w:rFonts w:cs="Arial"/>
          <w:b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9"/>
      </w:tblGrid>
      <w:tr w:rsidR="001446BD" w:rsidRPr="00071D13" w:rsidTr="008F07A8">
        <w:tc>
          <w:tcPr>
            <w:tcW w:w="8129" w:type="dxa"/>
          </w:tcPr>
          <w:p w:rsidR="001446BD" w:rsidRPr="00071D13" w:rsidRDefault="00D56DD4" w:rsidP="001446BD">
            <w:pPr>
              <w:spacing w:after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>YAIRSINI</w:t>
            </w:r>
            <w:r w:rsidR="00085EB5">
              <w:rPr>
                <w:rFonts w:asciiTheme="majorHAnsi" w:hAnsiTheme="majorHAnsi" w:cstheme="majorHAnsi"/>
                <w:b/>
                <w:szCs w:val="24"/>
              </w:rPr>
              <w:t>O DAVID GARCÍA ORTIZ</w:t>
            </w:r>
          </w:p>
          <w:p w:rsidR="001446BD" w:rsidRPr="00071D13" w:rsidRDefault="001446BD" w:rsidP="001446BD">
            <w:pPr>
              <w:spacing w:after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071D13">
              <w:rPr>
                <w:rFonts w:asciiTheme="majorHAnsi" w:hAnsiTheme="majorHAnsi" w:cstheme="majorHAnsi"/>
                <w:b/>
                <w:szCs w:val="24"/>
              </w:rPr>
              <w:t>MAGISTRADO</w:t>
            </w:r>
          </w:p>
        </w:tc>
      </w:tr>
      <w:tr w:rsidR="001446BD" w:rsidRPr="00071D13" w:rsidTr="002C0F76">
        <w:trPr>
          <w:trHeight w:val="1984"/>
        </w:trPr>
        <w:tc>
          <w:tcPr>
            <w:tcW w:w="8129" w:type="dxa"/>
          </w:tcPr>
          <w:p w:rsidR="001446BD" w:rsidRPr="00071D13" w:rsidRDefault="001446BD" w:rsidP="00EA580E">
            <w:pPr>
              <w:spacing w:line="36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1446BD" w:rsidRPr="00071D13" w:rsidTr="008F07A8">
        <w:tc>
          <w:tcPr>
            <w:tcW w:w="8129" w:type="dxa"/>
          </w:tcPr>
          <w:p w:rsidR="00952BEA" w:rsidRPr="00071D13" w:rsidRDefault="00723419" w:rsidP="001446BD">
            <w:pPr>
              <w:spacing w:after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>REYNALDO GÓNZALEZ GALLEGOS</w:t>
            </w:r>
          </w:p>
          <w:p w:rsidR="001446BD" w:rsidRPr="00071D13" w:rsidRDefault="00914D4B" w:rsidP="00952BEA">
            <w:pPr>
              <w:spacing w:after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071D13">
              <w:rPr>
                <w:rFonts w:asciiTheme="majorHAnsi" w:hAnsiTheme="majorHAnsi" w:cstheme="majorHAnsi"/>
                <w:b/>
                <w:szCs w:val="24"/>
              </w:rPr>
              <w:t>APODERADO</w:t>
            </w:r>
            <w:r w:rsidR="00952BEA" w:rsidRPr="00071D13">
              <w:rPr>
                <w:rFonts w:asciiTheme="majorHAnsi" w:hAnsiTheme="majorHAnsi" w:cstheme="majorHAnsi"/>
                <w:b/>
                <w:szCs w:val="24"/>
              </w:rPr>
              <w:t xml:space="preserve"> LEGAL DEL INSTITUTO NACIONAL ELECTORAL</w:t>
            </w:r>
          </w:p>
          <w:p w:rsidR="00024140" w:rsidRPr="00071D13" w:rsidRDefault="00024140" w:rsidP="00024140">
            <w:pPr>
              <w:spacing w:after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 w:rsidRPr="00071D13">
              <w:rPr>
                <w:rFonts w:asciiTheme="majorHAnsi" w:hAnsiTheme="majorHAnsi" w:cstheme="majorHAnsi"/>
                <w:b/>
                <w:szCs w:val="24"/>
              </w:rPr>
              <w:t>PARTE DEMANDADA</w:t>
            </w:r>
          </w:p>
        </w:tc>
      </w:tr>
      <w:tr w:rsidR="001446BD" w:rsidRPr="00071D13" w:rsidTr="002C0F76">
        <w:trPr>
          <w:trHeight w:val="1984"/>
        </w:trPr>
        <w:tc>
          <w:tcPr>
            <w:tcW w:w="8129" w:type="dxa"/>
          </w:tcPr>
          <w:p w:rsidR="001446BD" w:rsidRPr="00071D13" w:rsidRDefault="001446BD" w:rsidP="00EA580E">
            <w:pPr>
              <w:spacing w:line="36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1446BD" w:rsidRPr="009570A9" w:rsidTr="008F07A8">
        <w:tc>
          <w:tcPr>
            <w:tcW w:w="8129" w:type="dxa"/>
          </w:tcPr>
          <w:p w:rsidR="001446BD" w:rsidRPr="00071D13" w:rsidRDefault="00085EB5" w:rsidP="001446BD">
            <w:pPr>
              <w:spacing w:after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>VÍCTOR MONTOYA AYALA</w:t>
            </w:r>
          </w:p>
          <w:p w:rsidR="001446BD" w:rsidRPr="009570A9" w:rsidRDefault="00085EB5" w:rsidP="001446BD">
            <w:pPr>
              <w:spacing w:after="0"/>
              <w:jc w:val="center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>SECRETARIO</w:t>
            </w:r>
            <w:r w:rsidR="001446BD" w:rsidRPr="00071D13">
              <w:rPr>
                <w:rFonts w:asciiTheme="majorHAnsi" w:hAnsiTheme="majorHAnsi" w:cstheme="majorHAnsi"/>
                <w:b/>
                <w:szCs w:val="24"/>
              </w:rPr>
              <w:t xml:space="preserve"> DE ESTUDIO Y CUENTA</w:t>
            </w:r>
          </w:p>
        </w:tc>
      </w:tr>
    </w:tbl>
    <w:p w:rsidR="00DC42B8" w:rsidRPr="009570A9" w:rsidRDefault="00DC42B8" w:rsidP="001446BD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DC42B8" w:rsidRPr="009570A9" w:rsidSect="00CE122D">
      <w:headerReference w:type="even" r:id="rId8"/>
      <w:headerReference w:type="default" r:id="rId9"/>
      <w:headerReference w:type="first" r:id="rId10"/>
      <w:pgSz w:w="12242" w:h="19295" w:code="187"/>
      <w:pgMar w:top="1134" w:right="1134" w:bottom="1134" w:left="3119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407" w:rsidRDefault="00170407" w:rsidP="00EA580E">
      <w:pPr>
        <w:spacing w:after="0" w:line="240" w:lineRule="auto"/>
      </w:pPr>
      <w:r>
        <w:separator/>
      </w:r>
    </w:p>
  </w:endnote>
  <w:endnote w:type="continuationSeparator" w:id="0">
    <w:p w:rsidR="00170407" w:rsidRDefault="00170407" w:rsidP="00EA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407" w:rsidRDefault="00170407" w:rsidP="00EA580E">
      <w:pPr>
        <w:spacing w:after="0" w:line="240" w:lineRule="auto"/>
      </w:pPr>
      <w:r>
        <w:separator/>
      </w:r>
    </w:p>
  </w:footnote>
  <w:footnote w:type="continuationSeparator" w:id="0">
    <w:p w:rsidR="00170407" w:rsidRDefault="00170407" w:rsidP="00EA580E">
      <w:pPr>
        <w:spacing w:after="0" w:line="240" w:lineRule="auto"/>
      </w:pPr>
      <w:r>
        <w:continuationSeparator/>
      </w:r>
    </w:p>
  </w:footnote>
  <w:footnote w:id="1">
    <w:p w:rsidR="00C95D68" w:rsidRPr="00B27372" w:rsidRDefault="00C95D68" w:rsidP="00C95D68">
      <w:pPr>
        <w:pStyle w:val="Sinespaciado"/>
      </w:pPr>
      <w:r w:rsidRPr="00B27372">
        <w:rPr>
          <w:rStyle w:val="Refdenotaalpie"/>
          <w:rFonts w:asciiTheme="majorHAnsi" w:hAnsiTheme="majorHAnsi" w:cstheme="majorHAnsi"/>
          <w:szCs w:val="18"/>
        </w:rPr>
        <w:footnoteRef/>
      </w:r>
      <w:r w:rsidRPr="00B27372">
        <w:t xml:space="preserve"> Fecha señalada por proveído de </w:t>
      </w:r>
      <w:r w:rsidR="003205DF">
        <w:t>once de abril de</w:t>
      </w:r>
      <w:r w:rsidRPr="00B27372">
        <w:t xml:space="preserve"> esta anualidad, para que tenga verificativo la audiencia de conciliación, admisión y desahogo de pruebas y alegatos, prevista por el artículo 101 de la Ley de Medios</w:t>
      </w:r>
      <w:r>
        <w:t xml:space="preserve"> y 138 del Reglamento Interno.</w:t>
      </w:r>
    </w:p>
  </w:footnote>
  <w:footnote w:id="2">
    <w:p w:rsidR="00C95D68" w:rsidRPr="00B27372" w:rsidRDefault="00C95D68" w:rsidP="00C95D68">
      <w:pPr>
        <w:pStyle w:val="Sinespaciado"/>
      </w:pPr>
      <w:r w:rsidRPr="00B27372">
        <w:rPr>
          <w:rStyle w:val="Refdenotaalpie"/>
          <w:rFonts w:asciiTheme="majorHAnsi" w:hAnsiTheme="majorHAnsi" w:cstheme="majorHAnsi"/>
          <w:szCs w:val="18"/>
        </w:rPr>
        <w:footnoteRef/>
      </w:r>
      <w:r w:rsidRPr="00B27372">
        <w:t xml:space="preserve"> Correspondiente a la Segunda Circunscripción Electoral Plurinominal, ubicado en calle Loma Redonda, número mil quinientos noventa y siete, Colonia Loma Larga</w:t>
      </w:r>
      <w:r w:rsidR="00A4764F">
        <w:t>,</w:t>
      </w:r>
      <w:r w:rsidRPr="00B27372">
        <w:t xml:space="preserve"> en </w:t>
      </w:r>
      <w:r>
        <w:t>la ciudad de Monterrey, Nuevo León</w:t>
      </w:r>
      <w:r w:rsidRPr="00B27372">
        <w:t>.</w:t>
      </w:r>
    </w:p>
  </w:footnote>
  <w:footnote w:id="3">
    <w:p w:rsidR="00C95D68" w:rsidRDefault="00C95D68" w:rsidP="00C95D68">
      <w:pPr>
        <w:pStyle w:val="Sinespaciado"/>
      </w:pPr>
      <w:r w:rsidRPr="006575FB">
        <w:rPr>
          <w:rStyle w:val="Refdenotaalpie"/>
        </w:rPr>
        <w:footnoteRef/>
      </w:r>
      <w:r w:rsidRPr="006575FB">
        <w:t xml:space="preserve"> </w:t>
      </w:r>
      <w:r w:rsidR="006575FB" w:rsidRPr="006575FB">
        <w:t>Documentos que se presentan en esta audiencia</w:t>
      </w:r>
      <w:r w:rsidRPr="006575FB">
        <w:t>.</w:t>
      </w:r>
    </w:p>
  </w:footnote>
  <w:footnote w:id="4">
    <w:p w:rsidR="009969FB" w:rsidRDefault="009969FB" w:rsidP="00071D13">
      <w:pPr>
        <w:pStyle w:val="Sinespaciado"/>
      </w:pPr>
      <w:r>
        <w:rPr>
          <w:rStyle w:val="Refdenotaalpie"/>
        </w:rPr>
        <w:footnoteRef/>
      </w:r>
      <w:r>
        <w:t xml:space="preserve"> </w:t>
      </w:r>
      <w:r w:rsidR="0020630D">
        <w:t>Recibido en la Oficialía de Partes de esta Sala Regional en la fecha en que se actúa.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A4" w:rsidRDefault="00E1059B" w:rsidP="009D6418">
    <w:pPr>
      <w:pStyle w:val="Encabezado"/>
      <w:rPr>
        <w:rFonts w:cs="Arial"/>
        <w:b/>
        <w:sz w:val="20"/>
        <w:szCs w:val="20"/>
      </w:rPr>
    </w:pPr>
    <w:sdt>
      <w:sdtPr>
        <w:rPr>
          <w:rFonts w:cs="Arial"/>
          <w:b/>
          <w:sz w:val="20"/>
          <w:szCs w:val="20"/>
        </w:rPr>
        <w:id w:val="-1744643968"/>
        <w:docPartObj>
          <w:docPartGallery w:val="Page Numbers (Margins)"/>
          <w:docPartUnique/>
        </w:docPartObj>
      </w:sdtPr>
      <w:sdtEndPr/>
      <w:sdtContent>
        <w:r w:rsidR="002B3F38">
          <w:rPr>
            <w:rFonts w:cs="Arial"/>
            <w:b/>
            <w:noProof/>
            <w:sz w:val="20"/>
            <w:szCs w:val="20"/>
            <w:lang w:eastAsia="es-MX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1A6863E2" wp14:editId="31CC9EC2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8" name="Rectángul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022628422"/>
                              </w:sdtPr>
                              <w:sdtEndPr>
                                <w:rPr>
                                  <w:rFonts w:ascii="Cambria" w:hAnsi="Cambr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Cambria" w:eastAsiaTheme="majorEastAsia" w:hAnsi="Cambria" w:cstheme="majorBidi"/>
                                      <w:sz w:val="48"/>
                                      <w:szCs w:val="48"/>
                                    </w:rPr>
                                    <w:id w:val="1628202406"/>
                                  </w:sdtPr>
                                  <w:sdtEndPr/>
                                  <w:sdtContent>
                                    <w:p w:rsidR="00EE2EA4" w:rsidRPr="007D3BCE" w:rsidRDefault="002B3F38">
                                      <w:pPr>
                                        <w:jc w:val="center"/>
                                        <w:rPr>
                                          <w:rFonts w:ascii="Cambria" w:eastAsiaTheme="majorEastAsia" w:hAnsi="Cambria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7D3BCE">
                                        <w:rPr>
                                          <w:rFonts w:ascii="Cambria" w:eastAsiaTheme="minorEastAsia" w:hAnsi="Cambria" w:cstheme="minorBidi"/>
                                          <w:sz w:val="22"/>
                                        </w:rPr>
                                        <w:fldChar w:fldCharType="begin"/>
                                      </w:r>
                                      <w:r w:rsidRPr="007D3BCE">
                                        <w:rPr>
                                          <w:rFonts w:ascii="Cambria" w:hAnsi="Cambria"/>
                                        </w:rPr>
                                        <w:instrText>PAGE   \* MERGEFORMAT</w:instrText>
                                      </w:r>
                                      <w:r w:rsidRPr="007D3BCE">
                                        <w:rPr>
                                          <w:rFonts w:ascii="Cambria" w:eastAsiaTheme="minorEastAsia" w:hAnsi="Cambria" w:cstheme="minorBidi"/>
                                          <w:sz w:val="22"/>
                                        </w:rPr>
                                        <w:fldChar w:fldCharType="separate"/>
                                      </w:r>
                                      <w:r w:rsidR="00E1059B" w:rsidRPr="00E1059B">
                                        <w:rPr>
                                          <w:rFonts w:ascii="Cambria" w:eastAsiaTheme="majorEastAsia" w:hAnsi="Cambria" w:cstheme="majorBidi"/>
                                          <w:noProof/>
                                          <w:sz w:val="48"/>
                                          <w:szCs w:val="48"/>
                                          <w:lang w:val="es-ES"/>
                                        </w:rPr>
                                        <w:t>6</w:t>
                                      </w:r>
                                      <w:r w:rsidRPr="007D3BCE">
                                        <w:rPr>
                                          <w:rFonts w:ascii="Cambria" w:eastAsiaTheme="majorEastAsia" w:hAnsi="Cambria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6863E2" id="Rectángulo 9" o:spid="_x0000_s1026" style="position:absolute;left:0;text-align:left;margin-left:0;margin-top:0;width:60pt;height:70.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022628422"/>
                        </w:sdtPr>
                        <w:sdtEndPr>
                          <w:rPr>
                            <w:rFonts w:ascii="Cambria" w:hAnsi="Cambria"/>
                          </w:rPr>
                        </w:sdtEndPr>
                        <w:sdtContent>
                          <w:sdt>
                            <w:sdtPr>
                              <w:rPr>
                                <w:rFonts w:ascii="Cambria" w:eastAsiaTheme="majorEastAsia" w:hAnsi="Cambria" w:cstheme="majorBidi"/>
                                <w:sz w:val="48"/>
                                <w:szCs w:val="48"/>
                              </w:rPr>
                              <w:id w:val="1628202406"/>
                            </w:sdtPr>
                            <w:sdtEndPr/>
                            <w:sdtContent>
                              <w:p w:rsidR="00EE2EA4" w:rsidRPr="007D3BCE" w:rsidRDefault="002B3F38">
                                <w:pPr>
                                  <w:jc w:val="center"/>
                                  <w:rPr>
                                    <w:rFonts w:ascii="Cambria" w:eastAsiaTheme="majorEastAsia" w:hAnsi="Cambria" w:cstheme="majorBidi"/>
                                    <w:sz w:val="48"/>
                                    <w:szCs w:val="48"/>
                                  </w:rPr>
                                </w:pPr>
                                <w:r w:rsidRPr="007D3BCE">
                                  <w:rPr>
                                    <w:rFonts w:ascii="Cambria" w:eastAsiaTheme="minorEastAsia" w:hAnsi="Cambria" w:cstheme="minorBidi"/>
                                    <w:sz w:val="22"/>
                                  </w:rPr>
                                  <w:fldChar w:fldCharType="begin"/>
                                </w:r>
                                <w:r w:rsidRPr="007D3BCE">
                                  <w:rPr>
                                    <w:rFonts w:ascii="Cambria" w:hAnsi="Cambria"/>
                                  </w:rPr>
                                  <w:instrText>PAGE   \* MERGEFORMAT</w:instrText>
                                </w:r>
                                <w:r w:rsidRPr="007D3BCE">
                                  <w:rPr>
                                    <w:rFonts w:ascii="Cambria" w:eastAsiaTheme="minorEastAsia" w:hAnsi="Cambria" w:cstheme="minorBidi"/>
                                    <w:sz w:val="22"/>
                                  </w:rPr>
                                  <w:fldChar w:fldCharType="separate"/>
                                </w:r>
                                <w:r w:rsidR="00E1059B" w:rsidRPr="00E1059B">
                                  <w:rPr>
                                    <w:rFonts w:ascii="Cambria" w:eastAsiaTheme="majorEastAsia" w:hAnsi="Cambria" w:cstheme="majorBidi"/>
                                    <w:noProof/>
                                    <w:sz w:val="48"/>
                                    <w:szCs w:val="48"/>
                                    <w:lang w:val="es-ES"/>
                                  </w:rPr>
                                  <w:t>6</w:t>
                                </w:r>
                                <w:r w:rsidRPr="007D3BCE">
                                  <w:rPr>
                                    <w:rFonts w:ascii="Cambria" w:eastAsiaTheme="majorEastAsia" w:hAnsi="Cambria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2B3F38" w:rsidRPr="0091452A">
      <w:rPr>
        <w:rFonts w:cs="Arial"/>
        <w:b/>
        <w:sz w:val="20"/>
        <w:szCs w:val="20"/>
      </w:rPr>
      <w:t>SM-</w:t>
    </w:r>
    <w:r w:rsidR="002B3F38">
      <w:rPr>
        <w:rFonts w:cs="Arial"/>
        <w:b/>
        <w:sz w:val="20"/>
        <w:szCs w:val="20"/>
      </w:rPr>
      <w:t>JLI</w:t>
    </w:r>
    <w:r w:rsidR="002B3F38" w:rsidRPr="0091452A">
      <w:rPr>
        <w:rFonts w:cs="Arial"/>
        <w:b/>
        <w:sz w:val="20"/>
        <w:szCs w:val="20"/>
      </w:rPr>
      <w:t>-</w:t>
    </w:r>
    <w:r w:rsidR="006575FB">
      <w:rPr>
        <w:rFonts w:cs="Arial"/>
        <w:b/>
        <w:sz w:val="20"/>
        <w:szCs w:val="20"/>
      </w:rPr>
      <w:t>6/2017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A4" w:rsidRPr="000852EC" w:rsidRDefault="00E1059B" w:rsidP="00497A0C">
    <w:pPr>
      <w:pStyle w:val="Encabezado"/>
      <w:jc w:val="right"/>
      <w:rPr>
        <w:rFonts w:cs="Arial"/>
        <w:b/>
        <w:sz w:val="20"/>
        <w:szCs w:val="20"/>
      </w:rPr>
    </w:pPr>
    <w:sdt>
      <w:sdtPr>
        <w:rPr>
          <w:rFonts w:cs="Arial"/>
          <w:b/>
          <w:sz w:val="20"/>
          <w:szCs w:val="20"/>
        </w:rPr>
        <w:id w:val="290948933"/>
        <w:docPartObj>
          <w:docPartGallery w:val="Page Numbers (Margins)"/>
          <w:docPartUnique/>
        </w:docPartObj>
      </w:sdtPr>
      <w:sdtEndPr/>
      <w:sdtContent>
        <w:r w:rsidR="002B3F38">
          <w:rPr>
            <w:rFonts w:cs="Arial"/>
            <w:b/>
            <w:noProof/>
            <w:sz w:val="20"/>
            <w:szCs w:val="20"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1F34129" wp14:editId="3C177CB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Rectángul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Cambria" w:eastAsiaTheme="majorEastAsia" w:hAnsi="Cambria" w:cstheme="majorBidi"/>
                                  <w:sz w:val="48"/>
                                  <w:szCs w:val="48"/>
                                </w:rPr>
                                <w:id w:val="-420491884"/>
                              </w:sdtPr>
                              <w:sdtEndPr/>
                              <w:sdtContent>
                                <w:p w:rsidR="00EE2EA4" w:rsidRPr="007D3BCE" w:rsidRDefault="002B3F38">
                                  <w:pPr>
                                    <w:jc w:val="center"/>
                                    <w:rPr>
                                      <w:rFonts w:ascii="Cambria" w:eastAsiaTheme="majorEastAsia" w:hAnsi="Cambria" w:cstheme="majorBidi"/>
                                      <w:sz w:val="72"/>
                                      <w:szCs w:val="72"/>
                                    </w:rPr>
                                  </w:pPr>
                                  <w:r w:rsidRPr="007D3BCE">
                                    <w:rPr>
                                      <w:rFonts w:ascii="Cambria" w:eastAsiaTheme="minorEastAsia" w:hAnsi="Cambria" w:cstheme="minorBidi"/>
                                      <w:sz w:val="22"/>
                                    </w:rPr>
                                    <w:fldChar w:fldCharType="begin"/>
                                  </w:r>
                                  <w:r w:rsidRPr="007D3BCE">
                                    <w:rPr>
                                      <w:rFonts w:ascii="Cambria" w:hAnsi="Cambria"/>
                                    </w:rPr>
                                    <w:instrText>PAGE  \* MERGEFORMAT</w:instrText>
                                  </w:r>
                                  <w:r w:rsidRPr="007D3BCE">
                                    <w:rPr>
                                      <w:rFonts w:ascii="Cambria" w:eastAsiaTheme="minorEastAsia" w:hAnsi="Cambria" w:cstheme="minorBidi"/>
                                      <w:sz w:val="22"/>
                                    </w:rPr>
                                    <w:fldChar w:fldCharType="separate"/>
                                  </w:r>
                                  <w:r w:rsidR="00E1059B" w:rsidRPr="00E1059B">
                                    <w:rPr>
                                      <w:rFonts w:ascii="Cambria" w:eastAsiaTheme="majorEastAsia" w:hAnsi="Cambria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7</w:t>
                                  </w:r>
                                  <w:r w:rsidRPr="007D3BCE">
                                    <w:rPr>
                                      <w:rFonts w:ascii="Cambria" w:eastAsiaTheme="majorEastAsia" w:hAnsi="Cambria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F34129" id="_x0000_s1027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HUKsouDAgAA&#10;+AQ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="Cambria" w:eastAsiaTheme="majorEastAsia" w:hAnsi="Cambria" w:cstheme="majorBidi"/>
                            <w:sz w:val="48"/>
                            <w:szCs w:val="48"/>
                          </w:rPr>
                          <w:id w:val="-420491884"/>
                        </w:sdtPr>
                        <w:sdtEndPr/>
                        <w:sdtContent>
                          <w:p w:rsidR="00EE2EA4" w:rsidRPr="007D3BCE" w:rsidRDefault="002B3F38">
                            <w:pPr>
                              <w:jc w:val="center"/>
                              <w:rPr>
                                <w:rFonts w:ascii="Cambria" w:eastAsiaTheme="majorEastAsia" w:hAnsi="Cambria" w:cstheme="majorBidi"/>
                                <w:sz w:val="72"/>
                                <w:szCs w:val="72"/>
                              </w:rPr>
                            </w:pPr>
                            <w:r w:rsidRPr="007D3BCE">
                              <w:rPr>
                                <w:rFonts w:ascii="Cambria" w:eastAsiaTheme="minorEastAsia" w:hAnsi="Cambria" w:cstheme="minorBidi"/>
                                <w:sz w:val="22"/>
                              </w:rPr>
                              <w:fldChar w:fldCharType="begin"/>
                            </w:r>
                            <w:r w:rsidRPr="007D3BCE">
                              <w:rPr>
                                <w:rFonts w:ascii="Cambria" w:hAnsi="Cambria"/>
                              </w:rPr>
                              <w:instrText>PAGE  \* MERGEFORMAT</w:instrText>
                            </w:r>
                            <w:r w:rsidRPr="007D3BCE">
                              <w:rPr>
                                <w:rFonts w:ascii="Cambria" w:eastAsiaTheme="minorEastAsia" w:hAnsi="Cambria" w:cstheme="minorBidi"/>
                                <w:sz w:val="22"/>
                              </w:rPr>
                              <w:fldChar w:fldCharType="separate"/>
                            </w:r>
                            <w:r w:rsidR="00E1059B" w:rsidRPr="00E1059B">
                              <w:rPr>
                                <w:rFonts w:ascii="Cambria" w:eastAsiaTheme="majorEastAsia" w:hAnsi="Cambria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7</w:t>
                            </w:r>
                            <w:r w:rsidRPr="007D3BCE">
                              <w:rPr>
                                <w:rFonts w:ascii="Cambria" w:eastAsiaTheme="majorEastAsia" w:hAnsi="Cambria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2B3F38" w:rsidRPr="0091452A">
      <w:rPr>
        <w:rFonts w:cs="Arial"/>
        <w:b/>
        <w:sz w:val="20"/>
        <w:szCs w:val="20"/>
      </w:rPr>
      <w:t>SM-</w:t>
    </w:r>
    <w:r w:rsidR="002B3F38">
      <w:rPr>
        <w:rFonts w:cs="Arial"/>
        <w:b/>
        <w:sz w:val="20"/>
        <w:szCs w:val="20"/>
      </w:rPr>
      <w:t>JLI</w:t>
    </w:r>
    <w:r w:rsidR="002B3F38" w:rsidRPr="0091452A">
      <w:rPr>
        <w:rFonts w:cs="Arial"/>
        <w:b/>
        <w:sz w:val="20"/>
        <w:szCs w:val="20"/>
      </w:rPr>
      <w:t>-</w:t>
    </w:r>
    <w:r w:rsidR="004E727B">
      <w:rPr>
        <w:rFonts w:cs="Arial"/>
        <w:b/>
        <w:sz w:val="20"/>
        <w:szCs w:val="20"/>
      </w:rPr>
      <w:t>6/2017</w:t>
    </w:r>
    <w:r w:rsidR="002B3F38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6C184282" wp14:editId="79BC60BF">
          <wp:simplePos x="0" y="0"/>
          <wp:positionH relativeFrom="column">
            <wp:posOffset>-1598295</wp:posOffset>
          </wp:positionH>
          <wp:positionV relativeFrom="paragraph">
            <wp:posOffset>309880</wp:posOffset>
          </wp:positionV>
          <wp:extent cx="1378800" cy="1191600"/>
          <wp:effectExtent l="0" t="0" r="0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800" cy="11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A4" w:rsidRDefault="002B3F3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AD87267" wp14:editId="6CA9AC5C">
          <wp:simplePos x="0" y="0"/>
          <wp:positionH relativeFrom="column">
            <wp:posOffset>-1598295</wp:posOffset>
          </wp:positionH>
          <wp:positionV relativeFrom="paragraph">
            <wp:posOffset>309880</wp:posOffset>
          </wp:positionV>
          <wp:extent cx="1378800" cy="1191600"/>
          <wp:effectExtent l="0" t="0" r="0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800" cy="11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E2257"/>
    <w:multiLevelType w:val="hybridMultilevel"/>
    <w:tmpl w:val="FED4D46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038CA"/>
    <w:multiLevelType w:val="hybridMultilevel"/>
    <w:tmpl w:val="DE784BB0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67AF02FA"/>
    <w:multiLevelType w:val="hybridMultilevel"/>
    <w:tmpl w:val="BAC0CF7E"/>
    <w:lvl w:ilvl="0" w:tplc="CF28CCDC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754CE"/>
    <w:multiLevelType w:val="hybridMultilevel"/>
    <w:tmpl w:val="3B3A7B1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B">
      <w:start w:val="1"/>
      <w:numFmt w:val="lowerRoman"/>
      <w:lvlText w:val="%2."/>
      <w:lvlJc w:val="righ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953B7"/>
    <w:multiLevelType w:val="hybridMultilevel"/>
    <w:tmpl w:val="9030FB08"/>
    <w:lvl w:ilvl="0" w:tplc="48ECE5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B369196">
      <w:start w:val="1"/>
      <w:numFmt w:val="lowerRoman"/>
      <w:lvlText w:val="%2."/>
      <w:lvlJc w:val="left"/>
      <w:pPr>
        <w:ind w:left="1724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C355573"/>
    <w:multiLevelType w:val="hybridMultilevel"/>
    <w:tmpl w:val="C3541E6E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0E"/>
    <w:rsid w:val="00024140"/>
    <w:rsid w:val="00034AF3"/>
    <w:rsid w:val="0003775E"/>
    <w:rsid w:val="00042D97"/>
    <w:rsid w:val="00045FA4"/>
    <w:rsid w:val="00047D94"/>
    <w:rsid w:val="00050377"/>
    <w:rsid w:val="00071D13"/>
    <w:rsid w:val="00075EA6"/>
    <w:rsid w:val="00076FEB"/>
    <w:rsid w:val="0008156A"/>
    <w:rsid w:val="00085351"/>
    <w:rsid w:val="00085EB5"/>
    <w:rsid w:val="0009661C"/>
    <w:rsid w:val="000A0AB8"/>
    <w:rsid w:val="000B2B44"/>
    <w:rsid w:val="000D0370"/>
    <w:rsid w:val="000D1A2A"/>
    <w:rsid w:val="000E05E7"/>
    <w:rsid w:val="000F32CB"/>
    <w:rsid w:val="000F6922"/>
    <w:rsid w:val="00113102"/>
    <w:rsid w:val="001446BD"/>
    <w:rsid w:val="0015165D"/>
    <w:rsid w:val="00152AB9"/>
    <w:rsid w:val="00170407"/>
    <w:rsid w:val="001B1AB8"/>
    <w:rsid w:val="001C0B98"/>
    <w:rsid w:val="0020630D"/>
    <w:rsid w:val="00264422"/>
    <w:rsid w:val="00271C79"/>
    <w:rsid w:val="0027430A"/>
    <w:rsid w:val="00295F93"/>
    <w:rsid w:val="00296A78"/>
    <w:rsid w:val="002A4F9F"/>
    <w:rsid w:val="002B3F38"/>
    <w:rsid w:val="002B60DE"/>
    <w:rsid w:val="002C0F76"/>
    <w:rsid w:val="002E1CA0"/>
    <w:rsid w:val="002E4155"/>
    <w:rsid w:val="00311B98"/>
    <w:rsid w:val="003205DF"/>
    <w:rsid w:val="003420B9"/>
    <w:rsid w:val="00351372"/>
    <w:rsid w:val="0035385F"/>
    <w:rsid w:val="00373E2E"/>
    <w:rsid w:val="00377A34"/>
    <w:rsid w:val="00397364"/>
    <w:rsid w:val="003B25FE"/>
    <w:rsid w:val="003D5E43"/>
    <w:rsid w:val="004006A4"/>
    <w:rsid w:val="0041451C"/>
    <w:rsid w:val="00443739"/>
    <w:rsid w:val="00452550"/>
    <w:rsid w:val="0047321A"/>
    <w:rsid w:val="00474B25"/>
    <w:rsid w:val="00475BDF"/>
    <w:rsid w:val="00494800"/>
    <w:rsid w:val="004C0C34"/>
    <w:rsid w:val="004C5C01"/>
    <w:rsid w:val="004D5C20"/>
    <w:rsid w:val="004E4941"/>
    <w:rsid w:val="004E727B"/>
    <w:rsid w:val="004F2D21"/>
    <w:rsid w:val="004F5D2B"/>
    <w:rsid w:val="0051440E"/>
    <w:rsid w:val="005A51F6"/>
    <w:rsid w:val="005C3A5E"/>
    <w:rsid w:val="005F3F6D"/>
    <w:rsid w:val="006077A4"/>
    <w:rsid w:val="006268A4"/>
    <w:rsid w:val="00651068"/>
    <w:rsid w:val="0065168E"/>
    <w:rsid w:val="0065432C"/>
    <w:rsid w:val="006575FB"/>
    <w:rsid w:val="006737C5"/>
    <w:rsid w:val="00680016"/>
    <w:rsid w:val="0068251A"/>
    <w:rsid w:val="006A6F36"/>
    <w:rsid w:val="00721406"/>
    <w:rsid w:val="00723419"/>
    <w:rsid w:val="00736717"/>
    <w:rsid w:val="007803C6"/>
    <w:rsid w:val="007871F9"/>
    <w:rsid w:val="007A66C1"/>
    <w:rsid w:val="007A7024"/>
    <w:rsid w:val="007B0921"/>
    <w:rsid w:val="007B37C1"/>
    <w:rsid w:val="007B5987"/>
    <w:rsid w:val="007D251F"/>
    <w:rsid w:val="007D3BCE"/>
    <w:rsid w:val="007E359E"/>
    <w:rsid w:val="007E401B"/>
    <w:rsid w:val="007F7805"/>
    <w:rsid w:val="00800348"/>
    <w:rsid w:val="00804368"/>
    <w:rsid w:val="008045C5"/>
    <w:rsid w:val="00820793"/>
    <w:rsid w:val="008248C8"/>
    <w:rsid w:val="0082534B"/>
    <w:rsid w:val="00887554"/>
    <w:rsid w:val="00893E41"/>
    <w:rsid w:val="008A6CEC"/>
    <w:rsid w:val="008B4084"/>
    <w:rsid w:val="008E7872"/>
    <w:rsid w:val="008F07A8"/>
    <w:rsid w:val="008F465F"/>
    <w:rsid w:val="00914D4B"/>
    <w:rsid w:val="00937653"/>
    <w:rsid w:val="00952BEA"/>
    <w:rsid w:val="00954376"/>
    <w:rsid w:val="009570A9"/>
    <w:rsid w:val="00985B60"/>
    <w:rsid w:val="009969FB"/>
    <w:rsid w:val="009E629F"/>
    <w:rsid w:val="009E702D"/>
    <w:rsid w:val="00A05245"/>
    <w:rsid w:val="00A07DA6"/>
    <w:rsid w:val="00A16101"/>
    <w:rsid w:val="00A2254D"/>
    <w:rsid w:val="00A4764F"/>
    <w:rsid w:val="00A47F98"/>
    <w:rsid w:val="00A668FD"/>
    <w:rsid w:val="00A67BC9"/>
    <w:rsid w:val="00A91703"/>
    <w:rsid w:val="00A91C3E"/>
    <w:rsid w:val="00A9666E"/>
    <w:rsid w:val="00AA6B02"/>
    <w:rsid w:val="00AB5CB3"/>
    <w:rsid w:val="00AE4342"/>
    <w:rsid w:val="00B06D1E"/>
    <w:rsid w:val="00B13E9C"/>
    <w:rsid w:val="00B16191"/>
    <w:rsid w:val="00B16BDD"/>
    <w:rsid w:val="00B27372"/>
    <w:rsid w:val="00B468E2"/>
    <w:rsid w:val="00B7724E"/>
    <w:rsid w:val="00B8506E"/>
    <w:rsid w:val="00B95256"/>
    <w:rsid w:val="00BC3969"/>
    <w:rsid w:val="00BD4C5D"/>
    <w:rsid w:val="00BF5B3C"/>
    <w:rsid w:val="00C1173E"/>
    <w:rsid w:val="00C40AC0"/>
    <w:rsid w:val="00C44678"/>
    <w:rsid w:val="00C60F72"/>
    <w:rsid w:val="00C84AA1"/>
    <w:rsid w:val="00C93D52"/>
    <w:rsid w:val="00C95D68"/>
    <w:rsid w:val="00C977CA"/>
    <w:rsid w:val="00CA0AE1"/>
    <w:rsid w:val="00CA2D63"/>
    <w:rsid w:val="00CC1E98"/>
    <w:rsid w:val="00CE122D"/>
    <w:rsid w:val="00CF25CC"/>
    <w:rsid w:val="00CF2610"/>
    <w:rsid w:val="00CF4179"/>
    <w:rsid w:val="00D024A3"/>
    <w:rsid w:val="00D0635F"/>
    <w:rsid w:val="00D17BF5"/>
    <w:rsid w:val="00D2667A"/>
    <w:rsid w:val="00D321E8"/>
    <w:rsid w:val="00D32A22"/>
    <w:rsid w:val="00D36DBA"/>
    <w:rsid w:val="00D44B93"/>
    <w:rsid w:val="00D56598"/>
    <w:rsid w:val="00D56DD4"/>
    <w:rsid w:val="00D57DAC"/>
    <w:rsid w:val="00D60EE9"/>
    <w:rsid w:val="00DA5B4C"/>
    <w:rsid w:val="00DC42B8"/>
    <w:rsid w:val="00DD1FE6"/>
    <w:rsid w:val="00DD22BE"/>
    <w:rsid w:val="00DE5708"/>
    <w:rsid w:val="00E1059B"/>
    <w:rsid w:val="00E211AE"/>
    <w:rsid w:val="00E32818"/>
    <w:rsid w:val="00E3646E"/>
    <w:rsid w:val="00E45F79"/>
    <w:rsid w:val="00E46BFD"/>
    <w:rsid w:val="00E620C6"/>
    <w:rsid w:val="00E65C04"/>
    <w:rsid w:val="00E67CB4"/>
    <w:rsid w:val="00E71DFA"/>
    <w:rsid w:val="00E81392"/>
    <w:rsid w:val="00EA580E"/>
    <w:rsid w:val="00EC290C"/>
    <w:rsid w:val="00ED48D0"/>
    <w:rsid w:val="00ED711A"/>
    <w:rsid w:val="00ED7B6F"/>
    <w:rsid w:val="00EF1F04"/>
    <w:rsid w:val="00EF2B51"/>
    <w:rsid w:val="00EF4E37"/>
    <w:rsid w:val="00EF7C5E"/>
    <w:rsid w:val="00F23E52"/>
    <w:rsid w:val="00F43CD5"/>
    <w:rsid w:val="00F5073A"/>
    <w:rsid w:val="00F51E2A"/>
    <w:rsid w:val="00F522C0"/>
    <w:rsid w:val="00F82B02"/>
    <w:rsid w:val="00F830B3"/>
    <w:rsid w:val="00FB4F5A"/>
    <w:rsid w:val="00FD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7B669EE-A3B0-4392-AE60-FCC237D1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s-MX" w:eastAsia="en-US" w:bidi="ar-SA"/>
      </w:rPr>
    </w:rPrDefault>
    <w:pPrDefault>
      <w:pPr>
        <w:spacing w:before="-1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5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2CB"/>
    <w:pPr>
      <w:spacing w:before="0" w:after="360"/>
      <w:jc w:val="both"/>
    </w:pPr>
    <w:rPr>
      <w:rFonts w:eastAsia="Calibri" w:cs="Times New Roman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B25FE"/>
    <w:pPr>
      <w:keepNext/>
      <w:keepLines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3B25FE"/>
    <w:pPr>
      <w:keepNext/>
      <w:keepLines/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3B25FE"/>
    <w:pPr>
      <w:keepNext/>
      <w:keepLines/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3B25FE"/>
    <w:pPr>
      <w:keepNext/>
      <w:keepLines/>
      <w:spacing w:before="100" w:beforeAutospacing="1" w:after="100" w:afterAutospacing="1"/>
      <w:outlineLvl w:val="3"/>
    </w:pPr>
    <w:rPr>
      <w:rFonts w:asciiTheme="majorHAnsi" w:eastAsiaTheme="majorEastAsia" w:hAnsiTheme="majorHAnsi" w:cstheme="majorBidi"/>
      <w:b/>
      <w:bCs/>
      <w:iCs/>
      <w:szCs w:val="24"/>
    </w:rPr>
  </w:style>
  <w:style w:type="paragraph" w:styleId="Ttulo5">
    <w:name w:val="heading 5"/>
    <w:basedOn w:val="Normal"/>
    <w:next w:val="Normal"/>
    <w:link w:val="Ttulo5Car"/>
    <w:uiPriority w:val="9"/>
    <w:qFormat/>
    <w:rsid w:val="003B25FE"/>
    <w:pPr>
      <w:keepNext/>
      <w:keepLines/>
      <w:spacing w:before="100" w:beforeAutospacing="1" w:after="100" w:afterAutospacing="1"/>
      <w:outlineLvl w:val="4"/>
    </w:pPr>
    <w:rPr>
      <w:rFonts w:asciiTheme="majorHAnsi" w:eastAsiaTheme="majorEastAsia" w:hAnsiTheme="majorHAnsi" w:cstheme="majorBidi"/>
      <w:b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25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25F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25F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25F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25FE"/>
    <w:rPr>
      <w:rFonts w:asciiTheme="majorHAnsi" w:eastAsiaTheme="majorEastAsia" w:hAnsiTheme="majorHAnsi" w:cstheme="majorBidi"/>
      <w:b/>
      <w:bCs/>
      <w:caps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B25FE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B25FE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3B25FE"/>
    <w:rPr>
      <w:rFonts w:asciiTheme="majorHAnsi" w:eastAsiaTheme="majorEastAsia" w:hAnsiTheme="majorHAnsi" w:cstheme="majorBidi"/>
      <w:b/>
      <w:bCs/>
      <w:iCs/>
    </w:rPr>
  </w:style>
  <w:style w:type="character" w:customStyle="1" w:styleId="Ttulo5Car">
    <w:name w:val="Título 5 Car"/>
    <w:basedOn w:val="Fuentedeprrafopredeter"/>
    <w:link w:val="Ttulo5"/>
    <w:uiPriority w:val="9"/>
    <w:rsid w:val="003B25FE"/>
    <w:rPr>
      <w:rFonts w:asciiTheme="majorHAnsi" w:eastAsiaTheme="majorEastAsia" w:hAnsiTheme="majorHAnsi" w:cstheme="majorBidi"/>
      <w:b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25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25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25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25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C0B98"/>
    <w:pPr>
      <w:tabs>
        <w:tab w:val="center" w:pos="4419"/>
        <w:tab w:val="right" w:pos="8838"/>
      </w:tabs>
      <w:spacing w:before="-1" w:after="120" w:line="240" w:lineRule="auto"/>
    </w:pPr>
    <w:rPr>
      <w:rFonts w:eastAsiaTheme="minorHAnsi" w:cstheme="minorBidi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1C0B98"/>
  </w:style>
  <w:style w:type="paragraph" w:styleId="Piedepgina">
    <w:name w:val="footer"/>
    <w:basedOn w:val="Normal"/>
    <w:link w:val="PiedepginaCar"/>
    <w:uiPriority w:val="99"/>
    <w:unhideWhenUsed/>
    <w:rsid w:val="001C0B98"/>
    <w:pPr>
      <w:tabs>
        <w:tab w:val="center" w:pos="4419"/>
        <w:tab w:val="right" w:pos="8838"/>
      </w:tabs>
      <w:spacing w:before="-1" w:after="120" w:line="240" w:lineRule="auto"/>
    </w:pPr>
    <w:rPr>
      <w:rFonts w:eastAsiaTheme="minorHAnsi" w:cstheme="minorBidi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C0B98"/>
  </w:style>
  <w:style w:type="paragraph" w:styleId="Descripcin">
    <w:name w:val="caption"/>
    <w:basedOn w:val="Normal"/>
    <w:next w:val="Normal"/>
    <w:uiPriority w:val="35"/>
    <w:semiHidden/>
    <w:unhideWhenUsed/>
    <w:qFormat/>
    <w:rsid w:val="003B25FE"/>
    <w:pPr>
      <w:spacing w:before="-1" w:after="120" w:line="240" w:lineRule="auto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3B25FE"/>
    <w:pPr>
      <w:pBdr>
        <w:bottom w:val="single" w:sz="8" w:space="4" w:color="4F81BD" w:themeColor="accent1"/>
      </w:pBdr>
      <w:spacing w:before="-1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3B25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B25FE"/>
    <w:pPr>
      <w:numPr>
        <w:ilvl w:val="1"/>
      </w:numPr>
      <w:spacing w:before="-1" w:after="12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B25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Textoennegrita">
    <w:name w:val="Strong"/>
    <w:uiPriority w:val="22"/>
    <w:qFormat/>
    <w:rsid w:val="003B25FE"/>
    <w:rPr>
      <w:b/>
      <w:bCs/>
    </w:rPr>
  </w:style>
  <w:style w:type="character" w:styleId="nfasis">
    <w:name w:val="Emphasis"/>
    <w:uiPriority w:val="20"/>
    <w:qFormat/>
    <w:rsid w:val="003B25FE"/>
    <w:rPr>
      <w:i/>
      <w:iCs/>
    </w:rPr>
  </w:style>
  <w:style w:type="table" w:styleId="Tablaconcuadrcula">
    <w:name w:val="Table Grid"/>
    <w:basedOn w:val="Tablanormal"/>
    <w:rsid w:val="001C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basedOn w:val="Normal"/>
    <w:link w:val="SinespaciadoCar"/>
    <w:uiPriority w:val="1"/>
    <w:qFormat/>
    <w:rsid w:val="00076FEB"/>
    <w:pPr>
      <w:spacing w:after="0" w:line="240" w:lineRule="auto"/>
    </w:pPr>
    <w:rPr>
      <w:rFonts w:eastAsiaTheme="minorHAnsi" w:cstheme="minorBidi"/>
      <w:sz w:val="18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76FEB"/>
    <w:rPr>
      <w:sz w:val="18"/>
    </w:rPr>
  </w:style>
  <w:style w:type="paragraph" w:styleId="Prrafodelista">
    <w:name w:val="List Paragraph"/>
    <w:basedOn w:val="Normal"/>
    <w:uiPriority w:val="34"/>
    <w:qFormat/>
    <w:rsid w:val="003B25FE"/>
    <w:pPr>
      <w:spacing w:before="-1" w:after="120"/>
      <w:ind w:left="720"/>
      <w:contextualSpacing/>
    </w:pPr>
    <w:rPr>
      <w:rFonts w:eastAsiaTheme="minorHAnsi" w:cstheme="minorBidi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3B25FE"/>
    <w:pPr>
      <w:spacing w:before="-1" w:after="120"/>
    </w:pPr>
    <w:rPr>
      <w:rFonts w:eastAsiaTheme="minorHAnsi" w:cstheme="minorBidi"/>
      <w:i/>
      <w:iCs/>
      <w:color w:val="000000" w:themeColor="text1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B25FE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25FE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25FE"/>
    <w:rPr>
      <w:b/>
      <w:bCs/>
      <w:i/>
      <w:iCs/>
      <w:color w:val="4F81BD" w:themeColor="accent1"/>
    </w:rPr>
  </w:style>
  <w:style w:type="character" w:styleId="nfasissutil">
    <w:name w:val="Subtle Emphasis"/>
    <w:uiPriority w:val="19"/>
    <w:qFormat/>
    <w:rsid w:val="003B25FE"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sid w:val="003B25FE"/>
    <w:rPr>
      <w:b/>
      <w:bCs/>
      <w:i/>
      <w:iCs/>
      <w:color w:val="4F81BD" w:themeColor="accent1"/>
    </w:rPr>
  </w:style>
  <w:style w:type="character" w:styleId="Referenciasutil">
    <w:name w:val="Subtle Reference"/>
    <w:uiPriority w:val="31"/>
    <w:qFormat/>
    <w:rsid w:val="003B25FE"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sid w:val="003B25FE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uiPriority w:val="33"/>
    <w:qFormat/>
    <w:rsid w:val="003B25FE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25FE"/>
    <w:pPr>
      <w:outlineLvl w:val="9"/>
    </w:pPr>
  </w:style>
  <w:style w:type="paragraph" w:styleId="Textonotapie">
    <w:name w:val="footnote text"/>
    <w:aliases w:val="FA Fu,Footnote reference,Footnote Text Char Char Char Char Char,Footnote Text Char Char Char Char,Footnote Text Char Char Char,Footnote Text Cha,FA Fußnotentext,FA Fu?notentext,Footnote Text Char Char,FA Fuﬂnotentext,Ca,FA Fu?notente,Ca1"/>
    <w:basedOn w:val="Normal"/>
    <w:link w:val="TextonotapieCar"/>
    <w:uiPriority w:val="99"/>
    <w:rsid w:val="00EA580E"/>
    <w:rPr>
      <w:sz w:val="20"/>
      <w:szCs w:val="20"/>
    </w:rPr>
  </w:style>
  <w:style w:type="character" w:customStyle="1" w:styleId="TextonotapieCar">
    <w:name w:val="Texto nota pie Car"/>
    <w:aliases w:val="FA Fu Car,Footnote reference Car,Footnote Text Char Char Char Char Char Car,Footnote Text Char Char Char Char Car,Footnote Text Char Char Char Car,Footnote Text Cha Car,FA Fußnotentext Car,FA Fu?notentext Car,FA Fuﬂnotentext Car"/>
    <w:basedOn w:val="Fuentedeprrafopredeter"/>
    <w:link w:val="Textonotapie"/>
    <w:uiPriority w:val="99"/>
    <w:rsid w:val="00EA580E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aliases w:val="Texto de nota al pie,Footnotes refss,Appel note de bas de page,Footnote number,referencia nota al pie,BVI fnr,4_G,16 Point,Superscript 6 Point,Texto nota al pie,f,Ref. de nota al pie 2,Footnote Reference Char3,julio"/>
    <w:uiPriority w:val="99"/>
    <w:rsid w:val="00EA580E"/>
    <w:rPr>
      <w:rFonts w:cs="Times New Roman"/>
      <w:vertAlign w:val="superscript"/>
    </w:rPr>
  </w:style>
  <w:style w:type="paragraph" w:customStyle="1" w:styleId="Default">
    <w:name w:val="Default"/>
    <w:rsid w:val="00EA580E"/>
    <w:pPr>
      <w:autoSpaceDE w:val="0"/>
      <w:autoSpaceDN w:val="0"/>
      <w:adjustRightInd w:val="0"/>
      <w:spacing w:before="0" w:after="0" w:line="240" w:lineRule="auto"/>
    </w:pPr>
    <w:rPr>
      <w:rFonts w:cs="Arial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80E"/>
    <w:rPr>
      <w:rFonts w:ascii="Tahoma" w:eastAsia="Calibri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47321A"/>
    <w:pPr>
      <w:widowControl w:val="0"/>
      <w:tabs>
        <w:tab w:val="left" w:pos="0"/>
      </w:tabs>
      <w:suppressAutoHyphens/>
      <w:autoSpaceDE w:val="0"/>
      <w:autoSpaceDN w:val="0"/>
      <w:adjustRightInd w:val="0"/>
      <w:spacing w:after="0"/>
    </w:pPr>
    <w:rPr>
      <w:rFonts w:ascii="Times New Roman" w:eastAsia="Times New Roman" w:hAnsi="Times New Roman"/>
      <w:spacing w:val="-3"/>
      <w:sz w:val="28"/>
      <w:szCs w:val="2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7321A"/>
    <w:rPr>
      <w:rFonts w:ascii="Times New Roman" w:eastAsia="Times New Roman" w:hAnsi="Times New Roman" w:cs="Times New Roman"/>
      <w:spacing w:val="-3"/>
      <w:sz w:val="28"/>
      <w:szCs w:val="28"/>
      <w:lang w:eastAsia="es-ES"/>
    </w:rPr>
  </w:style>
  <w:style w:type="paragraph" w:styleId="Textosinformato">
    <w:name w:val="Plain Text"/>
    <w:basedOn w:val="Normal"/>
    <w:link w:val="TextosinformatoCar"/>
    <w:rsid w:val="0047321A"/>
    <w:pPr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47321A"/>
    <w:rPr>
      <w:rFonts w:ascii="Courier New" w:eastAsia="Times New Roman" w:hAnsi="Courier New" w:cs="Times New Roman"/>
      <w:sz w:val="20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C95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750D7D1-14D7-4557-B10F-1A611F56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1858</Words>
  <Characters>10219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Alemán Ontiveros</dc:creator>
  <cp:lastModifiedBy>Diana Elena Moya Villarreal</cp:lastModifiedBy>
  <cp:revision>11</cp:revision>
  <cp:lastPrinted>2017-04-26T17:31:00Z</cp:lastPrinted>
  <dcterms:created xsi:type="dcterms:W3CDTF">2017-04-25T20:18:00Z</dcterms:created>
  <dcterms:modified xsi:type="dcterms:W3CDTF">2017-04-26T17:37:00Z</dcterms:modified>
</cp:coreProperties>
</file>