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1113" w:type="dxa"/>
        <w:tblLook w:val="01E0" w:firstRow="1" w:lastRow="1" w:firstColumn="1" w:lastColumn="1" w:noHBand="0" w:noVBand="0"/>
      </w:tblPr>
      <w:tblGrid>
        <w:gridCol w:w="4535"/>
      </w:tblGrid>
      <w:tr w:rsidR="00255F6B" w:rsidRPr="000A2F87" w:rsidTr="007C6618">
        <w:trPr>
          <w:jc w:val="right"/>
        </w:trPr>
        <w:tc>
          <w:tcPr>
            <w:tcW w:w="4535" w:type="dxa"/>
          </w:tcPr>
          <w:p w:rsidR="00255F6B" w:rsidRPr="00D21E91" w:rsidRDefault="001C6A1E" w:rsidP="007C6618">
            <w:pPr>
              <w:spacing w:before="100" w:beforeAutospacing="1" w:after="100" w:afterAutospacing="1"/>
              <w:jc w:val="center"/>
              <w:rPr>
                <w:rFonts w:ascii="Arial" w:hAnsi="Arial" w:cs="Arial"/>
                <w:b/>
              </w:rPr>
            </w:pPr>
            <w:r w:rsidRPr="00D21E91">
              <w:rPr>
                <w:rFonts w:ascii="Arial" w:hAnsi="Arial" w:cs="Arial"/>
                <w:b/>
              </w:rPr>
              <w:t>SE AGREGAN CONSTANCIAS</w:t>
            </w:r>
          </w:p>
          <w:p w:rsidR="006A276A" w:rsidRPr="00D21E91" w:rsidRDefault="006A276A" w:rsidP="006A276A">
            <w:pPr>
              <w:spacing w:before="240" w:after="200"/>
              <w:jc w:val="both"/>
              <w:rPr>
                <w:rFonts w:ascii="Arial" w:hAnsi="Arial" w:cs="Arial"/>
                <w:b/>
              </w:rPr>
            </w:pPr>
            <w:r w:rsidRPr="00D21E91">
              <w:rPr>
                <w:rFonts w:ascii="Arial" w:hAnsi="Arial" w:cs="Arial"/>
                <w:b/>
              </w:rPr>
              <w:t>JUICIO PARA DIRIMIR LOS CONFLICTOS O DIFERENCIAS LABORALES DE LOS SERVIDORES DEL INSTITUTO NACIONAL ELECTORAL</w:t>
            </w:r>
          </w:p>
          <w:p w:rsidR="00D21E91" w:rsidRPr="00D21E91" w:rsidRDefault="00D21E91" w:rsidP="00D21E91">
            <w:pPr>
              <w:spacing w:before="240" w:after="200"/>
              <w:jc w:val="both"/>
              <w:rPr>
                <w:rFonts w:ascii="Arial" w:hAnsi="Arial" w:cs="Arial"/>
              </w:rPr>
            </w:pPr>
            <w:r w:rsidRPr="00D21E91">
              <w:rPr>
                <w:rFonts w:ascii="Arial" w:hAnsi="Arial" w:cs="Arial"/>
                <w:b/>
              </w:rPr>
              <w:t xml:space="preserve">EXPEDIENTE: </w:t>
            </w:r>
            <w:r w:rsidRPr="00D21E91">
              <w:rPr>
                <w:rFonts w:ascii="Arial" w:hAnsi="Arial" w:cs="Arial"/>
              </w:rPr>
              <w:t>SM-JLI-9/2017</w:t>
            </w:r>
          </w:p>
          <w:p w:rsidR="00D21E91" w:rsidRPr="00D21E91" w:rsidRDefault="00D21E91" w:rsidP="00D21E91">
            <w:pPr>
              <w:spacing w:before="240" w:after="200"/>
              <w:jc w:val="both"/>
              <w:rPr>
                <w:rFonts w:ascii="Arial" w:hAnsi="Arial" w:cs="Arial"/>
              </w:rPr>
            </w:pPr>
            <w:r w:rsidRPr="00D21E91">
              <w:rPr>
                <w:rFonts w:ascii="Arial" w:hAnsi="Arial" w:cs="Arial"/>
                <w:b/>
              </w:rPr>
              <w:t xml:space="preserve">ACTOR: </w:t>
            </w:r>
            <w:r w:rsidRPr="00D21E91">
              <w:rPr>
                <w:rFonts w:ascii="Arial" w:hAnsi="Arial" w:cs="Arial"/>
              </w:rPr>
              <w:t>HELIO DE LA GARZA DE LA GARZA</w:t>
            </w:r>
          </w:p>
          <w:p w:rsidR="00255F6B" w:rsidRPr="000A2F87" w:rsidRDefault="006A276A" w:rsidP="006A276A">
            <w:pPr>
              <w:spacing w:before="100" w:beforeAutospacing="1" w:after="100" w:afterAutospacing="1"/>
              <w:jc w:val="both"/>
              <w:rPr>
                <w:rFonts w:ascii="Arial" w:hAnsi="Arial" w:cs="Arial"/>
                <w:sz w:val="20"/>
                <w:szCs w:val="20"/>
              </w:rPr>
            </w:pPr>
            <w:r w:rsidRPr="00D21E91">
              <w:rPr>
                <w:rFonts w:ascii="Arial" w:hAnsi="Arial" w:cs="Arial"/>
                <w:b/>
              </w:rPr>
              <w:t>RESPONSABLE:</w:t>
            </w:r>
            <w:r w:rsidRPr="00D21E91">
              <w:rPr>
                <w:rFonts w:ascii="Arial" w:hAnsi="Arial" w:cs="Arial"/>
              </w:rPr>
              <w:t xml:space="preserve"> INSTITUTO NACIONAL ELECTORAL</w:t>
            </w:r>
          </w:p>
        </w:tc>
      </w:tr>
    </w:tbl>
    <w:p w:rsidR="00255F6B" w:rsidRPr="000A2F87" w:rsidRDefault="00255F6B" w:rsidP="009018BF">
      <w:pPr>
        <w:spacing w:before="100" w:beforeAutospacing="1" w:after="100" w:afterAutospacing="1" w:line="336" w:lineRule="auto"/>
        <w:jc w:val="both"/>
        <w:rPr>
          <w:rFonts w:ascii="Arial" w:hAnsi="Arial" w:cs="Arial"/>
        </w:rPr>
      </w:pPr>
      <w:r w:rsidRPr="000A2F87">
        <w:rPr>
          <w:rFonts w:ascii="Arial" w:hAnsi="Arial" w:cs="Arial"/>
        </w:rPr>
        <w:t xml:space="preserve">Monterrey, Nuevo León, a </w:t>
      </w:r>
      <w:r w:rsidR="00D21E91">
        <w:rPr>
          <w:rFonts w:ascii="Arial" w:hAnsi="Arial" w:cs="Arial"/>
        </w:rPr>
        <w:t>veintiséis</w:t>
      </w:r>
      <w:r w:rsidR="009606BA">
        <w:rPr>
          <w:rFonts w:ascii="Arial" w:hAnsi="Arial" w:cs="Arial"/>
        </w:rPr>
        <w:t xml:space="preserve"> de </w:t>
      </w:r>
      <w:r w:rsidR="00D21E91">
        <w:rPr>
          <w:rFonts w:ascii="Arial" w:hAnsi="Arial" w:cs="Arial"/>
        </w:rPr>
        <w:t>mayo</w:t>
      </w:r>
      <w:r w:rsidR="009606BA">
        <w:rPr>
          <w:rFonts w:ascii="Arial" w:hAnsi="Arial" w:cs="Arial"/>
        </w:rPr>
        <w:t xml:space="preserve"> de dos mil diecis</w:t>
      </w:r>
      <w:r w:rsidR="006A276A">
        <w:rPr>
          <w:rFonts w:ascii="Arial" w:hAnsi="Arial" w:cs="Arial"/>
        </w:rPr>
        <w:t>iete</w:t>
      </w:r>
      <w:r w:rsidRPr="000A2F87">
        <w:rPr>
          <w:rFonts w:ascii="Arial" w:hAnsi="Arial" w:cs="Arial"/>
        </w:rPr>
        <w:t>.</w:t>
      </w:r>
    </w:p>
    <w:p w:rsidR="00F842DD" w:rsidRPr="00D21E91" w:rsidRDefault="009606BA" w:rsidP="009018BF">
      <w:pPr>
        <w:spacing w:before="100" w:beforeAutospacing="1" w:after="100" w:afterAutospacing="1" w:line="336" w:lineRule="auto"/>
        <w:jc w:val="both"/>
        <w:rPr>
          <w:rFonts w:ascii="Arial" w:hAnsi="Arial" w:cs="Arial"/>
        </w:rPr>
      </w:pPr>
      <w:r>
        <w:rPr>
          <w:rFonts w:ascii="Arial" w:hAnsi="Arial" w:cs="Arial"/>
        </w:rPr>
        <w:t>El</w:t>
      </w:r>
      <w:r w:rsidR="006C723E">
        <w:rPr>
          <w:rFonts w:ascii="Arial" w:hAnsi="Arial" w:cs="Arial"/>
        </w:rPr>
        <w:t xml:space="preserve"> </w:t>
      </w:r>
      <w:r>
        <w:rPr>
          <w:rFonts w:ascii="Arial" w:hAnsi="Arial" w:cs="Arial"/>
        </w:rPr>
        <w:t>S</w:t>
      </w:r>
      <w:r w:rsidR="006C723E">
        <w:rPr>
          <w:rFonts w:ascii="Arial" w:hAnsi="Arial" w:cs="Arial"/>
        </w:rPr>
        <w:t>ecretari</w:t>
      </w:r>
      <w:r>
        <w:rPr>
          <w:rFonts w:ascii="Arial" w:hAnsi="Arial" w:cs="Arial"/>
        </w:rPr>
        <w:t>o da cuenta al M</w:t>
      </w:r>
      <w:r w:rsidR="00255F6B" w:rsidRPr="00C562B8">
        <w:rPr>
          <w:rFonts w:ascii="Arial" w:hAnsi="Arial" w:cs="Arial"/>
        </w:rPr>
        <w:t xml:space="preserve">agistrado </w:t>
      </w:r>
      <w:r>
        <w:rPr>
          <w:rFonts w:ascii="Arial" w:hAnsi="Arial" w:cs="Arial"/>
        </w:rPr>
        <w:t>I</w:t>
      </w:r>
      <w:r w:rsidR="006C723E">
        <w:rPr>
          <w:rFonts w:ascii="Arial" w:hAnsi="Arial" w:cs="Arial"/>
        </w:rPr>
        <w:t>nstructor</w:t>
      </w:r>
      <w:r w:rsidR="00255F6B">
        <w:rPr>
          <w:rFonts w:ascii="Arial" w:hAnsi="Arial" w:cs="Arial"/>
        </w:rPr>
        <w:t xml:space="preserve"> </w:t>
      </w:r>
      <w:r w:rsidR="006A276A">
        <w:rPr>
          <w:rFonts w:ascii="Arial" w:hAnsi="Arial" w:cs="Arial"/>
        </w:rPr>
        <w:t xml:space="preserve">con </w:t>
      </w:r>
      <w:r w:rsidR="00D21E91">
        <w:rPr>
          <w:rFonts w:ascii="Arial" w:hAnsi="Arial" w:cs="Arial"/>
        </w:rPr>
        <w:t xml:space="preserve">el oficio </w:t>
      </w:r>
      <w:r w:rsidR="0090289C">
        <w:rPr>
          <w:rFonts w:ascii="Arial" w:hAnsi="Arial" w:cs="Arial"/>
        </w:rPr>
        <w:t>TEPJF-SGA-SM-745</w:t>
      </w:r>
      <w:r w:rsidR="00D21E91">
        <w:rPr>
          <w:rFonts w:ascii="Arial" w:hAnsi="Arial" w:cs="Arial"/>
        </w:rPr>
        <w:t>/2017</w:t>
      </w:r>
      <w:r w:rsidR="00D21E91">
        <w:rPr>
          <w:rFonts w:ascii="Arial" w:hAnsi="Arial" w:cs="Arial"/>
        </w:rPr>
        <w:t xml:space="preserve">, </w:t>
      </w:r>
      <w:r w:rsidR="00D21E91">
        <w:rPr>
          <w:rFonts w:ascii="Arial" w:hAnsi="Arial" w:cs="Arial"/>
        </w:rPr>
        <w:t xml:space="preserve">firmado por la Secretaria General de Acuerdos </w:t>
      </w:r>
      <w:r w:rsidR="00D21E91">
        <w:rPr>
          <w:rFonts w:ascii="Arial" w:hAnsi="Arial" w:cs="Arial"/>
        </w:rPr>
        <w:t xml:space="preserve">adscrita a </w:t>
      </w:r>
      <w:r w:rsidR="00D21E91">
        <w:rPr>
          <w:rFonts w:ascii="Arial" w:hAnsi="Arial" w:cs="Arial"/>
        </w:rPr>
        <w:t xml:space="preserve"> esta Sala Regional</w:t>
      </w:r>
      <w:r w:rsidR="00D21E91">
        <w:rPr>
          <w:rFonts w:ascii="Arial" w:hAnsi="Arial" w:cs="Arial"/>
        </w:rPr>
        <w:t xml:space="preserve">, </w:t>
      </w:r>
      <w:r w:rsidR="00315888">
        <w:rPr>
          <w:rFonts w:ascii="Arial" w:hAnsi="Arial" w:cs="Arial"/>
        </w:rPr>
        <w:t>con el que allega</w:t>
      </w:r>
      <w:r w:rsidR="0090289C">
        <w:rPr>
          <w:rFonts w:ascii="Arial" w:hAnsi="Arial" w:cs="Arial"/>
        </w:rPr>
        <w:t xml:space="preserve"> el diverso SGA-JA-1650/2017, que contiene</w:t>
      </w:r>
      <w:r w:rsidR="006A276A">
        <w:rPr>
          <w:rFonts w:ascii="Arial" w:hAnsi="Arial" w:cs="Arial"/>
        </w:rPr>
        <w:t xml:space="preserve"> las constancias</w:t>
      </w:r>
      <w:r w:rsidR="00315888">
        <w:rPr>
          <w:rFonts w:ascii="Arial" w:hAnsi="Arial" w:cs="Arial"/>
        </w:rPr>
        <w:t xml:space="preserve"> </w:t>
      </w:r>
      <w:r w:rsidR="000F2B3A">
        <w:rPr>
          <w:rFonts w:ascii="Arial" w:hAnsi="Arial" w:cs="Arial"/>
        </w:rPr>
        <w:t>enviadas</w:t>
      </w:r>
      <w:r w:rsidR="00315888">
        <w:rPr>
          <w:rFonts w:ascii="Arial" w:hAnsi="Arial" w:cs="Arial"/>
        </w:rPr>
        <w:t xml:space="preserve"> por</w:t>
      </w:r>
      <w:r w:rsidR="006A276A">
        <w:rPr>
          <w:rFonts w:ascii="Arial" w:hAnsi="Arial" w:cs="Arial"/>
        </w:rPr>
        <w:t xml:space="preserve"> </w:t>
      </w:r>
      <w:r w:rsidR="000F2B3A">
        <w:rPr>
          <w:rFonts w:ascii="Arial" w:hAnsi="Arial" w:cs="Arial"/>
        </w:rPr>
        <w:t xml:space="preserve">la </w:t>
      </w:r>
      <w:r w:rsidR="00315888">
        <w:rPr>
          <w:rFonts w:ascii="Arial" w:hAnsi="Arial" w:cs="Arial"/>
        </w:rPr>
        <w:t>Sala Superior</w:t>
      </w:r>
      <w:r w:rsidR="000F2B3A" w:rsidRPr="000F2B3A">
        <w:rPr>
          <w:rFonts w:ascii="Arial" w:hAnsi="Arial" w:cs="Arial"/>
        </w:rPr>
        <w:t xml:space="preserve"> </w:t>
      </w:r>
      <w:r w:rsidR="000F2B3A">
        <w:rPr>
          <w:rFonts w:ascii="Arial" w:hAnsi="Arial" w:cs="Arial"/>
        </w:rPr>
        <w:t>de este órgano jurisdiccional, relativas a</w:t>
      </w:r>
      <w:r w:rsidR="006A276A">
        <w:rPr>
          <w:rFonts w:ascii="Arial" w:hAnsi="Arial" w:cs="Arial"/>
        </w:rPr>
        <w:t xml:space="preserve"> la notificación personal </w:t>
      </w:r>
      <w:r w:rsidR="006A276A" w:rsidRPr="00D21E91">
        <w:rPr>
          <w:rFonts w:ascii="Arial" w:hAnsi="Arial" w:cs="Arial"/>
        </w:rPr>
        <w:t>realizada a la parte demandada</w:t>
      </w:r>
      <w:r w:rsidRPr="00D21E91">
        <w:rPr>
          <w:rFonts w:ascii="Arial" w:hAnsi="Arial" w:cs="Arial"/>
        </w:rPr>
        <w:t>.</w:t>
      </w:r>
      <w:r w:rsidR="0089728D" w:rsidRPr="00D21E91">
        <w:rPr>
          <w:rStyle w:val="Refdenotaalpie"/>
          <w:rFonts w:ascii="Arial" w:hAnsi="Arial" w:cs="Arial"/>
        </w:rPr>
        <w:footnoteReference w:id="1"/>
      </w:r>
    </w:p>
    <w:p w:rsidR="00255F6B" w:rsidRPr="00D21E91" w:rsidRDefault="00255F6B" w:rsidP="009018BF">
      <w:pPr>
        <w:spacing w:before="100" w:beforeAutospacing="1" w:after="100" w:afterAutospacing="1" w:line="336" w:lineRule="auto"/>
        <w:jc w:val="both"/>
        <w:rPr>
          <w:rFonts w:ascii="Arial" w:hAnsi="Arial" w:cs="Arial"/>
          <w:b/>
        </w:rPr>
      </w:pPr>
      <w:r w:rsidRPr="00D21E91">
        <w:rPr>
          <w:rFonts w:ascii="Arial" w:hAnsi="Arial" w:cs="Arial"/>
        </w:rPr>
        <w:t xml:space="preserve">Por lo anterior, con </w:t>
      </w:r>
      <w:r w:rsidRPr="00D21E91">
        <w:rPr>
          <w:rFonts w:ascii="Arial" w:hAnsi="Arial" w:cs="Arial"/>
          <w:lang w:val="es-MX"/>
        </w:rPr>
        <w:t xml:space="preserve">fundamento </w:t>
      </w:r>
      <w:r w:rsidRPr="00D21E91">
        <w:rPr>
          <w:rFonts w:ascii="Arial" w:hAnsi="Arial" w:cs="Arial"/>
        </w:rPr>
        <w:t xml:space="preserve">en lo dispuesto por los artículos </w:t>
      </w:r>
      <w:bookmarkStart w:id="0" w:name="_GoBack"/>
      <w:bookmarkEnd w:id="0"/>
      <w:r w:rsidR="00D21E91" w:rsidRPr="00D21E91">
        <w:rPr>
          <w:rFonts w:ascii="Arial" w:hAnsi="Arial" w:cs="Arial"/>
        </w:rPr>
        <w:t>199, fracción XV, de la Ley Orgánica del Poder Judicial de la Federación</w:t>
      </w:r>
      <w:r w:rsidR="00D21E91" w:rsidRPr="00D21E91">
        <w:rPr>
          <w:rFonts w:ascii="Arial" w:hAnsi="Arial" w:cs="Arial"/>
        </w:rPr>
        <w:t xml:space="preserve">; </w:t>
      </w:r>
      <w:r w:rsidR="00D21E91" w:rsidRPr="00D21E91">
        <w:rPr>
          <w:rFonts w:ascii="Arial" w:hAnsi="Arial" w:cs="Arial"/>
        </w:rPr>
        <w:t>40,</w:t>
      </w:r>
      <w:r w:rsidR="00D21E91">
        <w:rPr>
          <w:rFonts w:ascii="Arial" w:hAnsi="Arial" w:cs="Arial"/>
        </w:rPr>
        <w:t xml:space="preserve"> </w:t>
      </w:r>
      <w:r w:rsidR="00065ADE" w:rsidRPr="00D21E91">
        <w:rPr>
          <w:rFonts w:ascii="Arial" w:hAnsi="Arial" w:cs="Arial"/>
        </w:rPr>
        <w:t>52</w:t>
      </w:r>
      <w:r w:rsidRPr="00D21E91">
        <w:rPr>
          <w:rFonts w:ascii="Arial" w:hAnsi="Arial" w:cs="Arial"/>
        </w:rPr>
        <w:t>, fracci</w:t>
      </w:r>
      <w:r w:rsidR="0019087B" w:rsidRPr="00D21E91">
        <w:rPr>
          <w:rFonts w:ascii="Arial" w:hAnsi="Arial" w:cs="Arial"/>
        </w:rPr>
        <w:t>ones</w:t>
      </w:r>
      <w:r w:rsidRPr="00D21E91">
        <w:rPr>
          <w:rFonts w:ascii="Arial" w:hAnsi="Arial" w:cs="Arial"/>
        </w:rPr>
        <w:t xml:space="preserve"> I</w:t>
      </w:r>
      <w:r w:rsidR="0019087B" w:rsidRPr="00D21E91">
        <w:rPr>
          <w:rFonts w:ascii="Arial" w:hAnsi="Arial" w:cs="Arial"/>
        </w:rPr>
        <w:t xml:space="preserve"> y </w:t>
      </w:r>
      <w:r w:rsidR="00065ADE" w:rsidRPr="00D21E91">
        <w:rPr>
          <w:rFonts w:ascii="Arial" w:hAnsi="Arial" w:cs="Arial"/>
        </w:rPr>
        <w:t>IX</w:t>
      </w:r>
      <w:r w:rsidR="00D21E91" w:rsidRPr="00D21E91">
        <w:rPr>
          <w:rFonts w:ascii="Arial" w:hAnsi="Arial" w:cs="Arial"/>
        </w:rPr>
        <w:t xml:space="preserve">, </w:t>
      </w:r>
      <w:r w:rsidR="00D21E91" w:rsidRPr="00D21E91">
        <w:rPr>
          <w:rFonts w:ascii="Arial" w:hAnsi="Arial" w:cs="Arial"/>
        </w:rPr>
        <w:t>56, en relación con el 44, fracciones II, IX, y XV</w:t>
      </w:r>
      <w:r w:rsidR="00D21E91" w:rsidRPr="00D21E91">
        <w:rPr>
          <w:rFonts w:ascii="Arial" w:hAnsi="Arial" w:cs="Arial"/>
        </w:rPr>
        <w:t>,</w:t>
      </w:r>
      <w:r w:rsidR="00D21E91" w:rsidRPr="00D21E91">
        <w:rPr>
          <w:rFonts w:ascii="Arial" w:hAnsi="Arial" w:cs="Arial"/>
        </w:rPr>
        <w:t xml:space="preserve"> </w:t>
      </w:r>
      <w:r w:rsidRPr="00D21E91">
        <w:rPr>
          <w:rFonts w:ascii="Arial" w:hAnsi="Arial" w:cs="Arial"/>
        </w:rPr>
        <w:t xml:space="preserve">del Reglamento Interno del Tribunal Electoral del Poder Judicial de la Federación, </w:t>
      </w:r>
      <w:r w:rsidRPr="00D21E91">
        <w:rPr>
          <w:rFonts w:ascii="Arial" w:hAnsi="Arial" w:cs="Arial"/>
          <w:b/>
        </w:rPr>
        <w:t>SE ACUERDA:</w:t>
      </w:r>
    </w:p>
    <w:p w:rsidR="008B299B" w:rsidRDefault="00D21E91" w:rsidP="009018BF">
      <w:pPr>
        <w:spacing w:before="100" w:beforeAutospacing="1" w:after="100" w:afterAutospacing="1" w:line="336" w:lineRule="auto"/>
        <w:jc w:val="both"/>
        <w:rPr>
          <w:rFonts w:ascii="Arial" w:hAnsi="Arial" w:cs="Arial"/>
          <w:b/>
        </w:rPr>
      </w:pPr>
      <w:r>
        <w:rPr>
          <w:rFonts w:ascii="Arial" w:hAnsi="Arial" w:cs="Arial"/>
          <w:b/>
        </w:rPr>
        <w:t>ÚNICO</w:t>
      </w:r>
      <w:r w:rsidR="00255F6B" w:rsidRPr="00322FCE">
        <w:rPr>
          <w:rFonts w:ascii="Arial" w:hAnsi="Arial" w:cs="Arial"/>
          <w:b/>
        </w:rPr>
        <w:t>.</w:t>
      </w:r>
      <w:r w:rsidR="000F63F0">
        <w:rPr>
          <w:rFonts w:ascii="Arial" w:hAnsi="Arial" w:cs="Arial"/>
          <w:b/>
        </w:rPr>
        <w:t xml:space="preserve"> </w:t>
      </w:r>
      <w:r w:rsidR="001C6A1E" w:rsidRPr="00BE6A2C">
        <w:rPr>
          <w:rFonts w:ascii="Arial" w:hAnsi="Arial" w:cs="Arial"/>
        </w:rPr>
        <w:t>Agrégue</w:t>
      </w:r>
      <w:r w:rsidR="001A0C33">
        <w:rPr>
          <w:rFonts w:ascii="Arial" w:hAnsi="Arial" w:cs="Arial"/>
        </w:rPr>
        <w:t>n</w:t>
      </w:r>
      <w:r w:rsidR="001C6A1E" w:rsidRPr="00BE6A2C">
        <w:rPr>
          <w:rFonts w:ascii="Arial" w:hAnsi="Arial" w:cs="Arial"/>
        </w:rPr>
        <w:t>se</w:t>
      </w:r>
      <w:r w:rsidR="00255F6B" w:rsidRPr="009018BF">
        <w:rPr>
          <w:rFonts w:ascii="Arial" w:hAnsi="Arial" w:cs="Arial"/>
        </w:rPr>
        <w:t xml:space="preserve"> la</w:t>
      </w:r>
      <w:r w:rsidR="001A0C33" w:rsidRPr="009018BF">
        <w:rPr>
          <w:rFonts w:ascii="Arial" w:hAnsi="Arial" w:cs="Arial"/>
        </w:rPr>
        <w:t>s</w:t>
      </w:r>
      <w:r w:rsidR="00255F6B" w:rsidRPr="00322FCE">
        <w:rPr>
          <w:rFonts w:ascii="Arial" w:hAnsi="Arial" w:cs="Arial"/>
        </w:rPr>
        <w:t xml:space="preserve"> documental</w:t>
      </w:r>
      <w:r w:rsidR="001A0C33">
        <w:rPr>
          <w:rFonts w:ascii="Arial" w:hAnsi="Arial" w:cs="Arial"/>
        </w:rPr>
        <w:t>es</w:t>
      </w:r>
      <w:r w:rsidR="00255F6B" w:rsidRPr="00322FCE">
        <w:rPr>
          <w:rFonts w:ascii="Arial" w:hAnsi="Arial" w:cs="Arial"/>
        </w:rPr>
        <w:t xml:space="preserve"> de cuenta, </w:t>
      </w:r>
      <w:r w:rsidR="00F71E76">
        <w:rPr>
          <w:rFonts w:ascii="Arial" w:hAnsi="Arial" w:cs="Arial"/>
        </w:rPr>
        <w:t xml:space="preserve">al expediente en que se actúa </w:t>
      </w:r>
      <w:r w:rsidR="00255F6B" w:rsidRPr="00322FCE">
        <w:rPr>
          <w:rFonts w:ascii="Arial" w:hAnsi="Arial" w:cs="Arial"/>
        </w:rPr>
        <w:t>para que surta</w:t>
      </w:r>
      <w:r w:rsidR="001A0C33">
        <w:rPr>
          <w:rFonts w:ascii="Arial" w:hAnsi="Arial" w:cs="Arial"/>
        </w:rPr>
        <w:t>n</w:t>
      </w:r>
      <w:r w:rsidR="00255F6B" w:rsidRPr="00322FCE">
        <w:rPr>
          <w:rFonts w:ascii="Arial" w:hAnsi="Arial" w:cs="Arial"/>
        </w:rPr>
        <w:t xml:space="preserve"> los efectos conducentes.</w:t>
      </w:r>
    </w:p>
    <w:p w:rsidR="00255F6B" w:rsidRPr="000A2F87" w:rsidRDefault="00255F6B" w:rsidP="009018BF">
      <w:pPr>
        <w:spacing w:before="100" w:beforeAutospacing="1" w:after="100" w:afterAutospacing="1" w:line="336" w:lineRule="auto"/>
        <w:jc w:val="both"/>
        <w:rPr>
          <w:rFonts w:ascii="Arial" w:hAnsi="Arial" w:cs="Arial"/>
          <w:lang w:val="es-MX"/>
        </w:rPr>
      </w:pPr>
      <w:r w:rsidRPr="000A2F87">
        <w:rPr>
          <w:rFonts w:ascii="Arial" w:hAnsi="Arial" w:cs="Arial"/>
          <w:b/>
        </w:rPr>
        <w:t>NOTIFÍQUESE.</w:t>
      </w:r>
    </w:p>
    <w:p w:rsidR="00255F6B" w:rsidRDefault="00255F6B" w:rsidP="009018BF">
      <w:pPr>
        <w:spacing w:before="100" w:beforeAutospacing="1" w:after="100" w:afterAutospacing="1" w:line="336" w:lineRule="auto"/>
        <w:jc w:val="both"/>
        <w:rPr>
          <w:rFonts w:ascii="Arial" w:hAnsi="Arial" w:cs="Arial"/>
        </w:rPr>
      </w:pPr>
      <w:r w:rsidRPr="000A2F87">
        <w:rPr>
          <w:rFonts w:ascii="Arial" w:hAnsi="Arial" w:cs="Arial"/>
        </w:rPr>
        <w:t xml:space="preserve">Así lo acordó y firma el </w:t>
      </w:r>
      <w:r w:rsidR="008130C7">
        <w:rPr>
          <w:rFonts w:ascii="Arial" w:hAnsi="Arial" w:cs="Arial"/>
        </w:rPr>
        <w:t xml:space="preserve">Magistrado </w:t>
      </w:r>
      <w:r w:rsidRPr="000A2F87">
        <w:rPr>
          <w:rFonts w:ascii="Arial" w:hAnsi="Arial" w:cs="Arial"/>
        </w:rPr>
        <w:t xml:space="preserve">de la Sala Regional del Tribunal Electoral del Poder Judicial de la Federación correspondiente a la Segunda Circunscripción </w:t>
      </w:r>
      <w:r w:rsidR="006C723E">
        <w:rPr>
          <w:rFonts w:ascii="Arial" w:hAnsi="Arial" w:cs="Arial"/>
        </w:rPr>
        <w:t xml:space="preserve">Electoral </w:t>
      </w:r>
      <w:r w:rsidRPr="000A2F87">
        <w:rPr>
          <w:rFonts w:ascii="Arial" w:hAnsi="Arial" w:cs="Arial"/>
        </w:rPr>
        <w:t xml:space="preserve">Plurinominal, en presencia del </w:t>
      </w:r>
      <w:r w:rsidR="008130C7">
        <w:rPr>
          <w:rFonts w:ascii="Arial" w:hAnsi="Arial" w:cs="Arial"/>
        </w:rPr>
        <w:t>S</w:t>
      </w:r>
      <w:r w:rsidRPr="006C723E">
        <w:rPr>
          <w:rFonts w:ascii="Arial" w:hAnsi="Arial" w:cs="Arial"/>
        </w:rPr>
        <w:t>ecretari</w:t>
      </w:r>
      <w:r w:rsidR="008130C7">
        <w:rPr>
          <w:rFonts w:ascii="Arial" w:hAnsi="Arial" w:cs="Arial"/>
        </w:rPr>
        <w:t>o</w:t>
      </w:r>
      <w:r w:rsidRPr="006C723E">
        <w:rPr>
          <w:rFonts w:ascii="Arial" w:hAnsi="Arial" w:cs="Arial"/>
        </w:rPr>
        <w:t xml:space="preserve"> de </w:t>
      </w:r>
      <w:r w:rsidR="008130C7">
        <w:rPr>
          <w:rFonts w:ascii="Arial" w:hAnsi="Arial" w:cs="Arial"/>
        </w:rPr>
        <w:t>E</w:t>
      </w:r>
      <w:r w:rsidRPr="006C723E">
        <w:rPr>
          <w:rFonts w:ascii="Arial" w:hAnsi="Arial" w:cs="Arial"/>
        </w:rPr>
        <w:t xml:space="preserve">studio y </w:t>
      </w:r>
      <w:r w:rsidR="008130C7">
        <w:rPr>
          <w:rFonts w:ascii="Arial" w:hAnsi="Arial" w:cs="Arial"/>
        </w:rPr>
        <w:t>C</w:t>
      </w:r>
      <w:r w:rsidRPr="006C723E">
        <w:rPr>
          <w:rFonts w:ascii="Arial" w:hAnsi="Arial" w:cs="Arial"/>
        </w:rPr>
        <w:t>uenta, quien da fe.</w:t>
      </w:r>
      <w:r w:rsidR="003C37BE">
        <w:rPr>
          <w:rFonts w:ascii="Arial" w:hAnsi="Arial" w:cs="Arial"/>
        </w:rPr>
        <w:t xml:space="preserve"> </w:t>
      </w:r>
    </w:p>
    <w:p w:rsidR="00D21E91" w:rsidRPr="006C723E" w:rsidRDefault="00D21E91" w:rsidP="009018BF">
      <w:pPr>
        <w:spacing w:before="100" w:beforeAutospacing="1" w:after="100" w:afterAutospacing="1" w:line="336" w:lineRule="auto"/>
        <w:jc w:val="both"/>
        <w:rPr>
          <w:rFonts w:ascii="Arial" w:hAnsi="Arial" w:cs="Arial"/>
        </w:rPr>
      </w:pPr>
    </w:p>
    <w:p w:rsidR="00F71E76" w:rsidRDefault="00F71E76" w:rsidP="009018BF">
      <w:pPr>
        <w:spacing w:before="100" w:beforeAutospacing="1" w:after="100" w:afterAutospacing="1" w:line="336" w:lineRule="auto"/>
        <w:rPr>
          <w:rFonts w:ascii="Arial" w:hAnsi="Arial" w:cs="Arial"/>
          <w:sz w:val="36"/>
        </w:rPr>
      </w:pPr>
    </w:p>
    <w:p w:rsidR="00C21CEC" w:rsidRPr="00504563" w:rsidRDefault="00C21CEC" w:rsidP="001866FB">
      <w:pPr>
        <w:rPr>
          <w:rFonts w:ascii="Arial" w:hAnsi="Arial" w:cs="Arial"/>
          <w:sz w:val="36"/>
        </w:rPr>
      </w:pPr>
    </w:p>
    <w:tbl>
      <w:tblPr>
        <w:tblW w:w="4837" w:type="pct"/>
        <w:jc w:val="center"/>
        <w:tblInd w:w="156" w:type="dxa"/>
        <w:tblLook w:val="01E0" w:firstRow="1" w:lastRow="1" w:firstColumn="1" w:lastColumn="1" w:noHBand="0" w:noVBand="0"/>
      </w:tblPr>
      <w:tblGrid>
        <w:gridCol w:w="4083"/>
        <w:gridCol w:w="3855"/>
      </w:tblGrid>
      <w:tr w:rsidR="001C6A1E" w:rsidRPr="008B0561" w:rsidTr="008B0561">
        <w:trPr>
          <w:trHeight w:val="515"/>
          <w:jc w:val="center"/>
        </w:trPr>
        <w:tc>
          <w:tcPr>
            <w:tcW w:w="2572" w:type="pct"/>
          </w:tcPr>
          <w:p w:rsidR="00255F6B" w:rsidRPr="003C37BE" w:rsidRDefault="006C723E" w:rsidP="00A77129">
            <w:pPr>
              <w:jc w:val="center"/>
              <w:rPr>
                <w:rFonts w:ascii="Arial" w:hAnsi="Arial" w:cs="Arial"/>
                <w:b/>
                <w:sz w:val="20"/>
                <w:szCs w:val="20"/>
              </w:rPr>
            </w:pPr>
            <w:r w:rsidRPr="003C37BE">
              <w:rPr>
                <w:rFonts w:ascii="Arial" w:hAnsi="Arial" w:cs="Arial"/>
                <w:b/>
                <w:sz w:val="20"/>
                <w:szCs w:val="20"/>
              </w:rPr>
              <w:t>YAIRSINIO DAVID GARCÍA ORTIZ</w:t>
            </w:r>
          </w:p>
          <w:p w:rsidR="00255F6B" w:rsidRPr="003C37BE" w:rsidRDefault="00255F6B" w:rsidP="00A77129">
            <w:pPr>
              <w:jc w:val="center"/>
              <w:rPr>
                <w:rFonts w:ascii="Arial" w:hAnsi="Arial" w:cs="Arial"/>
                <w:b/>
                <w:sz w:val="20"/>
                <w:szCs w:val="20"/>
              </w:rPr>
            </w:pPr>
            <w:r w:rsidRPr="003C37BE">
              <w:rPr>
                <w:rFonts w:ascii="Arial" w:hAnsi="Arial" w:cs="Arial"/>
                <w:b/>
                <w:sz w:val="20"/>
                <w:szCs w:val="20"/>
              </w:rPr>
              <w:t>MAGISTRADO</w:t>
            </w:r>
          </w:p>
        </w:tc>
        <w:tc>
          <w:tcPr>
            <w:tcW w:w="2428" w:type="pct"/>
          </w:tcPr>
          <w:p w:rsidR="00255F6B" w:rsidRPr="003C37BE" w:rsidRDefault="003C37BE" w:rsidP="00A77129">
            <w:pPr>
              <w:ind w:left="14"/>
              <w:jc w:val="center"/>
              <w:rPr>
                <w:rFonts w:ascii="Arial" w:hAnsi="Arial" w:cs="Arial"/>
                <w:b/>
                <w:sz w:val="20"/>
                <w:szCs w:val="20"/>
              </w:rPr>
            </w:pPr>
            <w:r w:rsidRPr="003C37BE">
              <w:rPr>
                <w:rFonts w:ascii="Arial" w:hAnsi="Arial" w:cs="Arial"/>
                <w:b/>
                <w:sz w:val="20"/>
                <w:szCs w:val="20"/>
              </w:rPr>
              <w:t>RICARDO ARTURO CASTILLO TREJO</w:t>
            </w:r>
          </w:p>
          <w:p w:rsidR="00255F6B" w:rsidRPr="003C37BE" w:rsidRDefault="00255F6B" w:rsidP="00A77129">
            <w:pPr>
              <w:ind w:left="14"/>
              <w:jc w:val="center"/>
              <w:rPr>
                <w:rFonts w:ascii="Arial" w:hAnsi="Arial" w:cs="Arial"/>
                <w:b/>
                <w:sz w:val="20"/>
                <w:szCs w:val="20"/>
              </w:rPr>
            </w:pPr>
            <w:r w:rsidRPr="003C37BE">
              <w:rPr>
                <w:rFonts w:ascii="Arial" w:hAnsi="Arial" w:cs="Arial"/>
                <w:b/>
                <w:sz w:val="20"/>
                <w:szCs w:val="20"/>
              </w:rPr>
              <w:t>SECRETARI</w:t>
            </w:r>
            <w:r w:rsidR="008130C7" w:rsidRPr="003C37BE">
              <w:rPr>
                <w:rFonts w:ascii="Arial" w:hAnsi="Arial" w:cs="Arial"/>
                <w:b/>
                <w:sz w:val="20"/>
                <w:szCs w:val="20"/>
              </w:rPr>
              <w:t>O</w:t>
            </w:r>
          </w:p>
        </w:tc>
      </w:tr>
    </w:tbl>
    <w:p w:rsidR="007A4ECF" w:rsidRPr="00504563" w:rsidRDefault="007A4ECF" w:rsidP="006C723E">
      <w:pPr>
        <w:rPr>
          <w:sz w:val="14"/>
        </w:rPr>
      </w:pPr>
    </w:p>
    <w:sectPr w:rsidR="007A4ECF" w:rsidRPr="00504563" w:rsidSect="006C723E">
      <w:headerReference w:type="even" r:id="rId8"/>
      <w:headerReference w:type="default" r:id="rId9"/>
      <w:footerReference w:type="even" r:id="rId10"/>
      <w:footerReference w:type="default" r:id="rId11"/>
      <w:headerReference w:type="first" r:id="rId12"/>
      <w:pgSz w:w="12242" w:h="19278" w:code="169"/>
      <w:pgMar w:top="1134" w:right="1134" w:bottom="1134" w:left="3119" w:header="851" w:footer="85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A17" w:rsidRDefault="00321A17" w:rsidP="00255F6B">
      <w:r>
        <w:separator/>
      </w:r>
    </w:p>
  </w:endnote>
  <w:endnote w:type="continuationSeparator" w:id="0">
    <w:p w:rsidR="00321A17" w:rsidRDefault="00321A17" w:rsidP="0025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Univers">
    <w:panose1 w:val="020B0603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428" w:rsidRPr="00C904CA" w:rsidRDefault="00EB4211" w:rsidP="000D4CA5">
    <w:pPr>
      <w:pStyle w:val="Piedepgina"/>
      <w:framePr w:wrap="around" w:vAnchor="text" w:hAnchor="margin" w:xAlign="outside" w:y="1"/>
      <w:rPr>
        <w:rStyle w:val="Nmerodepgina"/>
        <w:rFonts w:ascii="Arial" w:eastAsiaTheme="majorEastAsia" w:hAnsi="Arial" w:cs="Arial"/>
      </w:rPr>
    </w:pPr>
    <w:r w:rsidRPr="00C904CA">
      <w:rPr>
        <w:rStyle w:val="Nmerodepgina"/>
        <w:rFonts w:ascii="Arial" w:eastAsiaTheme="majorEastAsia" w:hAnsi="Arial" w:cs="Arial"/>
      </w:rPr>
      <w:fldChar w:fldCharType="begin"/>
    </w:r>
    <w:r w:rsidRPr="00C904CA">
      <w:rPr>
        <w:rStyle w:val="Nmerodepgina"/>
        <w:rFonts w:ascii="Arial" w:eastAsiaTheme="majorEastAsia" w:hAnsi="Arial" w:cs="Arial"/>
      </w:rPr>
      <w:instrText xml:space="preserve">PAGE  </w:instrText>
    </w:r>
    <w:r w:rsidRPr="00C904CA">
      <w:rPr>
        <w:rStyle w:val="Nmerodepgina"/>
        <w:rFonts w:ascii="Arial" w:eastAsiaTheme="majorEastAsia" w:hAnsi="Arial" w:cs="Arial"/>
      </w:rPr>
      <w:fldChar w:fldCharType="separate"/>
    </w:r>
    <w:r w:rsidR="00D21E91">
      <w:rPr>
        <w:rStyle w:val="Nmerodepgina"/>
        <w:rFonts w:ascii="Arial" w:eastAsiaTheme="majorEastAsia" w:hAnsi="Arial" w:cs="Arial"/>
        <w:noProof/>
      </w:rPr>
      <w:t>2</w:t>
    </w:r>
    <w:r w:rsidRPr="00C904CA">
      <w:rPr>
        <w:rStyle w:val="Nmerodepgina"/>
        <w:rFonts w:ascii="Arial" w:eastAsiaTheme="majorEastAsia" w:hAnsi="Arial" w:cs="Arial"/>
      </w:rPr>
      <w:fldChar w:fldCharType="end"/>
    </w:r>
  </w:p>
  <w:p w:rsidR="00851428" w:rsidRDefault="003817D4" w:rsidP="000D4CA5">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428" w:rsidRPr="001A43FC" w:rsidRDefault="00EB4211" w:rsidP="000D4CA5">
    <w:pPr>
      <w:pStyle w:val="Piedepgina"/>
      <w:framePr w:wrap="around" w:vAnchor="text" w:hAnchor="margin" w:xAlign="outside" w:y="1"/>
      <w:rPr>
        <w:rStyle w:val="Nmerodepgina"/>
        <w:rFonts w:ascii="Arial" w:eastAsiaTheme="majorEastAsia" w:hAnsi="Arial" w:cs="Arial"/>
        <w:sz w:val="26"/>
        <w:szCs w:val="26"/>
      </w:rPr>
    </w:pPr>
    <w:r w:rsidRPr="001A43FC">
      <w:rPr>
        <w:rStyle w:val="Nmerodepgina"/>
        <w:rFonts w:ascii="Arial" w:eastAsiaTheme="majorEastAsia" w:hAnsi="Arial" w:cs="Arial"/>
        <w:sz w:val="26"/>
        <w:szCs w:val="26"/>
      </w:rPr>
      <w:fldChar w:fldCharType="begin"/>
    </w:r>
    <w:r w:rsidRPr="001A43FC">
      <w:rPr>
        <w:rStyle w:val="Nmerodepgina"/>
        <w:rFonts w:ascii="Arial" w:eastAsiaTheme="majorEastAsia" w:hAnsi="Arial" w:cs="Arial"/>
        <w:sz w:val="26"/>
        <w:szCs w:val="26"/>
      </w:rPr>
      <w:instrText xml:space="preserve">PAGE  </w:instrText>
    </w:r>
    <w:r w:rsidRPr="001A43FC">
      <w:rPr>
        <w:rStyle w:val="Nmerodepgina"/>
        <w:rFonts w:ascii="Arial" w:eastAsiaTheme="majorEastAsia" w:hAnsi="Arial" w:cs="Arial"/>
        <w:sz w:val="26"/>
        <w:szCs w:val="26"/>
      </w:rPr>
      <w:fldChar w:fldCharType="separate"/>
    </w:r>
    <w:r w:rsidR="003C37BE">
      <w:rPr>
        <w:rStyle w:val="Nmerodepgina"/>
        <w:rFonts w:ascii="Arial" w:eastAsiaTheme="majorEastAsia" w:hAnsi="Arial" w:cs="Arial"/>
        <w:noProof/>
        <w:sz w:val="26"/>
        <w:szCs w:val="26"/>
      </w:rPr>
      <w:t>21</w:t>
    </w:r>
    <w:r w:rsidRPr="001A43FC">
      <w:rPr>
        <w:rStyle w:val="Nmerodepgina"/>
        <w:rFonts w:ascii="Arial" w:eastAsiaTheme="majorEastAsia" w:hAnsi="Arial" w:cs="Arial"/>
        <w:sz w:val="26"/>
        <w:szCs w:val="26"/>
      </w:rPr>
      <w:fldChar w:fldCharType="end"/>
    </w:r>
  </w:p>
  <w:p w:rsidR="00851428" w:rsidRDefault="003817D4" w:rsidP="000D4CA5">
    <w:pPr>
      <w:pStyle w:val="Piedepgina"/>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A17" w:rsidRDefault="00321A17" w:rsidP="00255F6B">
      <w:r>
        <w:separator/>
      </w:r>
    </w:p>
  </w:footnote>
  <w:footnote w:type="continuationSeparator" w:id="0">
    <w:p w:rsidR="00321A17" w:rsidRDefault="00321A17" w:rsidP="00255F6B">
      <w:r>
        <w:continuationSeparator/>
      </w:r>
    </w:p>
  </w:footnote>
  <w:footnote w:id="1">
    <w:p w:rsidR="0089728D" w:rsidRPr="00504563" w:rsidRDefault="0089728D" w:rsidP="003C37BE">
      <w:pPr>
        <w:pStyle w:val="Textonotapie"/>
        <w:jc w:val="both"/>
        <w:rPr>
          <w:sz w:val="18"/>
          <w:lang w:val="es-MX"/>
        </w:rPr>
      </w:pPr>
      <w:r w:rsidRPr="003C37BE">
        <w:rPr>
          <w:rStyle w:val="Refdenotaalpie"/>
        </w:rPr>
        <w:footnoteRef/>
      </w:r>
      <w:r w:rsidRPr="003C37BE">
        <w:t xml:space="preserve"> </w:t>
      </w:r>
      <w:r w:rsidR="00D21E91">
        <w:rPr>
          <w:lang w:val="es-MX"/>
        </w:rPr>
        <w:t>Mediante</w:t>
      </w:r>
      <w:r w:rsidR="000F2B3A" w:rsidRPr="003C37BE">
        <w:rPr>
          <w:lang w:val="es-MX"/>
        </w:rPr>
        <w:t xml:space="preserve"> acuerdo</w:t>
      </w:r>
      <w:r w:rsidR="009606BA" w:rsidRPr="003C37BE">
        <w:rPr>
          <w:lang w:val="es-MX"/>
        </w:rPr>
        <w:t xml:space="preserve"> de </w:t>
      </w:r>
      <w:r w:rsidR="00D21E91">
        <w:rPr>
          <w:lang w:val="es-MX"/>
        </w:rPr>
        <w:t>veinticuatro de mayo</w:t>
      </w:r>
      <w:r w:rsidR="009606BA" w:rsidRPr="003C37BE">
        <w:rPr>
          <w:lang w:val="es-MX"/>
        </w:rPr>
        <w:t xml:space="preserve"> del año en curso</w:t>
      </w:r>
      <w:r w:rsidRPr="003C37BE">
        <w:rPr>
          <w:lang w:val="es-MX"/>
        </w:rPr>
        <w:t xml:space="preserve">, se solicitó el auxilio </w:t>
      </w:r>
      <w:r w:rsidR="003C37BE" w:rsidRPr="003C37BE">
        <w:rPr>
          <w:lang w:val="es-MX"/>
        </w:rPr>
        <w:t>de la Sala Superior</w:t>
      </w:r>
      <w:r w:rsidRPr="003C37BE">
        <w:rPr>
          <w:lang w:val="es-MX"/>
        </w:rPr>
        <w:t xml:space="preserve"> para la práctica de la notificación </w:t>
      </w:r>
      <w:r w:rsidR="000F2B3A" w:rsidRPr="003C37BE">
        <w:rPr>
          <w:lang w:val="es-MX"/>
        </w:rPr>
        <w:t>a la parte demandada</w:t>
      </w:r>
      <w:r w:rsidRPr="003C37BE">
        <w:rPr>
          <w:lang w:val="es-MX"/>
        </w:rPr>
        <w:t>,</w:t>
      </w:r>
      <w:r w:rsidR="0013036B" w:rsidRPr="003C37BE">
        <w:rPr>
          <w:lang w:val="es-MX"/>
        </w:rPr>
        <w:t xml:space="preserve"> </w:t>
      </w:r>
      <w:r w:rsidR="003C37BE" w:rsidRPr="003C37BE">
        <w:rPr>
          <w:lang w:val="es-MX"/>
        </w:rPr>
        <w:t>y</w:t>
      </w:r>
      <w:r w:rsidR="00242D21">
        <w:rPr>
          <w:lang w:val="es-MX"/>
        </w:rPr>
        <w:t xml:space="preserve"> el envío de la</w:t>
      </w:r>
      <w:r w:rsidR="0013036B" w:rsidRPr="003C37BE">
        <w:rPr>
          <w:lang w:val="es-MX"/>
        </w:rPr>
        <w:t xml:space="preserve">s </w:t>
      </w:r>
      <w:r w:rsidR="000F2B3A" w:rsidRPr="003C37BE">
        <w:rPr>
          <w:lang w:val="es-MX"/>
        </w:rPr>
        <w:t>constancias respectivas</w:t>
      </w:r>
      <w:r w:rsidRPr="003C37BE">
        <w:rPr>
          <w:lang w:val="es-MX"/>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428" w:rsidRDefault="00EB4211" w:rsidP="007C6618">
    <w:pPr>
      <w:pStyle w:val="Encabezado"/>
    </w:pPr>
    <w:r>
      <w:rPr>
        <w:rFonts w:ascii="Arial" w:hAnsi="Arial" w:cs="Arial"/>
        <w:b/>
        <w:lang w:val="es-MX"/>
      </w:rPr>
      <w:t>SM-</w:t>
    </w:r>
    <w:r w:rsidR="008B0561">
      <w:rPr>
        <w:rFonts w:ascii="Arial" w:hAnsi="Arial" w:cs="Arial"/>
        <w:b/>
        <w:lang w:val="es-MX"/>
      </w:rPr>
      <w:t>JLI</w:t>
    </w:r>
    <w:r>
      <w:rPr>
        <w:rFonts w:ascii="Arial" w:hAnsi="Arial" w:cs="Arial"/>
        <w:b/>
        <w:lang w:val="es-MX"/>
      </w:rPr>
      <w:t>-</w:t>
    </w:r>
    <w:r w:rsidR="003C37BE">
      <w:rPr>
        <w:rFonts w:ascii="Arial" w:hAnsi="Arial" w:cs="Arial"/>
        <w:b/>
        <w:lang w:val="es-MX"/>
      </w:rPr>
      <w:t>3/2017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428" w:rsidRDefault="00255F6B">
    <w:pPr>
      <w:pStyle w:val="Encabezado"/>
      <w:jc w:val="right"/>
      <w:rPr>
        <w:rFonts w:ascii="Univers" w:hAnsi="Univers"/>
        <w:lang w:val="es-MX"/>
      </w:rPr>
    </w:pPr>
    <w:r>
      <w:rPr>
        <w:rFonts w:ascii="Arial" w:hAnsi="Arial" w:cs="Arial"/>
        <w:b/>
        <w:noProof/>
        <w:sz w:val="26"/>
        <w:szCs w:val="26"/>
        <w:lang w:val="es-MX" w:eastAsia="es-MX"/>
      </w:rPr>
      <w:drawing>
        <wp:anchor distT="0" distB="0" distL="114300" distR="114300" simplePos="0" relativeHeight="251659264" behindDoc="1" locked="0" layoutInCell="1" allowOverlap="1" wp14:anchorId="561EE3CF" wp14:editId="7A165E6D">
          <wp:simplePos x="0" y="0"/>
          <wp:positionH relativeFrom="column">
            <wp:posOffset>-1467485</wp:posOffset>
          </wp:positionH>
          <wp:positionV relativeFrom="paragraph">
            <wp:posOffset>-213360</wp:posOffset>
          </wp:positionV>
          <wp:extent cx="1371600" cy="1143000"/>
          <wp:effectExtent l="0" t="0" r="0" b="0"/>
          <wp:wrapTight wrapText="bothSides">
            <wp:wrapPolygon edited="0">
              <wp:start x="0" y="0"/>
              <wp:lineTo x="0" y="21240"/>
              <wp:lineTo x="21300" y="21240"/>
              <wp:lineTo x="21300" y="0"/>
              <wp:lineTo x="0" y="0"/>
            </wp:wrapPolygon>
          </wp:wrapTight>
          <wp:docPr id="2"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dentidad/logo_simbol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16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1428" w:rsidRPr="001A43FC" w:rsidRDefault="00EB4211" w:rsidP="000D4CA5">
    <w:pPr>
      <w:pStyle w:val="Encabezado"/>
      <w:jc w:val="right"/>
      <w:rPr>
        <w:rFonts w:ascii="Arial" w:hAnsi="Arial" w:cs="Arial"/>
        <w:b/>
        <w:sz w:val="26"/>
        <w:szCs w:val="26"/>
        <w:lang w:val="es-MX"/>
      </w:rPr>
    </w:pPr>
    <w:r>
      <w:rPr>
        <w:rFonts w:ascii="Arial" w:hAnsi="Arial" w:cs="Arial"/>
        <w:b/>
        <w:sz w:val="26"/>
        <w:szCs w:val="26"/>
        <w:lang w:val="es-MX"/>
      </w:rPr>
      <w:t>SM-</w:t>
    </w:r>
    <w:r w:rsidRPr="001A43FC">
      <w:rPr>
        <w:rFonts w:ascii="Arial" w:hAnsi="Arial" w:cs="Arial"/>
        <w:b/>
        <w:sz w:val="26"/>
        <w:szCs w:val="26"/>
        <w:lang w:val="es-MX"/>
      </w:rPr>
      <w:t>JDC</w:t>
    </w:r>
    <w:r>
      <w:rPr>
        <w:rFonts w:ascii="Arial" w:hAnsi="Arial" w:cs="Arial"/>
        <w:b/>
        <w:sz w:val="26"/>
        <w:szCs w:val="26"/>
        <w:lang w:val="es-MX"/>
      </w:rPr>
      <w:t>-61/2015</w:t>
    </w:r>
  </w:p>
  <w:p w:rsidR="00851428" w:rsidRDefault="00EB4211" w:rsidP="000D4CA5">
    <w:pPr>
      <w:pStyle w:val="Encabezado"/>
      <w:tabs>
        <w:tab w:val="left" w:pos="6324"/>
      </w:tabs>
      <w:rPr>
        <w:rFonts w:ascii="Univers" w:hAnsi="Univers"/>
        <w:lang w:val="es-MX"/>
      </w:rPr>
    </w:pPr>
    <w:r>
      <w:rPr>
        <w:rFonts w:ascii="Univers" w:hAnsi="Univers"/>
        <w:lang w:val="es-MX"/>
      </w:rPr>
      <w:tab/>
    </w:r>
    <w:r>
      <w:rPr>
        <w:rFonts w:ascii="Univers" w:hAnsi="Univers"/>
        <w:lang w:val="es-MX"/>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428" w:rsidRDefault="00255F6B">
    <w:pPr>
      <w:pStyle w:val="Encabezado"/>
    </w:pPr>
    <w:r>
      <w:rPr>
        <w:noProof/>
        <w:lang w:val="es-MX" w:eastAsia="es-MX"/>
      </w:rPr>
      <w:drawing>
        <wp:anchor distT="0" distB="0" distL="114300" distR="114300" simplePos="0" relativeHeight="251660288" behindDoc="1" locked="0" layoutInCell="1" allowOverlap="1" wp14:anchorId="473180D2" wp14:editId="5127D0A1">
          <wp:simplePos x="0" y="0"/>
          <wp:positionH relativeFrom="column">
            <wp:posOffset>-1509395</wp:posOffset>
          </wp:positionH>
          <wp:positionV relativeFrom="paragraph">
            <wp:posOffset>172085</wp:posOffset>
          </wp:positionV>
          <wp:extent cx="1371600" cy="1143000"/>
          <wp:effectExtent l="0" t="0" r="0" b="0"/>
          <wp:wrapTight wrapText="bothSides">
            <wp:wrapPolygon edited="0">
              <wp:start x="0" y="0"/>
              <wp:lineTo x="0" y="21240"/>
              <wp:lineTo x="21300" y="21240"/>
              <wp:lineTo x="21300" y="0"/>
              <wp:lineTo x="0" y="0"/>
            </wp:wrapPolygon>
          </wp:wrapTight>
          <wp:docPr id="1"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identidad/logo_simbol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16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6B"/>
    <w:rsid w:val="00065ADE"/>
    <w:rsid w:val="000F2B3A"/>
    <w:rsid w:val="000F63F0"/>
    <w:rsid w:val="0013036B"/>
    <w:rsid w:val="001866FB"/>
    <w:rsid w:val="0019087B"/>
    <w:rsid w:val="001A0C33"/>
    <w:rsid w:val="001C6A1E"/>
    <w:rsid w:val="001D1AFC"/>
    <w:rsid w:val="001D3D8F"/>
    <w:rsid w:val="001D48C0"/>
    <w:rsid w:val="00242D21"/>
    <w:rsid w:val="00255F6B"/>
    <w:rsid w:val="002C6022"/>
    <w:rsid w:val="002E6503"/>
    <w:rsid w:val="00315888"/>
    <w:rsid w:val="00321A17"/>
    <w:rsid w:val="00353736"/>
    <w:rsid w:val="003817D4"/>
    <w:rsid w:val="003957A5"/>
    <w:rsid w:val="003C37BE"/>
    <w:rsid w:val="003C6376"/>
    <w:rsid w:val="003E3D3A"/>
    <w:rsid w:val="004A45B4"/>
    <w:rsid w:val="004C0AAB"/>
    <w:rsid w:val="00504563"/>
    <w:rsid w:val="00585133"/>
    <w:rsid w:val="006041CA"/>
    <w:rsid w:val="00617E64"/>
    <w:rsid w:val="00652DFB"/>
    <w:rsid w:val="006A276A"/>
    <w:rsid w:val="006C723E"/>
    <w:rsid w:val="006F5E4D"/>
    <w:rsid w:val="007A4ECF"/>
    <w:rsid w:val="007C628D"/>
    <w:rsid w:val="007C6618"/>
    <w:rsid w:val="007D1DC1"/>
    <w:rsid w:val="008130C7"/>
    <w:rsid w:val="00826CC2"/>
    <w:rsid w:val="00830F9C"/>
    <w:rsid w:val="0086198D"/>
    <w:rsid w:val="0086797D"/>
    <w:rsid w:val="0088024D"/>
    <w:rsid w:val="0089728D"/>
    <w:rsid w:val="008A65B6"/>
    <w:rsid w:val="008B0561"/>
    <w:rsid w:val="008B299B"/>
    <w:rsid w:val="008E4EA7"/>
    <w:rsid w:val="009018BF"/>
    <w:rsid w:val="0090289C"/>
    <w:rsid w:val="009606BA"/>
    <w:rsid w:val="00A042B4"/>
    <w:rsid w:val="00A06DB6"/>
    <w:rsid w:val="00AC4F3A"/>
    <w:rsid w:val="00AF77F6"/>
    <w:rsid w:val="00B30A21"/>
    <w:rsid w:val="00BE6A2C"/>
    <w:rsid w:val="00C21CEC"/>
    <w:rsid w:val="00C42BD6"/>
    <w:rsid w:val="00CA0DF3"/>
    <w:rsid w:val="00D101CB"/>
    <w:rsid w:val="00D21E91"/>
    <w:rsid w:val="00D66532"/>
    <w:rsid w:val="00D800F4"/>
    <w:rsid w:val="00EA344E"/>
    <w:rsid w:val="00EA74F5"/>
    <w:rsid w:val="00EB4211"/>
    <w:rsid w:val="00EC5A16"/>
    <w:rsid w:val="00F44D31"/>
    <w:rsid w:val="00F71E76"/>
    <w:rsid w:val="00F842DD"/>
    <w:rsid w:val="00F93F3E"/>
    <w:rsid w:val="00FE01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F6B"/>
    <w:rPr>
      <w:rFonts w:ascii="Times New Roman" w:eastAsia="Times New Roman" w:hAnsi="Times New Roman"/>
      <w:sz w:val="24"/>
      <w:szCs w:val="24"/>
      <w:lang w:val="es-ES_tradnl" w:eastAsia="es-ES"/>
    </w:rPr>
  </w:style>
  <w:style w:type="paragraph" w:styleId="Ttulo1">
    <w:name w:val="heading 1"/>
    <w:basedOn w:val="Normal"/>
    <w:next w:val="Normal"/>
    <w:link w:val="Ttulo1Car"/>
    <w:uiPriority w:val="9"/>
    <w:qFormat/>
    <w:rsid w:val="008E4EA7"/>
    <w:pPr>
      <w:keepNext/>
      <w:spacing w:before="100" w:beforeAutospacing="1" w:after="100" w:afterAutospacing="1" w:line="360" w:lineRule="auto"/>
      <w:jc w:val="both"/>
      <w:outlineLvl w:val="0"/>
    </w:pPr>
    <w:rPr>
      <w:rFonts w:ascii="Arial" w:eastAsiaTheme="majorEastAsia" w:hAnsi="Arial" w:cstheme="majorBidi"/>
      <w:b/>
      <w:bCs/>
      <w:caps/>
      <w:kern w:val="32"/>
      <w:szCs w:val="32"/>
      <w:lang w:val="es-MX" w:eastAsia="en-US"/>
    </w:rPr>
  </w:style>
  <w:style w:type="paragraph" w:styleId="Ttulo2">
    <w:name w:val="heading 2"/>
    <w:basedOn w:val="Normal"/>
    <w:next w:val="Normal"/>
    <w:link w:val="Ttulo2Car"/>
    <w:uiPriority w:val="9"/>
    <w:unhideWhenUsed/>
    <w:qFormat/>
    <w:rsid w:val="008E4EA7"/>
    <w:pPr>
      <w:keepNext/>
      <w:keepLines/>
      <w:spacing w:before="100" w:beforeAutospacing="1" w:after="100" w:afterAutospacing="1" w:line="360" w:lineRule="auto"/>
      <w:jc w:val="both"/>
      <w:outlineLvl w:val="1"/>
    </w:pPr>
    <w:rPr>
      <w:rFonts w:ascii="Arial" w:eastAsiaTheme="majorEastAsia" w:hAnsi="Arial" w:cstheme="majorBidi"/>
      <w:b/>
      <w:bCs/>
      <w:szCs w:val="26"/>
      <w:lang w:val="es-MX" w:eastAsia="en-US"/>
    </w:rPr>
  </w:style>
  <w:style w:type="paragraph" w:styleId="Ttulo3">
    <w:name w:val="heading 3"/>
    <w:basedOn w:val="Normal"/>
    <w:next w:val="Normal"/>
    <w:link w:val="Ttulo3Car"/>
    <w:uiPriority w:val="9"/>
    <w:unhideWhenUsed/>
    <w:qFormat/>
    <w:rsid w:val="008E4EA7"/>
    <w:pPr>
      <w:keepNext/>
      <w:keepLines/>
      <w:spacing w:before="200" w:beforeAutospacing="1" w:afterAutospacing="1" w:line="360" w:lineRule="auto"/>
      <w:jc w:val="both"/>
      <w:outlineLvl w:val="2"/>
    </w:pPr>
    <w:rPr>
      <w:rFonts w:asciiTheme="majorHAnsi" w:eastAsiaTheme="majorEastAsia" w:hAnsiTheme="majorHAnsi" w:cstheme="majorBidi"/>
      <w:b/>
      <w:bCs/>
      <w:color w:val="4F81BD" w:themeColor="accent1"/>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4EA7"/>
    <w:rPr>
      <w:rFonts w:ascii="Arial" w:eastAsiaTheme="majorEastAsia" w:hAnsi="Arial" w:cstheme="majorBidi"/>
      <w:b/>
      <w:bCs/>
      <w:caps/>
      <w:kern w:val="32"/>
      <w:sz w:val="24"/>
      <w:szCs w:val="32"/>
    </w:rPr>
  </w:style>
  <w:style w:type="paragraph" w:styleId="Prrafodelista">
    <w:name w:val="List Paragraph"/>
    <w:basedOn w:val="Normal"/>
    <w:uiPriority w:val="34"/>
    <w:qFormat/>
    <w:rsid w:val="008E4EA7"/>
    <w:pPr>
      <w:spacing w:before="100" w:beforeAutospacing="1" w:after="100" w:afterAutospacing="1" w:line="360" w:lineRule="auto"/>
      <w:ind w:left="720"/>
      <w:contextualSpacing/>
      <w:jc w:val="both"/>
    </w:pPr>
    <w:rPr>
      <w:rFonts w:ascii="Arial" w:eastAsiaTheme="minorHAnsi" w:hAnsi="Arial" w:cstheme="minorBidi"/>
      <w:szCs w:val="22"/>
      <w:lang w:val="es-MX" w:eastAsia="en-US"/>
    </w:rPr>
  </w:style>
  <w:style w:type="character" w:customStyle="1" w:styleId="Ttulo2Car">
    <w:name w:val="Título 2 Car"/>
    <w:basedOn w:val="Fuentedeprrafopredeter"/>
    <w:link w:val="Ttulo2"/>
    <w:uiPriority w:val="9"/>
    <w:rsid w:val="008E4EA7"/>
    <w:rPr>
      <w:rFonts w:ascii="Arial" w:eastAsiaTheme="majorEastAsia" w:hAnsi="Arial" w:cstheme="majorBidi"/>
      <w:b/>
      <w:bCs/>
      <w:sz w:val="24"/>
      <w:szCs w:val="26"/>
    </w:rPr>
  </w:style>
  <w:style w:type="character" w:customStyle="1" w:styleId="Ttulo3Car">
    <w:name w:val="Título 3 Car"/>
    <w:basedOn w:val="Fuentedeprrafopredeter"/>
    <w:link w:val="Ttulo3"/>
    <w:uiPriority w:val="9"/>
    <w:rsid w:val="008E4EA7"/>
    <w:rPr>
      <w:rFonts w:asciiTheme="majorHAnsi" w:eastAsiaTheme="majorEastAsia" w:hAnsiTheme="majorHAnsi" w:cstheme="majorBidi"/>
      <w:b/>
      <w:bCs/>
      <w:color w:val="4F81BD" w:themeColor="accent1"/>
      <w:sz w:val="22"/>
      <w:szCs w:val="22"/>
    </w:rPr>
  </w:style>
  <w:style w:type="character" w:styleId="Textoennegrita">
    <w:name w:val="Strong"/>
    <w:basedOn w:val="Fuentedeprrafopredeter"/>
    <w:uiPriority w:val="22"/>
    <w:qFormat/>
    <w:rsid w:val="008E4EA7"/>
    <w:rPr>
      <w:b/>
      <w:bCs/>
    </w:rPr>
  </w:style>
  <w:style w:type="character" w:styleId="nfasis">
    <w:name w:val="Emphasis"/>
    <w:basedOn w:val="Fuentedeprrafopredeter"/>
    <w:uiPriority w:val="20"/>
    <w:qFormat/>
    <w:rsid w:val="008E4EA7"/>
    <w:rPr>
      <w:i/>
      <w:iCs/>
    </w:rPr>
  </w:style>
  <w:style w:type="paragraph" w:styleId="Sinespaciado">
    <w:name w:val="No Spacing"/>
    <w:uiPriority w:val="1"/>
    <w:qFormat/>
    <w:rsid w:val="008E4EA7"/>
    <w:pPr>
      <w:jc w:val="both"/>
    </w:pPr>
    <w:rPr>
      <w:rFonts w:ascii="Arial" w:hAnsi="Arial"/>
      <w:sz w:val="18"/>
      <w:szCs w:val="22"/>
    </w:rPr>
  </w:style>
  <w:style w:type="paragraph" w:styleId="TtulodeTDC">
    <w:name w:val="TOC Heading"/>
    <w:basedOn w:val="Ttulo1"/>
    <w:next w:val="Normal"/>
    <w:uiPriority w:val="39"/>
    <w:semiHidden/>
    <w:unhideWhenUsed/>
    <w:qFormat/>
    <w:rsid w:val="008E4EA7"/>
    <w:pPr>
      <w:keepLines/>
      <w:spacing w:before="480" w:after="0"/>
      <w:outlineLvl w:val="9"/>
    </w:pPr>
    <w:rPr>
      <w:color w:val="365F91" w:themeColor="accent1" w:themeShade="BF"/>
      <w:kern w:val="0"/>
      <w:sz w:val="28"/>
      <w:szCs w:val="28"/>
      <w:lang w:eastAsia="es-MX"/>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unhideWhenUsed/>
    <w:qFormat/>
    <w:rsid w:val="008E4EA7"/>
    <w:pPr>
      <w:spacing w:before="100" w:beforeAutospacing="1" w:after="100" w:afterAutospacing="1"/>
    </w:pPr>
    <w:rPr>
      <w:rFonts w:cstheme="minorBidi"/>
      <w:lang w:val="es-MX" w:eastAsia="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E4EA7"/>
    <w:rPr>
      <w:rFonts w:ascii="Times New Roman" w:eastAsia="Times New Roman" w:hAnsi="Times New Roman"/>
      <w:sz w:val="24"/>
      <w:szCs w:val="24"/>
      <w:lang w:eastAsia="es-MX"/>
    </w:rPr>
  </w:style>
  <w:style w:type="paragraph" w:styleId="Encabezado">
    <w:name w:val="header"/>
    <w:basedOn w:val="Normal"/>
    <w:link w:val="EncabezadoCar"/>
    <w:rsid w:val="00255F6B"/>
    <w:pPr>
      <w:tabs>
        <w:tab w:val="center" w:pos="4419"/>
        <w:tab w:val="right" w:pos="8838"/>
      </w:tabs>
    </w:pPr>
  </w:style>
  <w:style w:type="character" w:customStyle="1" w:styleId="EncabezadoCar">
    <w:name w:val="Encabezado Car"/>
    <w:basedOn w:val="Fuentedeprrafopredeter"/>
    <w:link w:val="Encabezado"/>
    <w:rsid w:val="00255F6B"/>
    <w:rPr>
      <w:rFonts w:ascii="Times New Roman" w:eastAsia="Times New Roman" w:hAnsi="Times New Roman"/>
      <w:sz w:val="24"/>
      <w:szCs w:val="24"/>
      <w:lang w:val="es-ES_tradnl" w:eastAsia="es-ES"/>
    </w:rPr>
  </w:style>
  <w:style w:type="paragraph" w:styleId="Piedepgina">
    <w:name w:val="footer"/>
    <w:basedOn w:val="Normal"/>
    <w:link w:val="PiedepginaCar"/>
    <w:rsid w:val="00255F6B"/>
    <w:pPr>
      <w:tabs>
        <w:tab w:val="center" w:pos="4419"/>
        <w:tab w:val="right" w:pos="8838"/>
      </w:tabs>
    </w:pPr>
  </w:style>
  <w:style w:type="character" w:customStyle="1" w:styleId="PiedepginaCar">
    <w:name w:val="Pie de página Car"/>
    <w:basedOn w:val="Fuentedeprrafopredeter"/>
    <w:link w:val="Piedepgina"/>
    <w:rsid w:val="00255F6B"/>
    <w:rPr>
      <w:rFonts w:ascii="Times New Roman" w:eastAsia="Times New Roman" w:hAnsi="Times New Roman"/>
      <w:sz w:val="24"/>
      <w:szCs w:val="24"/>
      <w:lang w:val="es-ES_tradnl" w:eastAsia="es-ES"/>
    </w:rPr>
  </w:style>
  <w:style w:type="character" w:styleId="Nmerodepgina">
    <w:name w:val="page number"/>
    <w:basedOn w:val="Fuentedeprrafopredeter"/>
    <w:rsid w:val="00255F6B"/>
  </w:style>
  <w:style w:type="character" w:styleId="Hipervnculo">
    <w:name w:val="Hyperlink"/>
    <w:rsid w:val="00255F6B"/>
    <w:rPr>
      <w:color w:val="0000FF"/>
      <w:u w:val="single"/>
    </w:rPr>
  </w:style>
  <w:style w:type="paragraph" w:styleId="Textonotapie">
    <w:name w:val="footnote text"/>
    <w:basedOn w:val="Normal"/>
    <w:link w:val="TextonotapieCar"/>
    <w:uiPriority w:val="99"/>
    <w:semiHidden/>
    <w:rsid w:val="00255F6B"/>
    <w:rPr>
      <w:rFonts w:ascii="Arial" w:hAnsi="Arial"/>
      <w:sz w:val="20"/>
      <w:szCs w:val="20"/>
      <w:lang w:val="es-ES"/>
    </w:rPr>
  </w:style>
  <w:style w:type="character" w:customStyle="1" w:styleId="TextonotapieCar">
    <w:name w:val="Texto nota pie Car"/>
    <w:basedOn w:val="Fuentedeprrafopredeter"/>
    <w:link w:val="Textonotapie"/>
    <w:uiPriority w:val="99"/>
    <w:semiHidden/>
    <w:rsid w:val="00255F6B"/>
    <w:rPr>
      <w:rFonts w:ascii="Arial" w:eastAsia="Times New Roman" w:hAnsi="Arial"/>
      <w:lang w:val="es-ES" w:eastAsia="es-ES"/>
    </w:rPr>
  </w:style>
  <w:style w:type="character" w:styleId="Refdenotaalpie">
    <w:name w:val="footnote reference"/>
    <w:rsid w:val="00255F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F6B"/>
    <w:rPr>
      <w:rFonts w:ascii="Times New Roman" w:eastAsia="Times New Roman" w:hAnsi="Times New Roman"/>
      <w:sz w:val="24"/>
      <w:szCs w:val="24"/>
      <w:lang w:val="es-ES_tradnl" w:eastAsia="es-ES"/>
    </w:rPr>
  </w:style>
  <w:style w:type="paragraph" w:styleId="Ttulo1">
    <w:name w:val="heading 1"/>
    <w:basedOn w:val="Normal"/>
    <w:next w:val="Normal"/>
    <w:link w:val="Ttulo1Car"/>
    <w:uiPriority w:val="9"/>
    <w:qFormat/>
    <w:rsid w:val="008E4EA7"/>
    <w:pPr>
      <w:keepNext/>
      <w:spacing w:before="100" w:beforeAutospacing="1" w:after="100" w:afterAutospacing="1" w:line="360" w:lineRule="auto"/>
      <w:jc w:val="both"/>
      <w:outlineLvl w:val="0"/>
    </w:pPr>
    <w:rPr>
      <w:rFonts w:ascii="Arial" w:eastAsiaTheme="majorEastAsia" w:hAnsi="Arial" w:cstheme="majorBidi"/>
      <w:b/>
      <w:bCs/>
      <w:caps/>
      <w:kern w:val="32"/>
      <w:szCs w:val="32"/>
      <w:lang w:val="es-MX" w:eastAsia="en-US"/>
    </w:rPr>
  </w:style>
  <w:style w:type="paragraph" w:styleId="Ttulo2">
    <w:name w:val="heading 2"/>
    <w:basedOn w:val="Normal"/>
    <w:next w:val="Normal"/>
    <w:link w:val="Ttulo2Car"/>
    <w:uiPriority w:val="9"/>
    <w:unhideWhenUsed/>
    <w:qFormat/>
    <w:rsid w:val="008E4EA7"/>
    <w:pPr>
      <w:keepNext/>
      <w:keepLines/>
      <w:spacing w:before="100" w:beforeAutospacing="1" w:after="100" w:afterAutospacing="1" w:line="360" w:lineRule="auto"/>
      <w:jc w:val="both"/>
      <w:outlineLvl w:val="1"/>
    </w:pPr>
    <w:rPr>
      <w:rFonts w:ascii="Arial" w:eastAsiaTheme="majorEastAsia" w:hAnsi="Arial" w:cstheme="majorBidi"/>
      <w:b/>
      <w:bCs/>
      <w:szCs w:val="26"/>
      <w:lang w:val="es-MX" w:eastAsia="en-US"/>
    </w:rPr>
  </w:style>
  <w:style w:type="paragraph" w:styleId="Ttulo3">
    <w:name w:val="heading 3"/>
    <w:basedOn w:val="Normal"/>
    <w:next w:val="Normal"/>
    <w:link w:val="Ttulo3Car"/>
    <w:uiPriority w:val="9"/>
    <w:unhideWhenUsed/>
    <w:qFormat/>
    <w:rsid w:val="008E4EA7"/>
    <w:pPr>
      <w:keepNext/>
      <w:keepLines/>
      <w:spacing w:before="200" w:beforeAutospacing="1" w:afterAutospacing="1" w:line="360" w:lineRule="auto"/>
      <w:jc w:val="both"/>
      <w:outlineLvl w:val="2"/>
    </w:pPr>
    <w:rPr>
      <w:rFonts w:asciiTheme="majorHAnsi" w:eastAsiaTheme="majorEastAsia" w:hAnsiTheme="majorHAnsi" w:cstheme="majorBidi"/>
      <w:b/>
      <w:bCs/>
      <w:color w:val="4F81BD" w:themeColor="accent1"/>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4EA7"/>
    <w:rPr>
      <w:rFonts w:ascii="Arial" w:eastAsiaTheme="majorEastAsia" w:hAnsi="Arial" w:cstheme="majorBidi"/>
      <w:b/>
      <w:bCs/>
      <w:caps/>
      <w:kern w:val="32"/>
      <w:sz w:val="24"/>
      <w:szCs w:val="32"/>
    </w:rPr>
  </w:style>
  <w:style w:type="paragraph" w:styleId="Prrafodelista">
    <w:name w:val="List Paragraph"/>
    <w:basedOn w:val="Normal"/>
    <w:uiPriority w:val="34"/>
    <w:qFormat/>
    <w:rsid w:val="008E4EA7"/>
    <w:pPr>
      <w:spacing w:before="100" w:beforeAutospacing="1" w:after="100" w:afterAutospacing="1" w:line="360" w:lineRule="auto"/>
      <w:ind w:left="720"/>
      <w:contextualSpacing/>
      <w:jc w:val="both"/>
    </w:pPr>
    <w:rPr>
      <w:rFonts w:ascii="Arial" w:eastAsiaTheme="minorHAnsi" w:hAnsi="Arial" w:cstheme="minorBidi"/>
      <w:szCs w:val="22"/>
      <w:lang w:val="es-MX" w:eastAsia="en-US"/>
    </w:rPr>
  </w:style>
  <w:style w:type="character" w:customStyle="1" w:styleId="Ttulo2Car">
    <w:name w:val="Título 2 Car"/>
    <w:basedOn w:val="Fuentedeprrafopredeter"/>
    <w:link w:val="Ttulo2"/>
    <w:uiPriority w:val="9"/>
    <w:rsid w:val="008E4EA7"/>
    <w:rPr>
      <w:rFonts w:ascii="Arial" w:eastAsiaTheme="majorEastAsia" w:hAnsi="Arial" w:cstheme="majorBidi"/>
      <w:b/>
      <w:bCs/>
      <w:sz w:val="24"/>
      <w:szCs w:val="26"/>
    </w:rPr>
  </w:style>
  <w:style w:type="character" w:customStyle="1" w:styleId="Ttulo3Car">
    <w:name w:val="Título 3 Car"/>
    <w:basedOn w:val="Fuentedeprrafopredeter"/>
    <w:link w:val="Ttulo3"/>
    <w:uiPriority w:val="9"/>
    <w:rsid w:val="008E4EA7"/>
    <w:rPr>
      <w:rFonts w:asciiTheme="majorHAnsi" w:eastAsiaTheme="majorEastAsia" w:hAnsiTheme="majorHAnsi" w:cstheme="majorBidi"/>
      <w:b/>
      <w:bCs/>
      <w:color w:val="4F81BD" w:themeColor="accent1"/>
      <w:sz w:val="22"/>
      <w:szCs w:val="22"/>
    </w:rPr>
  </w:style>
  <w:style w:type="character" w:styleId="Textoennegrita">
    <w:name w:val="Strong"/>
    <w:basedOn w:val="Fuentedeprrafopredeter"/>
    <w:uiPriority w:val="22"/>
    <w:qFormat/>
    <w:rsid w:val="008E4EA7"/>
    <w:rPr>
      <w:b/>
      <w:bCs/>
    </w:rPr>
  </w:style>
  <w:style w:type="character" w:styleId="nfasis">
    <w:name w:val="Emphasis"/>
    <w:basedOn w:val="Fuentedeprrafopredeter"/>
    <w:uiPriority w:val="20"/>
    <w:qFormat/>
    <w:rsid w:val="008E4EA7"/>
    <w:rPr>
      <w:i/>
      <w:iCs/>
    </w:rPr>
  </w:style>
  <w:style w:type="paragraph" w:styleId="Sinespaciado">
    <w:name w:val="No Spacing"/>
    <w:uiPriority w:val="1"/>
    <w:qFormat/>
    <w:rsid w:val="008E4EA7"/>
    <w:pPr>
      <w:jc w:val="both"/>
    </w:pPr>
    <w:rPr>
      <w:rFonts w:ascii="Arial" w:hAnsi="Arial"/>
      <w:sz w:val="18"/>
      <w:szCs w:val="22"/>
    </w:rPr>
  </w:style>
  <w:style w:type="paragraph" w:styleId="TtulodeTDC">
    <w:name w:val="TOC Heading"/>
    <w:basedOn w:val="Ttulo1"/>
    <w:next w:val="Normal"/>
    <w:uiPriority w:val="39"/>
    <w:semiHidden/>
    <w:unhideWhenUsed/>
    <w:qFormat/>
    <w:rsid w:val="008E4EA7"/>
    <w:pPr>
      <w:keepLines/>
      <w:spacing w:before="480" w:after="0"/>
      <w:outlineLvl w:val="9"/>
    </w:pPr>
    <w:rPr>
      <w:color w:val="365F91" w:themeColor="accent1" w:themeShade="BF"/>
      <w:kern w:val="0"/>
      <w:sz w:val="28"/>
      <w:szCs w:val="28"/>
      <w:lang w:eastAsia="es-MX"/>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unhideWhenUsed/>
    <w:qFormat/>
    <w:rsid w:val="008E4EA7"/>
    <w:pPr>
      <w:spacing w:before="100" w:beforeAutospacing="1" w:after="100" w:afterAutospacing="1"/>
    </w:pPr>
    <w:rPr>
      <w:rFonts w:cstheme="minorBidi"/>
      <w:lang w:val="es-MX" w:eastAsia="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E4EA7"/>
    <w:rPr>
      <w:rFonts w:ascii="Times New Roman" w:eastAsia="Times New Roman" w:hAnsi="Times New Roman"/>
      <w:sz w:val="24"/>
      <w:szCs w:val="24"/>
      <w:lang w:eastAsia="es-MX"/>
    </w:rPr>
  </w:style>
  <w:style w:type="paragraph" w:styleId="Encabezado">
    <w:name w:val="header"/>
    <w:basedOn w:val="Normal"/>
    <w:link w:val="EncabezadoCar"/>
    <w:rsid w:val="00255F6B"/>
    <w:pPr>
      <w:tabs>
        <w:tab w:val="center" w:pos="4419"/>
        <w:tab w:val="right" w:pos="8838"/>
      </w:tabs>
    </w:pPr>
  </w:style>
  <w:style w:type="character" w:customStyle="1" w:styleId="EncabezadoCar">
    <w:name w:val="Encabezado Car"/>
    <w:basedOn w:val="Fuentedeprrafopredeter"/>
    <w:link w:val="Encabezado"/>
    <w:rsid w:val="00255F6B"/>
    <w:rPr>
      <w:rFonts w:ascii="Times New Roman" w:eastAsia="Times New Roman" w:hAnsi="Times New Roman"/>
      <w:sz w:val="24"/>
      <w:szCs w:val="24"/>
      <w:lang w:val="es-ES_tradnl" w:eastAsia="es-ES"/>
    </w:rPr>
  </w:style>
  <w:style w:type="paragraph" w:styleId="Piedepgina">
    <w:name w:val="footer"/>
    <w:basedOn w:val="Normal"/>
    <w:link w:val="PiedepginaCar"/>
    <w:rsid w:val="00255F6B"/>
    <w:pPr>
      <w:tabs>
        <w:tab w:val="center" w:pos="4419"/>
        <w:tab w:val="right" w:pos="8838"/>
      </w:tabs>
    </w:pPr>
  </w:style>
  <w:style w:type="character" w:customStyle="1" w:styleId="PiedepginaCar">
    <w:name w:val="Pie de página Car"/>
    <w:basedOn w:val="Fuentedeprrafopredeter"/>
    <w:link w:val="Piedepgina"/>
    <w:rsid w:val="00255F6B"/>
    <w:rPr>
      <w:rFonts w:ascii="Times New Roman" w:eastAsia="Times New Roman" w:hAnsi="Times New Roman"/>
      <w:sz w:val="24"/>
      <w:szCs w:val="24"/>
      <w:lang w:val="es-ES_tradnl" w:eastAsia="es-ES"/>
    </w:rPr>
  </w:style>
  <w:style w:type="character" w:styleId="Nmerodepgina">
    <w:name w:val="page number"/>
    <w:basedOn w:val="Fuentedeprrafopredeter"/>
    <w:rsid w:val="00255F6B"/>
  </w:style>
  <w:style w:type="character" w:styleId="Hipervnculo">
    <w:name w:val="Hyperlink"/>
    <w:rsid w:val="00255F6B"/>
    <w:rPr>
      <w:color w:val="0000FF"/>
      <w:u w:val="single"/>
    </w:rPr>
  </w:style>
  <w:style w:type="paragraph" w:styleId="Textonotapie">
    <w:name w:val="footnote text"/>
    <w:basedOn w:val="Normal"/>
    <w:link w:val="TextonotapieCar"/>
    <w:uiPriority w:val="99"/>
    <w:semiHidden/>
    <w:rsid w:val="00255F6B"/>
    <w:rPr>
      <w:rFonts w:ascii="Arial" w:hAnsi="Arial"/>
      <w:sz w:val="20"/>
      <w:szCs w:val="20"/>
      <w:lang w:val="es-ES"/>
    </w:rPr>
  </w:style>
  <w:style w:type="character" w:customStyle="1" w:styleId="TextonotapieCar">
    <w:name w:val="Texto nota pie Car"/>
    <w:basedOn w:val="Fuentedeprrafopredeter"/>
    <w:link w:val="Textonotapie"/>
    <w:uiPriority w:val="99"/>
    <w:semiHidden/>
    <w:rsid w:val="00255F6B"/>
    <w:rPr>
      <w:rFonts w:ascii="Arial" w:eastAsia="Times New Roman" w:hAnsi="Arial"/>
      <w:lang w:val="es-ES" w:eastAsia="es-ES"/>
    </w:rPr>
  </w:style>
  <w:style w:type="character" w:styleId="Refdenotaalpie">
    <w:name w:val="footnote reference"/>
    <w:rsid w:val="00255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intranet/identidad/logo_simbolo.jpg"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http://intranet/identidad/logo_simbol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DFE67F02-D618-49CB-ABB1-E5C355D40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223</Words>
  <Characters>1231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Alemán Ontiveros</dc:creator>
  <cp:lastModifiedBy>Jorge Alberto Saenz Marines</cp:lastModifiedBy>
  <cp:revision>3</cp:revision>
  <cp:lastPrinted>2017-05-26T17:33:00Z</cp:lastPrinted>
  <dcterms:created xsi:type="dcterms:W3CDTF">2017-05-26T17:04:00Z</dcterms:created>
  <dcterms:modified xsi:type="dcterms:W3CDTF">2017-05-26T17:46:00Z</dcterms:modified>
</cp:coreProperties>
</file>