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page" w:horzAnchor="margin" w:tblpXSpec="right" w:tblpY="1126"/>
        <w:tblW w:w="4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16"/>
      </w:tblGrid>
      <w:tr w:rsidR="001B2DD5" w:rsidRPr="006B3315" w:rsidTr="001B2DD5">
        <w:tc>
          <w:tcPr>
            <w:tcW w:w="4716" w:type="dxa"/>
          </w:tcPr>
          <w:p w:rsidR="001B2DD5" w:rsidRPr="006B3315" w:rsidRDefault="001B2DD5" w:rsidP="001B2DD5">
            <w:pPr>
              <w:spacing w:line="312" w:lineRule="auto"/>
              <w:contextualSpacing/>
              <w:jc w:val="both"/>
              <w:rPr>
                <w:rFonts w:ascii="Arial" w:hAnsi="Arial" w:cs="Arial"/>
                <w:b/>
                <w:sz w:val="22"/>
                <w:szCs w:val="22"/>
                <w:lang w:val="es-ES_tradnl"/>
              </w:rPr>
            </w:pPr>
            <w:bookmarkStart w:id="0" w:name="_GoBack"/>
            <w:bookmarkEnd w:id="0"/>
            <w:r w:rsidRPr="006B3315">
              <w:rPr>
                <w:rFonts w:ascii="Arial" w:hAnsi="Arial" w:cs="Arial"/>
                <w:b/>
                <w:sz w:val="22"/>
                <w:szCs w:val="22"/>
                <w:lang w:val="es-ES_tradnl"/>
              </w:rPr>
              <w:t xml:space="preserve">AUTO DE </w:t>
            </w:r>
            <w:r w:rsidR="00E2677B">
              <w:rPr>
                <w:rFonts w:ascii="Arial" w:hAnsi="Arial" w:cs="Arial"/>
                <w:b/>
                <w:sz w:val="22"/>
                <w:szCs w:val="22"/>
                <w:lang w:val="es-ES_tradnl"/>
              </w:rPr>
              <w:t>CIERRE DE INSTRUCCIÓN</w:t>
            </w:r>
          </w:p>
          <w:p w:rsidR="001B2DD5" w:rsidRPr="006B3315" w:rsidRDefault="001B2DD5" w:rsidP="001B2DD5">
            <w:pPr>
              <w:tabs>
                <w:tab w:val="left" w:pos="1740"/>
              </w:tabs>
              <w:spacing w:line="312" w:lineRule="auto"/>
              <w:contextualSpacing/>
              <w:jc w:val="both"/>
              <w:rPr>
                <w:rFonts w:ascii="Arial" w:hAnsi="Arial" w:cs="Arial"/>
                <w:b/>
                <w:sz w:val="22"/>
                <w:szCs w:val="22"/>
                <w:lang w:val="es-ES_tradnl"/>
              </w:rPr>
            </w:pPr>
            <w:r w:rsidRPr="006B3315">
              <w:rPr>
                <w:rFonts w:ascii="Arial" w:hAnsi="Arial" w:cs="Arial"/>
                <w:b/>
                <w:sz w:val="22"/>
                <w:szCs w:val="22"/>
                <w:lang w:val="es-ES_tradnl"/>
              </w:rPr>
              <w:tab/>
            </w:r>
          </w:p>
          <w:p w:rsidR="001B2DD5" w:rsidRPr="006B3315" w:rsidRDefault="001B2DD5" w:rsidP="001B2DD5">
            <w:pPr>
              <w:spacing w:line="312" w:lineRule="auto"/>
              <w:contextualSpacing/>
              <w:jc w:val="both"/>
              <w:rPr>
                <w:rFonts w:ascii="Arial" w:hAnsi="Arial" w:cs="Arial"/>
                <w:b/>
                <w:sz w:val="22"/>
                <w:szCs w:val="22"/>
                <w:lang w:val="es-ES_tradnl"/>
              </w:rPr>
            </w:pPr>
            <w:r>
              <w:rPr>
                <w:rFonts w:ascii="Arial" w:hAnsi="Arial" w:cs="Arial"/>
                <w:b/>
                <w:sz w:val="22"/>
                <w:szCs w:val="22"/>
                <w:lang w:val="es-ES_tradnl"/>
              </w:rPr>
              <w:t>RECURSO DE APELACIÓN</w:t>
            </w:r>
          </w:p>
          <w:p w:rsidR="001B2DD5" w:rsidRPr="006B3315" w:rsidRDefault="001B2DD5" w:rsidP="001B2DD5">
            <w:pPr>
              <w:spacing w:line="312" w:lineRule="auto"/>
              <w:ind w:left="3420"/>
              <w:contextualSpacing/>
              <w:jc w:val="both"/>
              <w:rPr>
                <w:rFonts w:ascii="Arial" w:hAnsi="Arial" w:cs="Arial"/>
                <w:b/>
                <w:sz w:val="22"/>
                <w:szCs w:val="22"/>
                <w:lang w:val="es-ES_tradnl"/>
              </w:rPr>
            </w:pPr>
          </w:p>
          <w:p w:rsidR="001B2DD5" w:rsidRPr="006B3315" w:rsidRDefault="001B2DD5" w:rsidP="001B2DD5">
            <w:pPr>
              <w:spacing w:line="312" w:lineRule="auto"/>
              <w:contextualSpacing/>
              <w:jc w:val="both"/>
              <w:rPr>
                <w:rFonts w:ascii="Arial" w:hAnsi="Arial" w:cs="Arial"/>
                <w:b/>
                <w:sz w:val="22"/>
                <w:szCs w:val="22"/>
                <w:lang w:val="es-ES_tradnl"/>
              </w:rPr>
            </w:pPr>
            <w:r w:rsidRPr="006B3315">
              <w:rPr>
                <w:rFonts w:ascii="Arial" w:hAnsi="Arial" w:cs="Arial"/>
                <w:b/>
                <w:sz w:val="22"/>
                <w:szCs w:val="22"/>
                <w:lang w:val="es-ES_tradnl"/>
              </w:rPr>
              <w:t xml:space="preserve">EXPEDIENTE: </w:t>
            </w:r>
            <w:r w:rsidRPr="006B3315">
              <w:rPr>
                <w:rFonts w:ascii="Arial" w:hAnsi="Arial" w:cs="Arial"/>
                <w:sz w:val="22"/>
                <w:szCs w:val="22"/>
                <w:lang w:val="es-ES_tradnl"/>
              </w:rPr>
              <w:t>SM-</w:t>
            </w:r>
            <w:r>
              <w:rPr>
                <w:rFonts w:ascii="Arial" w:hAnsi="Arial" w:cs="Arial"/>
                <w:sz w:val="22"/>
                <w:szCs w:val="22"/>
                <w:lang w:val="es-ES_tradnl"/>
              </w:rPr>
              <w:t>RAP</w:t>
            </w:r>
            <w:r w:rsidRPr="006B3315">
              <w:rPr>
                <w:rFonts w:ascii="Arial" w:hAnsi="Arial" w:cs="Arial"/>
                <w:sz w:val="22"/>
                <w:szCs w:val="22"/>
                <w:lang w:val="es-ES_tradnl"/>
              </w:rPr>
              <w:t>-</w:t>
            </w:r>
            <w:r w:rsidR="008475CD">
              <w:rPr>
                <w:rFonts w:ascii="Arial" w:hAnsi="Arial" w:cs="Arial"/>
                <w:sz w:val="22"/>
                <w:szCs w:val="22"/>
                <w:lang w:val="es-ES_tradnl"/>
              </w:rPr>
              <w:t>17</w:t>
            </w:r>
            <w:r w:rsidRPr="006B3315">
              <w:rPr>
                <w:rFonts w:ascii="Arial" w:hAnsi="Arial" w:cs="Arial"/>
                <w:sz w:val="22"/>
                <w:szCs w:val="22"/>
                <w:lang w:val="es-ES_tradnl"/>
              </w:rPr>
              <w:t>/2017</w:t>
            </w:r>
          </w:p>
          <w:p w:rsidR="001B2DD5" w:rsidRPr="006B3315" w:rsidRDefault="001B2DD5" w:rsidP="001B2DD5">
            <w:pPr>
              <w:spacing w:line="312" w:lineRule="auto"/>
              <w:ind w:left="3420"/>
              <w:contextualSpacing/>
              <w:jc w:val="both"/>
              <w:rPr>
                <w:rFonts w:ascii="Arial" w:hAnsi="Arial" w:cs="Arial"/>
                <w:b/>
                <w:sz w:val="22"/>
                <w:szCs w:val="22"/>
                <w:lang w:val="es-ES_tradnl"/>
              </w:rPr>
            </w:pPr>
          </w:p>
          <w:p w:rsidR="001B2DD5" w:rsidRPr="006B3315" w:rsidRDefault="001B2DD5" w:rsidP="001B2DD5">
            <w:pPr>
              <w:spacing w:line="312" w:lineRule="auto"/>
              <w:contextualSpacing/>
              <w:jc w:val="both"/>
              <w:rPr>
                <w:rFonts w:ascii="Arial" w:hAnsi="Arial" w:cs="Arial"/>
                <w:sz w:val="22"/>
                <w:szCs w:val="22"/>
                <w:lang w:val="es-ES_tradnl" w:eastAsia="es-ES"/>
              </w:rPr>
            </w:pPr>
            <w:r>
              <w:rPr>
                <w:rFonts w:ascii="Arial" w:hAnsi="Arial" w:cs="Arial"/>
                <w:b/>
                <w:sz w:val="22"/>
                <w:szCs w:val="22"/>
                <w:lang w:val="es-ES_tradnl"/>
              </w:rPr>
              <w:t>RECURRENTE</w:t>
            </w:r>
            <w:r w:rsidRPr="006B3315">
              <w:rPr>
                <w:rFonts w:ascii="Arial" w:hAnsi="Arial" w:cs="Arial"/>
                <w:b/>
                <w:sz w:val="22"/>
                <w:szCs w:val="22"/>
                <w:lang w:val="es-ES_tradnl"/>
              </w:rPr>
              <w:t xml:space="preserve">: </w:t>
            </w:r>
            <w:r>
              <w:rPr>
                <w:rFonts w:ascii="Arial" w:hAnsi="Arial" w:cs="Arial"/>
                <w:sz w:val="22"/>
                <w:szCs w:val="22"/>
                <w:lang w:val="es-ES_tradnl" w:eastAsia="es-ES"/>
              </w:rPr>
              <w:t>PART</w:t>
            </w:r>
            <w:r w:rsidR="008475CD">
              <w:rPr>
                <w:rFonts w:ascii="Arial" w:hAnsi="Arial" w:cs="Arial"/>
                <w:sz w:val="22"/>
                <w:szCs w:val="22"/>
                <w:lang w:val="es-ES_tradnl" w:eastAsia="es-ES"/>
              </w:rPr>
              <w:t>IDO JOVEN</w:t>
            </w:r>
          </w:p>
          <w:p w:rsidR="001B2DD5" w:rsidRPr="006B3315" w:rsidRDefault="001B2DD5" w:rsidP="001B2DD5">
            <w:pPr>
              <w:spacing w:line="312" w:lineRule="auto"/>
              <w:contextualSpacing/>
              <w:jc w:val="both"/>
              <w:rPr>
                <w:rFonts w:ascii="Arial" w:hAnsi="Arial" w:cs="Arial"/>
                <w:sz w:val="22"/>
                <w:szCs w:val="22"/>
                <w:lang w:val="es-ES_tradnl" w:eastAsia="es-ES"/>
              </w:rPr>
            </w:pPr>
          </w:p>
          <w:p w:rsidR="001B2DD5" w:rsidRPr="006B3315" w:rsidRDefault="001B2DD5" w:rsidP="001B2DD5">
            <w:pPr>
              <w:spacing w:line="312" w:lineRule="auto"/>
              <w:contextualSpacing/>
              <w:jc w:val="both"/>
              <w:rPr>
                <w:rFonts w:ascii="Arial" w:hAnsi="Arial" w:cs="Arial"/>
                <w:sz w:val="22"/>
                <w:szCs w:val="22"/>
                <w:lang w:val="es-ES_tradnl"/>
              </w:rPr>
            </w:pPr>
            <w:r w:rsidRPr="006B3315">
              <w:rPr>
                <w:rFonts w:ascii="Arial" w:hAnsi="Arial" w:cs="Arial"/>
                <w:b/>
                <w:sz w:val="22"/>
                <w:szCs w:val="22"/>
                <w:lang w:val="es-ES_tradnl"/>
              </w:rPr>
              <w:t xml:space="preserve">RESPONSABLE: </w:t>
            </w:r>
            <w:r>
              <w:rPr>
                <w:rFonts w:ascii="Arial" w:hAnsi="Arial" w:cs="Arial"/>
                <w:spacing w:val="-14"/>
                <w:sz w:val="22"/>
                <w:szCs w:val="22"/>
                <w:lang w:val="es-ES_tradnl"/>
              </w:rPr>
              <w:t>CONSEJO GENERAL DEL INSTITUTO NACIONAL ELECTORAL.</w:t>
            </w:r>
          </w:p>
        </w:tc>
      </w:tr>
    </w:tbl>
    <w:p w:rsidR="00F055BE" w:rsidRPr="006B3315" w:rsidRDefault="00F055BE" w:rsidP="006B3315">
      <w:pPr>
        <w:spacing w:before="100" w:beforeAutospacing="1" w:after="100" w:afterAutospacing="1" w:line="312" w:lineRule="auto"/>
        <w:contextualSpacing/>
        <w:jc w:val="both"/>
        <w:rPr>
          <w:rFonts w:ascii="Arial" w:hAnsi="Arial" w:cs="Arial"/>
          <w:b/>
          <w:lang w:val="es-ES_tradnl"/>
        </w:rPr>
      </w:pPr>
    </w:p>
    <w:p w:rsidR="00F055BE" w:rsidRPr="006B3315" w:rsidRDefault="00F055BE" w:rsidP="006B3315">
      <w:pPr>
        <w:spacing w:before="100" w:beforeAutospacing="1" w:after="100" w:afterAutospacing="1" w:line="312" w:lineRule="auto"/>
        <w:contextualSpacing/>
        <w:jc w:val="both"/>
        <w:rPr>
          <w:rFonts w:ascii="Arial" w:hAnsi="Arial" w:cs="Arial"/>
          <w:b/>
          <w:lang w:val="es-ES_tradnl"/>
        </w:rPr>
      </w:pPr>
    </w:p>
    <w:p w:rsidR="00F055BE" w:rsidRPr="006B3315" w:rsidRDefault="00F055BE" w:rsidP="006B3315">
      <w:pPr>
        <w:spacing w:before="100" w:beforeAutospacing="1" w:after="100" w:afterAutospacing="1" w:line="312" w:lineRule="auto"/>
        <w:contextualSpacing/>
        <w:jc w:val="both"/>
        <w:rPr>
          <w:rFonts w:ascii="Arial" w:hAnsi="Arial" w:cs="Arial"/>
          <w:b/>
          <w:lang w:val="es-ES_tradnl"/>
        </w:rPr>
      </w:pPr>
    </w:p>
    <w:p w:rsidR="00FC0478" w:rsidRPr="006B3315" w:rsidRDefault="00FC0478" w:rsidP="006B3315">
      <w:pPr>
        <w:spacing w:before="100" w:beforeAutospacing="1" w:after="100" w:afterAutospacing="1" w:line="312" w:lineRule="auto"/>
        <w:contextualSpacing/>
        <w:jc w:val="both"/>
        <w:rPr>
          <w:rFonts w:ascii="Arial" w:hAnsi="Arial" w:cs="Arial"/>
          <w:b/>
          <w:lang w:val="es-ES_tradnl"/>
        </w:rPr>
      </w:pPr>
    </w:p>
    <w:p w:rsidR="00FC0478" w:rsidRPr="006B3315" w:rsidRDefault="00FC0478" w:rsidP="006B3315">
      <w:pPr>
        <w:spacing w:before="100" w:beforeAutospacing="1" w:after="100" w:afterAutospacing="1" w:line="312" w:lineRule="auto"/>
        <w:contextualSpacing/>
        <w:jc w:val="both"/>
        <w:rPr>
          <w:rFonts w:ascii="Arial" w:hAnsi="Arial" w:cs="Arial"/>
          <w:b/>
          <w:lang w:val="es-ES_tradnl"/>
        </w:rPr>
      </w:pPr>
    </w:p>
    <w:p w:rsidR="002D7846" w:rsidRPr="006B3315" w:rsidRDefault="002D7846" w:rsidP="006B3315">
      <w:pPr>
        <w:spacing w:before="100" w:beforeAutospacing="1" w:after="100" w:afterAutospacing="1" w:line="312" w:lineRule="auto"/>
        <w:contextualSpacing/>
        <w:jc w:val="both"/>
        <w:rPr>
          <w:rFonts w:ascii="Arial" w:hAnsi="Arial" w:cs="Arial"/>
          <w:b/>
          <w:lang w:val="es-ES_tradnl"/>
        </w:rPr>
      </w:pPr>
    </w:p>
    <w:p w:rsidR="0000189F" w:rsidRPr="006B3315" w:rsidRDefault="0000189F" w:rsidP="006B3315">
      <w:pPr>
        <w:spacing w:before="100" w:beforeAutospacing="1" w:after="100" w:afterAutospacing="1" w:line="312" w:lineRule="auto"/>
        <w:contextualSpacing/>
        <w:jc w:val="both"/>
        <w:rPr>
          <w:rFonts w:ascii="Arial" w:hAnsi="Arial" w:cs="Arial"/>
          <w:b/>
          <w:lang w:val="es-ES_tradnl"/>
        </w:rPr>
      </w:pPr>
    </w:p>
    <w:p w:rsidR="00F055BE" w:rsidRPr="006B3315" w:rsidRDefault="00F055BE" w:rsidP="006B3315">
      <w:pPr>
        <w:spacing w:before="100" w:beforeAutospacing="1" w:after="100" w:afterAutospacing="1" w:line="312" w:lineRule="auto"/>
        <w:contextualSpacing/>
        <w:jc w:val="both"/>
        <w:rPr>
          <w:rFonts w:ascii="Arial" w:hAnsi="Arial" w:cs="Arial"/>
          <w:b/>
          <w:lang w:val="es-ES_tradnl"/>
        </w:rPr>
      </w:pPr>
    </w:p>
    <w:p w:rsidR="00F055BE" w:rsidRPr="006B3315" w:rsidRDefault="00F055BE" w:rsidP="006B3315">
      <w:pPr>
        <w:spacing w:before="100" w:beforeAutospacing="1" w:after="100" w:afterAutospacing="1" w:line="312" w:lineRule="auto"/>
        <w:contextualSpacing/>
        <w:jc w:val="both"/>
        <w:rPr>
          <w:rFonts w:ascii="Arial" w:hAnsi="Arial" w:cs="Arial"/>
          <w:b/>
          <w:lang w:val="es-ES_tradnl"/>
        </w:rPr>
      </w:pPr>
    </w:p>
    <w:p w:rsidR="00F055BE" w:rsidRPr="006B3315" w:rsidRDefault="00F055BE" w:rsidP="006B3315">
      <w:pPr>
        <w:spacing w:before="100" w:beforeAutospacing="1" w:after="100" w:afterAutospacing="1" w:line="312" w:lineRule="auto"/>
        <w:contextualSpacing/>
        <w:jc w:val="both"/>
        <w:rPr>
          <w:rFonts w:ascii="Arial" w:hAnsi="Arial" w:cs="Arial"/>
          <w:b/>
          <w:lang w:val="es-ES_tradnl"/>
        </w:rPr>
      </w:pPr>
    </w:p>
    <w:p w:rsidR="00F055BE" w:rsidRPr="006B3315" w:rsidRDefault="00F055BE" w:rsidP="006B3315">
      <w:pPr>
        <w:spacing w:before="100" w:beforeAutospacing="1" w:after="100" w:afterAutospacing="1" w:line="312" w:lineRule="auto"/>
        <w:contextualSpacing/>
        <w:jc w:val="both"/>
        <w:rPr>
          <w:rFonts w:ascii="Arial" w:hAnsi="Arial" w:cs="Arial"/>
          <w:b/>
          <w:lang w:val="es-ES_tradnl"/>
        </w:rPr>
      </w:pPr>
    </w:p>
    <w:p w:rsidR="00FC0478" w:rsidRPr="006B3315" w:rsidRDefault="00FC0478" w:rsidP="006B3315">
      <w:pPr>
        <w:spacing w:before="100" w:beforeAutospacing="1" w:after="100" w:afterAutospacing="1" w:line="312" w:lineRule="auto"/>
        <w:contextualSpacing/>
        <w:jc w:val="both"/>
        <w:rPr>
          <w:rFonts w:ascii="Arial" w:hAnsi="Arial" w:cs="Arial"/>
          <w:b/>
          <w:lang w:val="es-ES_tradnl"/>
        </w:rPr>
      </w:pPr>
      <w:r w:rsidRPr="006B3315">
        <w:rPr>
          <w:rFonts w:ascii="Arial" w:hAnsi="Arial" w:cs="Arial"/>
          <w:b/>
          <w:lang w:val="es-ES_tradnl"/>
        </w:rPr>
        <w:t xml:space="preserve">Monterrey, Nuevo León, a </w:t>
      </w:r>
      <w:r w:rsidR="006D570A">
        <w:rPr>
          <w:rFonts w:ascii="Arial" w:hAnsi="Arial" w:cs="Arial"/>
          <w:b/>
          <w:lang w:val="es-ES_tradnl"/>
        </w:rPr>
        <w:t>veinticinco</w:t>
      </w:r>
      <w:r w:rsidR="0012242F" w:rsidRPr="006B3315">
        <w:rPr>
          <w:rFonts w:ascii="Arial" w:hAnsi="Arial" w:cs="Arial"/>
          <w:b/>
          <w:lang w:val="es-ES_tradnl"/>
        </w:rPr>
        <w:t xml:space="preserve"> </w:t>
      </w:r>
      <w:r w:rsidRPr="006B3315">
        <w:rPr>
          <w:rFonts w:ascii="Arial" w:hAnsi="Arial" w:cs="Arial"/>
          <w:b/>
          <w:lang w:val="es-ES_tradnl"/>
        </w:rPr>
        <w:t xml:space="preserve">de </w:t>
      </w:r>
      <w:r w:rsidR="008475CD">
        <w:rPr>
          <w:rFonts w:ascii="Arial" w:hAnsi="Arial" w:cs="Arial"/>
          <w:b/>
          <w:lang w:val="es-ES_tradnl"/>
        </w:rPr>
        <w:t>abril</w:t>
      </w:r>
      <w:r w:rsidR="0000189F" w:rsidRPr="006B3315">
        <w:rPr>
          <w:rFonts w:ascii="Arial" w:hAnsi="Arial" w:cs="Arial"/>
          <w:b/>
          <w:lang w:val="es-ES_tradnl"/>
        </w:rPr>
        <w:t xml:space="preserve"> de dos mil diecis</w:t>
      </w:r>
      <w:r w:rsidR="00697BDC" w:rsidRPr="006B3315">
        <w:rPr>
          <w:rFonts w:ascii="Arial" w:hAnsi="Arial" w:cs="Arial"/>
          <w:b/>
          <w:lang w:val="es-ES_tradnl"/>
        </w:rPr>
        <w:t>iete.</w:t>
      </w:r>
    </w:p>
    <w:p w:rsidR="00F055BE" w:rsidRPr="006B3315" w:rsidRDefault="00F055BE" w:rsidP="006B3315">
      <w:pPr>
        <w:spacing w:before="100" w:beforeAutospacing="1" w:after="100" w:afterAutospacing="1" w:line="312" w:lineRule="auto"/>
        <w:contextualSpacing/>
        <w:jc w:val="both"/>
        <w:rPr>
          <w:rFonts w:ascii="Arial" w:hAnsi="Arial" w:cs="Arial"/>
          <w:lang w:val="es-ES_tradnl"/>
        </w:rPr>
      </w:pPr>
    </w:p>
    <w:p w:rsidR="00554089" w:rsidRPr="006B3315" w:rsidRDefault="00751912" w:rsidP="006B3315">
      <w:pPr>
        <w:widowControl w:val="0"/>
        <w:spacing w:line="312" w:lineRule="auto"/>
        <w:contextualSpacing/>
        <w:jc w:val="both"/>
        <w:rPr>
          <w:rFonts w:ascii="Arial" w:hAnsi="Arial" w:cs="Arial"/>
        </w:rPr>
      </w:pPr>
      <w:r>
        <w:rPr>
          <w:rFonts w:ascii="Arial" w:hAnsi="Arial" w:cs="Arial"/>
          <w:lang w:val="es-ES_tradnl"/>
        </w:rPr>
        <w:t>El Secretario Carlos Antonio Gudiño Cicero</w:t>
      </w:r>
      <w:r w:rsidR="008475CD">
        <w:rPr>
          <w:rFonts w:ascii="Arial" w:hAnsi="Arial" w:cs="Arial"/>
          <w:lang w:val="es-ES_tradnl"/>
        </w:rPr>
        <w:t xml:space="preserve"> </w:t>
      </w:r>
      <w:r w:rsidR="00900BA7">
        <w:rPr>
          <w:rFonts w:ascii="Arial" w:hAnsi="Arial" w:cs="Arial"/>
          <w:lang w:val="es-ES_tradnl"/>
        </w:rPr>
        <w:t>informa</w:t>
      </w:r>
      <w:r w:rsidR="00697BDC" w:rsidRPr="006B3315">
        <w:rPr>
          <w:rFonts w:ascii="Arial" w:hAnsi="Arial" w:cs="Arial"/>
          <w:lang w:val="es-ES_tradnl"/>
        </w:rPr>
        <w:t xml:space="preserve"> </w:t>
      </w:r>
      <w:r w:rsidR="00FC0478" w:rsidRPr="006B3315">
        <w:rPr>
          <w:rFonts w:ascii="Arial" w:hAnsi="Arial" w:cs="Arial"/>
          <w:lang w:val="es-ES_tradnl"/>
        </w:rPr>
        <w:t>al</w:t>
      </w:r>
      <w:r w:rsidR="00FC0478" w:rsidRPr="006B3315">
        <w:rPr>
          <w:rFonts w:ascii="Arial" w:hAnsi="Arial" w:cs="Arial"/>
          <w:b/>
          <w:lang w:val="es-ES_tradnl"/>
        </w:rPr>
        <w:t xml:space="preserve"> </w:t>
      </w:r>
      <w:r w:rsidR="000F00F3" w:rsidRPr="006B3315">
        <w:rPr>
          <w:rFonts w:ascii="Arial" w:hAnsi="Arial" w:cs="Arial"/>
          <w:lang w:val="es-ES_tradnl"/>
        </w:rPr>
        <w:t>M</w:t>
      </w:r>
      <w:r w:rsidR="00FC0478" w:rsidRPr="006B3315">
        <w:rPr>
          <w:rFonts w:ascii="Arial" w:hAnsi="Arial" w:cs="Arial"/>
          <w:lang w:val="es-ES_tradnl"/>
        </w:rPr>
        <w:t xml:space="preserve">agistrado </w:t>
      </w:r>
      <w:r w:rsidR="00697BDC" w:rsidRPr="006B3315">
        <w:rPr>
          <w:rFonts w:ascii="Arial" w:hAnsi="Arial" w:cs="Arial"/>
          <w:lang w:val="es-ES_tradnl"/>
        </w:rPr>
        <w:t xml:space="preserve">Jorge Emilio Sánchez-Cordero Grossmann </w:t>
      </w:r>
      <w:r w:rsidR="00FC0478" w:rsidRPr="006B3315">
        <w:rPr>
          <w:rFonts w:ascii="Arial" w:hAnsi="Arial" w:cs="Arial"/>
          <w:lang w:val="es-ES_tradnl"/>
        </w:rPr>
        <w:t xml:space="preserve">sobre </w:t>
      </w:r>
      <w:r w:rsidR="00900BA7">
        <w:rPr>
          <w:rFonts w:ascii="Arial" w:hAnsi="Arial" w:cs="Arial"/>
          <w:lang w:val="es-ES_tradnl"/>
        </w:rPr>
        <w:t>estado que guardan los autos del medio de impugnación al rubro indicado.</w:t>
      </w:r>
    </w:p>
    <w:p w:rsidR="00F055BE" w:rsidRPr="006B3315" w:rsidRDefault="00F055BE" w:rsidP="006B3315">
      <w:pPr>
        <w:widowControl w:val="0"/>
        <w:spacing w:line="312" w:lineRule="auto"/>
        <w:contextualSpacing/>
        <w:jc w:val="both"/>
        <w:rPr>
          <w:rFonts w:ascii="Arial" w:hAnsi="Arial" w:cs="Arial"/>
        </w:rPr>
      </w:pPr>
    </w:p>
    <w:p w:rsidR="00FC0478" w:rsidRPr="006B3315" w:rsidRDefault="00FC0478" w:rsidP="006B3315">
      <w:pPr>
        <w:widowControl w:val="0"/>
        <w:spacing w:line="312" w:lineRule="auto"/>
        <w:contextualSpacing/>
        <w:jc w:val="both"/>
        <w:rPr>
          <w:rFonts w:ascii="Arial" w:hAnsi="Arial" w:cs="Arial"/>
          <w:lang w:val="es-ES_tradnl"/>
        </w:rPr>
      </w:pPr>
      <w:r w:rsidRPr="006B3315">
        <w:rPr>
          <w:rFonts w:ascii="Arial" w:hAnsi="Arial" w:cs="Arial"/>
          <w:lang w:val="es-ES_tradnl"/>
        </w:rPr>
        <w:t>Por lo anterior, con fundamento en lo dispuest</w:t>
      </w:r>
      <w:r w:rsidR="00ED3745" w:rsidRPr="006B3315">
        <w:rPr>
          <w:rFonts w:ascii="Arial" w:hAnsi="Arial" w:cs="Arial"/>
          <w:lang w:val="es-ES_tradnl"/>
        </w:rPr>
        <w:t>o por los artículos 199, fracciones VII y</w:t>
      </w:r>
      <w:r w:rsidRPr="006B3315">
        <w:rPr>
          <w:rFonts w:ascii="Arial" w:hAnsi="Arial" w:cs="Arial"/>
          <w:lang w:val="es-ES_tradnl"/>
        </w:rPr>
        <w:t xml:space="preserve"> XV, de la Ley Orgánica del Poder Judicial de la Federación; 6, párrafo 1</w:t>
      </w:r>
      <w:r w:rsidR="00900BA7">
        <w:rPr>
          <w:rFonts w:ascii="Arial" w:hAnsi="Arial" w:cs="Arial"/>
          <w:lang w:val="es-ES_tradnl"/>
        </w:rPr>
        <w:t>,</w:t>
      </w:r>
      <w:r w:rsidRPr="006B3315">
        <w:rPr>
          <w:rFonts w:ascii="Arial" w:hAnsi="Arial" w:cs="Arial"/>
          <w:lang w:val="es-ES_tradnl"/>
        </w:rPr>
        <w:t xml:space="preserve"> y 19, párrafo 1, inciso</w:t>
      </w:r>
      <w:r w:rsidR="00E84EAC">
        <w:rPr>
          <w:rFonts w:ascii="Arial" w:hAnsi="Arial" w:cs="Arial"/>
          <w:lang w:val="es-ES_tradnl"/>
        </w:rPr>
        <w:t>s</w:t>
      </w:r>
      <w:r w:rsidR="00554089" w:rsidRPr="006B3315">
        <w:rPr>
          <w:rFonts w:ascii="Arial" w:hAnsi="Arial" w:cs="Arial"/>
          <w:lang w:val="es-ES_tradnl"/>
        </w:rPr>
        <w:t xml:space="preserve"> e)</w:t>
      </w:r>
      <w:r w:rsidR="00E84EAC">
        <w:rPr>
          <w:rFonts w:ascii="Arial" w:hAnsi="Arial" w:cs="Arial"/>
          <w:lang w:val="es-ES_tradnl"/>
        </w:rPr>
        <w:t xml:space="preserve"> y f)</w:t>
      </w:r>
      <w:r w:rsidR="00900BA7">
        <w:rPr>
          <w:rFonts w:ascii="Arial" w:hAnsi="Arial" w:cs="Arial"/>
          <w:lang w:val="es-ES_tradnl"/>
        </w:rPr>
        <w:t>,</w:t>
      </w:r>
      <w:r w:rsidRPr="006B3315">
        <w:rPr>
          <w:rFonts w:ascii="Arial" w:hAnsi="Arial" w:cs="Arial"/>
          <w:lang w:val="es-ES_tradnl"/>
        </w:rPr>
        <w:t xml:space="preserve"> de la Ley General del Sistema de Medios de Impugnación en Materia Electoral; </w:t>
      </w:r>
      <w:r w:rsidR="00900BA7">
        <w:rPr>
          <w:rFonts w:ascii="Arial" w:hAnsi="Arial" w:cs="Arial"/>
          <w:lang w:val="es-ES_tradnl"/>
        </w:rPr>
        <w:t xml:space="preserve">40, párrafo segundo, </w:t>
      </w:r>
      <w:r w:rsidR="000B04B9" w:rsidRPr="006B3315">
        <w:rPr>
          <w:rFonts w:ascii="Arial" w:hAnsi="Arial" w:cs="Arial"/>
          <w:lang w:val="es-ES_tradnl"/>
        </w:rPr>
        <w:t xml:space="preserve">44, fracciones I, II, </w:t>
      </w:r>
      <w:r w:rsidR="00E84EAC">
        <w:rPr>
          <w:rFonts w:ascii="Arial" w:hAnsi="Arial" w:cs="Arial"/>
          <w:lang w:val="es-ES_tradnl"/>
        </w:rPr>
        <w:t>IV</w:t>
      </w:r>
      <w:r w:rsidR="000B04B9" w:rsidRPr="006B3315">
        <w:rPr>
          <w:rFonts w:ascii="Arial" w:hAnsi="Arial" w:cs="Arial"/>
          <w:lang w:val="es-ES_tradnl"/>
        </w:rPr>
        <w:t xml:space="preserve"> y IX, </w:t>
      </w:r>
      <w:r w:rsidRPr="006B3315">
        <w:rPr>
          <w:rFonts w:ascii="Arial" w:hAnsi="Arial" w:cs="Arial"/>
          <w:lang w:val="es-ES_tradnl"/>
        </w:rPr>
        <w:t xml:space="preserve">52, fracción I, </w:t>
      </w:r>
      <w:r w:rsidR="000B04B9" w:rsidRPr="006B3315">
        <w:rPr>
          <w:rFonts w:ascii="Arial" w:hAnsi="Arial" w:cs="Arial"/>
          <w:lang w:val="es-ES_tradnl"/>
        </w:rPr>
        <w:t xml:space="preserve">y </w:t>
      </w:r>
      <w:r w:rsidRPr="006B3315">
        <w:rPr>
          <w:rFonts w:ascii="Arial" w:hAnsi="Arial" w:cs="Arial"/>
          <w:lang w:val="es-ES_tradnl"/>
        </w:rPr>
        <w:t xml:space="preserve">56 del Reglamento Interno del Tribunal Electoral del Poder Judicial de la Federación, </w:t>
      </w:r>
      <w:r w:rsidRPr="006B3315">
        <w:rPr>
          <w:rFonts w:ascii="Arial" w:hAnsi="Arial" w:cs="Arial"/>
          <w:b/>
          <w:lang w:val="es-ES_tradnl"/>
        </w:rPr>
        <w:t>SE ACUERDA:</w:t>
      </w:r>
      <w:r w:rsidR="004D1132" w:rsidRPr="006B3315">
        <w:rPr>
          <w:rFonts w:ascii="Arial" w:hAnsi="Arial" w:cs="Arial"/>
          <w:b/>
          <w:lang w:val="es-ES_tradnl"/>
        </w:rPr>
        <w:t xml:space="preserve"> </w:t>
      </w:r>
      <w:r w:rsidR="000F00F3" w:rsidRPr="006B3315">
        <w:rPr>
          <w:rFonts w:ascii="Arial" w:hAnsi="Arial" w:cs="Arial"/>
          <w:lang w:val="es-ES_tradnl"/>
        </w:rPr>
        <w:t xml:space="preserve"> </w:t>
      </w:r>
    </w:p>
    <w:p w:rsidR="00F055BE" w:rsidRPr="006B3315" w:rsidRDefault="00F055BE" w:rsidP="006B3315">
      <w:pPr>
        <w:widowControl w:val="0"/>
        <w:spacing w:line="312" w:lineRule="auto"/>
        <w:contextualSpacing/>
        <w:jc w:val="both"/>
        <w:rPr>
          <w:rFonts w:ascii="Arial" w:hAnsi="Arial" w:cs="Arial"/>
        </w:rPr>
      </w:pPr>
    </w:p>
    <w:p w:rsidR="00E84EAC" w:rsidRPr="00797ED0" w:rsidRDefault="00E84EAC" w:rsidP="008475CD">
      <w:pPr>
        <w:widowControl w:val="0"/>
        <w:spacing w:line="312" w:lineRule="auto"/>
        <w:contextualSpacing/>
        <w:jc w:val="both"/>
        <w:rPr>
          <w:rFonts w:ascii="Arial" w:hAnsi="Arial" w:cs="Arial"/>
        </w:rPr>
      </w:pPr>
      <w:r w:rsidRPr="00797ED0">
        <w:rPr>
          <w:rFonts w:ascii="Arial" w:hAnsi="Arial" w:cs="Arial"/>
          <w:b/>
        </w:rPr>
        <w:t>ÚNICO.</w:t>
      </w:r>
      <w:r w:rsidRPr="00797ED0">
        <w:rPr>
          <w:rFonts w:ascii="Arial" w:hAnsi="Arial" w:cs="Arial"/>
        </w:rPr>
        <w:t xml:space="preserve"> Toda vez que el expediente en que se actúa se encuentra debidamente sustanciado, no existe trámite o diligencia pendiente por realizar y obran en autos todos los elementos necesarios para resolver, </w:t>
      </w:r>
      <w:r w:rsidRPr="00797ED0">
        <w:rPr>
          <w:rFonts w:ascii="Arial" w:hAnsi="Arial" w:cs="Arial"/>
          <w:b/>
        </w:rPr>
        <w:t>se declara cerrada la instrucción</w:t>
      </w:r>
      <w:r w:rsidRPr="00797ED0">
        <w:rPr>
          <w:rFonts w:ascii="Arial" w:hAnsi="Arial" w:cs="Arial"/>
        </w:rPr>
        <w:t>; en consecuencia, procédase a formular el proyecto de sentencia correspondiente.</w:t>
      </w:r>
    </w:p>
    <w:p w:rsidR="00FC0478" w:rsidRPr="006B3315" w:rsidRDefault="00FC0478" w:rsidP="006B3315">
      <w:pPr>
        <w:widowControl w:val="0"/>
        <w:spacing w:line="312" w:lineRule="auto"/>
        <w:contextualSpacing/>
        <w:jc w:val="both"/>
        <w:rPr>
          <w:rFonts w:ascii="Arial" w:hAnsi="Arial" w:cs="Arial"/>
          <w:b/>
          <w:lang w:val="es-ES_tradnl"/>
        </w:rPr>
      </w:pPr>
      <w:r w:rsidRPr="006B3315">
        <w:rPr>
          <w:rFonts w:ascii="Arial" w:hAnsi="Arial" w:cs="Arial"/>
          <w:b/>
          <w:lang w:val="es-ES_tradnl"/>
        </w:rPr>
        <w:t>NOTIFÍQUESE</w:t>
      </w:r>
      <w:r w:rsidR="00FE6D88" w:rsidRPr="006B3315">
        <w:rPr>
          <w:rFonts w:ascii="Arial" w:hAnsi="Arial" w:cs="Arial"/>
          <w:b/>
          <w:lang w:val="es-ES_tradnl"/>
        </w:rPr>
        <w:t>.</w:t>
      </w:r>
    </w:p>
    <w:p w:rsidR="00F055BE" w:rsidRPr="006B3315" w:rsidRDefault="00F055BE" w:rsidP="006B3315">
      <w:pPr>
        <w:widowControl w:val="0"/>
        <w:spacing w:line="312" w:lineRule="auto"/>
        <w:contextualSpacing/>
        <w:jc w:val="both"/>
        <w:rPr>
          <w:rFonts w:ascii="Arial" w:hAnsi="Arial" w:cs="Arial"/>
          <w:b/>
          <w:lang w:val="es-ES_tradnl"/>
        </w:rPr>
      </w:pPr>
    </w:p>
    <w:p w:rsidR="00FC0478" w:rsidRPr="006B3315" w:rsidRDefault="00FC0478" w:rsidP="006B3315">
      <w:pPr>
        <w:widowControl w:val="0"/>
        <w:spacing w:after="100" w:afterAutospacing="1" w:line="312" w:lineRule="auto"/>
        <w:contextualSpacing/>
        <w:jc w:val="both"/>
        <w:rPr>
          <w:rFonts w:ascii="Arial" w:hAnsi="Arial" w:cs="Arial"/>
          <w:lang w:val="es-ES_tradnl"/>
        </w:rPr>
      </w:pPr>
      <w:r w:rsidRPr="006B3315">
        <w:rPr>
          <w:rFonts w:ascii="Arial" w:hAnsi="Arial" w:cs="Arial"/>
          <w:lang w:val="es-ES_tradnl"/>
        </w:rPr>
        <w:t xml:space="preserve">Así lo acordó y firma el </w:t>
      </w:r>
      <w:r w:rsidR="000B04B9" w:rsidRPr="006B3315">
        <w:rPr>
          <w:rFonts w:ascii="Arial" w:hAnsi="Arial" w:cs="Arial"/>
          <w:lang w:val="es-ES_tradnl"/>
        </w:rPr>
        <w:t>M</w:t>
      </w:r>
      <w:r w:rsidRPr="006B3315">
        <w:rPr>
          <w:rFonts w:ascii="Arial" w:hAnsi="Arial" w:cs="Arial"/>
          <w:lang w:val="es-ES_tradnl"/>
        </w:rPr>
        <w:t xml:space="preserve">agistrado </w:t>
      </w:r>
      <w:r w:rsidR="000B04B9" w:rsidRPr="006B3315">
        <w:rPr>
          <w:rFonts w:ascii="Arial" w:hAnsi="Arial" w:cs="Arial"/>
          <w:lang w:val="es-ES_tradnl"/>
        </w:rPr>
        <w:t>I</w:t>
      </w:r>
      <w:r w:rsidRPr="006B3315">
        <w:rPr>
          <w:rFonts w:ascii="Arial" w:hAnsi="Arial" w:cs="Arial"/>
          <w:lang w:val="es-ES_tradnl"/>
        </w:rPr>
        <w:t>nstructor de la Sala Regional del Tribunal Electoral del Poder Judicial de la Federación correspondiente a la Segunda Circunscripción Plurinominal,</w:t>
      </w:r>
      <w:r w:rsidR="008475CD">
        <w:rPr>
          <w:rFonts w:ascii="Arial" w:hAnsi="Arial" w:cs="Arial"/>
          <w:lang w:val="es-ES_tradnl"/>
        </w:rPr>
        <w:t xml:space="preserve"> ante </w:t>
      </w:r>
      <w:r w:rsidR="00751912">
        <w:rPr>
          <w:rFonts w:ascii="Arial" w:hAnsi="Arial" w:cs="Arial"/>
          <w:lang w:val="es-ES_tradnl"/>
        </w:rPr>
        <w:t>el</w:t>
      </w:r>
      <w:r w:rsidRPr="006B3315">
        <w:rPr>
          <w:rFonts w:ascii="Arial" w:hAnsi="Arial" w:cs="Arial"/>
          <w:lang w:val="es-ES_tradnl"/>
        </w:rPr>
        <w:t xml:space="preserve"> </w:t>
      </w:r>
      <w:r w:rsidR="000B04B9" w:rsidRPr="006B3315">
        <w:rPr>
          <w:rFonts w:ascii="Arial" w:hAnsi="Arial" w:cs="Arial"/>
          <w:lang w:val="es-ES_tradnl"/>
        </w:rPr>
        <w:t>S</w:t>
      </w:r>
      <w:r w:rsidRPr="006B3315">
        <w:rPr>
          <w:rFonts w:ascii="Arial" w:hAnsi="Arial" w:cs="Arial"/>
          <w:lang w:val="es-ES_tradnl"/>
        </w:rPr>
        <w:t>ecretari</w:t>
      </w:r>
      <w:r w:rsidR="00751912">
        <w:rPr>
          <w:rFonts w:ascii="Arial" w:hAnsi="Arial" w:cs="Arial"/>
          <w:lang w:val="es-ES_tradnl"/>
        </w:rPr>
        <w:t>o</w:t>
      </w:r>
      <w:r w:rsidRPr="006B3315">
        <w:rPr>
          <w:rFonts w:ascii="Arial" w:hAnsi="Arial" w:cs="Arial"/>
          <w:lang w:val="es-ES_tradnl"/>
        </w:rPr>
        <w:t xml:space="preserve"> de </w:t>
      </w:r>
      <w:r w:rsidR="000B04B9" w:rsidRPr="006B3315">
        <w:rPr>
          <w:rFonts w:ascii="Arial" w:hAnsi="Arial" w:cs="Arial"/>
          <w:lang w:val="es-ES_tradnl"/>
        </w:rPr>
        <w:t>E</w:t>
      </w:r>
      <w:r w:rsidRPr="006B3315">
        <w:rPr>
          <w:rFonts w:ascii="Arial" w:hAnsi="Arial" w:cs="Arial"/>
          <w:lang w:val="es-ES_tradnl"/>
        </w:rPr>
        <w:t xml:space="preserve">studio y </w:t>
      </w:r>
      <w:r w:rsidR="000B04B9" w:rsidRPr="006B3315">
        <w:rPr>
          <w:rFonts w:ascii="Arial" w:hAnsi="Arial" w:cs="Arial"/>
          <w:lang w:val="es-ES_tradnl"/>
        </w:rPr>
        <w:t>C</w:t>
      </w:r>
      <w:r w:rsidRPr="006B3315">
        <w:rPr>
          <w:rFonts w:ascii="Arial" w:hAnsi="Arial" w:cs="Arial"/>
          <w:lang w:val="es-ES_tradnl"/>
        </w:rPr>
        <w:t xml:space="preserve">uenta, quien </w:t>
      </w:r>
      <w:r w:rsidR="0099010B" w:rsidRPr="006B3315">
        <w:rPr>
          <w:rFonts w:ascii="Arial" w:hAnsi="Arial" w:cs="Arial"/>
          <w:lang w:val="es-ES_tradnl"/>
        </w:rPr>
        <w:t xml:space="preserve">autoriza y </w:t>
      </w:r>
      <w:r w:rsidRPr="006B3315">
        <w:rPr>
          <w:rFonts w:ascii="Arial" w:hAnsi="Arial" w:cs="Arial"/>
          <w:lang w:val="es-ES_tradnl"/>
        </w:rPr>
        <w:t>da fe.</w:t>
      </w:r>
    </w:p>
    <w:p w:rsidR="00A418F4" w:rsidRPr="006B3315" w:rsidRDefault="00A418F4" w:rsidP="006B3315">
      <w:pPr>
        <w:widowControl w:val="0"/>
        <w:spacing w:after="100" w:afterAutospacing="1" w:line="312" w:lineRule="auto"/>
        <w:contextualSpacing/>
        <w:jc w:val="both"/>
        <w:rPr>
          <w:rFonts w:ascii="Arial" w:hAnsi="Arial" w:cs="Arial"/>
          <w:lang w:val="es-ES_tradnl"/>
        </w:rPr>
      </w:pPr>
    </w:p>
    <w:p w:rsidR="00962FF8" w:rsidRPr="006B3315" w:rsidRDefault="00962FF8" w:rsidP="006B3315">
      <w:pPr>
        <w:widowControl w:val="0"/>
        <w:spacing w:after="100" w:afterAutospacing="1" w:line="312" w:lineRule="auto"/>
        <w:contextualSpacing/>
        <w:jc w:val="both"/>
        <w:rPr>
          <w:rFonts w:ascii="Arial" w:hAnsi="Arial" w:cs="Arial"/>
          <w:lang w:val="es-ES_tradnl"/>
        </w:rPr>
      </w:pPr>
    </w:p>
    <w:p w:rsidR="008471C6" w:rsidRPr="006B3315" w:rsidRDefault="008471C6" w:rsidP="006B3315">
      <w:pPr>
        <w:widowControl w:val="0"/>
        <w:spacing w:after="100" w:afterAutospacing="1" w:line="312" w:lineRule="auto"/>
        <w:contextualSpacing/>
        <w:jc w:val="both"/>
        <w:rPr>
          <w:rFonts w:ascii="Arial" w:hAnsi="Arial" w:cs="Arial"/>
          <w:lang w:val="es-ES_tradnl"/>
        </w:rPr>
      </w:pPr>
    </w:p>
    <w:p w:rsidR="001576ED" w:rsidRPr="006B3315" w:rsidRDefault="001576ED" w:rsidP="006B3315">
      <w:pPr>
        <w:widowControl w:val="0"/>
        <w:spacing w:after="100" w:afterAutospacing="1" w:line="312" w:lineRule="auto"/>
        <w:contextualSpacing/>
        <w:jc w:val="both"/>
        <w:rPr>
          <w:rFonts w:ascii="Arial" w:hAnsi="Arial" w:cs="Arial"/>
          <w:lang w:val="es-ES_tradnl"/>
        </w:rPr>
      </w:pPr>
    </w:p>
    <w:tbl>
      <w:tblPr>
        <w:tblW w:w="5133" w:type="pct"/>
        <w:tblInd w:w="-176" w:type="dxa"/>
        <w:tblLook w:val="01E0" w:firstRow="1" w:lastRow="1" w:firstColumn="1" w:lastColumn="1" w:noHBand="0" w:noVBand="0"/>
      </w:tblPr>
      <w:tblGrid>
        <w:gridCol w:w="4343"/>
        <w:gridCol w:w="4732"/>
      </w:tblGrid>
      <w:tr w:rsidR="001576ED" w:rsidRPr="006B3315" w:rsidTr="00A418F4">
        <w:trPr>
          <w:trHeight w:val="469"/>
        </w:trPr>
        <w:tc>
          <w:tcPr>
            <w:tcW w:w="2393" w:type="pct"/>
          </w:tcPr>
          <w:p w:rsidR="001576ED" w:rsidRPr="006B3315" w:rsidRDefault="008E5877" w:rsidP="006B3315">
            <w:pPr>
              <w:widowControl w:val="0"/>
              <w:spacing w:after="0" w:line="240" w:lineRule="auto"/>
              <w:contextualSpacing/>
              <w:jc w:val="center"/>
              <w:rPr>
                <w:rFonts w:ascii="Arial" w:hAnsi="Arial" w:cs="Arial"/>
                <w:spacing w:val="-14"/>
              </w:rPr>
            </w:pPr>
            <w:r w:rsidRPr="006B3315">
              <w:rPr>
                <w:rFonts w:ascii="Arial" w:hAnsi="Arial" w:cs="Arial"/>
                <w:spacing w:val="-14"/>
              </w:rPr>
              <w:t>JORGE EMILIO SÁ</w:t>
            </w:r>
            <w:r w:rsidR="00FE6D88" w:rsidRPr="006B3315">
              <w:rPr>
                <w:rFonts w:ascii="Arial" w:hAnsi="Arial" w:cs="Arial"/>
                <w:spacing w:val="-14"/>
              </w:rPr>
              <w:t>NCHEZ-CORDERO GROSSMANN</w:t>
            </w:r>
          </w:p>
          <w:p w:rsidR="001576ED" w:rsidRPr="006B3315" w:rsidRDefault="001576ED" w:rsidP="006B3315">
            <w:pPr>
              <w:widowControl w:val="0"/>
              <w:spacing w:after="0" w:line="240" w:lineRule="auto"/>
              <w:contextualSpacing/>
              <w:jc w:val="both"/>
              <w:rPr>
                <w:rFonts w:ascii="Arial" w:hAnsi="Arial" w:cs="Arial"/>
                <w:b/>
              </w:rPr>
            </w:pPr>
            <w:r w:rsidRPr="006B3315">
              <w:rPr>
                <w:rFonts w:ascii="Arial" w:hAnsi="Arial" w:cs="Arial"/>
                <w:b/>
              </w:rPr>
              <w:t xml:space="preserve">               </w:t>
            </w:r>
            <w:r w:rsidR="00962FF8" w:rsidRPr="006B3315">
              <w:rPr>
                <w:rFonts w:ascii="Arial" w:hAnsi="Arial" w:cs="Arial"/>
                <w:b/>
              </w:rPr>
              <w:t xml:space="preserve">    </w:t>
            </w:r>
            <w:r w:rsidR="006B3315">
              <w:rPr>
                <w:rFonts w:ascii="Arial" w:hAnsi="Arial" w:cs="Arial"/>
                <w:b/>
              </w:rPr>
              <w:t xml:space="preserve">   </w:t>
            </w:r>
            <w:r w:rsidR="008E5877" w:rsidRPr="006B3315">
              <w:rPr>
                <w:rFonts w:ascii="Arial" w:hAnsi="Arial" w:cs="Arial"/>
                <w:b/>
              </w:rPr>
              <w:t xml:space="preserve"> </w:t>
            </w:r>
            <w:r w:rsidRPr="006B3315">
              <w:rPr>
                <w:rFonts w:ascii="Arial" w:hAnsi="Arial" w:cs="Arial"/>
                <w:b/>
              </w:rPr>
              <w:t>MAGISTRADO</w:t>
            </w:r>
          </w:p>
        </w:tc>
        <w:tc>
          <w:tcPr>
            <w:tcW w:w="2607" w:type="pct"/>
          </w:tcPr>
          <w:p w:rsidR="001576ED" w:rsidRPr="006B3315" w:rsidRDefault="00751912" w:rsidP="006B3315">
            <w:pPr>
              <w:widowControl w:val="0"/>
              <w:spacing w:after="0" w:line="240" w:lineRule="auto"/>
              <w:contextualSpacing/>
              <w:jc w:val="center"/>
              <w:rPr>
                <w:rFonts w:ascii="Arial" w:hAnsi="Arial" w:cs="Arial"/>
                <w:spacing w:val="-14"/>
              </w:rPr>
            </w:pPr>
            <w:r>
              <w:rPr>
                <w:rFonts w:ascii="Arial" w:hAnsi="Arial" w:cs="Arial"/>
                <w:spacing w:val="-14"/>
              </w:rPr>
              <w:t>CARLOS ANTONIO GUDIÑO CICERO</w:t>
            </w:r>
          </w:p>
          <w:p w:rsidR="001576ED" w:rsidRPr="006B3315" w:rsidRDefault="001576ED" w:rsidP="006B3315">
            <w:pPr>
              <w:widowControl w:val="0"/>
              <w:spacing w:after="0" w:line="240" w:lineRule="auto"/>
              <w:contextualSpacing/>
              <w:jc w:val="center"/>
              <w:rPr>
                <w:rFonts w:ascii="Arial" w:hAnsi="Arial" w:cs="Arial"/>
                <w:b/>
              </w:rPr>
            </w:pPr>
            <w:r w:rsidRPr="006B3315">
              <w:rPr>
                <w:rFonts w:ascii="Arial" w:hAnsi="Arial" w:cs="Arial"/>
                <w:b/>
              </w:rPr>
              <w:t>SECRETARI</w:t>
            </w:r>
            <w:r w:rsidR="008475CD">
              <w:rPr>
                <w:rFonts w:ascii="Arial" w:hAnsi="Arial" w:cs="Arial"/>
                <w:b/>
              </w:rPr>
              <w:t>A</w:t>
            </w:r>
          </w:p>
        </w:tc>
      </w:tr>
    </w:tbl>
    <w:p w:rsidR="00F73694" w:rsidRPr="006B3315" w:rsidRDefault="00F73694" w:rsidP="006B3315">
      <w:pPr>
        <w:spacing w:line="312" w:lineRule="auto"/>
        <w:contextualSpacing/>
        <w:rPr>
          <w:rFonts w:ascii="Arial" w:hAnsi="Arial" w:cs="Arial"/>
        </w:rPr>
      </w:pPr>
    </w:p>
    <w:sectPr w:rsidR="00F73694" w:rsidRPr="006B3315" w:rsidSect="008B6481">
      <w:headerReference w:type="even" r:id="rId7"/>
      <w:headerReference w:type="default" r:id="rId8"/>
      <w:footerReference w:type="even" r:id="rId9"/>
      <w:footerReference w:type="default" r:id="rId10"/>
      <w:headerReference w:type="first" r:id="rId11"/>
      <w:pgSz w:w="12242" w:h="19442" w:code="295"/>
      <w:pgMar w:top="1467" w:right="1134" w:bottom="709"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788" w:rsidRDefault="005A4788" w:rsidP="00554089">
      <w:pPr>
        <w:spacing w:after="0" w:line="240" w:lineRule="auto"/>
      </w:pPr>
      <w:r>
        <w:separator/>
      </w:r>
    </w:p>
  </w:endnote>
  <w:endnote w:type="continuationSeparator" w:id="0">
    <w:p w:rsidR="005A4788" w:rsidRDefault="005A4788" w:rsidP="005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F6C" w:rsidRPr="00D54F6C" w:rsidRDefault="00986AE4">
    <w:pPr>
      <w:pStyle w:val="Piedepgina"/>
      <w:rPr>
        <w:rFonts w:ascii="Arial" w:hAnsi="Arial" w:cs="Arial"/>
        <w:b/>
        <w:sz w:val="24"/>
        <w:szCs w:val="24"/>
      </w:rPr>
    </w:pPr>
    <w:r>
      <w:rPr>
        <w:rFonts w:ascii="Arial" w:hAnsi="Arial" w:cs="Arial"/>
        <w:b/>
        <w:sz w:val="24"/>
        <w:szCs w:val="24"/>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AA" w:rsidRPr="000F0AAA" w:rsidRDefault="000F0AAA" w:rsidP="000F0AAA">
    <w:pPr>
      <w:pStyle w:val="Piedepgina"/>
      <w:jc w:val="right"/>
      <w:rPr>
        <w:rFonts w:ascii="Arial" w:hAnsi="Arial" w:cs="Arial"/>
        <w:b/>
        <w:sz w:val="24"/>
        <w:szCs w:val="24"/>
      </w:rPr>
    </w:pPr>
    <w:r w:rsidRPr="000F0AAA">
      <w:rPr>
        <w:rFonts w:ascii="Arial" w:hAnsi="Arial" w:cs="Arial"/>
        <w:b/>
        <w:sz w:val="24"/>
        <w:szCs w:val="24"/>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788" w:rsidRDefault="005A4788" w:rsidP="00554089">
      <w:pPr>
        <w:spacing w:after="0" w:line="240" w:lineRule="auto"/>
      </w:pPr>
      <w:r>
        <w:separator/>
      </w:r>
    </w:p>
  </w:footnote>
  <w:footnote w:type="continuationSeparator" w:id="0">
    <w:p w:rsidR="005A4788" w:rsidRDefault="005A4788" w:rsidP="0055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7D9" w:rsidRPr="00A418F4" w:rsidRDefault="00F811E3">
    <w:pPr>
      <w:pStyle w:val="Encabezado"/>
      <w:rPr>
        <w:rFonts w:ascii="Arial" w:hAnsi="Arial" w:cs="Arial"/>
        <w:b/>
      </w:rPr>
    </w:pPr>
    <w:r w:rsidRPr="00A418F4">
      <w:rPr>
        <w:rFonts w:ascii="Arial" w:hAnsi="Arial" w:cs="Arial"/>
        <w:b/>
      </w:rPr>
      <w:t>SM-</w:t>
    </w:r>
    <w:r w:rsidR="001B2DD5">
      <w:rPr>
        <w:rFonts w:ascii="Arial" w:hAnsi="Arial" w:cs="Arial"/>
        <w:b/>
      </w:rPr>
      <w:t>RAP-5/</w:t>
    </w:r>
    <w:r w:rsidR="007547D9" w:rsidRPr="00A418F4">
      <w:rPr>
        <w:rFonts w:ascii="Arial" w:hAnsi="Arial" w:cs="Arial"/>
        <w:b/>
      </w:rPr>
      <w:t>201</w:t>
    </w:r>
    <w:r w:rsidR="00CD48A6">
      <w:rPr>
        <w:rFonts w:ascii="Arial" w:hAnsi="Arial" w:cs="Arial"/>
        <w:b/>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8F4" w:rsidRPr="00A418F4" w:rsidRDefault="00FE6D88" w:rsidP="00A418F4">
    <w:pPr>
      <w:pStyle w:val="Encabezado"/>
      <w:jc w:val="right"/>
      <w:rPr>
        <w:rFonts w:ascii="Arial" w:hAnsi="Arial" w:cs="Arial"/>
        <w:b/>
      </w:rPr>
    </w:pPr>
    <w:r w:rsidRPr="00787DE4">
      <w:rPr>
        <w:rFonts w:ascii="Arial" w:hAnsi="Arial" w:cs="Arial"/>
        <w:noProof/>
        <w:sz w:val="24"/>
        <w:szCs w:val="24"/>
        <w:lang w:eastAsia="es-MX"/>
      </w:rPr>
      <w:drawing>
        <wp:anchor distT="0" distB="0" distL="114300" distR="114300" simplePos="0" relativeHeight="251659264" behindDoc="0" locked="0" layoutInCell="1" allowOverlap="1" wp14:anchorId="4A4FA0F8" wp14:editId="6BDF2CB2">
          <wp:simplePos x="0" y="0"/>
          <wp:positionH relativeFrom="column">
            <wp:posOffset>-1312545</wp:posOffset>
          </wp:positionH>
          <wp:positionV relativeFrom="paragraph">
            <wp:posOffset>-110490</wp:posOffset>
          </wp:positionV>
          <wp:extent cx="1240155" cy="1081405"/>
          <wp:effectExtent l="0" t="0" r="0" b="4445"/>
          <wp:wrapSquare wrapText="bothSides"/>
          <wp:docPr id="7" name="Imagen 7"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r w:rsidR="00A418F4" w:rsidRPr="00A418F4">
      <w:rPr>
        <w:rFonts w:ascii="Arial" w:hAnsi="Arial" w:cs="Arial"/>
        <w:b/>
      </w:rPr>
      <w:t>SM-JDC-</w:t>
    </w:r>
    <w:r>
      <w:rPr>
        <w:rFonts w:ascii="Arial" w:hAnsi="Arial" w:cs="Arial"/>
        <w:b/>
      </w:rPr>
      <w:t>2</w:t>
    </w:r>
    <w:r w:rsidR="000B04B9">
      <w:rPr>
        <w:rFonts w:ascii="Arial" w:hAnsi="Arial" w:cs="Arial"/>
        <w:b/>
      </w:rPr>
      <w:t>9</w:t>
    </w:r>
    <w:r w:rsidR="00A418F4" w:rsidRPr="00A418F4">
      <w:rPr>
        <w:rFonts w:ascii="Arial" w:hAnsi="Arial" w:cs="Arial"/>
        <w:b/>
      </w:rPr>
      <w:t>/201</w:t>
    </w:r>
    <w:r>
      <w:rPr>
        <w:rFonts w:ascii="Arial" w:hAnsi="Arial" w:cs="Arial"/>
        <w:b/>
      </w:rPr>
      <w:t>7</w:t>
    </w:r>
  </w:p>
  <w:p w:rsidR="00A418F4" w:rsidRDefault="00A418F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D88" w:rsidRDefault="00FE6D88">
    <w:pPr>
      <w:pStyle w:val="Encabezado"/>
    </w:pPr>
    <w:r w:rsidRPr="00787DE4">
      <w:rPr>
        <w:rFonts w:ascii="Arial" w:hAnsi="Arial" w:cs="Arial"/>
        <w:noProof/>
        <w:sz w:val="24"/>
        <w:szCs w:val="24"/>
        <w:lang w:eastAsia="es-MX"/>
      </w:rPr>
      <w:drawing>
        <wp:anchor distT="0" distB="0" distL="114300" distR="114300" simplePos="0" relativeHeight="251656192" behindDoc="0" locked="0" layoutInCell="1" allowOverlap="1" wp14:anchorId="6BC2AA5D" wp14:editId="260E9BD0">
          <wp:simplePos x="0" y="0"/>
          <wp:positionH relativeFrom="column">
            <wp:posOffset>-1106170</wp:posOffset>
          </wp:positionH>
          <wp:positionV relativeFrom="paragraph">
            <wp:posOffset>37465</wp:posOffset>
          </wp:positionV>
          <wp:extent cx="1240155" cy="1081405"/>
          <wp:effectExtent l="0" t="0" r="0" b="4445"/>
          <wp:wrapSquare wrapText="bothSides"/>
          <wp:docPr id="8" name="Imagen 8" descr="logo_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imbol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0155" cy="1081405"/>
                  </a:xfrm>
                  <a:prstGeom prst="rect">
                    <a:avLst/>
                  </a:prstGeom>
                  <a:noFill/>
                </pic:spPr>
              </pic:pic>
            </a:graphicData>
          </a:graphic>
          <wp14:sizeRelH relativeFrom="page">
            <wp14:pctWidth>0</wp14:pctWidth>
          </wp14:sizeRelH>
          <wp14:sizeRelV relativeFrom="page">
            <wp14:pctHeight>0</wp14:pctHeight>
          </wp14:sizeRelV>
        </wp:anchor>
      </w:drawing>
    </w:r>
  </w:p>
  <w:p w:rsidR="00FE6D88" w:rsidRDefault="00FE6D8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199"/>
    <w:rsid w:val="0000189F"/>
    <w:rsid w:val="00024086"/>
    <w:rsid w:val="00064303"/>
    <w:rsid w:val="000803A8"/>
    <w:rsid w:val="000B04B9"/>
    <w:rsid w:val="000B0D0F"/>
    <w:rsid w:val="000E53A8"/>
    <w:rsid w:val="000F00F3"/>
    <w:rsid w:val="000F0AAA"/>
    <w:rsid w:val="00101D6E"/>
    <w:rsid w:val="0012242F"/>
    <w:rsid w:val="00156664"/>
    <w:rsid w:val="001576ED"/>
    <w:rsid w:val="001B2DD5"/>
    <w:rsid w:val="001B333A"/>
    <w:rsid w:val="001D2697"/>
    <w:rsid w:val="001E305F"/>
    <w:rsid w:val="001E3F75"/>
    <w:rsid w:val="001F1C6D"/>
    <w:rsid w:val="00224E87"/>
    <w:rsid w:val="00250AD3"/>
    <w:rsid w:val="00293A5E"/>
    <w:rsid w:val="002C60BE"/>
    <w:rsid w:val="002D7846"/>
    <w:rsid w:val="002E4C48"/>
    <w:rsid w:val="00395D88"/>
    <w:rsid w:val="00400A4E"/>
    <w:rsid w:val="00467CA2"/>
    <w:rsid w:val="00491668"/>
    <w:rsid w:val="004C181E"/>
    <w:rsid w:val="004D1132"/>
    <w:rsid w:val="004F4512"/>
    <w:rsid w:val="00517917"/>
    <w:rsid w:val="00542191"/>
    <w:rsid w:val="00546262"/>
    <w:rsid w:val="00550655"/>
    <w:rsid w:val="00554089"/>
    <w:rsid w:val="005A4788"/>
    <w:rsid w:val="005F5831"/>
    <w:rsid w:val="0061364E"/>
    <w:rsid w:val="00632DBA"/>
    <w:rsid w:val="00665F6B"/>
    <w:rsid w:val="00697BDC"/>
    <w:rsid w:val="006A7A9F"/>
    <w:rsid w:val="006A7D2F"/>
    <w:rsid w:val="006B3315"/>
    <w:rsid w:val="006D3D48"/>
    <w:rsid w:val="006D570A"/>
    <w:rsid w:val="006F35D4"/>
    <w:rsid w:val="006F5CCC"/>
    <w:rsid w:val="00744A0F"/>
    <w:rsid w:val="00751912"/>
    <w:rsid w:val="007547D9"/>
    <w:rsid w:val="00756B93"/>
    <w:rsid w:val="00757418"/>
    <w:rsid w:val="00787DE4"/>
    <w:rsid w:val="007F7096"/>
    <w:rsid w:val="008050CD"/>
    <w:rsid w:val="008215E4"/>
    <w:rsid w:val="008279EE"/>
    <w:rsid w:val="008436D2"/>
    <w:rsid w:val="008471C6"/>
    <w:rsid w:val="008475CD"/>
    <w:rsid w:val="008514D1"/>
    <w:rsid w:val="008749AD"/>
    <w:rsid w:val="008B2868"/>
    <w:rsid w:val="008B6481"/>
    <w:rsid w:val="008E2B9C"/>
    <w:rsid w:val="008E5877"/>
    <w:rsid w:val="00900BA7"/>
    <w:rsid w:val="009056BE"/>
    <w:rsid w:val="00922E84"/>
    <w:rsid w:val="00925F36"/>
    <w:rsid w:val="00944F4D"/>
    <w:rsid w:val="00950F68"/>
    <w:rsid w:val="00962FF8"/>
    <w:rsid w:val="00986AE4"/>
    <w:rsid w:val="0099010B"/>
    <w:rsid w:val="009C5E2B"/>
    <w:rsid w:val="00A418F4"/>
    <w:rsid w:val="00A61DCD"/>
    <w:rsid w:val="00B2666D"/>
    <w:rsid w:val="00C15FA0"/>
    <w:rsid w:val="00CA0A4D"/>
    <w:rsid w:val="00CB4D78"/>
    <w:rsid w:val="00CD48A6"/>
    <w:rsid w:val="00CE5429"/>
    <w:rsid w:val="00CE599B"/>
    <w:rsid w:val="00D0685E"/>
    <w:rsid w:val="00D54F6C"/>
    <w:rsid w:val="00D7387E"/>
    <w:rsid w:val="00D75210"/>
    <w:rsid w:val="00DB2A8F"/>
    <w:rsid w:val="00E100EE"/>
    <w:rsid w:val="00E14AAD"/>
    <w:rsid w:val="00E2677B"/>
    <w:rsid w:val="00E561F0"/>
    <w:rsid w:val="00E84EAC"/>
    <w:rsid w:val="00E9585C"/>
    <w:rsid w:val="00EB189B"/>
    <w:rsid w:val="00EC338A"/>
    <w:rsid w:val="00ED3745"/>
    <w:rsid w:val="00EF7DAC"/>
    <w:rsid w:val="00F0418F"/>
    <w:rsid w:val="00F055BE"/>
    <w:rsid w:val="00F10199"/>
    <w:rsid w:val="00F373EB"/>
    <w:rsid w:val="00F37A5C"/>
    <w:rsid w:val="00F67041"/>
    <w:rsid w:val="00F73694"/>
    <w:rsid w:val="00F811E3"/>
    <w:rsid w:val="00FB3FCB"/>
    <w:rsid w:val="00FC0478"/>
    <w:rsid w:val="00FE6D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DDD44C1-B12D-46AA-B54D-14C0EEB3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FC047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54089"/>
    <w:pPr>
      <w:spacing w:after="0"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5408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notentext Car,FA Fuﬂnotentext Car"/>
    <w:basedOn w:val="Fuentedeprrafopredeter"/>
    <w:link w:val="Textonotapie"/>
    <w:uiPriority w:val="99"/>
    <w:rsid w:val="00554089"/>
    <w:rPr>
      <w:rFonts w:ascii="Times New Roman" w:eastAsia="Times New Roman" w:hAnsi="Times New Roman" w:cs="Times New Roman"/>
      <w:sz w:val="20"/>
      <w:szCs w:val="20"/>
      <w:lang w:eastAsia="es-ES"/>
    </w:rPr>
  </w:style>
  <w:style w:type="character" w:styleId="Refdenotaalpie">
    <w:name w:val="footnote reference"/>
    <w:aliases w:val="Footnotes refss,Texto de nota al pie,Appel note de bas de page,Footnote number,referencia nota al pie,BVI fnr,4_G,16 Point,Superscript 6 Point,Texto nota al pie,f,Ref. de nota al pie 2,Footnote Reference Char3,Footnote Reference,ftre"/>
    <w:basedOn w:val="Fuentedeprrafopredeter"/>
    <w:uiPriority w:val="99"/>
    <w:unhideWhenUsed/>
    <w:qFormat/>
    <w:rsid w:val="00554089"/>
    <w:rPr>
      <w:vertAlign w:val="superscript"/>
    </w:rPr>
  </w:style>
  <w:style w:type="paragraph" w:styleId="Prrafodelista">
    <w:name w:val="List Paragraph"/>
    <w:basedOn w:val="Normal"/>
    <w:uiPriority w:val="34"/>
    <w:qFormat/>
    <w:rsid w:val="004D1132"/>
    <w:pPr>
      <w:ind w:left="720"/>
      <w:contextualSpacing/>
    </w:pPr>
  </w:style>
  <w:style w:type="paragraph" w:styleId="Encabezado">
    <w:name w:val="header"/>
    <w:basedOn w:val="Normal"/>
    <w:link w:val="EncabezadoCar"/>
    <w:uiPriority w:val="99"/>
    <w:unhideWhenUsed/>
    <w:rsid w:val="005179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7917"/>
  </w:style>
  <w:style w:type="paragraph" w:styleId="Piedepgina">
    <w:name w:val="footer"/>
    <w:basedOn w:val="Normal"/>
    <w:link w:val="PiedepginaCar"/>
    <w:uiPriority w:val="99"/>
    <w:unhideWhenUsed/>
    <w:rsid w:val="005179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7917"/>
  </w:style>
  <w:style w:type="paragraph" w:styleId="Textodeglobo">
    <w:name w:val="Balloon Text"/>
    <w:basedOn w:val="Normal"/>
    <w:link w:val="TextodegloboCar"/>
    <w:uiPriority w:val="99"/>
    <w:semiHidden/>
    <w:unhideWhenUsed/>
    <w:rsid w:val="007547D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7D9"/>
    <w:rPr>
      <w:rFonts w:ascii="Tahoma" w:hAnsi="Tahoma" w:cs="Tahoma"/>
      <w:sz w:val="16"/>
      <w:szCs w:val="16"/>
    </w:rPr>
  </w:style>
  <w:style w:type="character" w:styleId="Hipervnculo">
    <w:name w:val="Hyperlink"/>
    <w:basedOn w:val="Fuentedeprrafopredeter"/>
    <w:uiPriority w:val="99"/>
    <w:unhideWhenUsed/>
    <w:rsid w:val="00C15FA0"/>
    <w:rPr>
      <w:color w:val="0000FF" w:themeColor="hyperlink"/>
      <w:u w:val="single"/>
    </w:rPr>
  </w:style>
  <w:style w:type="paragraph" w:styleId="NormalWeb">
    <w:name w:val="Normal (Web)"/>
    <w:aliases w:val="Normal (Web) Car1,Normal (Web) Car Car,Normal (Web) Car1 Car Car,Normal (Web) Car Car Car Car,Car Car Car Car,Car Car Car,Normal (Web) Car Car Car Car Car Car Car Car Car Car,Car,Car Car,Car Car Ca,C,Normal (Web)1, Car Car Car Car,Car Ca"/>
    <w:basedOn w:val="Normal"/>
    <w:link w:val="NormalWebCar"/>
    <w:uiPriority w:val="99"/>
    <w:unhideWhenUsed/>
    <w:qFormat/>
    <w:rsid w:val="00CD48A6"/>
    <w:pPr>
      <w:spacing w:before="100" w:beforeAutospacing="1" w:after="100" w:afterAutospacing="1" w:line="240" w:lineRule="auto"/>
    </w:pPr>
    <w:rPr>
      <w:rFonts w:ascii="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1,Car Car Car1,C Car"/>
    <w:link w:val="NormalWeb"/>
    <w:uiPriority w:val="99"/>
    <w:locked/>
    <w:rsid w:val="00CD48A6"/>
    <w:rPr>
      <w:rFonts w:ascii="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3031">
      <w:bodyDiv w:val="1"/>
      <w:marLeft w:val="0"/>
      <w:marRight w:val="0"/>
      <w:marTop w:val="0"/>
      <w:marBottom w:val="0"/>
      <w:divBdr>
        <w:top w:val="none" w:sz="0" w:space="0" w:color="auto"/>
        <w:left w:val="none" w:sz="0" w:space="0" w:color="auto"/>
        <w:bottom w:val="none" w:sz="0" w:space="0" w:color="auto"/>
        <w:right w:val="none" w:sz="0" w:space="0" w:color="auto"/>
      </w:divBdr>
    </w:div>
    <w:div w:id="1030836274">
      <w:bodyDiv w:val="1"/>
      <w:marLeft w:val="0"/>
      <w:marRight w:val="0"/>
      <w:marTop w:val="0"/>
      <w:marBottom w:val="0"/>
      <w:divBdr>
        <w:top w:val="none" w:sz="0" w:space="0" w:color="auto"/>
        <w:left w:val="none" w:sz="0" w:space="0" w:color="auto"/>
        <w:bottom w:val="none" w:sz="0" w:space="0" w:color="auto"/>
        <w:right w:val="none" w:sz="0" w:space="0" w:color="auto"/>
      </w:divBdr>
    </w:div>
    <w:div w:id="1101529838">
      <w:bodyDiv w:val="1"/>
      <w:marLeft w:val="0"/>
      <w:marRight w:val="0"/>
      <w:marTop w:val="0"/>
      <w:marBottom w:val="0"/>
      <w:divBdr>
        <w:top w:val="none" w:sz="0" w:space="0" w:color="auto"/>
        <w:left w:val="none" w:sz="0" w:space="0" w:color="auto"/>
        <w:bottom w:val="none" w:sz="0" w:space="0" w:color="auto"/>
        <w:right w:val="none" w:sz="0" w:space="0" w:color="auto"/>
      </w:divBdr>
    </w:div>
    <w:div w:id="142503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FF678-AED9-44D6-ABC6-63FC7E985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1341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MIAG</dc:creator>
  <cp:lastModifiedBy>Patricia Guadalupe Perez Cruz</cp:lastModifiedBy>
  <cp:revision>2</cp:revision>
  <cp:lastPrinted>2017-04-19T17:28:00Z</cp:lastPrinted>
  <dcterms:created xsi:type="dcterms:W3CDTF">2017-05-05T20:48:00Z</dcterms:created>
  <dcterms:modified xsi:type="dcterms:W3CDTF">2017-05-05T20:48:00Z</dcterms:modified>
</cp:coreProperties>
</file>