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CA79" w14:textId="6AC1819C" w:rsidR="00243FB3" w:rsidRPr="00715D2B" w:rsidRDefault="00243FB3" w:rsidP="005F6E92">
      <w:pPr>
        <w:ind w:left="3544" w:hanging="4"/>
        <w:jc w:val="both"/>
        <w:rPr>
          <w:rFonts w:ascii="Arial" w:hAnsi="Arial" w:cs="Arial"/>
          <w:b/>
          <w:sz w:val="23"/>
          <w:szCs w:val="23"/>
        </w:rPr>
      </w:pPr>
      <w:r w:rsidRPr="00715D2B">
        <w:rPr>
          <w:rFonts w:ascii="Arial" w:hAnsi="Arial" w:cs="Arial"/>
          <w:b/>
          <w:sz w:val="23"/>
          <w:szCs w:val="23"/>
        </w:rPr>
        <w:t xml:space="preserve">AUTO </w:t>
      </w:r>
      <w:r w:rsidR="00AB2837" w:rsidRPr="00715D2B">
        <w:rPr>
          <w:rFonts w:ascii="Arial" w:hAnsi="Arial" w:cs="Arial"/>
          <w:b/>
          <w:sz w:val="23"/>
          <w:szCs w:val="23"/>
        </w:rPr>
        <w:t>DE CIERRE DE INSTRUCCIÓN</w:t>
      </w:r>
    </w:p>
    <w:p w14:paraId="29A82957" w14:textId="77777777" w:rsidR="00C836CE" w:rsidRPr="00715D2B" w:rsidRDefault="00C836CE" w:rsidP="00C836CE">
      <w:pPr>
        <w:ind w:left="2832" w:firstLine="708"/>
        <w:jc w:val="center"/>
        <w:rPr>
          <w:rFonts w:ascii="Arial" w:hAnsi="Arial" w:cs="Arial"/>
          <w:b/>
          <w:sz w:val="23"/>
          <w:szCs w:val="23"/>
        </w:rPr>
      </w:pPr>
    </w:p>
    <w:p w14:paraId="53C247EE" w14:textId="78C409F5" w:rsidR="00806500" w:rsidRPr="00715D2B" w:rsidRDefault="00790DB4" w:rsidP="00626085">
      <w:pPr>
        <w:ind w:left="3540"/>
        <w:jc w:val="both"/>
        <w:rPr>
          <w:rFonts w:ascii="Arial" w:hAnsi="Arial" w:cs="Arial"/>
          <w:b/>
          <w:sz w:val="23"/>
          <w:szCs w:val="23"/>
        </w:rPr>
      </w:pPr>
      <w:r>
        <w:rPr>
          <w:rFonts w:ascii="Arial" w:hAnsi="Arial" w:cs="Arial"/>
          <w:b/>
          <w:sz w:val="23"/>
          <w:szCs w:val="23"/>
        </w:rPr>
        <w:t>RECURSO DE APELACIÓN</w:t>
      </w:r>
    </w:p>
    <w:p w14:paraId="5F4E6062" w14:textId="77777777" w:rsidR="00806500" w:rsidRPr="00715D2B" w:rsidRDefault="00806500" w:rsidP="00626085">
      <w:pPr>
        <w:ind w:left="3540"/>
        <w:jc w:val="both"/>
        <w:rPr>
          <w:rFonts w:ascii="Arial" w:hAnsi="Arial" w:cs="Arial"/>
          <w:b/>
          <w:sz w:val="23"/>
          <w:szCs w:val="23"/>
        </w:rPr>
      </w:pPr>
    </w:p>
    <w:p w14:paraId="5CD47128" w14:textId="2C02B7D9" w:rsidR="00806500" w:rsidRPr="00715D2B" w:rsidRDefault="00806500" w:rsidP="00626085">
      <w:pPr>
        <w:ind w:left="3540"/>
        <w:jc w:val="both"/>
        <w:rPr>
          <w:rFonts w:ascii="Arial" w:hAnsi="Arial" w:cs="Arial"/>
          <w:b/>
          <w:sz w:val="23"/>
          <w:szCs w:val="23"/>
        </w:rPr>
      </w:pPr>
      <w:r w:rsidRPr="00715D2B">
        <w:rPr>
          <w:rFonts w:ascii="Arial" w:hAnsi="Arial" w:cs="Arial"/>
          <w:b/>
          <w:sz w:val="23"/>
          <w:szCs w:val="23"/>
        </w:rPr>
        <w:t xml:space="preserve">EXPEDIENTE: </w:t>
      </w:r>
      <w:r w:rsidR="00A04F3E" w:rsidRPr="00715D2B">
        <w:rPr>
          <w:rFonts w:ascii="Arial" w:hAnsi="Arial" w:cs="Arial"/>
          <w:sz w:val="23"/>
          <w:szCs w:val="23"/>
        </w:rPr>
        <w:t>SM-</w:t>
      </w:r>
      <w:r w:rsidR="00790DB4">
        <w:rPr>
          <w:rFonts w:ascii="Arial" w:hAnsi="Arial" w:cs="Arial"/>
          <w:sz w:val="23"/>
          <w:szCs w:val="23"/>
        </w:rPr>
        <w:t>RAP</w:t>
      </w:r>
      <w:r w:rsidR="00A04F3E" w:rsidRPr="00715D2B">
        <w:rPr>
          <w:rFonts w:ascii="Arial" w:hAnsi="Arial" w:cs="Arial"/>
          <w:sz w:val="23"/>
          <w:szCs w:val="23"/>
        </w:rPr>
        <w:t>-</w:t>
      </w:r>
      <w:r w:rsidR="005F6E92">
        <w:rPr>
          <w:rFonts w:ascii="Arial" w:hAnsi="Arial" w:cs="Arial"/>
          <w:sz w:val="23"/>
          <w:szCs w:val="23"/>
        </w:rPr>
        <w:t>2</w:t>
      </w:r>
      <w:r w:rsidR="00EA0BA0">
        <w:rPr>
          <w:rFonts w:ascii="Arial" w:hAnsi="Arial" w:cs="Arial"/>
          <w:sz w:val="23"/>
          <w:szCs w:val="23"/>
        </w:rPr>
        <w:t>9</w:t>
      </w:r>
      <w:r w:rsidRPr="00715D2B">
        <w:rPr>
          <w:rFonts w:ascii="Arial" w:hAnsi="Arial" w:cs="Arial"/>
          <w:sz w:val="23"/>
          <w:szCs w:val="23"/>
        </w:rPr>
        <w:t>/201</w:t>
      </w:r>
      <w:r w:rsidR="00715D2B" w:rsidRPr="00715D2B">
        <w:rPr>
          <w:rFonts w:ascii="Arial" w:hAnsi="Arial" w:cs="Arial"/>
          <w:sz w:val="23"/>
          <w:szCs w:val="23"/>
        </w:rPr>
        <w:t>7</w:t>
      </w:r>
      <w:r w:rsidRPr="00715D2B">
        <w:rPr>
          <w:rFonts w:ascii="Arial" w:hAnsi="Arial" w:cs="Arial"/>
          <w:b/>
          <w:sz w:val="23"/>
          <w:szCs w:val="23"/>
        </w:rPr>
        <w:t xml:space="preserve"> </w:t>
      </w:r>
    </w:p>
    <w:p w14:paraId="5D05F867" w14:textId="77777777" w:rsidR="00806500" w:rsidRPr="00715D2B" w:rsidRDefault="00806500" w:rsidP="00626085">
      <w:pPr>
        <w:ind w:left="3540"/>
        <w:jc w:val="both"/>
        <w:rPr>
          <w:rFonts w:ascii="Arial" w:hAnsi="Arial" w:cs="Arial"/>
          <w:b/>
          <w:sz w:val="23"/>
          <w:szCs w:val="23"/>
        </w:rPr>
      </w:pPr>
    </w:p>
    <w:p w14:paraId="59B7EED3" w14:textId="61979BDC" w:rsidR="006E2528" w:rsidRPr="005F6E92" w:rsidRDefault="00790DB4" w:rsidP="00626085">
      <w:pPr>
        <w:ind w:left="3540"/>
        <w:jc w:val="both"/>
        <w:rPr>
          <w:rFonts w:ascii="Arial" w:hAnsi="Arial" w:cs="Arial"/>
          <w:bCs/>
          <w:sz w:val="23"/>
          <w:szCs w:val="23"/>
        </w:rPr>
      </w:pPr>
      <w:r>
        <w:rPr>
          <w:rFonts w:ascii="Arial" w:hAnsi="Arial" w:cs="Arial"/>
          <w:b/>
          <w:sz w:val="23"/>
          <w:szCs w:val="23"/>
        </w:rPr>
        <w:t>RECURRENTE</w:t>
      </w:r>
      <w:r w:rsidR="00806500" w:rsidRPr="00715D2B">
        <w:rPr>
          <w:rFonts w:ascii="Arial" w:hAnsi="Arial" w:cs="Arial"/>
          <w:b/>
          <w:sz w:val="23"/>
          <w:szCs w:val="23"/>
        </w:rPr>
        <w:t xml:space="preserve">: </w:t>
      </w:r>
      <w:r w:rsidR="005F6E92" w:rsidRPr="005F6E92">
        <w:rPr>
          <w:rFonts w:ascii="Arial" w:hAnsi="Arial" w:cs="Arial"/>
          <w:sz w:val="23"/>
          <w:szCs w:val="23"/>
        </w:rPr>
        <w:t xml:space="preserve">PARTIDO </w:t>
      </w:r>
      <w:r w:rsidR="00EA0BA0">
        <w:rPr>
          <w:rFonts w:ascii="Arial" w:hAnsi="Arial" w:cs="Arial"/>
          <w:sz w:val="23"/>
          <w:szCs w:val="23"/>
        </w:rPr>
        <w:t>DE LA REVOLUCI</w:t>
      </w:r>
      <w:r w:rsidR="005F6E92" w:rsidRPr="005F6E92">
        <w:rPr>
          <w:rFonts w:ascii="Arial" w:hAnsi="Arial" w:cs="Arial"/>
          <w:sz w:val="23"/>
          <w:szCs w:val="23"/>
        </w:rPr>
        <w:t xml:space="preserve">ÓN </w:t>
      </w:r>
      <w:r w:rsidR="00EA0BA0">
        <w:rPr>
          <w:rFonts w:ascii="Arial" w:hAnsi="Arial" w:cs="Arial"/>
          <w:sz w:val="23"/>
          <w:szCs w:val="23"/>
        </w:rPr>
        <w:t>DEMOCRÁTICA</w:t>
      </w:r>
    </w:p>
    <w:p w14:paraId="0A789127" w14:textId="77777777" w:rsidR="0056610B" w:rsidRPr="00715D2B" w:rsidRDefault="0056610B" w:rsidP="00626085">
      <w:pPr>
        <w:ind w:left="3540"/>
        <w:jc w:val="both"/>
        <w:rPr>
          <w:rFonts w:ascii="Arial" w:hAnsi="Arial" w:cs="Arial"/>
          <w:b/>
          <w:sz w:val="23"/>
          <w:szCs w:val="23"/>
        </w:rPr>
      </w:pPr>
    </w:p>
    <w:p w14:paraId="44962849" w14:textId="02D4024B" w:rsidR="00584B77" w:rsidRPr="00D56EF6" w:rsidRDefault="00584B77" w:rsidP="00584B77">
      <w:pPr>
        <w:ind w:left="3544"/>
        <w:jc w:val="both"/>
        <w:rPr>
          <w:rFonts w:ascii="Arial" w:hAnsi="Arial" w:cs="Arial"/>
          <w:bCs/>
          <w:sz w:val="23"/>
          <w:szCs w:val="23"/>
          <w:lang w:val="es-ES" w:eastAsia="es-MX"/>
        </w:rPr>
      </w:pPr>
      <w:r w:rsidRPr="00D56EF6">
        <w:rPr>
          <w:rFonts w:ascii="Arial" w:hAnsi="Arial" w:cs="Arial"/>
          <w:b/>
          <w:bCs/>
          <w:sz w:val="23"/>
          <w:szCs w:val="23"/>
          <w:lang w:val="es-ES" w:eastAsia="es-MX"/>
        </w:rPr>
        <w:t>RESPONSABLE:</w:t>
      </w:r>
      <w:r w:rsidRPr="00D56EF6">
        <w:rPr>
          <w:rFonts w:ascii="Arial" w:hAnsi="Arial" w:cs="Arial"/>
          <w:bCs/>
          <w:sz w:val="23"/>
          <w:szCs w:val="23"/>
          <w:lang w:val="es-ES" w:eastAsia="es-MX"/>
        </w:rPr>
        <w:t xml:space="preserve"> </w:t>
      </w:r>
      <w:r w:rsidR="00790DB4">
        <w:rPr>
          <w:rFonts w:ascii="Arial" w:hAnsi="Arial" w:cs="Arial"/>
          <w:spacing w:val="-14"/>
          <w:sz w:val="22"/>
          <w:szCs w:val="22"/>
          <w:lang w:val="es-ES_tradnl"/>
        </w:rPr>
        <w:t>CONSEJO GENERAL D</w:t>
      </w:r>
      <w:r w:rsidR="002347B0">
        <w:rPr>
          <w:rFonts w:ascii="Arial" w:hAnsi="Arial" w:cs="Arial"/>
          <w:spacing w:val="-14"/>
          <w:sz w:val="22"/>
          <w:szCs w:val="22"/>
          <w:lang w:val="es-ES_tradnl"/>
        </w:rPr>
        <w:t>EL INSTITUTO NACIONAL ELECTORAL</w:t>
      </w:r>
    </w:p>
    <w:p w14:paraId="2B4B7431" w14:textId="1F76D8DA" w:rsidR="00150699" w:rsidRPr="00715D2B" w:rsidRDefault="00150699" w:rsidP="00552184">
      <w:pPr>
        <w:spacing w:before="100" w:beforeAutospacing="1" w:after="100" w:afterAutospacing="1" w:line="360" w:lineRule="auto"/>
        <w:jc w:val="both"/>
        <w:rPr>
          <w:rFonts w:ascii="Arial" w:hAnsi="Arial" w:cs="Arial"/>
          <w:b/>
          <w:sz w:val="23"/>
          <w:szCs w:val="23"/>
        </w:rPr>
      </w:pPr>
      <w:r w:rsidRPr="00715D2B">
        <w:rPr>
          <w:rFonts w:ascii="Arial" w:hAnsi="Arial" w:cs="Arial"/>
          <w:b/>
          <w:sz w:val="23"/>
          <w:szCs w:val="23"/>
        </w:rPr>
        <w:t>Monterrey, Nuevo Leó</w:t>
      </w:r>
      <w:bookmarkStart w:id="0" w:name="_GoBack"/>
      <w:bookmarkEnd w:id="0"/>
      <w:r w:rsidRPr="00715D2B">
        <w:rPr>
          <w:rFonts w:ascii="Arial" w:hAnsi="Arial" w:cs="Arial"/>
          <w:b/>
          <w:sz w:val="23"/>
          <w:szCs w:val="23"/>
        </w:rPr>
        <w:t xml:space="preserve">n, a </w:t>
      </w:r>
      <w:r w:rsidR="00EA0BA0">
        <w:rPr>
          <w:rFonts w:ascii="Arial" w:hAnsi="Arial" w:cs="Arial"/>
          <w:b/>
          <w:sz w:val="23"/>
          <w:szCs w:val="23"/>
        </w:rPr>
        <w:t>veint</w:t>
      </w:r>
      <w:r w:rsidR="005F6E92">
        <w:rPr>
          <w:rFonts w:ascii="Arial" w:hAnsi="Arial" w:cs="Arial"/>
          <w:b/>
          <w:sz w:val="23"/>
          <w:szCs w:val="23"/>
        </w:rPr>
        <w:t>ici</w:t>
      </w:r>
      <w:r w:rsidR="00EA0BA0">
        <w:rPr>
          <w:rFonts w:ascii="Arial" w:hAnsi="Arial" w:cs="Arial"/>
          <w:b/>
          <w:sz w:val="23"/>
          <w:szCs w:val="23"/>
        </w:rPr>
        <w:t>nco</w:t>
      </w:r>
      <w:r w:rsidR="005F6E92">
        <w:rPr>
          <w:rFonts w:ascii="Arial" w:hAnsi="Arial" w:cs="Arial"/>
          <w:b/>
          <w:sz w:val="23"/>
          <w:szCs w:val="23"/>
        </w:rPr>
        <w:t xml:space="preserve"> de abril</w:t>
      </w:r>
      <w:r w:rsidR="00790DB4">
        <w:rPr>
          <w:rFonts w:ascii="Arial" w:hAnsi="Arial" w:cs="Arial"/>
          <w:b/>
          <w:sz w:val="23"/>
          <w:szCs w:val="23"/>
        </w:rPr>
        <w:t xml:space="preserve"> </w:t>
      </w:r>
      <w:r w:rsidR="00CF0D4B" w:rsidRPr="00715D2B">
        <w:rPr>
          <w:rFonts w:ascii="Arial" w:hAnsi="Arial" w:cs="Arial"/>
          <w:b/>
          <w:sz w:val="23"/>
          <w:szCs w:val="23"/>
        </w:rPr>
        <w:t>d</w:t>
      </w:r>
      <w:r w:rsidR="00C7646E" w:rsidRPr="00715D2B">
        <w:rPr>
          <w:rFonts w:ascii="Arial" w:hAnsi="Arial" w:cs="Arial"/>
          <w:b/>
          <w:sz w:val="23"/>
          <w:szCs w:val="23"/>
        </w:rPr>
        <w:t xml:space="preserve">e dos mil </w:t>
      </w:r>
      <w:r w:rsidR="00715D2B" w:rsidRPr="00715D2B">
        <w:rPr>
          <w:rFonts w:ascii="Arial" w:hAnsi="Arial" w:cs="Arial"/>
          <w:b/>
          <w:sz w:val="23"/>
          <w:szCs w:val="23"/>
        </w:rPr>
        <w:t>diecisiete</w:t>
      </w:r>
      <w:r w:rsidR="005D7244">
        <w:rPr>
          <w:rFonts w:ascii="Arial" w:hAnsi="Arial" w:cs="Arial"/>
          <w:b/>
          <w:sz w:val="23"/>
          <w:szCs w:val="23"/>
        </w:rPr>
        <w:t>.</w:t>
      </w:r>
    </w:p>
    <w:p w14:paraId="738FDB60" w14:textId="6CF116BE" w:rsidR="00AB2837" w:rsidRPr="00715D2B" w:rsidRDefault="00925315" w:rsidP="00AB2837">
      <w:pPr>
        <w:widowControl w:val="0"/>
        <w:spacing w:line="360" w:lineRule="auto"/>
        <w:jc w:val="both"/>
        <w:rPr>
          <w:rFonts w:ascii="Arial" w:hAnsi="Arial" w:cs="Arial"/>
          <w:sz w:val="23"/>
          <w:szCs w:val="23"/>
          <w:lang w:val="es-ES_tradnl"/>
        </w:rPr>
      </w:pPr>
      <w:r w:rsidRPr="00925315">
        <w:rPr>
          <w:rFonts w:ascii="Arial" w:hAnsi="Arial" w:cs="Arial"/>
          <w:sz w:val="23"/>
          <w:szCs w:val="23"/>
          <w:lang w:val="es-ES_tradnl"/>
        </w:rPr>
        <w:t>El Secretario Carlos Antonio Gudiño Cicero</w:t>
      </w:r>
      <w:r w:rsidR="00715D2B" w:rsidRPr="00925315">
        <w:rPr>
          <w:rFonts w:ascii="Arial" w:hAnsi="Arial" w:cs="Arial"/>
          <w:sz w:val="23"/>
          <w:szCs w:val="23"/>
          <w:lang w:val="es-ES_tradnl"/>
        </w:rPr>
        <w:t xml:space="preserve"> </w:t>
      </w:r>
      <w:r w:rsidR="00CB3AAE" w:rsidRPr="00925315">
        <w:rPr>
          <w:rFonts w:ascii="Arial" w:hAnsi="Arial" w:cs="Arial"/>
          <w:sz w:val="23"/>
          <w:szCs w:val="23"/>
          <w:lang w:val="es-ES_tradnl"/>
        </w:rPr>
        <w:t>informa</w:t>
      </w:r>
      <w:r w:rsidR="00EE1098" w:rsidRPr="00925315">
        <w:rPr>
          <w:rFonts w:ascii="Arial" w:hAnsi="Arial" w:cs="Arial"/>
          <w:sz w:val="23"/>
          <w:szCs w:val="23"/>
          <w:lang w:val="es-ES_tradnl"/>
        </w:rPr>
        <w:t xml:space="preserve"> al</w:t>
      </w:r>
      <w:r w:rsidR="00EE1098" w:rsidRPr="00925315">
        <w:rPr>
          <w:rFonts w:ascii="Arial" w:hAnsi="Arial" w:cs="Arial"/>
          <w:b/>
          <w:sz w:val="23"/>
          <w:szCs w:val="23"/>
          <w:lang w:val="es-ES_tradnl"/>
        </w:rPr>
        <w:t xml:space="preserve"> </w:t>
      </w:r>
      <w:r w:rsidR="005D1949" w:rsidRPr="00925315">
        <w:rPr>
          <w:rFonts w:ascii="Arial" w:hAnsi="Arial" w:cs="Arial"/>
          <w:sz w:val="23"/>
          <w:szCs w:val="23"/>
          <w:lang w:val="es-ES_tradnl"/>
        </w:rPr>
        <w:t>M</w:t>
      </w:r>
      <w:r w:rsidR="00EE1098" w:rsidRPr="00925315">
        <w:rPr>
          <w:rFonts w:ascii="Arial" w:hAnsi="Arial" w:cs="Arial"/>
          <w:sz w:val="23"/>
          <w:szCs w:val="23"/>
          <w:lang w:val="es-ES_tradnl"/>
        </w:rPr>
        <w:t xml:space="preserve">agistrado </w:t>
      </w:r>
      <w:r w:rsidR="005D1949" w:rsidRPr="00925315">
        <w:rPr>
          <w:rFonts w:ascii="Arial" w:hAnsi="Arial" w:cs="Arial"/>
          <w:sz w:val="23"/>
          <w:szCs w:val="23"/>
          <w:lang w:val="es-ES_tradnl"/>
        </w:rPr>
        <w:t xml:space="preserve">Jorge Emilio Sánchez-Cordero Grossmann </w:t>
      </w:r>
      <w:r w:rsidR="00AB2837" w:rsidRPr="00925315">
        <w:rPr>
          <w:rFonts w:ascii="Arial" w:hAnsi="Arial" w:cs="Arial"/>
          <w:sz w:val="23"/>
          <w:szCs w:val="23"/>
          <w:lang w:val="es-ES_tradnl"/>
        </w:rPr>
        <w:t>sobre el estado procesal de este asunto</w:t>
      </w:r>
      <w:r w:rsidR="00AB2837" w:rsidRPr="00715D2B">
        <w:rPr>
          <w:rFonts w:ascii="Arial" w:hAnsi="Arial" w:cs="Arial"/>
          <w:sz w:val="23"/>
          <w:szCs w:val="23"/>
          <w:lang w:val="es-ES_tradnl"/>
        </w:rPr>
        <w:t>.</w:t>
      </w:r>
    </w:p>
    <w:p w14:paraId="70DFF539" w14:textId="77777777" w:rsidR="00AB2837" w:rsidRPr="008C72F2" w:rsidRDefault="00AB2837" w:rsidP="00AB2837">
      <w:pPr>
        <w:widowControl w:val="0"/>
        <w:spacing w:line="360" w:lineRule="auto"/>
        <w:jc w:val="both"/>
        <w:rPr>
          <w:rFonts w:ascii="Arial" w:hAnsi="Arial" w:cs="Arial"/>
          <w:sz w:val="23"/>
          <w:szCs w:val="23"/>
          <w:lang w:val="es-ES_tradnl"/>
        </w:rPr>
      </w:pPr>
    </w:p>
    <w:p w14:paraId="1A689C0A" w14:textId="77777777" w:rsidR="002347B0" w:rsidRPr="00715D2B" w:rsidRDefault="002347B0" w:rsidP="002347B0">
      <w:pPr>
        <w:spacing w:line="360" w:lineRule="auto"/>
        <w:jc w:val="both"/>
        <w:rPr>
          <w:rFonts w:ascii="Arial" w:hAnsi="Arial" w:cs="Arial"/>
          <w:sz w:val="23"/>
          <w:szCs w:val="23"/>
        </w:rPr>
      </w:pPr>
      <w:r w:rsidRPr="00715D2B">
        <w:rPr>
          <w:rFonts w:ascii="Arial" w:hAnsi="Arial" w:cs="Arial"/>
          <w:sz w:val="23"/>
          <w:szCs w:val="23"/>
        </w:rPr>
        <w:t xml:space="preserve">Por tanto, con fundamento en lo dispuesto en los artículos 19, párrafo 1, incisos e) y f), de la Ley General del Sistema de Medios de Impugnación en Materia Electoral; </w:t>
      </w:r>
      <w:r>
        <w:rPr>
          <w:rFonts w:ascii="Arial" w:hAnsi="Arial" w:cs="Arial"/>
          <w:sz w:val="23"/>
          <w:szCs w:val="23"/>
        </w:rPr>
        <w:t xml:space="preserve">y </w:t>
      </w:r>
      <w:r w:rsidRPr="00715D2B">
        <w:rPr>
          <w:rFonts w:ascii="Arial" w:hAnsi="Arial" w:cs="Arial"/>
          <w:sz w:val="23"/>
          <w:szCs w:val="23"/>
        </w:rPr>
        <w:t>44, fracciones I, II, IV y IX,</w:t>
      </w:r>
      <w:r>
        <w:rPr>
          <w:rFonts w:ascii="Arial" w:hAnsi="Arial" w:cs="Arial"/>
          <w:sz w:val="23"/>
          <w:szCs w:val="23"/>
        </w:rPr>
        <w:t xml:space="preserve"> 52, fracción I, y</w:t>
      </w:r>
      <w:r w:rsidRPr="00715D2B">
        <w:rPr>
          <w:rFonts w:ascii="Arial" w:hAnsi="Arial" w:cs="Arial"/>
          <w:sz w:val="23"/>
          <w:szCs w:val="23"/>
        </w:rPr>
        <w:t xml:space="preserve"> 56 del Reglamento Interno del Tribunal Electoral del Poder Judicial de la Federación, </w:t>
      </w:r>
      <w:r w:rsidRPr="00715D2B">
        <w:rPr>
          <w:rFonts w:ascii="Arial" w:hAnsi="Arial" w:cs="Arial"/>
          <w:b/>
          <w:sz w:val="23"/>
          <w:szCs w:val="23"/>
        </w:rPr>
        <w:t>SE ACUERDA:</w:t>
      </w:r>
    </w:p>
    <w:p w14:paraId="63DEA1EE" w14:textId="77777777" w:rsidR="00AB2837" w:rsidRPr="00715D2B" w:rsidRDefault="00AB2837" w:rsidP="005D3D21">
      <w:pPr>
        <w:tabs>
          <w:tab w:val="left" w:pos="1875"/>
        </w:tabs>
        <w:spacing w:before="100" w:beforeAutospacing="1" w:line="360" w:lineRule="auto"/>
        <w:jc w:val="both"/>
        <w:rPr>
          <w:rFonts w:ascii="Arial" w:hAnsi="Arial" w:cs="Arial"/>
          <w:b/>
          <w:sz w:val="23"/>
          <w:szCs w:val="23"/>
          <w:lang w:val="es-ES_tradnl"/>
        </w:rPr>
      </w:pPr>
      <w:r w:rsidRPr="00715D2B">
        <w:rPr>
          <w:rFonts w:ascii="Arial" w:hAnsi="Arial" w:cs="Arial"/>
          <w:b/>
          <w:sz w:val="23"/>
          <w:szCs w:val="23"/>
        </w:rPr>
        <w:t xml:space="preserve">ÚNICO. </w:t>
      </w:r>
      <w:r w:rsidRPr="00715D2B">
        <w:rPr>
          <w:rFonts w:ascii="Arial" w:hAnsi="Arial" w:cs="Arial"/>
          <w:sz w:val="23"/>
          <w:szCs w:val="23"/>
        </w:rPr>
        <w:t xml:space="preserve">En virtud de que no existen diligencias pendientes por desahogar, se </w:t>
      </w:r>
      <w:r w:rsidRPr="005D3D21">
        <w:rPr>
          <w:rFonts w:ascii="Arial" w:hAnsi="Arial" w:cs="Arial"/>
          <w:sz w:val="23"/>
          <w:szCs w:val="23"/>
        </w:rPr>
        <w:t>declara</w:t>
      </w:r>
      <w:r w:rsidRPr="00715D2B">
        <w:rPr>
          <w:rFonts w:ascii="Arial" w:hAnsi="Arial" w:cs="Arial"/>
          <w:sz w:val="23"/>
          <w:szCs w:val="23"/>
        </w:rPr>
        <w:t xml:space="preserve"> </w:t>
      </w:r>
      <w:r w:rsidRPr="005D3D21">
        <w:rPr>
          <w:rFonts w:ascii="Arial" w:hAnsi="Arial" w:cs="Arial"/>
          <w:b/>
          <w:sz w:val="23"/>
          <w:szCs w:val="23"/>
        </w:rPr>
        <w:t>cerrada la instrucción</w:t>
      </w:r>
      <w:r w:rsidRPr="00715D2B">
        <w:rPr>
          <w:rFonts w:ascii="Arial" w:hAnsi="Arial" w:cs="Arial"/>
          <w:sz w:val="23"/>
          <w:szCs w:val="23"/>
        </w:rPr>
        <w:t xml:space="preserve"> en este asunto, quedando en estado de resolución; por tanto, se </w:t>
      </w:r>
      <w:r w:rsidRPr="005D3D21">
        <w:rPr>
          <w:rFonts w:ascii="Arial" w:hAnsi="Arial" w:cs="Arial"/>
          <w:sz w:val="23"/>
          <w:szCs w:val="23"/>
        </w:rPr>
        <w:t>ordena</w:t>
      </w:r>
      <w:r w:rsidRPr="00715D2B">
        <w:rPr>
          <w:rFonts w:ascii="Arial" w:hAnsi="Arial" w:cs="Arial"/>
          <w:sz w:val="23"/>
          <w:szCs w:val="23"/>
        </w:rPr>
        <w:t xml:space="preserve"> formular el proyecto de sentencia correspondiente para ser sometido a la consideración del Pleno de esta Sala Regional.</w:t>
      </w:r>
    </w:p>
    <w:p w14:paraId="23A64357" w14:textId="03484EBD" w:rsidR="00A97988" w:rsidRPr="00715D2B" w:rsidRDefault="008040CB" w:rsidP="00AB2837">
      <w:pPr>
        <w:widowControl w:val="0"/>
        <w:spacing w:before="100" w:beforeAutospacing="1" w:after="100" w:afterAutospacing="1" w:line="360" w:lineRule="auto"/>
        <w:jc w:val="both"/>
        <w:rPr>
          <w:rFonts w:ascii="Arial" w:hAnsi="Arial" w:cs="Arial"/>
          <w:b/>
          <w:sz w:val="23"/>
          <w:szCs w:val="23"/>
        </w:rPr>
      </w:pPr>
      <w:r w:rsidRPr="00715D2B">
        <w:rPr>
          <w:rFonts w:ascii="Arial" w:hAnsi="Arial" w:cs="Arial"/>
          <w:b/>
          <w:sz w:val="23"/>
          <w:szCs w:val="23"/>
        </w:rPr>
        <w:t>NOTIFÍQUESE</w:t>
      </w:r>
      <w:r w:rsidR="00556D69">
        <w:rPr>
          <w:rFonts w:ascii="Arial" w:hAnsi="Arial" w:cs="Arial"/>
          <w:b/>
          <w:sz w:val="23"/>
          <w:szCs w:val="23"/>
        </w:rPr>
        <w:t>.</w:t>
      </w:r>
    </w:p>
    <w:p w14:paraId="7D29CDCE" w14:textId="24F01490" w:rsidR="00151D3B" w:rsidRPr="00715D2B" w:rsidRDefault="00A97988" w:rsidP="00272BB7">
      <w:pPr>
        <w:widowControl w:val="0"/>
        <w:spacing w:before="100" w:beforeAutospacing="1" w:after="100" w:afterAutospacing="1" w:line="360" w:lineRule="auto"/>
        <w:jc w:val="both"/>
        <w:rPr>
          <w:rFonts w:ascii="Arial" w:hAnsi="Arial" w:cs="Arial"/>
          <w:sz w:val="23"/>
          <w:szCs w:val="23"/>
        </w:rPr>
      </w:pPr>
      <w:r w:rsidRPr="00715D2B">
        <w:rPr>
          <w:rFonts w:ascii="Arial" w:hAnsi="Arial" w:cs="Arial"/>
          <w:sz w:val="23"/>
          <w:szCs w:val="23"/>
        </w:rPr>
        <w:t>Así lo acordó y fir</w:t>
      </w:r>
      <w:r w:rsidR="008C72F2">
        <w:rPr>
          <w:rFonts w:ascii="Arial" w:hAnsi="Arial" w:cs="Arial"/>
          <w:sz w:val="23"/>
          <w:szCs w:val="23"/>
        </w:rPr>
        <w:t>ma el M</w:t>
      </w:r>
      <w:r w:rsidRPr="00715D2B">
        <w:rPr>
          <w:rFonts w:ascii="Arial" w:hAnsi="Arial" w:cs="Arial"/>
          <w:sz w:val="23"/>
          <w:szCs w:val="23"/>
        </w:rPr>
        <w:t xml:space="preserve">agistrado </w:t>
      </w:r>
      <w:r w:rsidR="008C72F2">
        <w:rPr>
          <w:rFonts w:ascii="Arial" w:hAnsi="Arial" w:cs="Arial"/>
          <w:sz w:val="23"/>
          <w:szCs w:val="23"/>
        </w:rPr>
        <w:t>I</w:t>
      </w:r>
      <w:r w:rsidRPr="00715D2B">
        <w:rPr>
          <w:rFonts w:ascii="Arial" w:hAnsi="Arial" w:cs="Arial"/>
          <w:sz w:val="23"/>
          <w:szCs w:val="23"/>
        </w:rPr>
        <w:t xml:space="preserve">nstructor de la Sala Regional del Tribunal Electoral del Poder Judicial de la Federación correspondiente a la Segunda Circunscripción Plurinominal, </w:t>
      </w:r>
      <w:r w:rsidR="008F436F" w:rsidRPr="00715D2B">
        <w:rPr>
          <w:rFonts w:ascii="Arial" w:hAnsi="Arial" w:cs="Arial"/>
          <w:sz w:val="23"/>
          <w:szCs w:val="23"/>
        </w:rPr>
        <w:t xml:space="preserve">ante </w:t>
      </w:r>
      <w:r w:rsidR="00925315">
        <w:rPr>
          <w:rFonts w:ascii="Arial" w:hAnsi="Arial" w:cs="Arial"/>
          <w:sz w:val="23"/>
          <w:szCs w:val="23"/>
        </w:rPr>
        <w:t>el</w:t>
      </w:r>
      <w:r w:rsidR="004D5C8A">
        <w:rPr>
          <w:rFonts w:ascii="Arial" w:hAnsi="Arial" w:cs="Arial"/>
          <w:sz w:val="23"/>
          <w:szCs w:val="23"/>
        </w:rPr>
        <w:t xml:space="preserve"> Secretari</w:t>
      </w:r>
      <w:r w:rsidR="00925315">
        <w:rPr>
          <w:rFonts w:ascii="Arial" w:hAnsi="Arial" w:cs="Arial"/>
          <w:sz w:val="23"/>
          <w:szCs w:val="23"/>
        </w:rPr>
        <w:t>o</w:t>
      </w:r>
      <w:r w:rsidR="004D5C8A">
        <w:rPr>
          <w:rFonts w:ascii="Arial" w:hAnsi="Arial" w:cs="Arial"/>
          <w:sz w:val="23"/>
          <w:szCs w:val="23"/>
        </w:rPr>
        <w:t xml:space="preserve"> de Estudio y C</w:t>
      </w:r>
      <w:r w:rsidRPr="00715D2B">
        <w:rPr>
          <w:rFonts w:ascii="Arial" w:hAnsi="Arial" w:cs="Arial"/>
          <w:sz w:val="23"/>
          <w:szCs w:val="23"/>
        </w:rPr>
        <w:t>uenta, quien da fe.</w:t>
      </w:r>
    </w:p>
    <w:p w14:paraId="43F04201" w14:textId="77777777" w:rsidR="0056610B" w:rsidRDefault="0056610B" w:rsidP="005D3D21">
      <w:pPr>
        <w:widowControl w:val="0"/>
        <w:spacing w:before="100" w:beforeAutospacing="1" w:after="100" w:afterAutospacing="1" w:line="360" w:lineRule="auto"/>
        <w:jc w:val="both"/>
        <w:rPr>
          <w:rFonts w:ascii="Arial" w:hAnsi="Arial" w:cs="Arial"/>
          <w:sz w:val="23"/>
          <w:szCs w:val="23"/>
        </w:rPr>
      </w:pPr>
    </w:p>
    <w:p w14:paraId="6D8E2835" w14:textId="77777777" w:rsidR="002225B7" w:rsidRPr="00AB2837" w:rsidRDefault="002225B7" w:rsidP="00272BB7">
      <w:pPr>
        <w:widowControl w:val="0"/>
        <w:spacing w:before="100" w:beforeAutospacing="1" w:after="100" w:afterAutospacing="1" w:line="360" w:lineRule="auto"/>
        <w:jc w:val="both"/>
        <w:rPr>
          <w:rFonts w:ascii="Arial" w:hAnsi="Arial" w:cs="Arial"/>
          <w:sz w:val="23"/>
          <w:szCs w:val="23"/>
        </w:rPr>
      </w:pPr>
    </w:p>
    <w:tbl>
      <w:tblPr>
        <w:tblW w:w="5133" w:type="pct"/>
        <w:tblInd w:w="-176" w:type="dxa"/>
        <w:tblLook w:val="01E0" w:firstRow="1" w:lastRow="1" w:firstColumn="1" w:lastColumn="1" w:noHBand="0" w:noVBand="0"/>
      </w:tblPr>
      <w:tblGrid>
        <w:gridCol w:w="4280"/>
        <w:gridCol w:w="3922"/>
      </w:tblGrid>
      <w:tr w:rsidR="002225B7" w:rsidRPr="000F00F3" w14:paraId="10AAF2F0" w14:textId="77777777" w:rsidTr="002225B7">
        <w:trPr>
          <w:trHeight w:val="469"/>
        </w:trPr>
        <w:tc>
          <w:tcPr>
            <w:tcW w:w="2609" w:type="pct"/>
            <w:vAlign w:val="center"/>
          </w:tcPr>
          <w:p w14:paraId="69B8D7C5" w14:textId="77777777" w:rsidR="002225B7" w:rsidRPr="000F00F3" w:rsidRDefault="002225B7" w:rsidP="002225B7">
            <w:pPr>
              <w:widowControl w:val="0"/>
              <w:jc w:val="center"/>
              <w:rPr>
                <w:rFonts w:ascii="Arial" w:hAnsi="Arial" w:cs="Arial"/>
                <w:spacing w:val="-14"/>
              </w:rPr>
            </w:pPr>
            <w:r w:rsidRPr="000F00F3">
              <w:rPr>
                <w:rFonts w:ascii="Arial" w:hAnsi="Arial" w:cs="Arial"/>
                <w:spacing w:val="-14"/>
              </w:rPr>
              <w:t>JORGE EMILIO SANCHEZ-CORDERO GROSSMANN</w:t>
            </w:r>
          </w:p>
          <w:p w14:paraId="733A9ED1" w14:textId="47356C12" w:rsidR="002225B7" w:rsidRPr="000F00F3" w:rsidRDefault="002225B7" w:rsidP="002225B7">
            <w:pPr>
              <w:widowControl w:val="0"/>
              <w:jc w:val="center"/>
              <w:rPr>
                <w:rFonts w:ascii="Arial" w:hAnsi="Arial" w:cs="Arial"/>
                <w:b/>
              </w:rPr>
            </w:pPr>
            <w:r w:rsidRPr="000F00F3">
              <w:rPr>
                <w:rFonts w:ascii="Arial" w:hAnsi="Arial" w:cs="Arial"/>
                <w:b/>
              </w:rPr>
              <w:t>MAGISTRADO</w:t>
            </w:r>
          </w:p>
        </w:tc>
        <w:tc>
          <w:tcPr>
            <w:tcW w:w="2391" w:type="pct"/>
            <w:vAlign w:val="center"/>
          </w:tcPr>
          <w:p w14:paraId="30627765" w14:textId="50450FDE" w:rsidR="002225B7" w:rsidRPr="000F00F3" w:rsidRDefault="008C1ED7" w:rsidP="002225B7">
            <w:pPr>
              <w:widowControl w:val="0"/>
              <w:jc w:val="center"/>
              <w:rPr>
                <w:rFonts w:ascii="Arial" w:hAnsi="Arial" w:cs="Arial"/>
                <w:spacing w:val="-14"/>
              </w:rPr>
            </w:pPr>
            <w:r>
              <w:rPr>
                <w:rFonts w:ascii="Arial" w:hAnsi="Arial" w:cs="Arial"/>
                <w:spacing w:val="-14"/>
              </w:rPr>
              <w:t>CARLOS ANTONIO GUDIÑO CICERO</w:t>
            </w:r>
          </w:p>
          <w:p w14:paraId="4C8B222D" w14:textId="051F0B6A" w:rsidR="002225B7" w:rsidRPr="000F00F3" w:rsidRDefault="002225B7" w:rsidP="005F6E92">
            <w:pPr>
              <w:widowControl w:val="0"/>
              <w:jc w:val="center"/>
              <w:rPr>
                <w:rFonts w:ascii="Arial" w:hAnsi="Arial" w:cs="Arial"/>
                <w:b/>
              </w:rPr>
            </w:pPr>
            <w:r w:rsidRPr="000F00F3">
              <w:rPr>
                <w:rFonts w:ascii="Arial" w:hAnsi="Arial" w:cs="Arial"/>
                <w:b/>
              </w:rPr>
              <w:t>SECRETARI</w:t>
            </w:r>
            <w:r w:rsidR="008C1ED7">
              <w:rPr>
                <w:rFonts w:ascii="Arial" w:hAnsi="Arial" w:cs="Arial"/>
                <w:b/>
              </w:rPr>
              <w:t>O</w:t>
            </w:r>
          </w:p>
        </w:tc>
      </w:tr>
    </w:tbl>
    <w:p w14:paraId="5F232125" w14:textId="77777777" w:rsidR="002D35F4" w:rsidRPr="00AB2837" w:rsidRDefault="002D35F4" w:rsidP="00EE1098">
      <w:pPr>
        <w:widowControl w:val="0"/>
        <w:spacing w:line="360" w:lineRule="auto"/>
        <w:jc w:val="both"/>
        <w:rPr>
          <w:rFonts w:ascii="Arial" w:hAnsi="Arial" w:cs="Arial"/>
          <w:sz w:val="23"/>
          <w:szCs w:val="23"/>
        </w:rPr>
      </w:pPr>
    </w:p>
    <w:sectPr w:rsidR="002D35F4" w:rsidRPr="00AB2837" w:rsidSect="000E4F4E">
      <w:headerReference w:type="default" r:id="rId7"/>
      <w:footerReference w:type="even" r:id="rId8"/>
      <w:footerReference w:type="default" r:id="rId9"/>
      <w:headerReference w:type="first" r:id="rId10"/>
      <w:footerReference w:type="first" r:id="rId11"/>
      <w:pgSz w:w="12242" w:h="19442" w:code="295"/>
      <w:pgMar w:top="1418" w:right="1418" w:bottom="1134" w:left="2835"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900FA" w14:textId="77777777" w:rsidR="00DC3CD5" w:rsidRDefault="00DC3CD5" w:rsidP="00150699">
      <w:r>
        <w:separator/>
      </w:r>
    </w:p>
  </w:endnote>
  <w:endnote w:type="continuationSeparator" w:id="0">
    <w:p w14:paraId="4032D4CB" w14:textId="77777777" w:rsidR="00DC3CD5" w:rsidRDefault="00DC3CD5" w:rsidP="0015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panose1 w:val="020B060302020203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52A7" w14:textId="3CC553CB" w:rsidR="00AF7871" w:rsidRPr="00A44C69" w:rsidRDefault="00AF7871" w:rsidP="0034444C">
    <w:pPr>
      <w:pStyle w:val="Piedepgina"/>
      <w:tabs>
        <w:tab w:val="clear" w:pos="4252"/>
        <w:tab w:val="clear" w:pos="8504"/>
      </w:tabs>
      <w:rPr>
        <w:rFonts w:ascii="Arial" w:hAnsi="Arial" w:cs="Arial"/>
      </w:rPr>
    </w:pPr>
    <w:r w:rsidRPr="00A44C69">
      <w:rPr>
        <w:rStyle w:val="Nmerodepgina"/>
        <w:rFonts w:ascii="Arial" w:hAnsi="Arial" w:cs="Aria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D6DC" w14:textId="24C4463D" w:rsidR="00AF7871" w:rsidRDefault="00AF7871" w:rsidP="00721CAD">
    <w:pPr>
      <w:pStyle w:val="Piedepgina"/>
    </w:pPr>
  </w:p>
  <w:p w14:paraId="2FA396BB" w14:textId="47C9424F" w:rsidR="00AF7871" w:rsidRPr="00A44C69" w:rsidRDefault="00AF7871" w:rsidP="00151D3B">
    <w:pPr>
      <w:pStyle w:val="Piedepgina"/>
      <w:tabs>
        <w:tab w:val="clear" w:pos="4252"/>
        <w:tab w:val="clear" w:pos="8504"/>
      </w:tabs>
      <w:jc w:val="right"/>
      <w:rPr>
        <w:rStyle w:val="Nmerodepgina"/>
        <w:rFonts w:ascii="Arial" w:hAnsi="Arial" w:cs="Arial"/>
      </w:rPr>
    </w:pPr>
    <w:r w:rsidRPr="00A44C69">
      <w:rPr>
        <w:rStyle w:val="Nmerodepgina"/>
        <w:rFonts w:ascii="Arial" w:hAnsi="Arial" w:cs="Arial"/>
      </w:rPr>
      <w:t>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8ED5" w14:textId="77777777" w:rsidR="00AF7871" w:rsidRPr="00FF5C9D" w:rsidRDefault="00AF7871" w:rsidP="00567B4E">
    <w:pPr>
      <w:pStyle w:val="Piedepgina"/>
      <w:tabs>
        <w:tab w:val="clear" w:pos="4252"/>
        <w:tab w:val="clear" w:pos="8504"/>
      </w:tabs>
      <w:rPr>
        <w:rFonts w:ascii="Arial" w:hAnsi="Arial" w:cs="Arial"/>
        <w:b/>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310CD" w14:textId="77777777" w:rsidR="00DC3CD5" w:rsidRDefault="00DC3CD5" w:rsidP="00150699">
      <w:r>
        <w:separator/>
      </w:r>
    </w:p>
  </w:footnote>
  <w:footnote w:type="continuationSeparator" w:id="0">
    <w:p w14:paraId="3243216C" w14:textId="77777777" w:rsidR="00DC3CD5" w:rsidRDefault="00DC3CD5" w:rsidP="00150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8E3D" w14:textId="2CBC2BCC" w:rsidR="00AF7871" w:rsidRPr="00552184" w:rsidRDefault="00243FB3" w:rsidP="00151D3B">
    <w:pPr>
      <w:pStyle w:val="Encabezado"/>
      <w:jc w:val="right"/>
      <w:rPr>
        <w:rFonts w:ascii="Univers" w:hAnsi="Univers"/>
        <w:b/>
        <w:sz w:val="26"/>
        <w:szCs w:val="26"/>
      </w:rPr>
    </w:pPr>
    <w:r>
      <w:rPr>
        <w:rFonts w:ascii="Arial" w:hAnsi="Arial" w:cs="Arial"/>
        <w:b/>
      </w:rPr>
      <w:t>SM-JDC-54</w:t>
    </w:r>
    <w:r w:rsidR="00AF7871" w:rsidRPr="00552184">
      <w:rPr>
        <w:rFonts w:ascii="Arial" w:hAnsi="Arial" w:cs="Arial"/>
        <w:b/>
      </w:rPr>
      <w:t>/2016</w:t>
    </w:r>
  </w:p>
  <w:p w14:paraId="18D313B5" w14:textId="519654DF" w:rsidR="00AF7871" w:rsidRDefault="00AF7871" w:rsidP="00151D3B">
    <w:pPr>
      <w:pStyle w:val="Encabezado"/>
      <w:jc w:val="right"/>
    </w:pPr>
    <w:r>
      <w:rPr>
        <w:rFonts w:ascii="Arial" w:hAnsi="Arial" w:cs="Arial"/>
        <w:b/>
        <w:noProof/>
        <w:sz w:val="26"/>
        <w:szCs w:val="26"/>
        <w:lang w:eastAsia="es-MX"/>
      </w:rPr>
      <w:drawing>
        <wp:anchor distT="0" distB="0" distL="114300" distR="114300" simplePos="0" relativeHeight="251661312" behindDoc="0" locked="0" layoutInCell="1" allowOverlap="1" wp14:anchorId="0F42BE37" wp14:editId="3F22E21C">
          <wp:simplePos x="0" y="0"/>
          <wp:positionH relativeFrom="column">
            <wp:posOffset>-1293154</wp:posOffset>
          </wp:positionH>
          <wp:positionV relativeFrom="page">
            <wp:posOffset>401481</wp:posOffset>
          </wp:positionV>
          <wp:extent cx="1219200" cy="1057910"/>
          <wp:effectExtent l="0" t="0" r="0" b="8890"/>
          <wp:wrapNone/>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57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DBD0" w14:textId="291F7408" w:rsidR="00AF7871" w:rsidRPr="001770B6" w:rsidRDefault="00AF7871" w:rsidP="00567B4E">
    <w:pPr>
      <w:pStyle w:val="Encabezado"/>
      <w:tabs>
        <w:tab w:val="clear" w:pos="4252"/>
        <w:tab w:val="clear" w:pos="8504"/>
      </w:tabs>
      <w:jc w:val="right"/>
      <w:rPr>
        <w:rFonts w:ascii="Arial" w:hAnsi="Arial" w:cs="Arial"/>
        <w:b/>
        <w:sz w:val="28"/>
        <w:szCs w:val="28"/>
      </w:rPr>
    </w:pPr>
    <w:r>
      <w:rPr>
        <w:rFonts w:ascii="Arial" w:hAnsi="Arial" w:cs="Arial"/>
        <w:b/>
        <w:noProof/>
        <w:sz w:val="26"/>
        <w:szCs w:val="26"/>
        <w:lang w:eastAsia="es-MX"/>
      </w:rPr>
      <w:drawing>
        <wp:anchor distT="0" distB="0" distL="114300" distR="114300" simplePos="0" relativeHeight="251659264" behindDoc="0" locked="0" layoutInCell="1" allowOverlap="1" wp14:anchorId="36B311CD" wp14:editId="0EBEB679">
          <wp:simplePos x="0" y="0"/>
          <wp:positionH relativeFrom="column">
            <wp:posOffset>-1282065</wp:posOffset>
          </wp:positionH>
          <wp:positionV relativeFrom="page">
            <wp:posOffset>488315</wp:posOffset>
          </wp:positionV>
          <wp:extent cx="1219200" cy="1057910"/>
          <wp:effectExtent l="0" t="0" r="0" b="8890"/>
          <wp:wrapNone/>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57910"/>
                  </a:xfrm>
                  <a:prstGeom prst="rect">
                    <a:avLst/>
                  </a:prstGeom>
                  <a:noFill/>
                </pic:spPr>
              </pic:pic>
            </a:graphicData>
          </a:graphic>
          <wp14:sizeRelH relativeFrom="page">
            <wp14:pctWidth>0</wp14:pctWidth>
          </wp14:sizeRelH>
          <wp14:sizeRelV relativeFrom="page">
            <wp14:pctHeight>0</wp14:pctHeight>
          </wp14:sizeRelV>
        </wp:anchor>
      </w:drawing>
    </w:r>
  </w:p>
  <w:p w14:paraId="61218544" w14:textId="77777777" w:rsidR="00AF7871" w:rsidRPr="00FF5C9D" w:rsidRDefault="00AF7871" w:rsidP="00567B4E">
    <w:pPr>
      <w:pStyle w:val="Encabezado"/>
      <w:tabs>
        <w:tab w:val="clear" w:pos="4252"/>
        <w:tab w:val="clear" w:pos="8504"/>
      </w:tabs>
      <w:rPr>
        <w:rFonts w:ascii="Arial" w:hAnsi="Arial" w:cs="Arial"/>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99"/>
    <w:rsid w:val="00007937"/>
    <w:rsid w:val="0001339E"/>
    <w:rsid w:val="00014D94"/>
    <w:rsid w:val="00027369"/>
    <w:rsid w:val="00075AA4"/>
    <w:rsid w:val="000836C8"/>
    <w:rsid w:val="000B27B1"/>
    <w:rsid w:val="000C1717"/>
    <w:rsid w:val="000E1C8C"/>
    <w:rsid w:val="000E4F4E"/>
    <w:rsid w:val="000F0313"/>
    <w:rsid w:val="000F0D36"/>
    <w:rsid w:val="00140A4C"/>
    <w:rsid w:val="00150699"/>
    <w:rsid w:val="00151D3B"/>
    <w:rsid w:val="00176A78"/>
    <w:rsid w:val="001A56A9"/>
    <w:rsid w:val="001A68F5"/>
    <w:rsid w:val="001D465B"/>
    <w:rsid w:val="001D745D"/>
    <w:rsid w:val="001F3D67"/>
    <w:rsid w:val="00210FAF"/>
    <w:rsid w:val="002225B7"/>
    <w:rsid w:val="002347B0"/>
    <w:rsid w:val="00235C03"/>
    <w:rsid w:val="00242145"/>
    <w:rsid w:val="00243FB3"/>
    <w:rsid w:val="00272BB7"/>
    <w:rsid w:val="00277BD3"/>
    <w:rsid w:val="00290885"/>
    <w:rsid w:val="00292702"/>
    <w:rsid w:val="002A42CD"/>
    <w:rsid w:val="002D35F4"/>
    <w:rsid w:val="002D42D0"/>
    <w:rsid w:val="002E1520"/>
    <w:rsid w:val="002E6739"/>
    <w:rsid w:val="003061DD"/>
    <w:rsid w:val="0031537D"/>
    <w:rsid w:val="0032528C"/>
    <w:rsid w:val="003318C3"/>
    <w:rsid w:val="0034444C"/>
    <w:rsid w:val="003452CE"/>
    <w:rsid w:val="003510F9"/>
    <w:rsid w:val="00360352"/>
    <w:rsid w:val="0037421B"/>
    <w:rsid w:val="00376338"/>
    <w:rsid w:val="00376BBF"/>
    <w:rsid w:val="003B6523"/>
    <w:rsid w:val="003B69E6"/>
    <w:rsid w:val="003C6F38"/>
    <w:rsid w:val="003D3B53"/>
    <w:rsid w:val="003E3B6A"/>
    <w:rsid w:val="00433B71"/>
    <w:rsid w:val="00434663"/>
    <w:rsid w:val="00446A3B"/>
    <w:rsid w:val="0047068A"/>
    <w:rsid w:val="004727BA"/>
    <w:rsid w:val="0047776B"/>
    <w:rsid w:val="0048639F"/>
    <w:rsid w:val="00492D12"/>
    <w:rsid w:val="004A4557"/>
    <w:rsid w:val="004C5122"/>
    <w:rsid w:val="004D5C8A"/>
    <w:rsid w:val="00502241"/>
    <w:rsid w:val="00505989"/>
    <w:rsid w:val="00552184"/>
    <w:rsid w:val="0055629C"/>
    <w:rsid w:val="00556D69"/>
    <w:rsid w:val="0056610B"/>
    <w:rsid w:val="00567B4E"/>
    <w:rsid w:val="00580FC6"/>
    <w:rsid w:val="00584B77"/>
    <w:rsid w:val="005C3ADE"/>
    <w:rsid w:val="005D1949"/>
    <w:rsid w:val="005D3D21"/>
    <w:rsid w:val="005D5F33"/>
    <w:rsid w:val="005D7244"/>
    <w:rsid w:val="005E34F7"/>
    <w:rsid w:val="005F6E92"/>
    <w:rsid w:val="00606933"/>
    <w:rsid w:val="00611287"/>
    <w:rsid w:val="00615746"/>
    <w:rsid w:val="00626085"/>
    <w:rsid w:val="00634C48"/>
    <w:rsid w:val="00640F72"/>
    <w:rsid w:val="00652012"/>
    <w:rsid w:val="00655318"/>
    <w:rsid w:val="0067398E"/>
    <w:rsid w:val="006E2528"/>
    <w:rsid w:val="006E3B6E"/>
    <w:rsid w:val="006E5ADC"/>
    <w:rsid w:val="006F20B1"/>
    <w:rsid w:val="00715D2B"/>
    <w:rsid w:val="00721CAD"/>
    <w:rsid w:val="007221FF"/>
    <w:rsid w:val="00741012"/>
    <w:rsid w:val="00744F82"/>
    <w:rsid w:val="00746FD2"/>
    <w:rsid w:val="007538FA"/>
    <w:rsid w:val="007647EF"/>
    <w:rsid w:val="00767871"/>
    <w:rsid w:val="00777DC6"/>
    <w:rsid w:val="00790DB4"/>
    <w:rsid w:val="007A1BE5"/>
    <w:rsid w:val="007C09E1"/>
    <w:rsid w:val="007C3E33"/>
    <w:rsid w:val="007E3F32"/>
    <w:rsid w:val="008040CB"/>
    <w:rsid w:val="0080617A"/>
    <w:rsid w:val="008063AE"/>
    <w:rsid w:val="00806500"/>
    <w:rsid w:val="00807EBB"/>
    <w:rsid w:val="00816D59"/>
    <w:rsid w:val="008268A7"/>
    <w:rsid w:val="00832797"/>
    <w:rsid w:val="00836492"/>
    <w:rsid w:val="00844600"/>
    <w:rsid w:val="00864315"/>
    <w:rsid w:val="00867EE9"/>
    <w:rsid w:val="00874A73"/>
    <w:rsid w:val="008A6F47"/>
    <w:rsid w:val="008C1ED7"/>
    <w:rsid w:val="008C72F2"/>
    <w:rsid w:val="008F436F"/>
    <w:rsid w:val="00925315"/>
    <w:rsid w:val="00945E22"/>
    <w:rsid w:val="00955BF2"/>
    <w:rsid w:val="00961245"/>
    <w:rsid w:val="00961472"/>
    <w:rsid w:val="00981A3F"/>
    <w:rsid w:val="00981FE3"/>
    <w:rsid w:val="009A68F5"/>
    <w:rsid w:val="009B60F1"/>
    <w:rsid w:val="009C70E1"/>
    <w:rsid w:val="009E74C2"/>
    <w:rsid w:val="00A04560"/>
    <w:rsid w:val="00A04C55"/>
    <w:rsid w:val="00A04F3E"/>
    <w:rsid w:val="00A25ED2"/>
    <w:rsid w:val="00A37C74"/>
    <w:rsid w:val="00A44C69"/>
    <w:rsid w:val="00A50F59"/>
    <w:rsid w:val="00A62A1F"/>
    <w:rsid w:val="00A64AB9"/>
    <w:rsid w:val="00A81E45"/>
    <w:rsid w:val="00A97988"/>
    <w:rsid w:val="00AB2837"/>
    <w:rsid w:val="00AC2D34"/>
    <w:rsid w:val="00AE0CF8"/>
    <w:rsid w:val="00AE536E"/>
    <w:rsid w:val="00AF7871"/>
    <w:rsid w:val="00B054F9"/>
    <w:rsid w:val="00B0637E"/>
    <w:rsid w:val="00B063A4"/>
    <w:rsid w:val="00B20A49"/>
    <w:rsid w:val="00B2588F"/>
    <w:rsid w:val="00B27CF6"/>
    <w:rsid w:val="00B4295B"/>
    <w:rsid w:val="00B47CE4"/>
    <w:rsid w:val="00B516F4"/>
    <w:rsid w:val="00B61FEA"/>
    <w:rsid w:val="00B67638"/>
    <w:rsid w:val="00B911BE"/>
    <w:rsid w:val="00B93CC1"/>
    <w:rsid w:val="00B93D2C"/>
    <w:rsid w:val="00BA3DE8"/>
    <w:rsid w:val="00BB2A6C"/>
    <w:rsid w:val="00BB76E9"/>
    <w:rsid w:val="00BF7BA2"/>
    <w:rsid w:val="00C35535"/>
    <w:rsid w:val="00C458E8"/>
    <w:rsid w:val="00C7469B"/>
    <w:rsid w:val="00C7646E"/>
    <w:rsid w:val="00C836CE"/>
    <w:rsid w:val="00CA55A6"/>
    <w:rsid w:val="00CB3AAE"/>
    <w:rsid w:val="00CC6AB7"/>
    <w:rsid w:val="00CD0E95"/>
    <w:rsid w:val="00CD5F6E"/>
    <w:rsid w:val="00CD7928"/>
    <w:rsid w:val="00CF0D4B"/>
    <w:rsid w:val="00D057DE"/>
    <w:rsid w:val="00D05E4C"/>
    <w:rsid w:val="00D10A31"/>
    <w:rsid w:val="00D142DE"/>
    <w:rsid w:val="00D33629"/>
    <w:rsid w:val="00D45C31"/>
    <w:rsid w:val="00D5185E"/>
    <w:rsid w:val="00D65C02"/>
    <w:rsid w:val="00D75177"/>
    <w:rsid w:val="00DB0CE7"/>
    <w:rsid w:val="00DB4396"/>
    <w:rsid w:val="00DC3CD5"/>
    <w:rsid w:val="00DC433B"/>
    <w:rsid w:val="00DE501D"/>
    <w:rsid w:val="00DE741E"/>
    <w:rsid w:val="00E15582"/>
    <w:rsid w:val="00E1713D"/>
    <w:rsid w:val="00E33F43"/>
    <w:rsid w:val="00E404E2"/>
    <w:rsid w:val="00E55E26"/>
    <w:rsid w:val="00E614D4"/>
    <w:rsid w:val="00E61DC6"/>
    <w:rsid w:val="00E62C14"/>
    <w:rsid w:val="00E67099"/>
    <w:rsid w:val="00EA0BA0"/>
    <w:rsid w:val="00EA42F0"/>
    <w:rsid w:val="00EC35B2"/>
    <w:rsid w:val="00ED189D"/>
    <w:rsid w:val="00EE1098"/>
    <w:rsid w:val="00F31B0C"/>
    <w:rsid w:val="00F37EA2"/>
    <w:rsid w:val="00F43579"/>
    <w:rsid w:val="00F56D20"/>
    <w:rsid w:val="00F66244"/>
    <w:rsid w:val="00F750E8"/>
    <w:rsid w:val="00F752D6"/>
    <w:rsid w:val="00F77ADA"/>
    <w:rsid w:val="00F811E7"/>
    <w:rsid w:val="00F82698"/>
    <w:rsid w:val="00FA23F0"/>
    <w:rsid w:val="00FC3D46"/>
    <w:rsid w:val="00FC6DA5"/>
    <w:rsid w:val="00FE39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B4793D"/>
  <w15:docId w15:val="{3E5465A0-166D-4BA5-9030-F3AA18F2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69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0699"/>
    <w:pPr>
      <w:tabs>
        <w:tab w:val="center" w:pos="4252"/>
        <w:tab w:val="right" w:pos="8504"/>
      </w:tabs>
    </w:pPr>
  </w:style>
  <w:style w:type="character" w:customStyle="1" w:styleId="EncabezadoCar">
    <w:name w:val="Encabezado Car"/>
    <w:basedOn w:val="Fuentedeprrafopredeter"/>
    <w:link w:val="Encabezado"/>
    <w:rsid w:val="001506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50699"/>
    <w:pPr>
      <w:tabs>
        <w:tab w:val="center" w:pos="4252"/>
        <w:tab w:val="right" w:pos="8504"/>
      </w:tabs>
    </w:pPr>
  </w:style>
  <w:style w:type="character" w:customStyle="1" w:styleId="PiedepginaCar">
    <w:name w:val="Pie de página Car"/>
    <w:basedOn w:val="Fuentedeprrafopredeter"/>
    <w:link w:val="Piedepgina"/>
    <w:uiPriority w:val="99"/>
    <w:rsid w:val="00150699"/>
    <w:rPr>
      <w:rFonts w:ascii="Times New Roman" w:eastAsia="Times New Roman" w:hAnsi="Times New Roman" w:cs="Times New Roman"/>
      <w:sz w:val="24"/>
      <w:szCs w:val="24"/>
      <w:lang w:eastAsia="es-ES"/>
    </w:rPr>
  </w:style>
  <w:style w:type="character" w:styleId="Nmerodepgina">
    <w:name w:val="page number"/>
    <w:basedOn w:val="Fuentedeprrafopredeter"/>
    <w:rsid w:val="00150699"/>
  </w:style>
  <w:style w:type="paragraph" w:styleId="NormalWeb">
    <w:name w:val="Normal (Web)"/>
    <w:aliases w:val="Normal (Web) Car1,Normal (Web) Car Car,Normal (Web) Car1 Car Car,Normal (Web) Car Car Car Car,Normal (Web) Car Car Car Car Car Car Car Car Car Car, Car Car Car, Car Car Car Car Car,Car,Normal (Web) Car Car Car Car Car Car,Car Ca,C, Car Car"/>
    <w:basedOn w:val="Normal"/>
    <w:link w:val="NormalWebCar"/>
    <w:unhideWhenUsed/>
    <w:qFormat/>
    <w:rsid w:val="00A97988"/>
    <w:pPr>
      <w:spacing w:after="200" w:line="276" w:lineRule="auto"/>
    </w:pPr>
    <w:rPr>
      <w:rFonts w:eastAsia="Calibri"/>
      <w:lang w:eastAsia="en-US"/>
    </w:rPr>
  </w:style>
  <w:style w:type="character" w:customStyle="1" w:styleId="NormalWebCar">
    <w:name w:val="Normal (Web) Car"/>
    <w:aliases w:val="Normal (Web) Car1 Car,Normal (Web) Car Car Car,Normal (Web) Car1 Car Car Car,Normal (Web) Car Car Car Car Car,Normal (Web) Car Car Car Car Car Car Car Car Car Car Car, Car Car Car Car, Car Car Car Car Car Car,Car Car,Car Ca Car,C Car"/>
    <w:link w:val="NormalWeb"/>
    <w:rsid w:val="00A97988"/>
    <w:rPr>
      <w:rFonts w:ascii="Times New Roman" w:eastAsia="Calibri" w:hAnsi="Times New Roman" w:cs="Times New Roman"/>
      <w:sz w:val="24"/>
      <w:szCs w:val="24"/>
    </w:rPr>
  </w:style>
  <w:style w:type="paragraph" w:styleId="Textodeglobo">
    <w:name w:val="Balloon Text"/>
    <w:basedOn w:val="Normal"/>
    <w:link w:val="TextodegloboCar"/>
    <w:uiPriority w:val="99"/>
    <w:semiHidden/>
    <w:unhideWhenUsed/>
    <w:rsid w:val="008F436F"/>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36F"/>
    <w:rPr>
      <w:rFonts w:ascii="Tahoma" w:eastAsia="Times New Roman" w:hAnsi="Tahoma" w:cs="Tahoma"/>
      <w:sz w:val="16"/>
      <w:szCs w:val="16"/>
      <w:lang w:eastAsia="es-ES"/>
    </w:rPr>
  </w:style>
  <w:style w:type="paragraph" w:styleId="Sinespaciado">
    <w:name w:val="No Spacing"/>
    <w:uiPriority w:val="1"/>
    <w:qFormat/>
    <w:rsid w:val="00F752D6"/>
    <w:pPr>
      <w:spacing w:after="0" w:line="240" w:lineRule="auto"/>
    </w:pPr>
  </w:style>
  <w:style w:type="character" w:styleId="Hipervnculo">
    <w:name w:val="Hyperlink"/>
    <w:basedOn w:val="Fuentedeprrafopredeter"/>
    <w:uiPriority w:val="99"/>
    <w:unhideWhenUsed/>
    <w:rsid w:val="00D33629"/>
    <w:rPr>
      <w:color w:val="0000FF" w:themeColor="hyperlink"/>
      <w:u w:val="single"/>
    </w:rPr>
  </w:style>
  <w:style w:type="character" w:styleId="Refdecomentario">
    <w:name w:val="annotation reference"/>
    <w:basedOn w:val="Fuentedeprrafopredeter"/>
    <w:uiPriority w:val="99"/>
    <w:semiHidden/>
    <w:unhideWhenUsed/>
    <w:rsid w:val="00A04560"/>
    <w:rPr>
      <w:sz w:val="16"/>
      <w:szCs w:val="16"/>
    </w:rPr>
  </w:style>
  <w:style w:type="paragraph" w:styleId="Textocomentario">
    <w:name w:val="annotation text"/>
    <w:basedOn w:val="Normal"/>
    <w:link w:val="TextocomentarioCar"/>
    <w:uiPriority w:val="99"/>
    <w:semiHidden/>
    <w:unhideWhenUsed/>
    <w:rsid w:val="00A04560"/>
    <w:rPr>
      <w:sz w:val="20"/>
      <w:szCs w:val="20"/>
    </w:rPr>
  </w:style>
  <w:style w:type="character" w:customStyle="1" w:styleId="TextocomentarioCar">
    <w:name w:val="Texto comentario Car"/>
    <w:basedOn w:val="Fuentedeprrafopredeter"/>
    <w:link w:val="Textocomentario"/>
    <w:uiPriority w:val="99"/>
    <w:semiHidden/>
    <w:rsid w:val="00A0456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04560"/>
    <w:rPr>
      <w:b/>
      <w:bCs/>
    </w:rPr>
  </w:style>
  <w:style w:type="character" w:customStyle="1" w:styleId="AsuntodelcomentarioCar">
    <w:name w:val="Asunto del comentario Car"/>
    <w:basedOn w:val="TextocomentarioCar"/>
    <w:link w:val="Asuntodelcomentario"/>
    <w:uiPriority w:val="99"/>
    <w:semiHidden/>
    <w:rsid w:val="00A04560"/>
    <w:rPr>
      <w:rFonts w:ascii="Times New Roman" w:eastAsia="Times New Roman" w:hAnsi="Times New Roman" w:cs="Times New Roman"/>
      <w:b/>
      <w:bCs/>
      <w:sz w:val="20"/>
      <w:szCs w:val="20"/>
      <w:lang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D45C31"/>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D45C31"/>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D45C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7D84C-554F-4539-9405-4D37CC76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1159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MIAG</dc:creator>
  <cp:lastModifiedBy>Patricia Guadalupe Perez Cruz</cp:lastModifiedBy>
  <cp:revision>2</cp:revision>
  <cp:lastPrinted>2017-04-18T16:10:00Z</cp:lastPrinted>
  <dcterms:created xsi:type="dcterms:W3CDTF">2017-05-05T20:48:00Z</dcterms:created>
  <dcterms:modified xsi:type="dcterms:W3CDTF">2017-05-05T20:48:00Z</dcterms:modified>
</cp:coreProperties>
</file>