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85" w:rsidRPr="00944085" w:rsidRDefault="00944085" w:rsidP="00944085">
      <w:pPr>
        <w:contextualSpacing/>
        <w:rPr>
          <w:rFonts w:ascii="Arial" w:hAnsi="Arial" w:cs="Arial"/>
        </w:rPr>
      </w:pPr>
    </w:p>
    <w:tbl>
      <w:tblPr>
        <w:tblpPr w:leftFromText="141" w:rightFromText="141" w:vertAnchor="text" w:horzAnchor="margin" w:tblpXSpec="right" w:tblpY="-7"/>
        <w:tblOverlap w:val="never"/>
        <w:tblW w:w="0" w:type="auto"/>
        <w:tblLook w:val="01E0" w:firstRow="1" w:lastRow="1" w:firstColumn="1" w:lastColumn="1" w:noHBand="0" w:noVBand="0"/>
      </w:tblPr>
      <w:tblGrid>
        <w:gridCol w:w="4688"/>
      </w:tblGrid>
      <w:tr w:rsidR="00944085" w:rsidRPr="00944085" w:rsidTr="001F7C1A">
        <w:trPr>
          <w:trHeight w:val="3880"/>
        </w:trPr>
        <w:tc>
          <w:tcPr>
            <w:tcW w:w="4688" w:type="dxa"/>
          </w:tcPr>
          <w:p w:rsidR="00944085" w:rsidRPr="00944085" w:rsidRDefault="00944085" w:rsidP="00944085">
            <w:pPr>
              <w:contextualSpacing/>
              <w:jc w:val="center"/>
              <w:rPr>
                <w:rFonts w:ascii="Arial" w:eastAsiaTheme="minorHAnsi" w:hAnsi="Arial" w:cs="Arial"/>
                <w:b/>
                <w:bCs/>
                <w:spacing w:val="-3"/>
                <w:lang w:val="es-MX" w:eastAsia="en-US"/>
              </w:rPr>
            </w:pPr>
            <w:r w:rsidRPr="00944085">
              <w:rPr>
                <w:rFonts w:ascii="Arial" w:eastAsiaTheme="minorHAnsi" w:hAnsi="Arial" w:cs="Arial"/>
                <w:b/>
                <w:bCs/>
                <w:spacing w:val="-3"/>
                <w:lang w:val="es-MX" w:eastAsia="en-US"/>
              </w:rPr>
              <w:t xml:space="preserve">SE AGREGAN CONSTANCIAS, Y </w:t>
            </w:r>
            <w:r w:rsidR="00765DF8">
              <w:rPr>
                <w:rFonts w:ascii="Arial" w:eastAsiaTheme="minorHAnsi" w:hAnsi="Arial" w:cs="Arial"/>
                <w:b/>
                <w:bCs/>
                <w:spacing w:val="-3"/>
                <w:lang w:val="es-MX" w:eastAsia="en-US"/>
              </w:rPr>
              <w:t>SE ADMITE JUICIO</w:t>
            </w:r>
          </w:p>
          <w:p w:rsidR="00944085" w:rsidRPr="00944085" w:rsidRDefault="00944085" w:rsidP="00944085">
            <w:pPr>
              <w:contextualSpacing/>
              <w:jc w:val="center"/>
              <w:rPr>
                <w:rFonts w:ascii="Arial" w:eastAsiaTheme="minorHAnsi" w:hAnsi="Arial" w:cs="Arial"/>
                <w:b/>
                <w:bCs/>
                <w:spacing w:val="-3"/>
                <w:lang w:val="es-MX" w:eastAsia="en-US"/>
              </w:rPr>
            </w:pPr>
          </w:p>
          <w:p w:rsidR="00944085" w:rsidRPr="00944085" w:rsidRDefault="00944085" w:rsidP="00944085">
            <w:pPr>
              <w:contextualSpacing/>
              <w:jc w:val="both"/>
              <w:rPr>
                <w:rFonts w:ascii="Arial" w:hAnsi="Arial" w:cs="Arial"/>
                <w:b/>
                <w:lang w:val="es-ES_tradnl"/>
              </w:rPr>
            </w:pPr>
            <w:r w:rsidRPr="00944085">
              <w:rPr>
                <w:rFonts w:ascii="Arial" w:hAnsi="Arial" w:cs="Arial"/>
                <w:b/>
                <w:lang w:val="es-ES_tradnl"/>
              </w:rPr>
              <w:t>JUICIO PARA LA PROTECCIÓN DE LOS DERECHOS POLÍTICO-ELECTORALES DEL CIUDADANO</w:t>
            </w:r>
          </w:p>
          <w:p w:rsidR="00944085" w:rsidRPr="00944085" w:rsidRDefault="00944085" w:rsidP="00944085">
            <w:pPr>
              <w:ind w:left="3420"/>
              <w:contextualSpacing/>
              <w:jc w:val="both"/>
              <w:rPr>
                <w:rFonts w:ascii="Arial" w:hAnsi="Arial" w:cs="Arial"/>
                <w:b/>
                <w:lang w:val="es-ES_tradnl"/>
              </w:rPr>
            </w:pPr>
          </w:p>
          <w:p w:rsidR="00944085" w:rsidRPr="00944085" w:rsidRDefault="00944085" w:rsidP="00944085">
            <w:pPr>
              <w:contextualSpacing/>
              <w:jc w:val="both"/>
              <w:rPr>
                <w:rFonts w:ascii="Arial" w:hAnsi="Arial" w:cs="Arial"/>
                <w:b/>
                <w:lang w:val="es-ES_tradnl"/>
              </w:rPr>
            </w:pPr>
            <w:r w:rsidRPr="00944085">
              <w:rPr>
                <w:rFonts w:ascii="Arial" w:hAnsi="Arial" w:cs="Arial"/>
                <w:b/>
                <w:lang w:val="es-ES_tradnl"/>
              </w:rPr>
              <w:t xml:space="preserve">EXPEDIENTE: </w:t>
            </w:r>
            <w:r w:rsidRPr="00944085">
              <w:rPr>
                <w:rFonts w:ascii="Arial" w:hAnsi="Arial" w:cs="Arial"/>
                <w:lang w:val="es-ES_tradnl"/>
              </w:rPr>
              <w:t>SM-JDC-41/2017</w:t>
            </w:r>
          </w:p>
          <w:p w:rsidR="00944085" w:rsidRPr="00944085" w:rsidRDefault="00944085" w:rsidP="00944085">
            <w:pPr>
              <w:ind w:left="3420"/>
              <w:contextualSpacing/>
              <w:jc w:val="both"/>
              <w:rPr>
                <w:rFonts w:ascii="Arial" w:hAnsi="Arial" w:cs="Arial"/>
                <w:b/>
                <w:lang w:val="es-ES_tradnl"/>
              </w:rPr>
            </w:pPr>
          </w:p>
          <w:p w:rsidR="00944085" w:rsidRPr="00944085" w:rsidRDefault="00944085" w:rsidP="00944085">
            <w:pPr>
              <w:contextualSpacing/>
              <w:jc w:val="both"/>
              <w:rPr>
                <w:rFonts w:ascii="Arial" w:hAnsi="Arial" w:cs="Arial"/>
              </w:rPr>
            </w:pPr>
            <w:r w:rsidRPr="00944085">
              <w:rPr>
                <w:rFonts w:ascii="Arial" w:hAnsi="Arial" w:cs="Arial"/>
                <w:b/>
                <w:lang w:val="es-ES_tradnl"/>
              </w:rPr>
              <w:t xml:space="preserve">ACTOR: </w:t>
            </w:r>
            <w:r w:rsidRPr="00944085">
              <w:rPr>
                <w:rFonts w:ascii="Arial" w:hAnsi="Arial" w:cs="Arial"/>
                <w:lang w:val="es-ES_tradnl"/>
              </w:rPr>
              <w:t>FELIPE DE JESÚS MARTÍNEZ BORDA</w:t>
            </w:r>
          </w:p>
          <w:p w:rsidR="00944085" w:rsidRPr="00944085" w:rsidRDefault="00944085" w:rsidP="00944085">
            <w:pPr>
              <w:contextualSpacing/>
              <w:jc w:val="both"/>
              <w:rPr>
                <w:rFonts w:ascii="Arial" w:hAnsi="Arial" w:cs="Arial"/>
                <w:b/>
                <w:lang w:val="es-ES_tradnl"/>
              </w:rPr>
            </w:pPr>
            <w:r w:rsidRPr="00944085">
              <w:rPr>
                <w:rFonts w:ascii="Arial" w:hAnsi="Arial" w:cs="Arial"/>
                <w:lang w:val="es-ES_tradnl"/>
              </w:rPr>
              <w:t xml:space="preserve"> </w:t>
            </w:r>
          </w:p>
          <w:p w:rsidR="00944085" w:rsidRPr="00944085" w:rsidRDefault="00944085" w:rsidP="00944085">
            <w:pPr>
              <w:pStyle w:val="NormalWeb"/>
              <w:spacing w:before="0" w:beforeAutospacing="0" w:after="0" w:afterAutospacing="0"/>
              <w:contextualSpacing/>
              <w:jc w:val="both"/>
              <w:rPr>
                <w:rFonts w:ascii="Arial" w:hAnsi="Arial" w:cs="Arial"/>
              </w:rPr>
            </w:pPr>
            <w:r w:rsidRPr="00944085">
              <w:rPr>
                <w:rFonts w:ascii="Arial" w:hAnsi="Arial" w:cs="Arial"/>
                <w:b/>
                <w:lang w:val="es-ES_tradnl"/>
              </w:rPr>
              <w:t xml:space="preserve">RESPONSABLE: </w:t>
            </w:r>
            <w:r w:rsidRPr="00944085">
              <w:rPr>
                <w:rFonts w:ascii="Arial" w:hAnsi="Arial" w:cs="Arial"/>
                <w:lang w:val="es-ES_tradnl"/>
              </w:rPr>
              <w:t xml:space="preserve">REPRESENTANTE DEL PARTIDO DE LA REVOLUCIÓN DEMOCRÁTICA ANTE EL CONSEJO GENERAL DEL INSTITUTO ELECTORAL DE COAHUILA </w:t>
            </w:r>
          </w:p>
        </w:tc>
      </w:tr>
    </w:tbl>
    <w:p w:rsidR="00944085" w:rsidRPr="00944085" w:rsidRDefault="00944085" w:rsidP="00944085">
      <w:pPr>
        <w:contextualSpacing/>
        <w:rPr>
          <w:rFonts w:ascii="Arial" w:hAnsi="Arial" w:cs="Arial"/>
        </w:rPr>
      </w:pPr>
    </w:p>
    <w:p w:rsidR="00944085" w:rsidRPr="00944085" w:rsidRDefault="00944085" w:rsidP="00944085">
      <w:pPr>
        <w:contextualSpacing/>
        <w:rPr>
          <w:rFonts w:ascii="Arial" w:hAnsi="Arial" w:cs="Arial"/>
        </w:rPr>
      </w:pPr>
    </w:p>
    <w:p w:rsidR="00944085" w:rsidRPr="00944085" w:rsidRDefault="00944085" w:rsidP="00944085">
      <w:pPr>
        <w:contextualSpacing/>
        <w:rPr>
          <w:rFonts w:ascii="Arial" w:hAnsi="Arial" w:cs="Arial"/>
        </w:rPr>
      </w:pPr>
    </w:p>
    <w:p w:rsidR="00944085" w:rsidRPr="00944085" w:rsidRDefault="00944085" w:rsidP="00944085">
      <w:pPr>
        <w:contextualSpacing/>
        <w:rPr>
          <w:rFonts w:ascii="Arial" w:hAnsi="Arial" w:cs="Arial"/>
        </w:rPr>
      </w:pPr>
    </w:p>
    <w:p w:rsidR="00944085" w:rsidRPr="00944085" w:rsidRDefault="00944085" w:rsidP="00944085">
      <w:pPr>
        <w:contextualSpacing/>
        <w:rPr>
          <w:rFonts w:ascii="Arial" w:hAnsi="Arial" w:cs="Arial"/>
        </w:rPr>
      </w:pPr>
    </w:p>
    <w:p w:rsidR="00944085" w:rsidRPr="00944085" w:rsidRDefault="00944085" w:rsidP="00944085">
      <w:pPr>
        <w:tabs>
          <w:tab w:val="left" w:pos="-720"/>
        </w:tabs>
        <w:suppressAutoHyphens/>
        <w:contextualSpacing/>
        <w:jc w:val="both"/>
        <w:rPr>
          <w:rFonts w:ascii="Arial" w:hAnsi="Arial" w:cs="Arial"/>
          <w:spacing w:val="-3"/>
        </w:rPr>
      </w:pPr>
    </w:p>
    <w:p w:rsidR="00944085" w:rsidRPr="00944085" w:rsidRDefault="00944085" w:rsidP="00944085">
      <w:pPr>
        <w:tabs>
          <w:tab w:val="left" w:pos="-720"/>
        </w:tabs>
        <w:suppressAutoHyphens/>
        <w:contextualSpacing/>
        <w:jc w:val="both"/>
        <w:rPr>
          <w:rFonts w:ascii="Arial" w:hAnsi="Arial" w:cs="Arial"/>
          <w:spacing w:val="-3"/>
        </w:rPr>
      </w:pPr>
    </w:p>
    <w:p w:rsidR="00944085" w:rsidRPr="00944085" w:rsidRDefault="00944085" w:rsidP="00944085">
      <w:pPr>
        <w:tabs>
          <w:tab w:val="left" w:pos="-720"/>
        </w:tabs>
        <w:suppressAutoHyphens/>
        <w:contextualSpacing/>
        <w:jc w:val="both"/>
        <w:rPr>
          <w:rFonts w:ascii="Arial" w:hAnsi="Arial" w:cs="Arial"/>
          <w:spacing w:val="-3"/>
        </w:rPr>
      </w:pPr>
    </w:p>
    <w:p w:rsidR="00944085" w:rsidRPr="00944085" w:rsidRDefault="00944085" w:rsidP="00944085">
      <w:pPr>
        <w:tabs>
          <w:tab w:val="left" w:pos="-720"/>
        </w:tabs>
        <w:suppressAutoHyphens/>
        <w:contextualSpacing/>
        <w:jc w:val="both"/>
        <w:rPr>
          <w:rFonts w:ascii="Arial" w:hAnsi="Arial" w:cs="Arial"/>
          <w:spacing w:val="-3"/>
        </w:rPr>
      </w:pPr>
    </w:p>
    <w:p w:rsidR="00944085" w:rsidRPr="00944085" w:rsidRDefault="00944085" w:rsidP="00944085">
      <w:pPr>
        <w:tabs>
          <w:tab w:val="left" w:pos="-720"/>
        </w:tabs>
        <w:suppressAutoHyphens/>
        <w:contextualSpacing/>
        <w:jc w:val="both"/>
        <w:rPr>
          <w:rFonts w:ascii="Arial" w:hAnsi="Arial" w:cs="Arial"/>
          <w:spacing w:val="-3"/>
        </w:rPr>
      </w:pPr>
    </w:p>
    <w:p w:rsidR="00944085" w:rsidRPr="00944085" w:rsidRDefault="00944085" w:rsidP="00944085">
      <w:pPr>
        <w:tabs>
          <w:tab w:val="left" w:pos="-720"/>
        </w:tabs>
        <w:suppressAutoHyphens/>
        <w:contextualSpacing/>
        <w:jc w:val="both"/>
        <w:rPr>
          <w:rFonts w:ascii="Arial" w:hAnsi="Arial" w:cs="Arial"/>
          <w:spacing w:val="-3"/>
        </w:rPr>
      </w:pPr>
    </w:p>
    <w:p w:rsidR="00944085" w:rsidRPr="00944085" w:rsidRDefault="00944085" w:rsidP="00944085">
      <w:pPr>
        <w:tabs>
          <w:tab w:val="left" w:pos="-720"/>
        </w:tabs>
        <w:suppressAutoHyphens/>
        <w:contextualSpacing/>
        <w:jc w:val="both"/>
        <w:rPr>
          <w:rFonts w:ascii="Arial" w:hAnsi="Arial" w:cs="Arial"/>
          <w:spacing w:val="-3"/>
        </w:rPr>
      </w:pPr>
    </w:p>
    <w:p w:rsidR="00944085" w:rsidRDefault="00944085" w:rsidP="00944085">
      <w:pPr>
        <w:autoSpaceDE w:val="0"/>
        <w:autoSpaceDN w:val="0"/>
        <w:adjustRightInd w:val="0"/>
        <w:contextualSpacing/>
        <w:jc w:val="both"/>
        <w:rPr>
          <w:rFonts w:ascii="Arial" w:hAnsi="Arial" w:cs="Arial"/>
        </w:rPr>
      </w:pPr>
    </w:p>
    <w:p w:rsidR="00944085" w:rsidRDefault="00944085" w:rsidP="00944085">
      <w:pPr>
        <w:autoSpaceDE w:val="0"/>
        <w:autoSpaceDN w:val="0"/>
        <w:adjustRightInd w:val="0"/>
        <w:contextualSpacing/>
        <w:jc w:val="both"/>
        <w:rPr>
          <w:rFonts w:ascii="Arial" w:hAnsi="Arial" w:cs="Arial"/>
        </w:rPr>
      </w:pPr>
    </w:p>
    <w:p w:rsidR="00944085" w:rsidRDefault="00944085" w:rsidP="00944085">
      <w:pPr>
        <w:autoSpaceDE w:val="0"/>
        <w:autoSpaceDN w:val="0"/>
        <w:adjustRightInd w:val="0"/>
        <w:contextualSpacing/>
        <w:jc w:val="both"/>
        <w:rPr>
          <w:rFonts w:ascii="Arial" w:hAnsi="Arial" w:cs="Arial"/>
        </w:rPr>
      </w:pPr>
    </w:p>
    <w:p w:rsidR="00944085" w:rsidRDefault="00944085" w:rsidP="00944085">
      <w:pPr>
        <w:autoSpaceDE w:val="0"/>
        <w:autoSpaceDN w:val="0"/>
        <w:adjustRightInd w:val="0"/>
        <w:contextualSpacing/>
        <w:jc w:val="both"/>
        <w:rPr>
          <w:rFonts w:ascii="Arial" w:hAnsi="Arial" w:cs="Arial"/>
        </w:rPr>
      </w:pPr>
    </w:p>
    <w:p w:rsidR="00944085" w:rsidRDefault="00944085" w:rsidP="00944085">
      <w:pPr>
        <w:autoSpaceDE w:val="0"/>
        <w:autoSpaceDN w:val="0"/>
        <w:adjustRightInd w:val="0"/>
        <w:contextualSpacing/>
        <w:jc w:val="both"/>
        <w:rPr>
          <w:rFonts w:ascii="Arial" w:hAnsi="Arial" w:cs="Arial"/>
        </w:rPr>
      </w:pPr>
    </w:p>
    <w:p w:rsidR="00944085" w:rsidRDefault="00944085" w:rsidP="00944085">
      <w:pPr>
        <w:autoSpaceDE w:val="0"/>
        <w:autoSpaceDN w:val="0"/>
        <w:adjustRightInd w:val="0"/>
        <w:contextualSpacing/>
        <w:jc w:val="both"/>
        <w:rPr>
          <w:rFonts w:ascii="Arial" w:hAnsi="Arial" w:cs="Arial"/>
        </w:rPr>
      </w:pPr>
    </w:p>
    <w:p w:rsidR="00944085" w:rsidRPr="00944085" w:rsidRDefault="00944085" w:rsidP="00944085">
      <w:pPr>
        <w:autoSpaceDE w:val="0"/>
        <w:autoSpaceDN w:val="0"/>
        <w:adjustRightInd w:val="0"/>
        <w:spacing w:before="100" w:beforeAutospacing="1" w:after="100" w:afterAutospacing="1" w:line="360" w:lineRule="auto"/>
        <w:contextualSpacing/>
        <w:jc w:val="both"/>
        <w:rPr>
          <w:rFonts w:ascii="Arial" w:hAnsi="Arial" w:cs="Arial"/>
        </w:rPr>
      </w:pPr>
      <w:r w:rsidRPr="00944085">
        <w:rPr>
          <w:rFonts w:ascii="Arial" w:hAnsi="Arial" w:cs="Arial"/>
        </w:rPr>
        <w:t>Monterrey, Nuevo León, a diecisiete de abril de dos mil diecisiete.</w:t>
      </w:r>
    </w:p>
    <w:p w:rsidR="00944085" w:rsidRPr="00944085" w:rsidRDefault="00944085" w:rsidP="00944085">
      <w:pPr>
        <w:autoSpaceDE w:val="0"/>
        <w:autoSpaceDN w:val="0"/>
        <w:adjustRightInd w:val="0"/>
        <w:spacing w:before="100" w:beforeAutospacing="1" w:after="100" w:afterAutospacing="1" w:line="360" w:lineRule="auto"/>
        <w:contextualSpacing/>
        <w:jc w:val="both"/>
        <w:rPr>
          <w:rFonts w:ascii="Arial" w:hAnsi="Arial" w:cs="Arial"/>
        </w:rPr>
      </w:pPr>
    </w:p>
    <w:p w:rsidR="00944085" w:rsidRPr="00944085" w:rsidRDefault="00944085" w:rsidP="00944085">
      <w:pPr>
        <w:spacing w:before="100" w:beforeAutospacing="1" w:after="100" w:afterAutospacing="1" w:line="360" w:lineRule="auto"/>
        <w:contextualSpacing/>
        <w:jc w:val="both"/>
        <w:rPr>
          <w:rFonts w:ascii="Arial" w:hAnsi="Arial" w:cs="Arial"/>
        </w:rPr>
      </w:pPr>
      <w:r w:rsidRPr="00944085">
        <w:rPr>
          <w:rFonts w:ascii="Arial" w:hAnsi="Arial" w:cs="Arial"/>
        </w:rPr>
        <w:t>El secretario da cuenta al Magistrado Instructor con la siguiente documentación remita por la Secretaría General de Acuerdos:</w:t>
      </w:r>
    </w:p>
    <w:p w:rsidR="00944085" w:rsidRPr="00944085" w:rsidRDefault="00944085" w:rsidP="00944085">
      <w:pPr>
        <w:pStyle w:val="Prrafodelista"/>
        <w:numPr>
          <w:ilvl w:val="0"/>
          <w:numId w:val="9"/>
        </w:numPr>
        <w:spacing w:before="100" w:beforeAutospacing="1" w:after="100" w:afterAutospacing="1" w:line="360" w:lineRule="auto"/>
        <w:jc w:val="both"/>
        <w:rPr>
          <w:rFonts w:ascii="Arial" w:hAnsi="Arial" w:cs="Arial"/>
          <w:sz w:val="24"/>
          <w:szCs w:val="24"/>
        </w:rPr>
      </w:pPr>
      <w:r w:rsidRPr="00944085">
        <w:rPr>
          <w:rFonts w:ascii="Arial" w:hAnsi="Arial" w:cs="Arial"/>
          <w:sz w:val="24"/>
          <w:szCs w:val="24"/>
        </w:rPr>
        <w:t>Oficios TEPJF-SGA-436/2017, TEPJF-SGA-458/2017, TEPJF-SGA-464/2017 mediante los cuales remite en copia</w:t>
      </w:r>
      <w:r w:rsidRPr="00944085">
        <w:rPr>
          <w:rStyle w:val="Refdenotaalpie"/>
          <w:rFonts w:ascii="Arial" w:hAnsi="Arial" w:cs="Arial"/>
          <w:sz w:val="24"/>
          <w:szCs w:val="24"/>
        </w:rPr>
        <w:footnoteReference w:id="1"/>
      </w:r>
      <w:r w:rsidRPr="00944085">
        <w:rPr>
          <w:rFonts w:ascii="Arial" w:hAnsi="Arial" w:cs="Arial"/>
          <w:sz w:val="24"/>
          <w:szCs w:val="24"/>
        </w:rPr>
        <w:t xml:space="preserve"> y original el informe circunstanciado y cédula de publicitación por estrados y razón de retiro, presentados por la Secretaría General del Comité Ejecutivo Nacional del Partido de la Revolución Democrática.</w:t>
      </w:r>
    </w:p>
    <w:p w:rsidR="00944085" w:rsidRPr="00944085" w:rsidRDefault="00944085" w:rsidP="00944085">
      <w:pPr>
        <w:pStyle w:val="Prrafodelista"/>
        <w:spacing w:before="100" w:beforeAutospacing="1" w:after="100" w:afterAutospacing="1" w:line="360" w:lineRule="auto"/>
        <w:jc w:val="both"/>
        <w:rPr>
          <w:rFonts w:ascii="Arial" w:hAnsi="Arial" w:cs="Arial"/>
          <w:sz w:val="24"/>
          <w:szCs w:val="24"/>
        </w:rPr>
      </w:pPr>
    </w:p>
    <w:p w:rsidR="00944085" w:rsidRPr="00944085" w:rsidRDefault="00944085" w:rsidP="00944085">
      <w:pPr>
        <w:pStyle w:val="Prrafodelista"/>
        <w:numPr>
          <w:ilvl w:val="0"/>
          <w:numId w:val="9"/>
        </w:numPr>
        <w:spacing w:before="100" w:beforeAutospacing="1" w:after="100" w:afterAutospacing="1" w:line="360" w:lineRule="auto"/>
        <w:jc w:val="both"/>
        <w:rPr>
          <w:rFonts w:ascii="Arial" w:hAnsi="Arial" w:cs="Arial"/>
          <w:sz w:val="24"/>
          <w:szCs w:val="24"/>
        </w:rPr>
      </w:pPr>
      <w:r w:rsidRPr="00944085">
        <w:rPr>
          <w:rFonts w:ascii="Arial" w:hAnsi="Arial" w:cs="Arial"/>
          <w:sz w:val="24"/>
          <w:szCs w:val="24"/>
        </w:rPr>
        <w:t>Oficios TEPJF-SGA-437/2017 y TEPJF-SGA-444/2017, mediante los cuales remite en copia</w:t>
      </w:r>
      <w:r w:rsidRPr="00944085">
        <w:rPr>
          <w:rStyle w:val="Refdenotaalpie"/>
          <w:rFonts w:ascii="Arial" w:hAnsi="Arial" w:cs="Arial"/>
          <w:sz w:val="24"/>
          <w:szCs w:val="24"/>
        </w:rPr>
        <w:footnoteReference w:id="2"/>
      </w:r>
      <w:r w:rsidRPr="00944085">
        <w:rPr>
          <w:rFonts w:ascii="Arial" w:hAnsi="Arial" w:cs="Arial"/>
          <w:sz w:val="24"/>
          <w:szCs w:val="24"/>
        </w:rPr>
        <w:t xml:space="preserve"> y original los diversos oficios IEC/SE/2239/2017 y IEC/SE/2240/2017 suscritos por el Secretario Ejecutivo del Instituto Electoral de Coahuila, concerniente a la información de la selección, designación y registro de la candidatura propuesta para la renovación del Ayuntamiento de </w:t>
      </w:r>
      <w:proofErr w:type="spellStart"/>
      <w:r w:rsidRPr="00944085">
        <w:rPr>
          <w:rFonts w:ascii="Arial" w:hAnsi="Arial" w:cs="Arial"/>
          <w:sz w:val="24"/>
          <w:szCs w:val="24"/>
        </w:rPr>
        <w:t>Muzquiz</w:t>
      </w:r>
      <w:proofErr w:type="spellEnd"/>
      <w:r w:rsidRPr="00944085">
        <w:rPr>
          <w:rFonts w:ascii="Arial" w:hAnsi="Arial" w:cs="Arial"/>
          <w:sz w:val="24"/>
          <w:szCs w:val="24"/>
        </w:rPr>
        <w:t>, Coahuila, así como los acuses de notificaciones al representante ante el mencionado instituto, y el Comité Ejecutivo Estatal ambos del Partido de la Revolución Democrática,  en atención al   requerimiento de fecha diez de abril.</w:t>
      </w:r>
    </w:p>
    <w:p w:rsidR="00944085" w:rsidRPr="00944085" w:rsidRDefault="00944085" w:rsidP="00944085">
      <w:pPr>
        <w:pStyle w:val="Prrafodelista"/>
        <w:spacing w:before="100" w:beforeAutospacing="1" w:after="100" w:afterAutospacing="1" w:line="360" w:lineRule="auto"/>
        <w:rPr>
          <w:rFonts w:ascii="Arial" w:hAnsi="Arial" w:cs="Arial"/>
          <w:sz w:val="24"/>
          <w:szCs w:val="24"/>
        </w:rPr>
      </w:pPr>
    </w:p>
    <w:p w:rsidR="00944085" w:rsidRPr="00944085" w:rsidRDefault="00944085" w:rsidP="00944085">
      <w:pPr>
        <w:pStyle w:val="Prrafodelista"/>
        <w:numPr>
          <w:ilvl w:val="0"/>
          <w:numId w:val="9"/>
        </w:numPr>
        <w:spacing w:before="100" w:beforeAutospacing="1" w:after="100" w:afterAutospacing="1" w:line="360" w:lineRule="auto"/>
        <w:jc w:val="both"/>
        <w:rPr>
          <w:rFonts w:ascii="Arial" w:hAnsi="Arial" w:cs="Arial"/>
          <w:sz w:val="24"/>
          <w:szCs w:val="24"/>
        </w:rPr>
      </w:pPr>
      <w:r w:rsidRPr="00944085">
        <w:rPr>
          <w:rFonts w:ascii="Arial" w:hAnsi="Arial" w:cs="Arial"/>
          <w:sz w:val="24"/>
          <w:szCs w:val="24"/>
        </w:rPr>
        <w:lastRenderedPageBreak/>
        <w:t>Oficio TEPJF-SGA-447/2017 con el cual en</w:t>
      </w:r>
      <w:r w:rsidR="00DE4CB7">
        <w:rPr>
          <w:rFonts w:ascii="Arial" w:hAnsi="Arial" w:cs="Arial"/>
          <w:sz w:val="24"/>
          <w:szCs w:val="24"/>
        </w:rPr>
        <w:t>vía el diverso oficio SGA-JA-979</w:t>
      </w:r>
      <w:bookmarkStart w:id="0" w:name="_GoBack"/>
      <w:bookmarkEnd w:id="0"/>
      <w:r w:rsidRPr="00944085">
        <w:rPr>
          <w:rFonts w:ascii="Arial" w:hAnsi="Arial" w:cs="Arial"/>
          <w:sz w:val="24"/>
          <w:szCs w:val="24"/>
        </w:rPr>
        <w:t>/2017 mediante el cual la Oficina de Actuarios de la Sala Superior de este Tribunal, remite las constancias de notificación por oficio al Comité Ejecutivo Nacional del Partido de la Revolución Democrática.</w:t>
      </w:r>
      <w:r w:rsidRPr="00944085">
        <w:rPr>
          <w:rStyle w:val="Refdenotaalpie"/>
          <w:rFonts w:ascii="Arial" w:hAnsi="Arial" w:cs="Arial"/>
          <w:sz w:val="24"/>
          <w:szCs w:val="24"/>
        </w:rPr>
        <w:footnoteReference w:id="3"/>
      </w:r>
      <w:r w:rsidRPr="00944085">
        <w:rPr>
          <w:rFonts w:ascii="Arial" w:hAnsi="Arial" w:cs="Arial"/>
          <w:sz w:val="24"/>
          <w:szCs w:val="24"/>
        </w:rPr>
        <w:t xml:space="preserve"> </w:t>
      </w:r>
    </w:p>
    <w:p w:rsidR="00944085" w:rsidRPr="00944085" w:rsidRDefault="00944085" w:rsidP="00944085">
      <w:pPr>
        <w:pStyle w:val="Prrafodelista"/>
        <w:spacing w:before="100" w:beforeAutospacing="1" w:after="100" w:afterAutospacing="1" w:line="360" w:lineRule="auto"/>
        <w:rPr>
          <w:rFonts w:ascii="Arial" w:hAnsi="Arial" w:cs="Arial"/>
          <w:sz w:val="24"/>
          <w:szCs w:val="24"/>
        </w:rPr>
      </w:pPr>
    </w:p>
    <w:p w:rsidR="00944085" w:rsidRPr="00944085" w:rsidRDefault="00944085" w:rsidP="00944085">
      <w:pPr>
        <w:pStyle w:val="Prrafodelista"/>
        <w:numPr>
          <w:ilvl w:val="0"/>
          <w:numId w:val="9"/>
        </w:numPr>
        <w:spacing w:before="100" w:beforeAutospacing="1" w:after="100" w:afterAutospacing="1" w:line="360" w:lineRule="auto"/>
        <w:jc w:val="both"/>
        <w:rPr>
          <w:rFonts w:ascii="Arial" w:hAnsi="Arial" w:cs="Arial"/>
          <w:sz w:val="24"/>
          <w:szCs w:val="24"/>
        </w:rPr>
      </w:pPr>
      <w:r w:rsidRPr="00944085">
        <w:rPr>
          <w:rFonts w:ascii="Arial" w:hAnsi="Arial" w:cs="Arial"/>
          <w:sz w:val="24"/>
          <w:szCs w:val="24"/>
        </w:rPr>
        <w:t>Informe circunstanciado suscrito por la Presidenta del Comité Ejecutivo Estatal del Partido de la Revolución Democrática en Coahuila y anexos</w:t>
      </w:r>
      <w:r w:rsidRPr="00944085">
        <w:rPr>
          <w:rStyle w:val="Refdenotaalpie"/>
          <w:rFonts w:ascii="Arial" w:hAnsi="Arial" w:cs="Arial"/>
          <w:sz w:val="24"/>
          <w:szCs w:val="24"/>
        </w:rPr>
        <w:footnoteReference w:id="4"/>
      </w:r>
      <w:r w:rsidRPr="00944085">
        <w:rPr>
          <w:rFonts w:ascii="Arial" w:hAnsi="Arial" w:cs="Arial"/>
          <w:sz w:val="24"/>
          <w:szCs w:val="24"/>
        </w:rPr>
        <w:t>.</w:t>
      </w:r>
    </w:p>
    <w:p w:rsidR="00944085" w:rsidRPr="00944085" w:rsidRDefault="00944085" w:rsidP="00944085">
      <w:pPr>
        <w:pStyle w:val="Prrafodelista"/>
        <w:spacing w:before="100" w:beforeAutospacing="1" w:after="100" w:afterAutospacing="1" w:line="360" w:lineRule="auto"/>
        <w:rPr>
          <w:rFonts w:ascii="Arial" w:hAnsi="Arial" w:cs="Arial"/>
          <w:sz w:val="24"/>
          <w:szCs w:val="24"/>
        </w:rPr>
      </w:pPr>
    </w:p>
    <w:p w:rsidR="00944085" w:rsidRPr="00944085" w:rsidRDefault="00944085" w:rsidP="00944085">
      <w:pPr>
        <w:pStyle w:val="Prrafodelista"/>
        <w:numPr>
          <w:ilvl w:val="0"/>
          <w:numId w:val="9"/>
        </w:numPr>
        <w:spacing w:before="100" w:beforeAutospacing="1" w:after="100" w:afterAutospacing="1" w:line="360" w:lineRule="auto"/>
        <w:jc w:val="both"/>
        <w:rPr>
          <w:rFonts w:ascii="Arial" w:hAnsi="Arial" w:cs="Arial"/>
          <w:sz w:val="24"/>
          <w:szCs w:val="24"/>
        </w:rPr>
      </w:pPr>
      <w:r w:rsidRPr="00944085">
        <w:rPr>
          <w:rFonts w:ascii="Arial" w:hAnsi="Arial" w:cs="Arial"/>
          <w:sz w:val="24"/>
          <w:szCs w:val="24"/>
        </w:rPr>
        <w:t>Informe circunstanciado suscrito por el representante del Partido de la Revolución Democrática ante el Instituto Electoral de Coahuila y anexos</w:t>
      </w:r>
      <w:r w:rsidRPr="00944085">
        <w:rPr>
          <w:rStyle w:val="Refdenotaalpie"/>
          <w:rFonts w:ascii="Arial" w:hAnsi="Arial" w:cs="Arial"/>
          <w:sz w:val="24"/>
          <w:szCs w:val="24"/>
        </w:rPr>
        <w:footnoteReference w:id="5"/>
      </w:r>
      <w:r w:rsidRPr="00944085">
        <w:rPr>
          <w:rFonts w:ascii="Arial" w:hAnsi="Arial" w:cs="Arial"/>
          <w:sz w:val="24"/>
          <w:szCs w:val="24"/>
        </w:rPr>
        <w:t xml:space="preserve">. </w:t>
      </w:r>
    </w:p>
    <w:p w:rsidR="00944085" w:rsidRPr="00944085" w:rsidRDefault="00944085" w:rsidP="00944085">
      <w:pPr>
        <w:spacing w:before="100" w:beforeAutospacing="1" w:after="100" w:afterAutospacing="1" w:line="360" w:lineRule="auto"/>
        <w:contextualSpacing/>
        <w:jc w:val="both"/>
        <w:rPr>
          <w:rFonts w:ascii="Arial" w:hAnsi="Arial" w:cs="Arial"/>
          <w:b/>
        </w:rPr>
      </w:pPr>
      <w:r w:rsidRPr="00944085">
        <w:rPr>
          <w:rFonts w:ascii="Arial" w:hAnsi="Arial" w:cs="Arial"/>
          <w:lang w:val="es-ES_tradnl"/>
        </w:rPr>
        <w:t xml:space="preserve">Por lo anterior, </w:t>
      </w:r>
      <w:r w:rsidRPr="00944085">
        <w:rPr>
          <w:rFonts w:ascii="Arial" w:hAnsi="Arial" w:cs="Arial"/>
        </w:rPr>
        <w:t xml:space="preserve">con fundamento en lo dispuesto por los artículos 6, párrafo 1, y 19, párrafo 1, inciso e), de la Ley General del Sistema de Medios de Impugnación en Materia Electoral; 199, fracción XV, de la Ley Orgánica del Poder Judicial de la Federación; 40 y 44, fracciones I, II, III, y IX, 52, fracción I, y 56 del Reglamento Interno del Tribunal Electoral del Poder Judicial de la Federación, </w:t>
      </w:r>
      <w:r w:rsidRPr="00944085">
        <w:rPr>
          <w:rFonts w:ascii="Arial" w:hAnsi="Arial" w:cs="Arial"/>
          <w:b/>
        </w:rPr>
        <w:t xml:space="preserve">SE ACUERDA: </w:t>
      </w:r>
    </w:p>
    <w:p w:rsidR="00944085" w:rsidRPr="00944085" w:rsidRDefault="00944085" w:rsidP="00944085">
      <w:pPr>
        <w:spacing w:before="100" w:beforeAutospacing="1" w:after="100" w:afterAutospacing="1" w:line="360" w:lineRule="auto"/>
        <w:contextualSpacing/>
        <w:jc w:val="both"/>
        <w:rPr>
          <w:rFonts w:ascii="Arial" w:hAnsi="Arial" w:cs="Arial"/>
          <w:b/>
        </w:rPr>
      </w:pPr>
    </w:p>
    <w:p w:rsidR="00944085" w:rsidRPr="00944085" w:rsidRDefault="00944085" w:rsidP="00944085">
      <w:pPr>
        <w:spacing w:before="100" w:beforeAutospacing="1" w:after="100" w:afterAutospacing="1" w:line="360" w:lineRule="auto"/>
        <w:contextualSpacing/>
        <w:jc w:val="both"/>
        <w:rPr>
          <w:rFonts w:ascii="Arial" w:hAnsi="Arial" w:cs="Arial"/>
          <w:lang w:val="es-ES_tradnl"/>
        </w:rPr>
      </w:pPr>
      <w:r w:rsidRPr="00944085">
        <w:rPr>
          <w:rFonts w:ascii="Arial" w:hAnsi="Arial" w:cs="Arial"/>
          <w:b/>
          <w:lang w:val="es-ES_tradnl"/>
        </w:rPr>
        <w:t>I.</w:t>
      </w:r>
      <w:r w:rsidRPr="00944085">
        <w:rPr>
          <w:rFonts w:ascii="Arial" w:hAnsi="Arial" w:cs="Arial"/>
          <w:lang w:val="es-ES_tradnl"/>
        </w:rPr>
        <w:t xml:space="preserve"> </w:t>
      </w:r>
      <w:r w:rsidRPr="00944085">
        <w:rPr>
          <w:rFonts w:ascii="Arial" w:hAnsi="Arial" w:cs="Arial"/>
          <w:b/>
        </w:rPr>
        <w:t>Se agregan constancias.</w:t>
      </w:r>
      <w:r w:rsidRPr="00944085">
        <w:rPr>
          <w:rFonts w:ascii="Arial" w:hAnsi="Arial" w:cs="Arial"/>
          <w:lang w:val="es-ES_tradnl"/>
        </w:rPr>
        <w:t xml:space="preserve"> Se tienen por recibidas las constancias de cuenta, las cuales se determina agregar a los autos del expediente para que obren como corresponda.</w:t>
      </w:r>
    </w:p>
    <w:p w:rsidR="00944085" w:rsidRPr="00944085" w:rsidRDefault="00944085" w:rsidP="00944085">
      <w:pPr>
        <w:spacing w:before="100" w:beforeAutospacing="1" w:after="100" w:afterAutospacing="1" w:line="360" w:lineRule="auto"/>
        <w:contextualSpacing/>
        <w:jc w:val="both"/>
        <w:rPr>
          <w:rFonts w:ascii="Arial" w:hAnsi="Arial" w:cs="Arial"/>
          <w:lang w:val="es-ES_tradnl"/>
        </w:rPr>
      </w:pPr>
    </w:p>
    <w:p w:rsidR="00944085" w:rsidRPr="00944085" w:rsidRDefault="00944085" w:rsidP="00944085">
      <w:pPr>
        <w:spacing w:before="100" w:beforeAutospacing="1" w:after="100" w:afterAutospacing="1" w:line="360" w:lineRule="auto"/>
        <w:contextualSpacing/>
        <w:jc w:val="both"/>
        <w:rPr>
          <w:rFonts w:ascii="Arial" w:hAnsi="Arial" w:cs="Arial"/>
        </w:rPr>
      </w:pPr>
      <w:r w:rsidRPr="00944085">
        <w:rPr>
          <w:rFonts w:ascii="Arial" w:hAnsi="Arial" w:cs="Arial"/>
          <w:b/>
        </w:rPr>
        <w:t>II.</w:t>
      </w:r>
      <w:r w:rsidRPr="00944085">
        <w:rPr>
          <w:rFonts w:ascii="Arial" w:hAnsi="Arial" w:cs="Arial"/>
        </w:rPr>
        <w:t xml:space="preserve"> </w:t>
      </w:r>
      <w:r w:rsidRPr="00944085">
        <w:rPr>
          <w:rFonts w:ascii="Arial" w:hAnsi="Arial" w:cs="Arial"/>
          <w:b/>
        </w:rPr>
        <w:t>Cumplimiento de requerimiento de los órganos responsables.</w:t>
      </w:r>
      <w:r w:rsidRPr="00944085">
        <w:rPr>
          <w:rFonts w:ascii="Arial" w:hAnsi="Arial" w:cs="Arial"/>
        </w:rPr>
        <w:t xml:space="preserve"> Se tiene al</w:t>
      </w:r>
      <w:r w:rsidRPr="00944085">
        <w:rPr>
          <w:rFonts w:ascii="Arial" w:hAnsi="Arial" w:cs="Arial"/>
          <w:b/>
        </w:rPr>
        <w:t xml:space="preserve"> </w:t>
      </w:r>
      <w:r w:rsidRPr="00944085">
        <w:rPr>
          <w:rFonts w:ascii="Arial" w:hAnsi="Arial" w:cs="Arial"/>
        </w:rPr>
        <w:t>Comité Ejecutivo Nacional y al Comité Ejecutivo Estatal ambos del partido de la Revolución Democrática remitiendo sus informes circunstanciados, así como las constancias correspondientes.</w:t>
      </w:r>
    </w:p>
    <w:p w:rsidR="00944085" w:rsidRPr="00944085" w:rsidRDefault="00944085" w:rsidP="00944085">
      <w:pPr>
        <w:spacing w:before="100" w:beforeAutospacing="1" w:after="100" w:afterAutospacing="1" w:line="360" w:lineRule="auto"/>
        <w:contextualSpacing/>
        <w:jc w:val="both"/>
        <w:rPr>
          <w:rFonts w:ascii="Arial" w:hAnsi="Arial" w:cs="Arial"/>
        </w:rPr>
      </w:pPr>
    </w:p>
    <w:p w:rsidR="00944085" w:rsidRPr="00944085" w:rsidRDefault="00944085" w:rsidP="00944085">
      <w:pPr>
        <w:spacing w:before="100" w:beforeAutospacing="1" w:after="100" w:afterAutospacing="1" w:line="360" w:lineRule="auto"/>
        <w:contextualSpacing/>
        <w:jc w:val="both"/>
        <w:rPr>
          <w:rFonts w:ascii="Arial" w:hAnsi="Arial" w:cs="Arial"/>
        </w:rPr>
      </w:pPr>
      <w:r w:rsidRPr="00944085">
        <w:rPr>
          <w:rFonts w:ascii="Arial" w:hAnsi="Arial" w:cs="Arial"/>
        </w:rPr>
        <w:t>Asimismo, se tiene al Comité Ejecutivo Nacional, dando cumplimiento a las obligaciones previstas en los artículos 17, párrafo 1, inciso b), y 18, de la Ley General del Sistema de Medios de Impugnación en Materia Electoral.</w:t>
      </w:r>
    </w:p>
    <w:p w:rsidR="00944085" w:rsidRPr="00944085" w:rsidRDefault="00944085" w:rsidP="00944085">
      <w:pPr>
        <w:spacing w:before="100" w:beforeAutospacing="1" w:after="100" w:afterAutospacing="1" w:line="360" w:lineRule="auto"/>
        <w:contextualSpacing/>
        <w:jc w:val="both"/>
        <w:rPr>
          <w:rFonts w:ascii="Arial" w:hAnsi="Arial" w:cs="Arial"/>
        </w:rPr>
      </w:pPr>
    </w:p>
    <w:p w:rsidR="00944085" w:rsidRPr="00944085" w:rsidRDefault="00944085" w:rsidP="00944085">
      <w:pPr>
        <w:spacing w:before="100" w:beforeAutospacing="1" w:after="100" w:afterAutospacing="1" w:line="360" w:lineRule="auto"/>
        <w:contextualSpacing/>
        <w:jc w:val="both"/>
        <w:rPr>
          <w:rFonts w:ascii="Arial" w:hAnsi="Arial" w:cs="Arial"/>
        </w:rPr>
      </w:pPr>
      <w:r w:rsidRPr="00944085">
        <w:rPr>
          <w:rFonts w:ascii="Arial" w:hAnsi="Arial" w:cs="Arial"/>
          <w:b/>
        </w:rPr>
        <w:t>III. Cumplimiento al requerimiento formulado al Instituto Electoral de Coahuila.</w:t>
      </w:r>
      <w:r w:rsidRPr="00944085">
        <w:rPr>
          <w:rFonts w:ascii="Arial" w:hAnsi="Arial" w:cs="Arial"/>
        </w:rPr>
        <w:t xml:space="preserve"> Se tiene al mencionado instituto dando cumplimiento a lo que le fue ordenado mediante acuerdo de fecha diez de abril.</w:t>
      </w:r>
    </w:p>
    <w:p w:rsidR="00944085" w:rsidRPr="00944085" w:rsidRDefault="00944085" w:rsidP="00944085">
      <w:pPr>
        <w:spacing w:before="100" w:beforeAutospacing="1" w:after="100" w:afterAutospacing="1" w:line="360" w:lineRule="auto"/>
        <w:contextualSpacing/>
        <w:jc w:val="both"/>
        <w:rPr>
          <w:rFonts w:ascii="Arial" w:hAnsi="Arial" w:cs="Arial"/>
        </w:rPr>
      </w:pPr>
    </w:p>
    <w:p w:rsidR="00944085" w:rsidRPr="00944085" w:rsidRDefault="00944085" w:rsidP="00944085">
      <w:pPr>
        <w:widowControl w:val="0"/>
        <w:spacing w:before="100" w:beforeAutospacing="1" w:after="100" w:afterAutospacing="1" w:line="360" w:lineRule="auto"/>
        <w:jc w:val="both"/>
        <w:rPr>
          <w:rFonts w:ascii="Arial" w:hAnsi="Arial" w:cs="Arial"/>
        </w:rPr>
      </w:pPr>
      <w:r w:rsidRPr="00944085">
        <w:rPr>
          <w:rFonts w:ascii="Arial" w:hAnsi="Arial" w:cs="Arial"/>
          <w:b/>
        </w:rPr>
        <w:t>IV. Admisión. Se admite</w:t>
      </w:r>
      <w:r w:rsidRPr="00944085">
        <w:rPr>
          <w:rFonts w:ascii="Arial" w:hAnsi="Arial" w:cs="Arial"/>
        </w:rPr>
        <w:t xml:space="preserve"> el presente recurso, toda vez que no se advierte alguna causal notoria e indubitable de improcedencia, aunado a que se cumplen los requisitos generales de procedencia previstos en los artículos 79 y 80, de la Ley General del Sistema de Medios de Impugnación en Materia Electoral, lo anterior, sin perjuicio de que al dictar la sentencia en la que se resuelva el fondo del asunto se analice su cumplimiento en lo particular.</w:t>
      </w:r>
    </w:p>
    <w:p w:rsidR="00944085" w:rsidRPr="00944085" w:rsidRDefault="00944085" w:rsidP="00944085">
      <w:pPr>
        <w:spacing w:before="100" w:beforeAutospacing="1" w:after="100" w:afterAutospacing="1" w:line="360" w:lineRule="auto"/>
        <w:contextualSpacing/>
        <w:jc w:val="both"/>
        <w:rPr>
          <w:rFonts w:ascii="Arial" w:hAnsi="Arial" w:cs="Arial"/>
          <w:b/>
        </w:rPr>
      </w:pPr>
      <w:r w:rsidRPr="00944085">
        <w:rPr>
          <w:rFonts w:ascii="Arial" w:hAnsi="Arial" w:cs="Arial"/>
          <w:b/>
        </w:rPr>
        <w:t>NOTIFÍQUESE.</w:t>
      </w:r>
    </w:p>
    <w:p w:rsidR="00944085" w:rsidRPr="00944085" w:rsidRDefault="00944085" w:rsidP="00944085">
      <w:pPr>
        <w:spacing w:before="100" w:beforeAutospacing="1" w:after="100" w:afterAutospacing="1" w:line="360" w:lineRule="auto"/>
        <w:contextualSpacing/>
        <w:jc w:val="both"/>
        <w:rPr>
          <w:rFonts w:ascii="Arial" w:hAnsi="Arial" w:cs="Arial"/>
          <w:b/>
        </w:rPr>
      </w:pPr>
    </w:p>
    <w:p w:rsidR="00944085" w:rsidRPr="00944085" w:rsidRDefault="00944085" w:rsidP="00944085">
      <w:pPr>
        <w:spacing w:before="100" w:beforeAutospacing="1" w:after="100" w:afterAutospacing="1" w:line="360" w:lineRule="auto"/>
        <w:contextualSpacing/>
        <w:jc w:val="both"/>
        <w:rPr>
          <w:rFonts w:ascii="Arial" w:hAnsi="Arial" w:cs="Arial"/>
        </w:rPr>
      </w:pPr>
      <w:r w:rsidRPr="00944085">
        <w:rPr>
          <w:rFonts w:ascii="Arial" w:hAnsi="Arial" w:cs="Arial"/>
        </w:rPr>
        <w:t>Así lo acordó y firma el Magistrado Instructor de la Sala Regional del Tribunal Electoral del Poder Judicial de la Federación correspondiente a la Segunda Circunscripción Plurinominal, en presencia del Secretario de Estudio y Cuenta, quien da fe.</w:t>
      </w:r>
    </w:p>
    <w:p w:rsidR="00944085" w:rsidRPr="00944085" w:rsidRDefault="00944085" w:rsidP="00944085">
      <w:pPr>
        <w:spacing w:before="100" w:beforeAutospacing="1" w:after="100" w:afterAutospacing="1" w:line="360" w:lineRule="auto"/>
        <w:contextualSpacing/>
        <w:jc w:val="both"/>
        <w:rPr>
          <w:rFonts w:ascii="Arial" w:hAnsi="Arial" w:cs="Arial"/>
        </w:rPr>
      </w:pPr>
    </w:p>
    <w:tbl>
      <w:tblPr>
        <w:tblpPr w:leftFromText="141" w:rightFromText="141" w:vertAnchor="text" w:horzAnchor="margin" w:tblpY="465"/>
        <w:tblW w:w="5323" w:type="pct"/>
        <w:tblLook w:val="01E0" w:firstRow="1" w:lastRow="1" w:firstColumn="1" w:lastColumn="1" w:noHBand="0" w:noVBand="0"/>
      </w:tblPr>
      <w:tblGrid>
        <w:gridCol w:w="3970"/>
        <w:gridCol w:w="4535"/>
      </w:tblGrid>
      <w:tr w:rsidR="00944085" w:rsidRPr="00944085" w:rsidTr="002621B7">
        <w:trPr>
          <w:trHeight w:val="305"/>
        </w:trPr>
        <w:tc>
          <w:tcPr>
            <w:tcW w:w="2334" w:type="pct"/>
          </w:tcPr>
          <w:p w:rsidR="00944085" w:rsidRPr="00944085" w:rsidRDefault="00944085" w:rsidP="00944085">
            <w:pPr>
              <w:spacing w:before="100" w:beforeAutospacing="1" w:after="100" w:afterAutospacing="1"/>
              <w:contextualSpacing/>
              <w:jc w:val="center"/>
              <w:rPr>
                <w:rFonts w:ascii="Arial" w:hAnsi="Arial" w:cs="Arial"/>
                <w:b/>
                <w:spacing w:val="-10"/>
              </w:rPr>
            </w:pPr>
          </w:p>
          <w:p w:rsidR="00944085" w:rsidRPr="00944085" w:rsidRDefault="00944085" w:rsidP="00944085">
            <w:pPr>
              <w:spacing w:before="100" w:beforeAutospacing="1" w:after="100" w:afterAutospacing="1"/>
              <w:contextualSpacing/>
              <w:jc w:val="center"/>
              <w:rPr>
                <w:rFonts w:ascii="Arial" w:hAnsi="Arial" w:cs="Arial"/>
                <w:b/>
                <w:spacing w:val="-10"/>
              </w:rPr>
            </w:pPr>
          </w:p>
          <w:p w:rsidR="00944085" w:rsidRPr="00944085" w:rsidRDefault="00944085" w:rsidP="00944085">
            <w:pPr>
              <w:spacing w:before="100" w:beforeAutospacing="1" w:after="100" w:afterAutospacing="1"/>
              <w:contextualSpacing/>
              <w:jc w:val="center"/>
              <w:rPr>
                <w:rFonts w:ascii="Arial" w:hAnsi="Arial" w:cs="Arial"/>
                <w:b/>
                <w:spacing w:val="-10"/>
                <w:lang w:val="es-MX"/>
              </w:rPr>
            </w:pPr>
            <w:r w:rsidRPr="00944085">
              <w:rPr>
                <w:rFonts w:ascii="Arial" w:hAnsi="Arial" w:cs="Arial"/>
                <w:b/>
                <w:spacing w:val="-10"/>
                <w:lang w:val="es-MX"/>
              </w:rPr>
              <w:t>YAIRSINIO DAVID GARCÍA ORTIZ</w:t>
            </w:r>
          </w:p>
          <w:p w:rsidR="00944085" w:rsidRPr="00944085" w:rsidRDefault="00944085" w:rsidP="00944085">
            <w:pPr>
              <w:spacing w:before="100" w:beforeAutospacing="1" w:after="100" w:afterAutospacing="1"/>
              <w:contextualSpacing/>
              <w:jc w:val="center"/>
              <w:rPr>
                <w:rFonts w:ascii="Arial" w:hAnsi="Arial" w:cs="Arial"/>
                <w:b/>
                <w:spacing w:val="-10"/>
              </w:rPr>
            </w:pPr>
            <w:r w:rsidRPr="00944085">
              <w:rPr>
                <w:rFonts w:ascii="Arial" w:hAnsi="Arial" w:cs="Arial"/>
                <w:b/>
                <w:spacing w:val="-10"/>
                <w:lang w:val="es-MX"/>
              </w:rPr>
              <w:t>MAGISTRADO</w:t>
            </w:r>
          </w:p>
        </w:tc>
        <w:tc>
          <w:tcPr>
            <w:tcW w:w="2666" w:type="pct"/>
          </w:tcPr>
          <w:p w:rsidR="00944085" w:rsidRPr="00944085" w:rsidRDefault="00944085" w:rsidP="00944085">
            <w:pPr>
              <w:spacing w:before="100" w:beforeAutospacing="1" w:after="100" w:afterAutospacing="1"/>
              <w:ind w:left="-53"/>
              <w:contextualSpacing/>
              <w:jc w:val="center"/>
              <w:rPr>
                <w:rFonts w:ascii="Arial" w:hAnsi="Arial" w:cs="Arial"/>
                <w:b/>
                <w:caps/>
                <w:spacing w:val="-10"/>
              </w:rPr>
            </w:pPr>
          </w:p>
          <w:p w:rsidR="00944085" w:rsidRPr="00944085" w:rsidRDefault="00944085" w:rsidP="00944085">
            <w:pPr>
              <w:spacing w:before="100" w:beforeAutospacing="1" w:after="100" w:afterAutospacing="1"/>
              <w:ind w:left="-53"/>
              <w:contextualSpacing/>
              <w:jc w:val="center"/>
              <w:rPr>
                <w:rFonts w:ascii="Arial" w:hAnsi="Arial" w:cs="Arial"/>
                <w:b/>
                <w:caps/>
                <w:spacing w:val="-10"/>
              </w:rPr>
            </w:pPr>
          </w:p>
          <w:p w:rsidR="00944085" w:rsidRPr="00944085" w:rsidRDefault="00944085" w:rsidP="00944085">
            <w:pPr>
              <w:spacing w:before="100" w:beforeAutospacing="1" w:after="100" w:afterAutospacing="1"/>
              <w:ind w:left="-53"/>
              <w:contextualSpacing/>
              <w:jc w:val="center"/>
              <w:rPr>
                <w:rFonts w:ascii="Arial" w:hAnsi="Arial" w:cs="Arial"/>
                <w:b/>
                <w:caps/>
                <w:spacing w:val="-10"/>
              </w:rPr>
            </w:pPr>
            <w:r w:rsidRPr="00944085">
              <w:rPr>
                <w:rFonts w:ascii="Arial" w:hAnsi="Arial" w:cs="Arial"/>
                <w:b/>
                <w:caps/>
                <w:spacing w:val="-10"/>
              </w:rPr>
              <w:t>RICARDO ARTURO CASTILLO TREJO</w:t>
            </w:r>
          </w:p>
          <w:p w:rsidR="00944085" w:rsidRPr="00944085" w:rsidRDefault="00944085" w:rsidP="00944085">
            <w:pPr>
              <w:spacing w:before="100" w:beforeAutospacing="1" w:after="100" w:afterAutospacing="1"/>
              <w:ind w:left="14"/>
              <w:contextualSpacing/>
              <w:jc w:val="center"/>
              <w:rPr>
                <w:rFonts w:ascii="Arial" w:hAnsi="Arial" w:cs="Arial"/>
                <w:b/>
                <w:spacing w:val="-10"/>
              </w:rPr>
            </w:pPr>
            <w:r w:rsidRPr="00944085">
              <w:rPr>
                <w:rFonts w:ascii="Arial" w:hAnsi="Arial" w:cs="Arial"/>
                <w:b/>
                <w:spacing w:val="-10"/>
              </w:rPr>
              <w:t>SECRETARIO</w:t>
            </w:r>
          </w:p>
        </w:tc>
      </w:tr>
    </w:tbl>
    <w:p w:rsidR="00944085" w:rsidRPr="00944085" w:rsidRDefault="00944085" w:rsidP="00944085">
      <w:pPr>
        <w:tabs>
          <w:tab w:val="left" w:pos="5085"/>
        </w:tabs>
        <w:contextualSpacing/>
        <w:rPr>
          <w:rFonts w:ascii="Arial" w:hAnsi="Arial" w:cs="Arial"/>
        </w:rPr>
      </w:pPr>
    </w:p>
    <w:p w:rsidR="00944085" w:rsidRPr="00944085" w:rsidRDefault="00944085" w:rsidP="00944085">
      <w:pPr>
        <w:tabs>
          <w:tab w:val="left" w:pos="5085"/>
        </w:tabs>
        <w:contextualSpacing/>
        <w:rPr>
          <w:rFonts w:ascii="Arial" w:hAnsi="Arial" w:cs="Arial"/>
        </w:rPr>
      </w:pPr>
    </w:p>
    <w:p w:rsidR="00BD3401" w:rsidRPr="00944085" w:rsidRDefault="00B9729A" w:rsidP="00944085">
      <w:pPr>
        <w:rPr>
          <w:rFonts w:ascii="Arial" w:hAnsi="Arial" w:cs="Arial"/>
        </w:rPr>
      </w:pPr>
      <w:r w:rsidRPr="00944085">
        <w:rPr>
          <w:rFonts w:ascii="Arial" w:hAnsi="Arial" w:cs="Arial"/>
        </w:rPr>
        <w:t xml:space="preserve"> </w:t>
      </w:r>
    </w:p>
    <w:sectPr w:rsidR="00BD3401" w:rsidRPr="00944085" w:rsidSect="002621B7">
      <w:headerReference w:type="even" r:id="rId8"/>
      <w:headerReference w:type="default" r:id="rId9"/>
      <w:footerReference w:type="even" r:id="rId10"/>
      <w:footerReference w:type="default" r:id="rId11"/>
      <w:headerReference w:type="first" r:id="rId12"/>
      <w:pgSz w:w="12242" w:h="18722" w:code="120"/>
      <w:pgMar w:top="1134" w:right="1134" w:bottom="993"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09F" w:rsidRDefault="00F2009F" w:rsidP="008F4DAA">
      <w:r>
        <w:separator/>
      </w:r>
    </w:p>
  </w:endnote>
  <w:endnote w:type="continuationSeparator" w:id="0">
    <w:p w:rsidR="00F2009F" w:rsidRDefault="00F2009F" w:rsidP="008F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09F" w:rsidRDefault="00F2009F" w:rsidP="008F4DAA">
      <w:r>
        <w:separator/>
      </w:r>
    </w:p>
  </w:footnote>
  <w:footnote w:type="continuationSeparator" w:id="0">
    <w:p w:rsidR="00F2009F" w:rsidRDefault="00F2009F" w:rsidP="008F4DAA">
      <w:r>
        <w:continuationSeparator/>
      </w:r>
    </w:p>
  </w:footnote>
  <w:footnote w:id="1">
    <w:p w:rsidR="00944085" w:rsidRPr="00944085" w:rsidRDefault="00944085" w:rsidP="00944085">
      <w:pPr>
        <w:pStyle w:val="Textonotapie"/>
        <w:spacing w:after="0" w:line="240" w:lineRule="auto"/>
        <w:jc w:val="both"/>
        <w:rPr>
          <w:rFonts w:ascii="Arial" w:hAnsi="Arial" w:cs="Arial"/>
        </w:rPr>
      </w:pPr>
      <w:r w:rsidRPr="00944085">
        <w:rPr>
          <w:rStyle w:val="Refdenotaalpie"/>
          <w:rFonts w:ascii="Arial" w:hAnsi="Arial" w:cs="Arial"/>
        </w:rPr>
        <w:footnoteRef/>
      </w:r>
      <w:r w:rsidRPr="00944085">
        <w:rPr>
          <w:rFonts w:ascii="Arial" w:hAnsi="Arial" w:cs="Arial"/>
        </w:rPr>
        <w:t xml:space="preserve"> Documentación enviada al correo </w:t>
      </w:r>
      <w:hyperlink r:id="rId1" w:history="1">
        <w:r w:rsidRPr="00944085">
          <w:rPr>
            <w:rStyle w:val="Hipervnculo"/>
            <w:rFonts w:ascii="Arial" w:hAnsi="Arial" w:cs="Arial"/>
          </w:rPr>
          <w:t>cumplimientos.salamonterrey@te.gob.mx</w:t>
        </w:r>
      </w:hyperlink>
      <w:r w:rsidRPr="00944085">
        <w:rPr>
          <w:rStyle w:val="Hipervnculo"/>
          <w:rFonts w:ascii="Arial" w:hAnsi="Arial" w:cs="Arial"/>
        </w:rPr>
        <w:t xml:space="preserve"> </w:t>
      </w:r>
      <w:r w:rsidRPr="00944085">
        <w:rPr>
          <w:rFonts w:ascii="Arial" w:hAnsi="Arial" w:cs="Arial"/>
        </w:rPr>
        <w:t xml:space="preserve">de esta Sala Regional en cumplimiento a lo ordenado en el acuerdo dictado el pasado 10 de abril por el Magistrado instructor y recibido en la Oficialía de Partes de esta Sala Regional el pasado 12 de abril Y 14 de abril </w:t>
      </w:r>
    </w:p>
  </w:footnote>
  <w:footnote w:id="2">
    <w:p w:rsidR="00944085" w:rsidRPr="00944085" w:rsidRDefault="00944085" w:rsidP="00944085">
      <w:pPr>
        <w:pStyle w:val="Textonotapie"/>
        <w:spacing w:after="0" w:line="240" w:lineRule="auto"/>
        <w:jc w:val="both"/>
        <w:rPr>
          <w:rFonts w:ascii="Arial" w:hAnsi="Arial" w:cs="Arial"/>
        </w:rPr>
      </w:pPr>
      <w:r w:rsidRPr="00944085">
        <w:rPr>
          <w:rStyle w:val="Refdenotaalpie"/>
          <w:rFonts w:ascii="Arial" w:hAnsi="Arial" w:cs="Arial"/>
        </w:rPr>
        <w:footnoteRef/>
      </w:r>
      <w:r w:rsidRPr="00944085">
        <w:rPr>
          <w:rFonts w:ascii="Arial" w:hAnsi="Arial" w:cs="Arial"/>
        </w:rPr>
        <w:t xml:space="preserve"> Recibido en la cuenta de correo </w:t>
      </w:r>
      <w:hyperlink r:id="rId2" w:history="1">
        <w:r w:rsidRPr="00944085">
          <w:rPr>
            <w:rStyle w:val="Hipervnculo"/>
            <w:rFonts w:ascii="Arial" w:hAnsi="Arial" w:cs="Arial"/>
          </w:rPr>
          <w:t>cumplimientos.salamonterrey@te.gob.mx</w:t>
        </w:r>
      </w:hyperlink>
      <w:r w:rsidRPr="00944085">
        <w:rPr>
          <w:rStyle w:val="Hipervnculo"/>
          <w:rFonts w:ascii="Arial" w:hAnsi="Arial" w:cs="Arial"/>
        </w:rPr>
        <w:t xml:space="preserve"> </w:t>
      </w:r>
      <w:r w:rsidRPr="00944085">
        <w:rPr>
          <w:rFonts w:ascii="Arial" w:hAnsi="Arial" w:cs="Arial"/>
        </w:rPr>
        <w:t>de esta Sala Regional el pasado 11 de abril, y en original en la Oficialía de Partes de esta Sala Regional el 12 del referido mes.</w:t>
      </w:r>
    </w:p>
  </w:footnote>
  <w:footnote w:id="3">
    <w:p w:rsidR="00944085" w:rsidRPr="00944085" w:rsidRDefault="00944085" w:rsidP="00944085">
      <w:pPr>
        <w:pStyle w:val="Textonotapie"/>
        <w:spacing w:after="0" w:line="240" w:lineRule="auto"/>
        <w:jc w:val="both"/>
        <w:rPr>
          <w:rFonts w:ascii="Arial" w:hAnsi="Arial" w:cs="Arial"/>
        </w:rPr>
      </w:pPr>
      <w:r w:rsidRPr="00944085">
        <w:rPr>
          <w:rStyle w:val="Refdenotaalpie"/>
          <w:rFonts w:ascii="Arial" w:hAnsi="Arial" w:cs="Arial"/>
        </w:rPr>
        <w:footnoteRef/>
      </w:r>
      <w:r w:rsidRPr="00944085">
        <w:rPr>
          <w:rFonts w:ascii="Arial" w:hAnsi="Arial" w:cs="Arial"/>
        </w:rPr>
        <w:t xml:space="preserve"> Recibido en la Oficialía de Partes de esta Sala Regional el pasado 12 de abril.</w:t>
      </w:r>
    </w:p>
  </w:footnote>
  <w:footnote w:id="4">
    <w:p w:rsidR="00944085" w:rsidRPr="00944085" w:rsidRDefault="00944085" w:rsidP="00944085">
      <w:pPr>
        <w:pStyle w:val="Textonotapie"/>
        <w:spacing w:after="0" w:line="240" w:lineRule="auto"/>
        <w:rPr>
          <w:rFonts w:ascii="Arial" w:hAnsi="Arial" w:cs="Arial"/>
        </w:rPr>
      </w:pPr>
      <w:r w:rsidRPr="00944085">
        <w:rPr>
          <w:rStyle w:val="Refdenotaalpie"/>
          <w:rFonts w:ascii="Arial" w:hAnsi="Arial" w:cs="Arial"/>
        </w:rPr>
        <w:footnoteRef/>
      </w:r>
      <w:r w:rsidRPr="00944085">
        <w:rPr>
          <w:rFonts w:ascii="Arial" w:hAnsi="Arial" w:cs="Arial"/>
        </w:rPr>
        <w:t xml:space="preserve"> Recibido en la Oficialía de Partes de esta Sala Regional el pasado 12 de abril</w:t>
      </w:r>
      <w:r w:rsidRPr="00944085">
        <w:rPr>
          <w:rStyle w:val="Hipervnculo"/>
          <w:rFonts w:ascii="Arial" w:hAnsi="Arial" w:cs="Arial"/>
        </w:rPr>
        <w:t>.</w:t>
      </w:r>
    </w:p>
  </w:footnote>
  <w:footnote w:id="5">
    <w:p w:rsidR="00944085" w:rsidRPr="00944085" w:rsidRDefault="00944085" w:rsidP="00944085">
      <w:pPr>
        <w:pStyle w:val="Textonotapie"/>
        <w:spacing w:after="0" w:line="240" w:lineRule="auto"/>
        <w:rPr>
          <w:rFonts w:ascii="Arial" w:hAnsi="Arial" w:cs="Arial"/>
        </w:rPr>
      </w:pPr>
      <w:r w:rsidRPr="00944085">
        <w:rPr>
          <w:rStyle w:val="Refdenotaalpie"/>
          <w:rFonts w:ascii="Arial" w:hAnsi="Arial" w:cs="Arial"/>
        </w:rPr>
        <w:footnoteRef/>
      </w:r>
      <w:r w:rsidRPr="00944085">
        <w:rPr>
          <w:rFonts w:ascii="Arial" w:hAnsi="Arial" w:cs="Arial"/>
        </w:rPr>
        <w:t xml:space="preserve"> Recibido en la Oficialía de Partes de esta Sala Regional el pasado 12 de abril</w:t>
      </w:r>
      <w:r w:rsidRPr="00944085">
        <w:rPr>
          <w:rStyle w:val="Hipervnculo"/>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F2009F">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076021"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890A315" wp14:editId="6FCD47B3">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DE4CB7" w:rsidRPr="00DE4CB7">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0A315"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DE4CB7" w:rsidRPr="00DE4CB7">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765DF8">
      <w:rPr>
        <w:rFonts w:ascii="Arial" w:hAnsi="Arial" w:cs="Arial"/>
        <w:b/>
        <w:sz w:val="20"/>
        <w:szCs w:val="20"/>
      </w:rPr>
      <w:t>SM-JDC-41</w:t>
    </w:r>
    <w:r w:rsidR="00EC397F">
      <w:rPr>
        <w:rFonts w:ascii="Arial" w:hAnsi="Arial" w:cs="Arial"/>
        <w:b/>
        <w:sz w:val="20"/>
        <w:szCs w:val="20"/>
      </w:rPr>
      <w:t>/201</w:t>
    </w:r>
    <w:r w:rsidR="00E8666B">
      <w:rPr>
        <w:rFonts w:ascii="Arial" w:hAnsi="Arial" w:cs="Arial"/>
        <w:b/>
        <w:sz w:val="20"/>
        <w:szCs w:val="20"/>
      </w:rPr>
      <w:t>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9264" behindDoc="0" locked="0" layoutInCell="1" allowOverlap="1" wp14:anchorId="31448D86" wp14:editId="2DF60BF2">
          <wp:simplePos x="0" y="0"/>
          <wp:positionH relativeFrom="column">
            <wp:posOffset>-1518045</wp:posOffset>
          </wp:positionH>
          <wp:positionV relativeFrom="paragraph">
            <wp:posOffset>131349</wp:posOffset>
          </wp:positionV>
          <wp:extent cx="1377950" cy="11925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53351A94" wp14:editId="37498D8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DE4CB7" w:rsidRPr="00DE4CB7">
                                    <w:rPr>
                                      <w:rFonts w:asciiTheme="majorHAnsi" w:eastAsiaTheme="majorEastAsia" w:hAnsiTheme="majorHAnsi" w:cstheme="majorBidi"/>
                                      <w:noProof/>
                                      <w:sz w:val="48"/>
                                      <w:szCs w:val="48"/>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51A94"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DE4CB7" w:rsidRPr="00DE4CB7">
                              <w:rPr>
                                <w:rFonts w:asciiTheme="majorHAnsi" w:eastAsiaTheme="majorEastAsia" w:hAnsiTheme="majorHAnsi" w:cstheme="majorBidi"/>
                                <w:noProof/>
                                <w:sz w:val="48"/>
                                <w:szCs w:val="48"/>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sidR="00765DF8">
      <w:rPr>
        <w:rFonts w:ascii="Arial" w:hAnsi="Arial" w:cs="Arial"/>
        <w:b/>
        <w:sz w:val="20"/>
        <w:szCs w:val="20"/>
      </w:rPr>
      <w:t>JDC-41/2017</w:t>
    </w:r>
  </w:p>
  <w:p w:rsidR="00076021" w:rsidRDefault="0007602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eastAsia="es-MX"/>
      </w:rPr>
      <w:drawing>
        <wp:anchor distT="0" distB="0" distL="114300" distR="114300" simplePos="0" relativeHeight="251660288" behindDoc="0" locked="0" layoutInCell="1" allowOverlap="1" wp14:anchorId="1BC79E95" wp14:editId="541B7D7D">
          <wp:simplePos x="0" y="0"/>
          <wp:positionH relativeFrom="column">
            <wp:posOffset>-1542175</wp:posOffset>
          </wp:positionH>
          <wp:positionV relativeFrom="paragraph">
            <wp:posOffset>91380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F3E68"/>
    <w:multiLevelType w:val="hybridMultilevel"/>
    <w:tmpl w:val="9B6E6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A3B36"/>
    <w:multiLevelType w:val="hybridMultilevel"/>
    <w:tmpl w:val="31B660CA"/>
    <w:lvl w:ilvl="0" w:tplc="0C58CC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EA20FE"/>
    <w:multiLevelType w:val="hybridMultilevel"/>
    <w:tmpl w:val="B3B005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0B90B93"/>
    <w:multiLevelType w:val="hybridMultilevel"/>
    <w:tmpl w:val="731EC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756700"/>
    <w:multiLevelType w:val="hybridMultilevel"/>
    <w:tmpl w:val="86EEDA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091754"/>
    <w:multiLevelType w:val="hybridMultilevel"/>
    <w:tmpl w:val="4C782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5"/>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7059"/>
    <w:rsid w:val="0001117C"/>
    <w:rsid w:val="00011257"/>
    <w:rsid w:val="000120C1"/>
    <w:rsid w:val="00013684"/>
    <w:rsid w:val="000201FA"/>
    <w:rsid w:val="00027FEF"/>
    <w:rsid w:val="000317BB"/>
    <w:rsid w:val="0004178E"/>
    <w:rsid w:val="00041CCE"/>
    <w:rsid w:val="00042CC4"/>
    <w:rsid w:val="0004380C"/>
    <w:rsid w:val="00043DBB"/>
    <w:rsid w:val="00044893"/>
    <w:rsid w:val="00047EA4"/>
    <w:rsid w:val="00051010"/>
    <w:rsid w:val="00053DAC"/>
    <w:rsid w:val="00054294"/>
    <w:rsid w:val="00054DDF"/>
    <w:rsid w:val="000558DC"/>
    <w:rsid w:val="000607FE"/>
    <w:rsid w:val="000623B3"/>
    <w:rsid w:val="000627E0"/>
    <w:rsid w:val="00063159"/>
    <w:rsid w:val="00064F05"/>
    <w:rsid w:val="00065193"/>
    <w:rsid w:val="00065C00"/>
    <w:rsid w:val="00072120"/>
    <w:rsid w:val="00072C6C"/>
    <w:rsid w:val="000742B3"/>
    <w:rsid w:val="00076021"/>
    <w:rsid w:val="00077CED"/>
    <w:rsid w:val="00083DEB"/>
    <w:rsid w:val="00090BE2"/>
    <w:rsid w:val="00090DE8"/>
    <w:rsid w:val="00091E4F"/>
    <w:rsid w:val="000966BE"/>
    <w:rsid w:val="000971E2"/>
    <w:rsid w:val="00097F9A"/>
    <w:rsid w:val="000A1436"/>
    <w:rsid w:val="000A169F"/>
    <w:rsid w:val="000A1F60"/>
    <w:rsid w:val="000A2A5C"/>
    <w:rsid w:val="000A2F4B"/>
    <w:rsid w:val="000A34F9"/>
    <w:rsid w:val="000A3C83"/>
    <w:rsid w:val="000A455F"/>
    <w:rsid w:val="000A7E2D"/>
    <w:rsid w:val="000B1602"/>
    <w:rsid w:val="000B3CF1"/>
    <w:rsid w:val="000B4BCB"/>
    <w:rsid w:val="000B78B5"/>
    <w:rsid w:val="000C156E"/>
    <w:rsid w:val="000C2131"/>
    <w:rsid w:val="000C2B7A"/>
    <w:rsid w:val="000C2EBB"/>
    <w:rsid w:val="000C5142"/>
    <w:rsid w:val="000C5186"/>
    <w:rsid w:val="000C53B0"/>
    <w:rsid w:val="000C5ABA"/>
    <w:rsid w:val="000C6019"/>
    <w:rsid w:val="000C6BCC"/>
    <w:rsid w:val="000D01A2"/>
    <w:rsid w:val="000D13FA"/>
    <w:rsid w:val="000E1A06"/>
    <w:rsid w:val="000E45CD"/>
    <w:rsid w:val="000E4A14"/>
    <w:rsid w:val="000E5140"/>
    <w:rsid w:val="000E70A4"/>
    <w:rsid w:val="000E7E67"/>
    <w:rsid w:val="000F17A3"/>
    <w:rsid w:val="000F1872"/>
    <w:rsid w:val="000F3FBE"/>
    <w:rsid w:val="00102F42"/>
    <w:rsid w:val="001055A9"/>
    <w:rsid w:val="0010582B"/>
    <w:rsid w:val="00107181"/>
    <w:rsid w:val="001078CB"/>
    <w:rsid w:val="00107E84"/>
    <w:rsid w:val="001157F9"/>
    <w:rsid w:val="00123D43"/>
    <w:rsid w:val="00125182"/>
    <w:rsid w:val="00125BCD"/>
    <w:rsid w:val="001260A2"/>
    <w:rsid w:val="00126A11"/>
    <w:rsid w:val="00131F8A"/>
    <w:rsid w:val="001321A2"/>
    <w:rsid w:val="00135A68"/>
    <w:rsid w:val="00136DE3"/>
    <w:rsid w:val="001372F4"/>
    <w:rsid w:val="001373A9"/>
    <w:rsid w:val="00144C87"/>
    <w:rsid w:val="0014623E"/>
    <w:rsid w:val="00146BFD"/>
    <w:rsid w:val="001471F2"/>
    <w:rsid w:val="001513CD"/>
    <w:rsid w:val="001534FE"/>
    <w:rsid w:val="001544E0"/>
    <w:rsid w:val="0015747C"/>
    <w:rsid w:val="001638E3"/>
    <w:rsid w:val="00163A1A"/>
    <w:rsid w:val="00163AB1"/>
    <w:rsid w:val="00166D9A"/>
    <w:rsid w:val="00167F0F"/>
    <w:rsid w:val="001745A9"/>
    <w:rsid w:val="001747FB"/>
    <w:rsid w:val="00174C69"/>
    <w:rsid w:val="0017697E"/>
    <w:rsid w:val="00181FB8"/>
    <w:rsid w:val="0018238E"/>
    <w:rsid w:val="00183972"/>
    <w:rsid w:val="001841AA"/>
    <w:rsid w:val="00190A8A"/>
    <w:rsid w:val="001913CB"/>
    <w:rsid w:val="0019180F"/>
    <w:rsid w:val="00195C77"/>
    <w:rsid w:val="00197C90"/>
    <w:rsid w:val="001A0920"/>
    <w:rsid w:val="001A1B26"/>
    <w:rsid w:val="001A3506"/>
    <w:rsid w:val="001A6C49"/>
    <w:rsid w:val="001B041D"/>
    <w:rsid w:val="001B1A04"/>
    <w:rsid w:val="001B2689"/>
    <w:rsid w:val="001B41A4"/>
    <w:rsid w:val="001C06CC"/>
    <w:rsid w:val="001C2B0C"/>
    <w:rsid w:val="001C51A5"/>
    <w:rsid w:val="001C7641"/>
    <w:rsid w:val="001D29D3"/>
    <w:rsid w:val="001D3134"/>
    <w:rsid w:val="001D45F9"/>
    <w:rsid w:val="001D5366"/>
    <w:rsid w:val="001D6967"/>
    <w:rsid w:val="001E1403"/>
    <w:rsid w:val="001E187D"/>
    <w:rsid w:val="001E3AFF"/>
    <w:rsid w:val="001E42A8"/>
    <w:rsid w:val="001E6597"/>
    <w:rsid w:val="001E76A7"/>
    <w:rsid w:val="001F051D"/>
    <w:rsid w:val="001F0BFB"/>
    <w:rsid w:val="001F20D4"/>
    <w:rsid w:val="001F31A9"/>
    <w:rsid w:val="00200F64"/>
    <w:rsid w:val="002017E8"/>
    <w:rsid w:val="002025D0"/>
    <w:rsid w:val="0020437B"/>
    <w:rsid w:val="00204646"/>
    <w:rsid w:val="0020777F"/>
    <w:rsid w:val="00214B28"/>
    <w:rsid w:val="002205B7"/>
    <w:rsid w:val="00220F58"/>
    <w:rsid w:val="002216E6"/>
    <w:rsid w:val="00222155"/>
    <w:rsid w:val="00223012"/>
    <w:rsid w:val="002242EC"/>
    <w:rsid w:val="00224CD6"/>
    <w:rsid w:val="00227144"/>
    <w:rsid w:val="0023393E"/>
    <w:rsid w:val="00233975"/>
    <w:rsid w:val="002361D0"/>
    <w:rsid w:val="002364E3"/>
    <w:rsid w:val="00240E6E"/>
    <w:rsid w:val="0024251E"/>
    <w:rsid w:val="00243DFD"/>
    <w:rsid w:val="00250987"/>
    <w:rsid w:val="0025108B"/>
    <w:rsid w:val="002528CA"/>
    <w:rsid w:val="002553AC"/>
    <w:rsid w:val="00255581"/>
    <w:rsid w:val="0025613F"/>
    <w:rsid w:val="00257D78"/>
    <w:rsid w:val="00260FCC"/>
    <w:rsid w:val="002611B7"/>
    <w:rsid w:val="0026180B"/>
    <w:rsid w:val="002621B7"/>
    <w:rsid w:val="00262E05"/>
    <w:rsid w:val="002664AD"/>
    <w:rsid w:val="0026719E"/>
    <w:rsid w:val="002678C2"/>
    <w:rsid w:val="00270738"/>
    <w:rsid w:val="002728BF"/>
    <w:rsid w:val="0027449D"/>
    <w:rsid w:val="00277A4D"/>
    <w:rsid w:val="002829BC"/>
    <w:rsid w:val="0028359F"/>
    <w:rsid w:val="002839BC"/>
    <w:rsid w:val="002843F0"/>
    <w:rsid w:val="002862AF"/>
    <w:rsid w:val="00290910"/>
    <w:rsid w:val="0029399E"/>
    <w:rsid w:val="00294366"/>
    <w:rsid w:val="00294415"/>
    <w:rsid w:val="00294851"/>
    <w:rsid w:val="00295574"/>
    <w:rsid w:val="00295E9C"/>
    <w:rsid w:val="002A0EDF"/>
    <w:rsid w:val="002A1BE0"/>
    <w:rsid w:val="002A2F4B"/>
    <w:rsid w:val="002A4291"/>
    <w:rsid w:val="002B0640"/>
    <w:rsid w:val="002B0A28"/>
    <w:rsid w:val="002B0BC8"/>
    <w:rsid w:val="002B1D66"/>
    <w:rsid w:val="002B3D93"/>
    <w:rsid w:val="002B4897"/>
    <w:rsid w:val="002B5CD1"/>
    <w:rsid w:val="002B648D"/>
    <w:rsid w:val="002B655C"/>
    <w:rsid w:val="002B76B0"/>
    <w:rsid w:val="002B7CF3"/>
    <w:rsid w:val="002C023C"/>
    <w:rsid w:val="002C1E45"/>
    <w:rsid w:val="002C2A1C"/>
    <w:rsid w:val="002C44B9"/>
    <w:rsid w:val="002C4FB7"/>
    <w:rsid w:val="002C5811"/>
    <w:rsid w:val="002D0B28"/>
    <w:rsid w:val="002D2D89"/>
    <w:rsid w:val="002D3368"/>
    <w:rsid w:val="002D35B4"/>
    <w:rsid w:val="002D391F"/>
    <w:rsid w:val="002D3DDA"/>
    <w:rsid w:val="002D5021"/>
    <w:rsid w:val="002E06BD"/>
    <w:rsid w:val="002E11F5"/>
    <w:rsid w:val="002E3E4B"/>
    <w:rsid w:val="002E410E"/>
    <w:rsid w:val="002E4F59"/>
    <w:rsid w:val="002E60EA"/>
    <w:rsid w:val="002F0C72"/>
    <w:rsid w:val="002F1F89"/>
    <w:rsid w:val="002F23CA"/>
    <w:rsid w:val="002F247F"/>
    <w:rsid w:val="002F2F43"/>
    <w:rsid w:val="002F3AC0"/>
    <w:rsid w:val="002F6DF4"/>
    <w:rsid w:val="002F7407"/>
    <w:rsid w:val="00300AF4"/>
    <w:rsid w:val="003010A9"/>
    <w:rsid w:val="0030368A"/>
    <w:rsid w:val="00303B5A"/>
    <w:rsid w:val="00304BCE"/>
    <w:rsid w:val="003067EF"/>
    <w:rsid w:val="00306D0F"/>
    <w:rsid w:val="003105E5"/>
    <w:rsid w:val="00311962"/>
    <w:rsid w:val="00311D26"/>
    <w:rsid w:val="00313809"/>
    <w:rsid w:val="00313814"/>
    <w:rsid w:val="00314044"/>
    <w:rsid w:val="00315501"/>
    <w:rsid w:val="00315AD8"/>
    <w:rsid w:val="00317F35"/>
    <w:rsid w:val="003215E5"/>
    <w:rsid w:val="00323956"/>
    <w:rsid w:val="00326B16"/>
    <w:rsid w:val="00327F63"/>
    <w:rsid w:val="003308ED"/>
    <w:rsid w:val="003325E7"/>
    <w:rsid w:val="00335BBA"/>
    <w:rsid w:val="0033605E"/>
    <w:rsid w:val="00337F4F"/>
    <w:rsid w:val="00340C85"/>
    <w:rsid w:val="00342EBB"/>
    <w:rsid w:val="0034475A"/>
    <w:rsid w:val="00346649"/>
    <w:rsid w:val="0034787E"/>
    <w:rsid w:val="003503D2"/>
    <w:rsid w:val="00351CFA"/>
    <w:rsid w:val="0035423E"/>
    <w:rsid w:val="0035482B"/>
    <w:rsid w:val="0035557C"/>
    <w:rsid w:val="00356CC9"/>
    <w:rsid w:val="00357627"/>
    <w:rsid w:val="00360BB9"/>
    <w:rsid w:val="0036129E"/>
    <w:rsid w:val="00363A3F"/>
    <w:rsid w:val="003718F9"/>
    <w:rsid w:val="003746D7"/>
    <w:rsid w:val="00377C88"/>
    <w:rsid w:val="00383C32"/>
    <w:rsid w:val="0038428E"/>
    <w:rsid w:val="00384518"/>
    <w:rsid w:val="0038685E"/>
    <w:rsid w:val="00387044"/>
    <w:rsid w:val="003910CB"/>
    <w:rsid w:val="003915DC"/>
    <w:rsid w:val="003916AA"/>
    <w:rsid w:val="00392062"/>
    <w:rsid w:val="003922F0"/>
    <w:rsid w:val="00392DBA"/>
    <w:rsid w:val="00393287"/>
    <w:rsid w:val="00395DDE"/>
    <w:rsid w:val="0039783D"/>
    <w:rsid w:val="00397FB4"/>
    <w:rsid w:val="003A05CD"/>
    <w:rsid w:val="003A0667"/>
    <w:rsid w:val="003A1694"/>
    <w:rsid w:val="003A1D10"/>
    <w:rsid w:val="003A1E4C"/>
    <w:rsid w:val="003A5981"/>
    <w:rsid w:val="003B11F2"/>
    <w:rsid w:val="003B1E83"/>
    <w:rsid w:val="003B3D62"/>
    <w:rsid w:val="003B3E09"/>
    <w:rsid w:val="003B653A"/>
    <w:rsid w:val="003B6AF2"/>
    <w:rsid w:val="003B7DC0"/>
    <w:rsid w:val="003C0D0E"/>
    <w:rsid w:val="003C1E79"/>
    <w:rsid w:val="003C2A94"/>
    <w:rsid w:val="003C7413"/>
    <w:rsid w:val="003D14D9"/>
    <w:rsid w:val="003D2797"/>
    <w:rsid w:val="003D2B5A"/>
    <w:rsid w:val="003D33E9"/>
    <w:rsid w:val="003D5CD5"/>
    <w:rsid w:val="003D5CD9"/>
    <w:rsid w:val="003D77BC"/>
    <w:rsid w:val="003D7829"/>
    <w:rsid w:val="003E11AB"/>
    <w:rsid w:val="003E1F37"/>
    <w:rsid w:val="003E6394"/>
    <w:rsid w:val="003E6871"/>
    <w:rsid w:val="003F0EFE"/>
    <w:rsid w:val="003F3B0B"/>
    <w:rsid w:val="003F5802"/>
    <w:rsid w:val="003F66DF"/>
    <w:rsid w:val="003F67B8"/>
    <w:rsid w:val="003F6988"/>
    <w:rsid w:val="00403A45"/>
    <w:rsid w:val="00403D1F"/>
    <w:rsid w:val="00412358"/>
    <w:rsid w:val="00415DD7"/>
    <w:rsid w:val="00416D48"/>
    <w:rsid w:val="00425E3F"/>
    <w:rsid w:val="00427911"/>
    <w:rsid w:val="0043152D"/>
    <w:rsid w:val="00432803"/>
    <w:rsid w:val="004340ED"/>
    <w:rsid w:val="00434562"/>
    <w:rsid w:val="00437FB5"/>
    <w:rsid w:val="00440792"/>
    <w:rsid w:val="0044088D"/>
    <w:rsid w:val="0044362C"/>
    <w:rsid w:val="0044383F"/>
    <w:rsid w:val="004453E7"/>
    <w:rsid w:val="0044699B"/>
    <w:rsid w:val="00447B3D"/>
    <w:rsid w:val="00447E77"/>
    <w:rsid w:val="00451FF5"/>
    <w:rsid w:val="0045618B"/>
    <w:rsid w:val="00456A70"/>
    <w:rsid w:val="00460462"/>
    <w:rsid w:val="004606DB"/>
    <w:rsid w:val="00462FF4"/>
    <w:rsid w:val="00463F4C"/>
    <w:rsid w:val="00464F11"/>
    <w:rsid w:val="004660EF"/>
    <w:rsid w:val="00467F14"/>
    <w:rsid w:val="004703C6"/>
    <w:rsid w:val="0047077B"/>
    <w:rsid w:val="00470E44"/>
    <w:rsid w:val="004720E3"/>
    <w:rsid w:val="004758EC"/>
    <w:rsid w:val="00476FBE"/>
    <w:rsid w:val="00477DE8"/>
    <w:rsid w:val="00481CC9"/>
    <w:rsid w:val="0048448C"/>
    <w:rsid w:val="00484C91"/>
    <w:rsid w:val="004875B9"/>
    <w:rsid w:val="00495D7F"/>
    <w:rsid w:val="00495FDA"/>
    <w:rsid w:val="0049613E"/>
    <w:rsid w:val="004A3E75"/>
    <w:rsid w:val="004A4E96"/>
    <w:rsid w:val="004A508D"/>
    <w:rsid w:val="004A7BFD"/>
    <w:rsid w:val="004B1AA7"/>
    <w:rsid w:val="004B4890"/>
    <w:rsid w:val="004B52E0"/>
    <w:rsid w:val="004B7933"/>
    <w:rsid w:val="004B7B0A"/>
    <w:rsid w:val="004C053E"/>
    <w:rsid w:val="004C21F9"/>
    <w:rsid w:val="004C4447"/>
    <w:rsid w:val="004C4492"/>
    <w:rsid w:val="004C5BA4"/>
    <w:rsid w:val="004C7825"/>
    <w:rsid w:val="004D075B"/>
    <w:rsid w:val="004D34D1"/>
    <w:rsid w:val="004D55CE"/>
    <w:rsid w:val="004D6B5B"/>
    <w:rsid w:val="004D7A0F"/>
    <w:rsid w:val="004E0DB3"/>
    <w:rsid w:val="004E174B"/>
    <w:rsid w:val="004E74AB"/>
    <w:rsid w:val="004F0B5B"/>
    <w:rsid w:val="004F0C83"/>
    <w:rsid w:val="004F1A9D"/>
    <w:rsid w:val="004F1C64"/>
    <w:rsid w:val="004F3938"/>
    <w:rsid w:val="004F4921"/>
    <w:rsid w:val="004F7076"/>
    <w:rsid w:val="0050010A"/>
    <w:rsid w:val="005010D4"/>
    <w:rsid w:val="00505B94"/>
    <w:rsid w:val="00506673"/>
    <w:rsid w:val="005067AD"/>
    <w:rsid w:val="00513AF2"/>
    <w:rsid w:val="00513DCB"/>
    <w:rsid w:val="00516102"/>
    <w:rsid w:val="005167A7"/>
    <w:rsid w:val="00517947"/>
    <w:rsid w:val="005254E0"/>
    <w:rsid w:val="005307B7"/>
    <w:rsid w:val="0053141C"/>
    <w:rsid w:val="00531FB3"/>
    <w:rsid w:val="005327F3"/>
    <w:rsid w:val="00533453"/>
    <w:rsid w:val="005343C6"/>
    <w:rsid w:val="0053460B"/>
    <w:rsid w:val="005455BD"/>
    <w:rsid w:val="00552A19"/>
    <w:rsid w:val="00552C24"/>
    <w:rsid w:val="00553769"/>
    <w:rsid w:val="00553949"/>
    <w:rsid w:val="00553C9D"/>
    <w:rsid w:val="005556CE"/>
    <w:rsid w:val="00556DD5"/>
    <w:rsid w:val="0056457B"/>
    <w:rsid w:val="00564ED4"/>
    <w:rsid w:val="00566972"/>
    <w:rsid w:val="005669AB"/>
    <w:rsid w:val="00567CBB"/>
    <w:rsid w:val="005705C6"/>
    <w:rsid w:val="005717DD"/>
    <w:rsid w:val="00572A26"/>
    <w:rsid w:val="00573D7B"/>
    <w:rsid w:val="0057790C"/>
    <w:rsid w:val="005811DE"/>
    <w:rsid w:val="005826D2"/>
    <w:rsid w:val="00583488"/>
    <w:rsid w:val="00583E8D"/>
    <w:rsid w:val="005851AA"/>
    <w:rsid w:val="0058641C"/>
    <w:rsid w:val="00587456"/>
    <w:rsid w:val="00590641"/>
    <w:rsid w:val="00590D97"/>
    <w:rsid w:val="0059175A"/>
    <w:rsid w:val="0059217B"/>
    <w:rsid w:val="005925DE"/>
    <w:rsid w:val="00593228"/>
    <w:rsid w:val="00594AE3"/>
    <w:rsid w:val="00595043"/>
    <w:rsid w:val="005956B4"/>
    <w:rsid w:val="00595703"/>
    <w:rsid w:val="0059571A"/>
    <w:rsid w:val="00597711"/>
    <w:rsid w:val="005A2743"/>
    <w:rsid w:val="005A2F34"/>
    <w:rsid w:val="005A3406"/>
    <w:rsid w:val="005A4A43"/>
    <w:rsid w:val="005A5979"/>
    <w:rsid w:val="005A7AE9"/>
    <w:rsid w:val="005B3418"/>
    <w:rsid w:val="005B7C9A"/>
    <w:rsid w:val="005C151C"/>
    <w:rsid w:val="005C1A0C"/>
    <w:rsid w:val="005C4D69"/>
    <w:rsid w:val="005D248A"/>
    <w:rsid w:val="005D2AA5"/>
    <w:rsid w:val="005D4E33"/>
    <w:rsid w:val="005D7F45"/>
    <w:rsid w:val="005E02B3"/>
    <w:rsid w:val="005E1C7B"/>
    <w:rsid w:val="005E1E90"/>
    <w:rsid w:val="005E2A5E"/>
    <w:rsid w:val="005E3A99"/>
    <w:rsid w:val="005E4830"/>
    <w:rsid w:val="005E5B64"/>
    <w:rsid w:val="005F43F3"/>
    <w:rsid w:val="005F4569"/>
    <w:rsid w:val="005F561C"/>
    <w:rsid w:val="005F63DB"/>
    <w:rsid w:val="005F6E6A"/>
    <w:rsid w:val="00601B6D"/>
    <w:rsid w:val="00602CB9"/>
    <w:rsid w:val="0060413A"/>
    <w:rsid w:val="0060582F"/>
    <w:rsid w:val="00607727"/>
    <w:rsid w:val="00610AA2"/>
    <w:rsid w:val="00612140"/>
    <w:rsid w:val="00612BF6"/>
    <w:rsid w:val="00612D3D"/>
    <w:rsid w:val="0061394F"/>
    <w:rsid w:val="00614B34"/>
    <w:rsid w:val="00616CD0"/>
    <w:rsid w:val="00620997"/>
    <w:rsid w:val="00621663"/>
    <w:rsid w:val="006226BB"/>
    <w:rsid w:val="00632736"/>
    <w:rsid w:val="00634C84"/>
    <w:rsid w:val="0063562E"/>
    <w:rsid w:val="00637D18"/>
    <w:rsid w:val="0064264F"/>
    <w:rsid w:val="00642B08"/>
    <w:rsid w:val="006469CE"/>
    <w:rsid w:val="00646C97"/>
    <w:rsid w:val="00647971"/>
    <w:rsid w:val="006521AD"/>
    <w:rsid w:val="00656D03"/>
    <w:rsid w:val="00660DEA"/>
    <w:rsid w:val="00664498"/>
    <w:rsid w:val="00664540"/>
    <w:rsid w:val="00665BFB"/>
    <w:rsid w:val="00665D8F"/>
    <w:rsid w:val="0067186A"/>
    <w:rsid w:val="00671E5C"/>
    <w:rsid w:val="00671F97"/>
    <w:rsid w:val="00673DE0"/>
    <w:rsid w:val="00675249"/>
    <w:rsid w:val="006758A3"/>
    <w:rsid w:val="006804DA"/>
    <w:rsid w:val="006812B6"/>
    <w:rsid w:val="00683F59"/>
    <w:rsid w:val="00684BC8"/>
    <w:rsid w:val="00684F01"/>
    <w:rsid w:val="0068568E"/>
    <w:rsid w:val="00685737"/>
    <w:rsid w:val="00686C05"/>
    <w:rsid w:val="006872B0"/>
    <w:rsid w:val="006877AB"/>
    <w:rsid w:val="00687D81"/>
    <w:rsid w:val="00690F65"/>
    <w:rsid w:val="006935E7"/>
    <w:rsid w:val="006A0BE7"/>
    <w:rsid w:val="006A0EC6"/>
    <w:rsid w:val="006A10AF"/>
    <w:rsid w:val="006A5949"/>
    <w:rsid w:val="006B2223"/>
    <w:rsid w:val="006B2E24"/>
    <w:rsid w:val="006B6C35"/>
    <w:rsid w:val="006B7535"/>
    <w:rsid w:val="006C35FE"/>
    <w:rsid w:val="006C6A24"/>
    <w:rsid w:val="006C7388"/>
    <w:rsid w:val="006D04F4"/>
    <w:rsid w:val="006D19EE"/>
    <w:rsid w:val="006D33CB"/>
    <w:rsid w:val="006D5EE7"/>
    <w:rsid w:val="006D6277"/>
    <w:rsid w:val="006D7137"/>
    <w:rsid w:val="006E0AC5"/>
    <w:rsid w:val="006E1B58"/>
    <w:rsid w:val="006E2A1F"/>
    <w:rsid w:val="006E2D26"/>
    <w:rsid w:val="006E4DD2"/>
    <w:rsid w:val="006F11CE"/>
    <w:rsid w:val="006F1A50"/>
    <w:rsid w:val="006F4FA1"/>
    <w:rsid w:val="006F66D6"/>
    <w:rsid w:val="006F7E73"/>
    <w:rsid w:val="0070007F"/>
    <w:rsid w:val="00701386"/>
    <w:rsid w:val="00703335"/>
    <w:rsid w:val="00705012"/>
    <w:rsid w:val="007068D2"/>
    <w:rsid w:val="007130C3"/>
    <w:rsid w:val="00716EA2"/>
    <w:rsid w:val="007172B0"/>
    <w:rsid w:val="00717B29"/>
    <w:rsid w:val="00717EDD"/>
    <w:rsid w:val="00717F1C"/>
    <w:rsid w:val="00723907"/>
    <w:rsid w:val="00726111"/>
    <w:rsid w:val="00726837"/>
    <w:rsid w:val="00731773"/>
    <w:rsid w:val="00731C64"/>
    <w:rsid w:val="0073541C"/>
    <w:rsid w:val="007365A4"/>
    <w:rsid w:val="00737CF0"/>
    <w:rsid w:val="00740B00"/>
    <w:rsid w:val="0074240D"/>
    <w:rsid w:val="00752D55"/>
    <w:rsid w:val="007549E5"/>
    <w:rsid w:val="00760289"/>
    <w:rsid w:val="00761147"/>
    <w:rsid w:val="00764E27"/>
    <w:rsid w:val="00765DF8"/>
    <w:rsid w:val="007675D5"/>
    <w:rsid w:val="00770A71"/>
    <w:rsid w:val="007729F0"/>
    <w:rsid w:val="00775A8B"/>
    <w:rsid w:val="007805A1"/>
    <w:rsid w:val="007817E6"/>
    <w:rsid w:val="0078302E"/>
    <w:rsid w:val="007849AB"/>
    <w:rsid w:val="00785734"/>
    <w:rsid w:val="00786353"/>
    <w:rsid w:val="0078684E"/>
    <w:rsid w:val="0079301C"/>
    <w:rsid w:val="00795409"/>
    <w:rsid w:val="007964B4"/>
    <w:rsid w:val="00796E7D"/>
    <w:rsid w:val="00797EA5"/>
    <w:rsid w:val="007A00C8"/>
    <w:rsid w:val="007A05EA"/>
    <w:rsid w:val="007A230A"/>
    <w:rsid w:val="007A2C64"/>
    <w:rsid w:val="007A4033"/>
    <w:rsid w:val="007A5101"/>
    <w:rsid w:val="007A570D"/>
    <w:rsid w:val="007B0BC0"/>
    <w:rsid w:val="007B1D75"/>
    <w:rsid w:val="007B2599"/>
    <w:rsid w:val="007B2CC6"/>
    <w:rsid w:val="007B32D0"/>
    <w:rsid w:val="007B3EA1"/>
    <w:rsid w:val="007B4705"/>
    <w:rsid w:val="007B4750"/>
    <w:rsid w:val="007B4C0F"/>
    <w:rsid w:val="007B6C61"/>
    <w:rsid w:val="007B741B"/>
    <w:rsid w:val="007C25C0"/>
    <w:rsid w:val="007C4A49"/>
    <w:rsid w:val="007C509E"/>
    <w:rsid w:val="007C6768"/>
    <w:rsid w:val="007C788C"/>
    <w:rsid w:val="007C7B85"/>
    <w:rsid w:val="007D3C4C"/>
    <w:rsid w:val="007D5568"/>
    <w:rsid w:val="007E00FF"/>
    <w:rsid w:val="007E286B"/>
    <w:rsid w:val="007E30CC"/>
    <w:rsid w:val="007E7204"/>
    <w:rsid w:val="007F2276"/>
    <w:rsid w:val="007F2F95"/>
    <w:rsid w:val="007F5E20"/>
    <w:rsid w:val="007F622E"/>
    <w:rsid w:val="007F62DF"/>
    <w:rsid w:val="007F6783"/>
    <w:rsid w:val="007F7DE2"/>
    <w:rsid w:val="00803C46"/>
    <w:rsid w:val="008040B7"/>
    <w:rsid w:val="008047F8"/>
    <w:rsid w:val="008050D6"/>
    <w:rsid w:val="00806F02"/>
    <w:rsid w:val="00814267"/>
    <w:rsid w:val="008144BE"/>
    <w:rsid w:val="0081569D"/>
    <w:rsid w:val="00817255"/>
    <w:rsid w:val="00817EC3"/>
    <w:rsid w:val="00826889"/>
    <w:rsid w:val="00827728"/>
    <w:rsid w:val="00830583"/>
    <w:rsid w:val="00830640"/>
    <w:rsid w:val="0083093E"/>
    <w:rsid w:val="008312F5"/>
    <w:rsid w:val="00832B32"/>
    <w:rsid w:val="00834702"/>
    <w:rsid w:val="0083510C"/>
    <w:rsid w:val="00837861"/>
    <w:rsid w:val="00840D0C"/>
    <w:rsid w:val="00842F6F"/>
    <w:rsid w:val="00844031"/>
    <w:rsid w:val="00845762"/>
    <w:rsid w:val="00847E6A"/>
    <w:rsid w:val="00850AF3"/>
    <w:rsid w:val="00850EF3"/>
    <w:rsid w:val="008515E0"/>
    <w:rsid w:val="00851CB8"/>
    <w:rsid w:val="00854A5B"/>
    <w:rsid w:val="00855A67"/>
    <w:rsid w:val="0085670C"/>
    <w:rsid w:val="00856F0B"/>
    <w:rsid w:val="008652EE"/>
    <w:rsid w:val="00866274"/>
    <w:rsid w:val="00867C14"/>
    <w:rsid w:val="00870A3E"/>
    <w:rsid w:val="00870FDD"/>
    <w:rsid w:val="00871FFA"/>
    <w:rsid w:val="0087201E"/>
    <w:rsid w:val="00873861"/>
    <w:rsid w:val="00874FA4"/>
    <w:rsid w:val="008762F5"/>
    <w:rsid w:val="00883601"/>
    <w:rsid w:val="00883B36"/>
    <w:rsid w:val="00884938"/>
    <w:rsid w:val="008853FC"/>
    <w:rsid w:val="00886337"/>
    <w:rsid w:val="00886A94"/>
    <w:rsid w:val="00886D98"/>
    <w:rsid w:val="00892ADD"/>
    <w:rsid w:val="0089756A"/>
    <w:rsid w:val="008A0149"/>
    <w:rsid w:val="008A3D6E"/>
    <w:rsid w:val="008A3D92"/>
    <w:rsid w:val="008A4E5F"/>
    <w:rsid w:val="008B03B1"/>
    <w:rsid w:val="008B1DAB"/>
    <w:rsid w:val="008B2D49"/>
    <w:rsid w:val="008B324F"/>
    <w:rsid w:val="008B39CA"/>
    <w:rsid w:val="008B43DE"/>
    <w:rsid w:val="008B51AB"/>
    <w:rsid w:val="008B70F1"/>
    <w:rsid w:val="008C02C5"/>
    <w:rsid w:val="008C0767"/>
    <w:rsid w:val="008C1C4C"/>
    <w:rsid w:val="008C2DF8"/>
    <w:rsid w:val="008C305D"/>
    <w:rsid w:val="008C3A0D"/>
    <w:rsid w:val="008C4569"/>
    <w:rsid w:val="008C6E73"/>
    <w:rsid w:val="008C7825"/>
    <w:rsid w:val="008D4275"/>
    <w:rsid w:val="008D4F18"/>
    <w:rsid w:val="008D6867"/>
    <w:rsid w:val="008D7464"/>
    <w:rsid w:val="008E000A"/>
    <w:rsid w:val="008E0D98"/>
    <w:rsid w:val="008E3D36"/>
    <w:rsid w:val="008E5843"/>
    <w:rsid w:val="008F043F"/>
    <w:rsid w:val="008F0754"/>
    <w:rsid w:val="008F111A"/>
    <w:rsid w:val="008F1266"/>
    <w:rsid w:val="008F35CA"/>
    <w:rsid w:val="008F4697"/>
    <w:rsid w:val="008F4DAA"/>
    <w:rsid w:val="008F5328"/>
    <w:rsid w:val="008F63AE"/>
    <w:rsid w:val="009028A7"/>
    <w:rsid w:val="00905B97"/>
    <w:rsid w:val="00907DD5"/>
    <w:rsid w:val="00910D37"/>
    <w:rsid w:val="00911A3B"/>
    <w:rsid w:val="009145A0"/>
    <w:rsid w:val="00916127"/>
    <w:rsid w:val="00916E54"/>
    <w:rsid w:val="00916F90"/>
    <w:rsid w:val="00917C1E"/>
    <w:rsid w:val="00923901"/>
    <w:rsid w:val="00924D86"/>
    <w:rsid w:val="0092630B"/>
    <w:rsid w:val="0093088A"/>
    <w:rsid w:val="009309C1"/>
    <w:rsid w:val="00930D3D"/>
    <w:rsid w:val="009323A1"/>
    <w:rsid w:val="00933BEC"/>
    <w:rsid w:val="00935239"/>
    <w:rsid w:val="00940713"/>
    <w:rsid w:val="00941CD9"/>
    <w:rsid w:val="00941F66"/>
    <w:rsid w:val="0094369F"/>
    <w:rsid w:val="00943C3E"/>
    <w:rsid w:val="00944085"/>
    <w:rsid w:val="0094792B"/>
    <w:rsid w:val="0095298D"/>
    <w:rsid w:val="00955051"/>
    <w:rsid w:val="009613F8"/>
    <w:rsid w:val="00962879"/>
    <w:rsid w:val="00962CEF"/>
    <w:rsid w:val="0096344D"/>
    <w:rsid w:val="00963C11"/>
    <w:rsid w:val="009647AC"/>
    <w:rsid w:val="0096717B"/>
    <w:rsid w:val="0097098C"/>
    <w:rsid w:val="00971698"/>
    <w:rsid w:val="00972F72"/>
    <w:rsid w:val="00972F98"/>
    <w:rsid w:val="00973C5E"/>
    <w:rsid w:val="00974D8A"/>
    <w:rsid w:val="00976A6E"/>
    <w:rsid w:val="00977C23"/>
    <w:rsid w:val="00977C3F"/>
    <w:rsid w:val="0098539D"/>
    <w:rsid w:val="009864B4"/>
    <w:rsid w:val="00986BCA"/>
    <w:rsid w:val="00987860"/>
    <w:rsid w:val="00987E13"/>
    <w:rsid w:val="00990CA3"/>
    <w:rsid w:val="00990F1D"/>
    <w:rsid w:val="009911FE"/>
    <w:rsid w:val="0099186C"/>
    <w:rsid w:val="009926D0"/>
    <w:rsid w:val="009927F0"/>
    <w:rsid w:val="00995442"/>
    <w:rsid w:val="00996648"/>
    <w:rsid w:val="00996935"/>
    <w:rsid w:val="00997713"/>
    <w:rsid w:val="00997961"/>
    <w:rsid w:val="009A1ECD"/>
    <w:rsid w:val="009A38E1"/>
    <w:rsid w:val="009A5B49"/>
    <w:rsid w:val="009A6534"/>
    <w:rsid w:val="009A70D1"/>
    <w:rsid w:val="009A77D2"/>
    <w:rsid w:val="009B0923"/>
    <w:rsid w:val="009B3118"/>
    <w:rsid w:val="009B4928"/>
    <w:rsid w:val="009B534A"/>
    <w:rsid w:val="009B5867"/>
    <w:rsid w:val="009C0193"/>
    <w:rsid w:val="009C0D1A"/>
    <w:rsid w:val="009C0F2C"/>
    <w:rsid w:val="009C108A"/>
    <w:rsid w:val="009C3880"/>
    <w:rsid w:val="009C4BF3"/>
    <w:rsid w:val="009C5804"/>
    <w:rsid w:val="009C5977"/>
    <w:rsid w:val="009C70C3"/>
    <w:rsid w:val="009D5CB1"/>
    <w:rsid w:val="009D78E2"/>
    <w:rsid w:val="009E07C9"/>
    <w:rsid w:val="009E0D0A"/>
    <w:rsid w:val="009E0D14"/>
    <w:rsid w:val="009E3AEA"/>
    <w:rsid w:val="009E53CC"/>
    <w:rsid w:val="009E5DAA"/>
    <w:rsid w:val="009E7E94"/>
    <w:rsid w:val="009F3525"/>
    <w:rsid w:val="009F7028"/>
    <w:rsid w:val="009F7834"/>
    <w:rsid w:val="00A01CE1"/>
    <w:rsid w:val="00A02192"/>
    <w:rsid w:val="00A0472E"/>
    <w:rsid w:val="00A073EB"/>
    <w:rsid w:val="00A07A77"/>
    <w:rsid w:val="00A07E75"/>
    <w:rsid w:val="00A11EEF"/>
    <w:rsid w:val="00A14FE1"/>
    <w:rsid w:val="00A15B33"/>
    <w:rsid w:val="00A22761"/>
    <w:rsid w:val="00A2422B"/>
    <w:rsid w:val="00A30457"/>
    <w:rsid w:val="00A30602"/>
    <w:rsid w:val="00A333BC"/>
    <w:rsid w:val="00A34520"/>
    <w:rsid w:val="00A35CEB"/>
    <w:rsid w:val="00A3711F"/>
    <w:rsid w:val="00A43081"/>
    <w:rsid w:val="00A43274"/>
    <w:rsid w:val="00A434EE"/>
    <w:rsid w:val="00A4394B"/>
    <w:rsid w:val="00A44765"/>
    <w:rsid w:val="00A4538E"/>
    <w:rsid w:val="00A454B2"/>
    <w:rsid w:val="00A45FDF"/>
    <w:rsid w:val="00A46B04"/>
    <w:rsid w:val="00A51865"/>
    <w:rsid w:val="00A5408C"/>
    <w:rsid w:val="00A543AD"/>
    <w:rsid w:val="00A544BC"/>
    <w:rsid w:val="00A5554B"/>
    <w:rsid w:val="00A55C2B"/>
    <w:rsid w:val="00A568A1"/>
    <w:rsid w:val="00A568A8"/>
    <w:rsid w:val="00A56A05"/>
    <w:rsid w:val="00A57681"/>
    <w:rsid w:val="00A649B5"/>
    <w:rsid w:val="00A73528"/>
    <w:rsid w:val="00A76A4C"/>
    <w:rsid w:val="00A816D2"/>
    <w:rsid w:val="00A82784"/>
    <w:rsid w:val="00A82E7A"/>
    <w:rsid w:val="00A8340E"/>
    <w:rsid w:val="00A8545E"/>
    <w:rsid w:val="00A85636"/>
    <w:rsid w:val="00A87AB4"/>
    <w:rsid w:val="00A9079A"/>
    <w:rsid w:val="00A91528"/>
    <w:rsid w:val="00A94B72"/>
    <w:rsid w:val="00A9601E"/>
    <w:rsid w:val="00A96DD4"/>
    <w:rsid w:val="00A9715C"/>
    <w:rsid w:val="00A97358"/>
    <w:rsid w:val="00AA0650"/>
    <w:rsid w:val="00AA1EB1"/>
    <w:rsid w:val="00AA5B2C"/>
    <w:rsid w:val="00AA6387"/>
    <w:rsid w:val="00AA6748"/>
    <w:rsid w:val="00AA682F"/>
    <w:rsid w:val="00AB0060"/>
    <w:rsid w:val="00AB0D28"/>
    <w:rsid w:val="00AB0E06"/>
    <w:rsid w:val="00AB7347"/>
    <w:rsid w:val="00AC14ED"/>
    <w:rsid w:val="00AC1906"/>
    <w:rsid w:val="00AC2E03"/>
    <w:rsid w:val="00AC5C74"/>
    <w:rsid w:val="00AC711A"/>
    <w:rsid w:val="00AC7B52"/>
    <w:rsid w:val="00AC7F42"/>
    <w:rsid w:val="00AD0CC9"/>
    <w:rsid w:val="00AD23E5"/>
    <w:rsid w:val="00AD3816"/>
    <w:rsid w:val="00AD40FD"/>
    <w:rsid w:val="00AD56F9"/>
    <w:rsid w:val="00AD7F17"/>
    <w:rsid w:val="00AE1791"/>
    <w:rsid w:val="00AE2022"/>
    <w:rsid w:val="00AE3AF5"/>
    <w:rsid w:val="00AE4CE7"/>
    <w:rsid w:val="00AE5FDB"/>
    <w:rsid w:val="00AF2023"/>
    <w:rsid w:val="00AF3D48"/>
    <w:rsid w:val="00AF5582"/>
    <w:rsid w:val="00AF5987"/>
    <w:rsid w:val="00B018D2"/>
    <w:rsid w:val="00B01D27"/>
    <w:rsid w:val="00B043BC"/>
    <w:rsid w:val="00B10D17"/>
    <w:rsid w:val="00B116CE"/>
    <w:rsid w:val="00B14133"/>
    <w:rsid w:val="00B15AAD"/>
    <w:rsid w:val="00B15B71"/>
    <w:rsid w:val="00B20EC4"/>
    <w:rsid w:val="00B2147A"/>
    <w:rsid w:val="00B2403C"/>
    <w:rsid w:val="00B243EC"/>
    <w:rsid w:val="00B255F9"/>
    <w:rsid w:val="00B25E8C"/>
    <w:rsid w:val="00B26363"/>
    <w:rsid w:val="00B31C2D"/>
    <w:rsid w:val="00B31C9E"/>
    <w:rsid w:val="00B32F55"/>
    <w:rsid w:val="00B342B0"/>
    <w:rsid w:val="00B35235"/>
    <w:rsid w:val="00B4015B"/>
    <w:rsid w:val="00B42F59"/>
    <w:rsid w:val="00B43D54"/>
    <w:rsid w:val="00B45A77"/>
    <w:rsid w:val="00B45F85"/>
    <w:rsid w:val="00B55347"/>
    <w:rsid w:val="00B56108"/>
    <w:rsid w:val="00B6050B"/>
    <w:rsid w:val="00B610BF"/>
    <w:rsid w:val="00B617B3"/>
    <w:rsid w:val="00B6357C"/>
    <w:rsid w:val="00B7156C"/>
    <w:rsid w:val="00B731A8"/>
    <w:rsid w:val="00B735F0"/>
    <w:rsid w:val="00B81796"/>
    <w:rsid w:val="00B822B0"/>
    <w:rsid w:val="00B853D2"/>
    <w:rsid w:val="00B904C5"/>
    <w:rsid w:val="00B91574"/>
    <w:rsid w:val="00B9163D"/>
    <w:rsid w:val="00B95B98"/>
    <w:rsid w:val="00B9729A"/>
    <w:rsid w:val="00B975A7"/>
    <w:rsid w:val="00BA42E7"/>
    <w:rsid w:val="00BA703B"/>
    <w:rsid w:val="00BA7B1D"/>
    <w:rsid w:val="00BB28A3"/>
    <w:rsid w:val="00BB4579"/>
    <w:rsid w:val="00BB45D4"/>
    <w:rsid w:val="00BB6289"/>
    <w:rsid w:val="00BB6AEC"/>
    <w:rsid w:val="00BB7C0D"/>
    <w:rsid w:val="00BC1D7C"/>
    <w:rsid w:val="00BC20DC"/>
    <w:rsid w:val="00BC63C7"/>
    <w:rsid w:val="00BC73B5"/>
    <w:rsid w:val="00BD1179"/>
    <w:rsid w:val="00BD1941"/>
    <w:rsid w:val="00BD283F"/>
    <w:rsid w:val="00BD3401"/>
    <w:rsid w:val="00BD35A2"/>
    <w:rsid w:val="00BE0501"/>
    <w:rsid w:val="00BE389E"/>
    <w:rsid w:val="00BE4276"/>
    <w:rsid w:val="00BE4591"/>
    <w:rsid w:val="00BE7488"/>
    <w:rsid w:val="00BF15A3"/>
    <w:rsid w:val="00BF4A1B"/>
    <w:rsid w:val="00BF6EEC"/>
    <w:rsid w:val="00BF750F"/>
    <w:rsid w:val="00BF7D98"/>
    <w:rsid w:val="00C016AA"/>
    <w:rsid w:val="00C07CBC"/>
    <w:rsid w:val="00C11B78"/>
    <w:rsid w:val="00C152FE"/>
    <w:rsid w:val="00C1617C"/>
    <w:rsid w:val="00C163DF"/>
    <w:rsid w:val="00C20201"/>
    <w:rsid w:val="00C20DF5"/>
    <w:rsid w:val="00C20E96"/>
    <w:rsid w:val="00C21D64"/>
    <w:rsid w:val="00C32717"/>
    <w:rsid w:val="00C3578F"/>
    <w:rsid w:val="00C37028"/>
    <w:rsid w:val="00C417E4"/>
    <w:rsid w:val="00C4187F"/>
    <w:rsid w:val="00C42314"/>
    <w:rsid w:val="00C45739"/>
    <w:rsid w:val="00C4591D"/>
    <w:rsid w:val="00C45EE5"/>
    <w:rsid w:val="00C46C1C"/>
    <w:rsid w:val="00C46E7D"/>
    <w:rsid w:val="00C46FA2"/>
    <w:rsid w:val="00C4704A"/>
    <w:rsid w:val="00C471E2"/>
    <w:rsid w:val="00C504E6"/>
    <w:rsid w:val="00C50616"/>
    <w:rsid w:val="00C5252C"/>
    <w:rsid w:val="00C548D3"/>
    <w:rsid w:val="00C54D4A"/>
    <w:rsid w:val="00C56DBD"/>
    <w:rsid w:val="00C61446"/>
    <w:rsid w:val="00C61AE3"/>
    <w:rsid w:val="00C62B5C"/>
    <w:rsid w:val="00C64BF4"/>
    <w:rsid w:val="00C65974"/>
    <w:rsid w:val="00C6676F"/>
    <w:rsid w:val="00C66EB6"/>
    <w:rsid w:val="00C6724C"/>
    <w:rsid w:val="00C67D00"/>
    <w:rsid w:val="00C70B93"/>
    <w:rsid w:val="00C71184"/>
    <w:rsid w:val="00C715AD"/>
    <w:rsid w:val="00C7376C"/>
    <w:rsid w:val="00C75C34"/>
    <w:rsid w:val="00C768E7"/>
    <w:rsid w:val="00C8006E"/>
    <w:rsid w:val="00C80214"/>
    <w:rsid w:val="00C80934"/>
    <w:rsid w:val="00C81210"/>
    <w:rsid w:val="00C838F7"/>
    <w:rsid w:val="00C84A6D"/>
    <w:rsid w:val="00C859B6"/>
    <w:rsid w:val="00C85ACC"/>
    <w:rsid w:val="00C86679"/>
    <w:rsid w:val="00C86A81"/>
    <w:rsid w:val="00C9147F"/>
    <w:rsid w:val="00C938EE"/>
    <w:rsid w:val="00C95580"/>
    <w:rsid w:val="00C96921"/>
    <w:rsid w:val="00C97116"/>
    <w:rsid w:val="00CA0888"/>
    <w:rsid w:val="00CA0DB2"/>
    <w:rsid w:val="00CA195C"/>
    <w:rsid w:val="00CA3DD3"/>
    <w:rsid w:val="00CA4B84"/>
    <w:rsid w:val="00CA4F01"/>
    <w:rsid w:val="00CA52FE"/>
    <w:rsid w:val="00CB275E"/>
    <w:rsid w:val="00CB5184"/>
    <w:rsid w:val="00CB7545"/>
    <w:rsid w:val="00CC17E8"/>
    <w:rsid w:val="00CC2393"/>
    <w:rsid w:val="00CC29D1"/>
    <w:rsid w:val="00CC46A4"/>
    <w:rsid w:val="00CC507F"/>
    <w:rsid w:val="00CC6A53"/>
    <w:rsid w:val="00CC736D"/>
    <w:rsid w:val="00CD0A7F"/>
    <w:rsid w:val="00CD396E"/>
    <w:rsid w:val="00CD45F6"/>
    <w:rsid w:val="00CD61A1"/>
    <w:rsid w:val="00CE2434"/>
    <w:rsid w:val="00CE5C1A"/>
    <w:rsid w:val="00CF03DD"/>
    <w:rsid w:val="00CF0D32"/>
    <w:rsid w:val="00CF0DC9"/>
    <w:rsid w:val="00CF1A66"/>
    <w:rsid w:val="00CF31D8"/>
    <w:rsid w:val="00CF36BE"/>
    <w:rsid w:val="00CF3D7B"/>
    <w:rsid w:val="00CF4E29"/>
    <w:rsid w:val="00CF7012"/>
    <w:rsid w:val="00CF7B66"/>
    <w:rsid w:val="00D01D50"/>
    <w:rsid w:val="00D0254C"/>
    <w:rsid w:val="00D05CF6"/>
    <w:rsid w:val="00D114DF"/>
    <w:rsid w:val="00D11A64"/>
    <w:rsid w:val="00D148C3"/>
    <w:rsid w:val="00D148EE"/>
    <w:rsid w:val="00D1665B"/>
    <w:rsid w:val="00D1710C"/>
    <w:rsid w:val="00D17433"/>
    <w:rsid w:val="00D20F40"/>
    <w:rsid w:val="00D22FFA"/>
    <w:rsid w:val="00D25179"/>
    <w:rsid w:val="00D300C1"/>
    <w:rsid w:val="00D31623"/>
    <w:rsid w:val="00D325BD"/>
    <w:rsid w:val="00D334FE"/>
    <w:rsid w:val="00D36176"/>
    <w:rsid w:val="00D40FBD"/>
    <w:rsid w:val="00D43D2B"/>
    <w:rsid w:val="00D44DD4"/>
    <w:rsid w:val="00D453A2"/>
    <w:rsid w:val="00D46BF6"/>
    <w:rsid w:val="00D504EA"/>
    <w:rsid w:val="00D52C88"/>
    <w:rsid w:val="00D60572"/>
    <w:rsid w:val="00D607E0"/>
    <w:rsid w:val="00D60D13"/>
    <w:rsid w:val="00D62C06"/>
    <w:rsid w:val="00D64A5D"/>
    <w:rsid w:val="00D65457"/>
    <w:rsid w:val="00D66A3E"/>
    <w:rsid w:val="00D66EFE"/>
    <w:rsid w:val="00D672C4"/>
    <w:rsid w:val="00D70386"/>
    <w:rsid w:val="00D70F02"/>
    <w:rsid w:val="00D71AB1"/>
    <w:rsid w:val="00D71C5C"/>
    <w:rsid w:val="00D72B5D"/>
    <w:rsid w:val="00D7386A"/>
    <w:rsid w:val="00D73BE5"/>
    <w:rsid w:val="00D73E40"/>
    <w:rsid w:val="00D747ED"/>
    <w:rsid w:val="00D74B82"/>
    <w:rsid w:val="00D80FFA"/>
    <w:rsid w:val="00D812CF"/>
    <w:rsid w:val="00D815AD"/>
    <w:rsid w:val="00D828DF"/>
    <w:rsid w:val="00D83290"/>
    <w:rsid w:val="00D8333E"/>
    <w:rsid w:val="00D857F1"/>
    <w:rsid w:val="00D86A14"/>
    <w:rsid w:val="00D872A6"/>
    <w:rsid w:val="00D93989"/>
    <w:rsid w:val="00D93C5A"/>
    <w:rsid w:val="00D96A45"/>
    <w:rsid w:val="00D97F2A"/>
    <w:rsid w:val="00DA2E5C"/>
    <w:rsid w:val="00DA2F46"/>
    <w:rsid w:val="00DA3387"/>
    <w:rsid w:val="00DA377D"/>
    <w:rsid w:val="00DA4221"/>
    <w:rsid w:val="00DA42ED"/>
    <w:rsid w:val="00DB0836"/>
    <w:rsid w:val="00DB2A2A"/>
    <w:rsid w:val="00DB2FB4"/>
    <w:rsid w:val="00DB3E04"/>
    <w:rsid w:val="00DB42A6"/>
    <w:rsid w:val="00DB4ED5"/>
    <w:rsid w:val="00DC5971"/>
    <w:rsid w:val="00DD34CD"/>
    <w:rsid w:val="00DD449D"/>
    <w:rsid w:val="00DD6974"/>
    <w:rsid w:val="00DD7B19"/>
    <w:rsid w:val="00DD7F47"/>
    <w:rsid w:val="00DE08F9"/>
    <w:rsid w:val="00DE42DE"/>
    <w:rsid w:val="00DE4303"/>
    <w:rsid w:val="00DE4CAF"/>
    <w:rsid w:val="00DE4CB7"/>
    <w:rsid w:val="00DF0509"/>
    <w:rsid w:val="00DF135F"/>
    <w:rsid w:val="00DF480D"/>
    <w:rsid w:val="00DF52C9"/>
    <w:rsid w:val="00DF6DB3"/>
    <w:rsid w:val="00E00B72"/>
    <w:rsid w:val="00E0236A"/>
    <w:rsid w:val="00E02F13"/>
    <w:rsid w:val="00E04027"/>
    <w:rsid w:val="00E05A0A"/>
    <w:rsid w:val="00E10511"/>
    <w:rsid w:val="00E1484B"/>
    <w:rsid w:val="00E15C36"/>
    <w:rsid w:val="00E1743E"/>
    <w:rsid w:val="00E179BF"/>
    <w:rsid w:val="00E20640"/>
    <w:rsid w:val="00E25472"/>
    <w:rsid w:val="00E26077"/>
    <w:rsid w:val="00E2690C"/>
    <w:rsid w:val="00E27103"/>
    <w:rsid w:val="00E31342"/>
    <w:rsid w:val="00E32981"/>
    <w:rsid w:val="00E339E1"/>
    <w:rsid w:val="00E41BF1"/>
    <w:rsid w:val="00E44AAC"/>
    <w:rsid w:val="00E45656"/>
    <w:rsid w:val="00E47FAF"/>
    <w:rsid w:val="00E50341"/>
    <w:rsid w:val="00E50EEB"/>
    <w:rsid w:val="00E54112"/>
    <w:rsid w:val="00E6241C"/>
    <w:rsid w:val="00E64690"/>
    <w:rsid w:val="00E65BA4"/>
    <w:rsid w:val="00E6701C"/>
    <w:rsid w:val="00E74967"/>
    <w:rsid w:val="00E74B6D"/>
    <w:rsid w:val="00E779E1"/>
    <w:rsid w:val="00E77B20"/>
    <w:rsid w:val="00E80C99"/>
    <w:rsid w:val="00E80E97"/>
    <w:rsid w:val="00E814E7"/>
    <w:rsid w:val="00E8366F"/>
    <w:rsid w:val="00E84A68"/>
    <w:rsid w:val="00E8666B"/>
    <w:rsid w:val="00E876B2"/>
    <w:rsid w:val="00E9009F"/>
    <w:rsid w:val="00E92B22"/>
    <w:rsid w:val="00E93891"/>
    <w:rsid w:val="00E97E71"/>
    <w:rsid w:val="00EA1DE4"/>
    <w:rsid w:val="00EA4DFF"/>
    <w:rsid w:val="00EA5688"/>
    <w:rsid w:val="00EA5E39"/>
    <w:rsid w:val="00EA6666"/>
    <w:rsid w:val="00EA6996"/>
    <w:rsid w:val="00EA7F9C"/>
    <w:rsid w:val="00EB0D17"/>
    <w:rsid w:val="00EB1880"/>
    <w:rsid w:val="00EB25B1"/>
    <w:rsid w:val="00EB27E6"/>
    <w:rsid w:val="00EB3328"/>
    <w:rsid w:val="00EB4B5F"/>
    <w:rsid w:val="00EB5E68"/>
    <w:rsid w:val="00EB658B"/>
    <w:rsid w:val="00EC08CB"/>
    <w:rsid w:val="00EC0EF2"/>
    <w:rsid w:val="00EC2B06"/>
    <w:rsid w:val="00EC2FDE"/>
    <w:rsid w:val="00EC397F"/>
    <w:rsid w:val="00EC62BC"/>
    <w:rsid w:val="00EC71A1"/>
    <w:rsid w:val="00ED0962"/>
    <w:rsid w:val="00ED0F59"/>
    <w:rsid w:val="00ED4B54"/>
    <w:rsid w:val="00ED4B93"/>
    <w:rsid w:val="00ED5242"/>
    <w:rsid w:val="00ED6F49"/>
    <w:rsid w:val="00EE1770"/>
    <w:rsid w:val="00EE4132"/>
    <w:rsid w:val="00EE4E46"/>
    <w:rsid w:val="00EE5B5C"/>
    <w:rsid w:val="00EE5E33"/>
    <w:rsid w:val="00EE6088"/>
    <w:rsid w:val="00EE6F50"/>
    <w:rsid w:val="00EF0B47"/>
    <w:rsid w:val="00EF2453"/>
    <w:rsid w:val="00EF38DD"/>
    <w:rsid w:val="00EF48DA"/>
    <w:rsid w:val="00EF7AC4"/>
    <w:rsid w:val="00F00756"/>
    <w:rsid w:val="00F01308"/>
    <w:rsid w:val="00F01B29"/>
    <w:rsid w:val="00F02E13"/>
    <w:rsid w:val="00F04ED0"/>
    <w:rsid w:val="00F07BDE"/>
    <w:rsid w:val="00F10D81"/>
    <w:rsid w:val="00F1129D"/>
    <w:rsid w:val="00F116D6"/>
    <w:rsid w:val="00F120CA"/>
    <w:rsid w:val="00F138B6"/>
    <w:rsid w:val="00F14CBB"/>
    <w:rsid w:val="00F15343"/>
    <w:rsid w:val="00F15582"/>
    <w:rsid w:val="00F16FFD"/>
    <w:rsid w:val="00F2009F"/>
    <w:rsid w:val="00F213B1"/>
    <w:rsid w:val="00F2188B"/>
    <w:rsid w:val="00F22739"/>
    <w:rsid w:val="00F25A96"/>
    <w:rsid w:val="00F25F59"/>
    <w:rsid w:val="00F26068"/>
    <w:rsid w:val="00F27C1C"/>
    <w:rsid w:val="00F30FE3"/>
    <w:rsid w:val="00F30FFB"/>
    <w:rsid w:val="00F323C1"/>
    <w:rsid w:val="00F3267B"/>
    <w:rsid w:val="00F34ECA"/>
    <w:rsid w:val="00F4363F"/>
    <w:rsid w:val="00F44F6D"/>
    <w:rsid w:val="00F54163"/>
    <w:rsid w:val="00F605DF"/>
    <w:rsid w:val="00F60A4E"/>
    <w:rsid w:val="00F6114A"/>
    <w:rsid w:val="00F61C3D"/>
    <w:rsid w:val="00F61EB2"/>
    <w:rsid w:val="00F64F8E"/>
    <w:rsid w:val="00F675E6"/>
    <w:rsid w:val="00F72BAD"/>
    <w:rsid w:val="00F73F8C"/>
    <w:rsid w:val="00F74FAF"/>
    <w:rsid w:val="00F83436"/>
    <w:rsid w:val="00F84337"/>
    <w:rsid w:val="00F85B26"/>
    <w:rsid w:val="00F86DB2"/>
    <w:rsid w:val="00F90CAA"/>
    <w:rsid w:val="00F93D80"/>
    <w:rsid w:val="00F94C32"/>
    <w:rsid w:val="00F958C7"/>
    <w:rsid w:val="00F9626D"/>
    <w:rsid w:val="00F9744C"/>
    <w:rsid w:val="00FA0D76"/>
    <w:rsid w:val="00FA298E"/>
    <w:rsid w:val="00FA30C8"/>
    <w:rsid w:val="00FA3C39"/>
    <w:rsid w:val="00FB0E99"/>
    <w:rsid w:val="00FB7614"/>
    <w:rsid w:val="00FB7C38"/>
    <w:rsid w:val="00FC1435"/>
    <w:rsid w:val="00FC1524"/>
    <w:rsid w:val="00FC294C"/>
    <w:rsid w:val="00FC29D7"/>
    <w:rsid w:val="00FC4662"/>
    <w:rsid w:val="00FD103E"/>
    <w:rsid w:val="00FD3294"/>
    <w:rsid w:val="00FD4CB0"/>
    <w:rsid w:val="00FE00FD"/>
    <w:rsid w:val="00FE1E3C"/>
    <w:rsid w:val="00FE4C8D"/>
    <w:rsid w:val="00FE5943"/>
    <w:rsid w:val="00FE6981"/>
    <w:rsid w:val="00FF03BB"/>
    <w:rsid w:val="00FF09D8"/>
    <w:rsid w:val="00FF1663"/>
    <w:rsid w:val="00FF17B8"/>
    <w:rsid w:val="00FF37DC"/>
    <w:rsid w:val="00FF5CAB"/>
    <w:rsid w:val="00FF626C"/>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8969F8"/>
  <w15:docId w15:val="{71589760-52CE-4CD9-BAFD-9739830B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F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pPr>
    <w:rPr>
      <w:rFonts w:eastAsia="Calibri"/>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5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8F1266"/>
    <w:pPr>
      <w:spacing w:after="0" w:line="240" w:lineRule="auto"/>
    </w:pPr>
  </w:style>
  <w:style w:type="paragraph" w:customStyle="1" w:styleId="General">
    <w:name w:val="General"/>
    <w:basedOn w:val="Normal"/>
    <w:link w:val="GeneralCar"/>
    <w:uiPriority w:val="99"/>
    <w:rsid w:val="00F3267B"/>
    <w:pPr>
      <w:spacing w:line="360" w:lineRule="auto"/>
      <w:ind w:firstLine="709"/>
      <w:jc w:val="both"/>
    </w:pPr>
    <w:rPr>
      <w:sz w:val="28"/>
    </w:rPr>
  </w:style>
  <w:style w:type="character" w:customStyle="1" w:styleId="GeneralCar">
    <w:name w:val="General Car"/>
    <w:link w:val="General"/>
    <w:uiPriority w:val="99"/>
    <w:rsid w:val="00F3267B"/>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416555355">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cumplimientos.salamonterrey@te.gob.mx" TargetMode="External"/><Relationship Id="rId1" Type="http://schemas.openxmlformats.org/officeDocument/2006/relationships/hyperlink" Target="mailto:cumplimientos.salamonterrey@te.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B6535-75B3-4995-AF26-6AFD3C02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Rosario Chacon Uranga</dc:creator>
  <cp:lastModifiedBy>Ricardo Arturo Castillo Trejo</cp:lastModifiedBy>
  <cp:revision>4</cp:revision>
  <cp:lastPrinted>2017-04-17T15:53:00Z</cp:lastPrinted>
  <dcterms:created xsi:type="dcterms:W3CDTF">2017-04-17T15:51:00Z</dcterms:created>
  <dcterms:modified xsi:type="dcterms:W3CDTF">2017-04-17T16:30:00Z</dcterms:modified>
</cp:coreProperties>
</file>