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60AD" w14:textId="77777777" w:rsidR="004A5372" w:rsidRPr="00A70204" w:rsidRDefault="004A5372" w:rsidP="00A70204">
      <w:pPr>
        <w:ind w:left="567" w:firstLine="284"/>
        <w:jc w:val="both"/>
        <w:rPr>
          <w:rFonts w:ascii="Arial" w:eastAsia="Times New Roman" w:hAnsi="Arial" w:cs="Arial"/>
          <w:b/>
          <w:bCs/>
          <w:sz w:val="24"/>
          <w:szCs w:val="24"/>
        </w:rPr>
      </w:pPr>
    </w:p>
    <w:p w14:paraId="00F960AE" w14:textId="77777777" w:rsidR="004A5372" w:rsidRPr="00A70204" w:rsidRDefault="004A5372" w:rsidP="00A70204">
      <w:pPr>
        <w:pStyle w:val="Prrafodelista"/>
        <w:numPr>
          <w:ilvl w:val="0"/>
          <w:numId w:val="10"/>
        </w:numPr>
        <w:ind w:left="567" w:firstLine="284"/>
        <w:jc w:val="both"/>
        <w:rPr>
          <w:rFonts w:ascii="Arial" w:eastAsia="Times New Roman" w:hAnsi="Arial" w:cs="Arial"/>
          <w:b/>
          <w:sz w:val="24"/>
          <w:szCs w:val="24"/>
          <w:u w:val="single"/>
        </w:rPr>
      </w:pPr>
      <w:r w:rsidRPr="00A70204">
        <w:rPr>
          <w:rFonts w:ascii="Arial" w:eastAsia="Times New Roman" w:hAnsi="Arial" w:cs="Arial"/>
          <w:b/>
          <w:sz w:val="24"/>
          <w:szCs w:val="24"/>
          <w:u w:val="single"/>
        </w:rPr>
        <w:t>Descripción del servicio.</w:t>
      </w:r>
    </w:p>
    <w:p w14:paraId="00F960AF" w14:textId="77777777" w:rsidR="008D6E6F" w:rsidRPr="00A70204" w:rsidRDefault="008D6E6F" w:rsidP="00A70204">
      <w:pPr>
        <w:ind w:left="567" w:firstLine="284"/>
        <w:jc w:val="both"/>
        <w:rPr>
          <w:rFonts w:ascii="Arial" w:eastAsia="Times New Roman" w:hAnsi="Arial" w:cs="Arial"/>
          <w:b/>
          <w:sz w:val="24"/>
          <w:szCs w:val="24"/>
          <w:u w:val="single"/>
        </w:rPr>
      </w:pPr>
    </w:p>
    <w:p w14:paraId="00F960B0" w14:textId="77777777" w:rsidR="008D6E6F" w:rsidRPr="00A70204" w:rsidRDefault="008D6E6F" w:rsidP="00A70204">
      <w:pPr>
        <w:ind w:left="567" w:firstLine="284"/>
        <w:jc w:val="both"/>
        <w:rPr>
          <w:rFonts w:eastAsia="Times New Roman"/>
          <w:sz w:val="24"/>
          <w:szCs w:val="24"/>
        </w:rPr>
      </w:pPr>
      <w:r w:rsidRPr="00A70204">
        <w:rPr>
          <w:rFonts w:ascii="Arial" w:eastAsia="Times New Roman" w:hAnsi="Arial" w:cs="Arial"/>
          <w:sz w:val="24"/>
          <w:szCs w:val="24"/>
        </w:rPr>
        <w:t>Mantenimiento preventivo y correctivo a la subestación eléctrica instalada en la Sala Regional Guadalajara.</w:t>
      </w:r>
    </w:p>
    <w:p w14:paraId="00F960B1" w14:textId="77777777" w:rsidR="008D6E6F" w:rsidRPr="00A70204" w:rsidRDefault="008D6E6F" w:rsidP="00A70204">
      <w:pPr>
        <w:ind w:left="567" w:firstLine="284"/>
        <w:jc w:val="both"/>
        <w:rPr>
          <w:rFonts w:eastAsia="Times New Roman"/>
          <w:sz w:val="24"/>
          <w:szCs w:val="24"/>
        </w:rPr>
      </w:pPr>
    </w:p>
    <w:p w14:paraId="00F960B2" w14:textId="77777777" w:rsidR="004A5372" w:rsidRPr="00A70204" w:rsidRDefault="004A5372" w:rsidP="00A70204">
      <w:pPr>
        <w:pStyle w:val="Prrafodelista"/>
        <w:numPr>
          <w:ilvl w:val="0"/>
          <w:numId w:val="10"/>
        </w:numPr>
        <w:ind w:left="567" w:firstLine="284"/>
        <w:jc w:val="both"/>
        <w:rPr>
          <w:rFonts w:ascii="Arial" w:eastAsia="Times New Roman" w:hAnsi="Arial" w:cs="Arial"/>
          <w:b/>
          <w:sz w:val="24"/>
          <w:szCs w:val="24"/>
          <w:u w:val="single"/>
        </w:rPr>
      </w:pPr>
      <w:r w:rsidRPr="00A70204">
        <w:rPr>
          <w:rFonts w:ascii="Arial" w:eastAsia="Times New Roman" w:hAnsi="Arial" w:cs="Arial"/>
          <w:b/>
          <w:sz w:val="24"/>
          <w:szCs w:val="24"/>
          <w:u w:val="single"/>
        </w:rPr>
        <w:t>Periodo de prestación del servicio.</w:t>
      </w:r>
    </w:p>
    <w:p w14:paraId="00F960B3" w14:textId="77777777" w:rsidR="008D6E6F" w:rsidRPr="00A70204" w:rsidRDefault="008D6E6F" w:rsidP="00A70204">
      <w:pPr>
        <w:ind w:left="567" w:firstLine="284"/>
        <w:jc w:val="both"/>
        <w:rPr>
          <w:rFonts w:ascii="Arial" w:eastAsia="Times New Roman" w:hAnsi="Arial" w:cs="Arial"/>
          <w:b/>
          <w:sz w:val="24"/>
          <w:szCs w:val="24"/>
          <w:u w:val="single"/>
        </w:rPr>
      </w:pPr>
    </w:p>
    <w:p w14:paraId="00F960B4" w14:textId="39464772" w:rsidR="008D6E6F" w:rsidRPr="00A70204" w:rsidRDefault="008D6E6F" w:rsidP="00A70204">
      <w:pPr>
        <w:ind w:left="567" w:firstLine="284"/>
        <w:jc w:val="both"/>
        <w:rPr>
          <w:sz w:val="24"/>
          <w:szCs w:val="24"/>
        </w:rPr>
      </w:pPr>
      <w:r w:rsidRPr="00A70204">
        <w:rPr>
          <w:rFonts w:ascii="Arial" w:hAnsi="Arial" w:cs="Arial"/>
          <w:sz w:val="24"/>
          <w:szCs w:val="24"/>
        </w:rPr>
        <w:t xml:space="preserve">El periodo de vigencia del servicio será de 1 de enero al 31 de diciembre de </w:t>
      </w:r>
      <w:r w:rsidR="002573F3">
        <w:rPr>
          <w:rFonts w:ascii="Arial" w:hAnsi="Arial" w:cs="Arial"/>
          <w:sz w:val="24"/>
          <w:szCs w:val="24"/>
        </w:rPr>
        <w:t>2024</w:t>
      </w:r>
      <w:r w:rsidRPr="00A70204">
        <w:rPr>
          <w:rFonts w:ascii="Arial" w:hAnsi="Arial" w:cs="Arial"/>
          <w:sz w:val="24"/>
          <w:szCs w:val="24"/>
        </w:rPr>
        <w:t>.</w:t>
      </w:r>
    </w:p>
    <w:p w14:paraId="00F960B5" w14:textId="77777777" w:rsidR="008D6E6F" w:rsidRPr="00A70204" w:rsidRDefault="008D6E6F" w:rsidP="00A70204">
      <w:pPr>
        <w:ind w:left="567" w:firstLine="284"/>
        <w:jc w:val="both"/>
        <w:rPr>
          <w:rFonts w:eastAsia="Times New Roman"/>
          <w:sz w:val="24"/>
          <w:szCs w:val="24"/>
        </w:rPr>
      </w:pPr>
    </w:p>
    <w:p w14:paraId="00F960B6" w14:textId="77777777" w:rsidR="004A5372" w:rsidRPr="00A70204" w:rsidRDefault="004A5372" w:rsidP="00A70204">
      <w:pPr>
        <w:pStyle w:val="Prrafodelista"/>
        <w:numPr>
          <w:ilvl w:val="0"/>
          <w:numId w:val="10"/>
        </w:numPr>
        <w:ind w:left="567" w:firstLine="284"/>
        <w:jc w:val="both"/>
        <w:rPr>
          <w:rFonts w:ascii="Arial" w:eastAsia="Times New Roman" w:hAnsi="Arial" w:cs="Arial"/>
          <w:b/>
          <w:sz w:val="24"/>
          <w:szCs w:val="24"/>
          <w:u w:val="single"/>
        </w:rPr>
      </w:pPr>
      <w:r w:rsidRPr="00A70204">
        <w:rPr>
          <w:rFonts w:ascii="Arial" w:eastAsia="Times New Roman" w:hAnsi="Arial" w:cs="Arial"/>
          <w:b/>
          <w:sz w:val="24"/>
          <w:szCs w:val="24"/>
          <w:u w:val="single"/>
        </w:rPr>
        <w:t>Lugar en el que se prestará el servicio.</w:t>
      </w:r>
    </w:p>
    <w:p w14:paraId="00F960B7" w14:textId="77777777" w:rsidR="008D6E6F" w:rsidRPr="00A70204" w:rsidRDefault="008D6E6F" w:rsidP="00A70204">
      <w:pPr>
        <w:ind w:left="567" w:firstLine="284"/>
        <w:jc w:val="both"/>
        <w:rPr>
          <w:rFonts w:ascii="Arial" w:eastAsia="Times New Roman" w:hAnsi="Arial" w:cs="Arial"/>
          <w:b/>
          <w:sz w:val="24"/>
          <w:szCs w:val="24"/>
          <w:u w:val="single"/>
        </w:rPr>
      </w:pPr>
    </w:p>
    <w:p w14:paraId="00F960B8" w14:textId="77777777" w:rsidR="008D6E6F" w:rsidRPr="00A70204" w:rsidRDefault="008D6E6F"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Sala Regional Guadalajara.</w:t>
      </w:r>
    </w:p>
    <w:p w14:paraId="00F960B9" w14:textId="78886E25" w:rsidR="008D6E6F" w:rsidRPr="00A70204" w:rsidRDefault="008D6E6F" w:rsidP="00A70204">
      <w:pPr>
        <w:ind w:left="567" w:firstLine="284"/>
        <w:jc w:val="both"/>
        <w:rPr>
          <w:rFonts w:eastAsia="Times New Roman"/>
          <w:sz w:val="24"/>
          <w:szCs w:val="24"/>
        </w:rPr>
      </w:pPr>
      <w:r w:rsidRPr="00A70204">
        <w:rPr>
          <w:rFonts w:ascii="Arial" w:eastAsia="Times New Roman" w:hAnsi="Arial" w:cs="Arial"/>
          <w:sz w:val="24"/>
          <w:szCs w:val="24"/>
        </w:rPr>
        <w:t xml:space="preserve">Ubicación: Morelos 2367, </w:t>
      </w:r>
      <w:r w:rsidR="002254F7">
        <w:rPr>
          <w:rFonts w:ascii="Arial" w:eastAsia="Times New Roman" w:hAnsi="Arial" w:cs="Arial"/>
          <w:sz w:val="24"/>
          <w:szCs w:val="24"/>
        </w:rPr>
        <w:t>c</w:t>
      </w:r>
      <w:r w:rsidR="002254F7" w:rsidRPr="00A70204">
        <w:rPr>
          <w:rFonts w:ascii="Arial" w:eastAsia="Times New Roman" w:hAnsi="Arial" w:cs="Arial"/>
          <w:sz w:val="24"/>
          <w:szCs w:val="24"/>
        </w:rPr>
        <w:t>ol</w:t>
      </w:r>
      <w:r w:rsidR="002254F7">
        <w:rPr>
          <w:rFonts w:ascii="Arial" w:eastAsia="Times New Roman" w:hAnsi="Arial" w:cs="Arial"/>
          <w:sz w:val="24"/>
          <w:szCs w:val="24"/>
        </w:rPr>
        <w:t>onia</w:t>
      </w:r>
      <w:r w:rsidRPr="00A70204">
        <w:rPr>
          <w:rFonts w:ascii="Arial" w:eastAsia="Times New Roman" w:hAnsi="Arial" w:cs="Arial"/>
          <w:sz w:val="24"/>
          <w:szCs w:val="24"/>
        </w:rPr>
        <w:t xml:space="preserve"> Arcos Vallarta, </w:t>
      </w:r>
      <w:r w:rsidR="008062DE" w:rsidRPr="00A70204">
        <w:rPr>
          <w:rFonts w:ascii="Arial" w:eastAsia="Times New Roman" w:hAnsi="Arial" w:cs="Arial"/>
          <w:sz w:val="24"/>
          <w:szCs w:val="24"/>
        </w:rPr>
        <w:t>CP</w:t>
      </w:r>
      <w:r w:rsidRPr="00A70204">
        <w:rPr>
          <w:rFonts w:ascii="Arial" w:eastAsia="Times New Roman" w:hAnsi="Arial" w:cs="Arial"/>
          <w:sz w:val="24"/>
          <w:szCs w:val="24"/>
        </w:rPr>
        <w:t xml:space="preserve"> 44130, Guadalajara, Jalisco.</w:t>
      </w:r>
    </w:p>
    <w:p w14:paraId="00F960BA" w14:textId="77777777" w:rsidR="008D6E6F" w:rsidRPr="00A70204" w:rsidRDefault="008D6E6F" w:rsidP="00A70204">
      <w:pPr>
        <w:ind w:left="567" w:firstLine="284"/>
        <w:jc w:val="both"/>
        <w:rPr>
          <w:rFonts w:eastAsia="Times New Roman"/>
          <w:sz w:val="24"/>
          <w:szCs w:val="24"/>
        </w:rPr>
      </w:pPr>
    </w:p>
    <w:p w14:paraId="00F960BB" w14:textId="77777777" w:rsidR="004A5372" w:rsidRPr="00A70204" w:rsidRDefault="004A5372" w:rsidP="00A70204">
      <w:pPr>
        <w:pStyle w:val="Prrafodelista"/>
        <w:numPr>
          <w:ilvl w:val="0"/>
          <w:numId w:val="10"/>
        </w:numPr>
        <w:ind w:left="567" w:firstLine="284"/>
        <w:jc w:val="both"/>
        <w:rPr>
          <w:rFonts w:ascii="Arial" w:eastAsia="Times New Roman" w:hAnsi="Arial" w:cs="Arial"/>
          <w:b/>
          <w:sz w:val="24"/>
          <w:szCs w:val="24"/>
          <w:u w:val="single"/>
        </w:rPr>
      </w:pPr>
      <w:r w:rsidRPr="00A70204">
        <w:rPr>
          <w:rFonts w:ascii="Arial" w:eastAsia="Times New Roman" w:hAnsi="Arial" w:cs="Arial"/>
          <w:b/>
          <w:sz w:val="24"/>
          <w:szCs w:val="24"/>
          <w:u w:val="single"/>
        </w:rPr>
        <w:t>Forma en la que se prestará el servicio.</w:t>
      </w:r>
    </w:p>
    <w:p w14:paraId="00F960BC" w14:textId="77777777" w:rsidR="008D6E6F" w:rsidRPr="00A70204" w:rsidRDefault="008D6E6F" w:rsidP="00A70204">
      <w:pPr>
        <w:ind w:left="567" w:firstLine="284"/>
        <w:jc w:val="both"/>
        <w:rPr>
          <w:rFonts w:ascii="Arial" w:eastAsia="Times New Roman" w:hAnsi="Arial" w:cs="Arial"/>
          <w:b/>
          <w:sz w:val="24"/>
          <w:szCs w:val="24"/>
          <w:u w:val="single"/>
        </w:rPr>
      </w:pPr>
    </w:p>
    <w:p w14:paraId="00F960BD" w14:textId="77777777" w:rsidR="008D6E6F" w:rsidRPr="00A70204" w:rsidRDefault="008D6E6F" w:rsidP="00A70204">
      <w:pPr>
        <w:ind w:left="567" w:firstLine="284"/>
        <w:jc w:val="both"/>
        <w:rPr>
          <w:rFonts w:eastAsia="Times New Roman"/>
          <w:sz w:val="24"/>
          <w:szCs w:val="24"/>
        </w:rPr>
      </w:pPr>
      <w:r w:rsidRPr="00A70204">
        <w:rPr>
          <w:rFonts w:ascii="Arial" w:eastAsia="Times New Roman" w:hAnsi="Arial" w:cs="Arial"/>
          <w:sz w:val="24"/>
          <w:szCs w:val="24"/>
        </w:rPr>
        <w:t xml:space="preserve">El servicio se prestará de forma </w:t>
      </w:r>
      <w:r w:rsidRPr="00A70204">
        <w:rPr>
          <w:rFonts w:ascii="Arial" w:eastAsia="Times New Roman" w:hAnsi="Arial" w:cs="Arial"/>
          <w:sz w:val="24"/>
          <w:szCs w:val="24"/>
          <w:u w:val="single"/>
        </w:rPr>
        <w:t>anual</w:t>
      </w:r>
      <w:r w:rsidRPr="00A70204">
        <w:rPr>
          <w:rFonts w:ascii="Arial" w:eastAsia="Times New Roman" w:hAnsi="Arial" w:cs="Arial"/>
          <w:sz w:val="24"/>
          <w:szCs w:val="24"/>
        </w:rPr>
        <w:t xml:space="preserve"> dentro del periodo de calendarización que establezca la Delegación Administrativa de la Sala Regional Guadalajara en los días y horarios en que no se vean afectados las labores jurisdiccionales y administrativas de la Sala.</w:t>
      </w:r>
    </w:p>
    <w:p w14:paraId="00F960BE" w14:textId="77777777" w:rsidR="004A5372" w:rsidRPr="00A70204" w:rsidRDefault="004A5372" w:rsidP="00A70204">
      <w:pPr>
        <w:ind w:left="567" w:firstLine="284"/>
        <w:jc w:val="both"/>
        <w:rPr>
          <w:rFonts w:ascii="Arial" w:eastAsia="Times New Roman" w:hAnsi="Arial" w:cs="Arial"/>
          <w:sz w:val="24"/>
          <w:szCs w:val="24"/>
        </w:rPr>
      </w:pPr>
    </w:p>
    <w:p w14:paraId="00F960BF" w14:textId="77777777" w:rsidR="004A5372" w:rsidRPr="00A70204" w:rsidRDefault="004A5372" w:rsidP="00A70204">
      <w:pPr>
        <w:pStyle w:val="Prrafodelista"/>
        <w:numPr>
          <w:ilvl w:val="0"/>
          <w:numId w:val="10"/>
        </w:numPr>
        <w:ind w:left="567" w:firstLine="284"/>
        <w:jc w:val="both"/>
        <w:rPr>
          <w:rFonts w:ascii="Arial" w:eastAsia="Times New Roman" w:hAnsi="Arial" w:cs="Arial"/>
          <w:sz w:val="24"/>
          <w:szCs w:val="24"/>
        </w:rPr>
      </w:pPr>
      <w:r w:rsidRPr="00A70204">
        <w:rPr>
          <w:rFonts w:ascii="Arial" w:eastAsia="Times New Roman" w:hAnsi="Arial" w:cs="Arial"/>
          <w:b/>
          <w:sz w:val="24"/>
          <w:szCs w:val="24"/>
          <w:u w:val="single"/>
        </w:rPr>
        <w:t>Requisitos</w:t>
      </w:r>
      <w:r w:rsidRPr="00A70204">
        <w:rPr>
          <w:rFonts w:ascii="Arial" w:eastAsia="Times New Roman" w:hAnsi="Arial" w:cs="Arial"/>
          <w:sz w:val="24"/>
          <w:szCs w:val="24"/>
        </w:rPr>
        <w:t xml:space="preserve">. </w:t>
      </w:r>
    </w:p>
    <w:p w14:paraId="00F960C0" w14:textId="77777777" w:rsidR="008D6E6F" w:rsidRPr="00A70204" w:rsidRDefault="008D6E6F" w:rsidP="00A70204">
      <w:pPr>
        <w:ind w:left="567" w:firstLine="284"/>
        <w:jc w:val="both"/>
        <w:rPr>
          <w:rFonts w:ascii="Arial" w:eastAsia="Times New Roman" w:hAnsi="Arial" w:cs="Arial"/>
          <w:sz w:val="24"/>
          <w:szCs w:val="24"/>
        </w:rPr>
      </w:pPr>
    </w:p>
    <w:p w14:paraId="7DCFBA9B" w14:textId="34D9F2B4" w:rsidR="00ED597B" w:rsidRDefault="00ED597B" w:rsidP="00A70204">
      <w:pPr>
        <w:ind w:left="567" w:firstLine="284"/>
        <w:jc w:val="both"/>
        <w:rPr>
          <w:rFonts w:ascii="Arial" w:eastAsia="Times New Roman" w:hAnsi="Arial" w:cs="Arial"/>
          <w:sz w:val="24"/>
          <w:szCs w:val="24"/>
        </w:rPr>
      </w:pPr>
      <w:r>
        <w:rPr>
          <w:rFonts w:ascii="Arial" w:eastAsia="Times New Roman" w:hAnsi="Arial" w:cs="Arial"/>
          <w:sz w:val="24"/>
          <w:szCs w:val="24"/>
        </w:rPr>
        <w:t>Se deberá dar mantenimiento a los siguientes equipos:</w:t>
      </w:r>
    </w:p>
    <w:p w14:paraId="3EC43834" w14:textId="77777777" w:rsidR="00ED597B" w:rsidRDefault="00ED597B" w:rsidP="00A70204">
      <w:pPr>
        <w:ind w:left="567" w:firstLine="284"/>
        <w:jc w:val="both"/>
        <w:rPr>
          <w:rFonts w:ascii="Arial" w:eastAsia="Times New Roman" w:hAnsi="Arial" w:cs="Arial"/>
          <w:sz w:val="24"/>
          <w:szCs w:val="24"/>
        </w:rPr>
      </w:pPr>
    </w:p>
    <w:p w14:paraId="00F960C1" w14:textId="2536B4D6" w:rsidR="008D6E6F" w:rsidRPr="00ED597B" w:rsidRDefault="008D6E6F" w:rsidP="00ED597B">
      <w:pPr>
        <w:pStyle w:val="Prrafodelista"/>
        <w:numPr>
          <w:ilvl w:val="0"/>
          <w:numId w:val="11"/>
        </w:numPr>
        <w:jc w:val="both"/>
        <w:rPr>
          <w:rFonts w:ascii="Arial" w:eastAsia="Times New Roman" w:hAnsi="Arial" w:cs="Arial"/>
          <w:sz w:val="24"/>
          <w:szCs w:val="24"/>
        </w:rPr>
      </w:pPr>
      <w:r w:rsidRPr="00ED597B">
        <w:rPr>
          <w:rFonts w:ascii="Arial" w:eastAsia="Times New Roman" w:hAnsi="Arial" w:cs="Arial"/>
          <w:sz w:val="24"/>
          <w:szCs w:val="24"/>
        </w:rPr>
        <w:t xml:space="preserve">Transformador eléctrico, marca: </w:t>
      </w:r>
      <w:proofErr w:type="spellStart"/>
      <w:r w:rsidRPr="00ED597B">
        <w:rPr>
          <w:rFonts w:ascii="Arial" w:eastAsia="Times New Roman" w:hAnsi="Arial" w:cs="Arial"/>
          <w:sz w:val="24"/>
          <w:szCs w:val="24"/>
        </w:rPr>
        <w:t>Prolec</w:t>
      </w:r>
      <w:proofErr w:type="spellEnd"/>
      <w:r w:rsidRPr="00ED597B">
        <w:rPr>
          <w:rFonts w:ascii="Arial" w:eastAsia="Times New Roman" w:hAnsi="Arial" w:cs="Arial"/>
          <w:sz w:val="24"/>
          <w:szCs w:val="24"/>
        </w:rPr>
        <w:t xml:space="preserve"> GE, modelo: KJ1348-12-001</w:t>
      </w:r>
    </w:p>
    <w:p w14:paraId="00F960C2" w14:textId="77777777" w:rsidR="008D6E6F" w:rsidRPr="00A70204" w:rsidRDefault="008D6E6F" w:rsidP="00A70204">
      <w:pPr>
        <w:ind w:left="567" w:firstLine="284"/>
        <w:jc w:val="both"/>
        <w:rPr>
          <w:rFonts w:ascii="Arial" w:eastAsia="Times New Roman" w:hAnsi="Arial" w:cs="Arial"/>
          <w:sz w:val="24"/>
          <w:szCs w:val="24"/>
        </w:rPr>
      </w:pPr>
    </w:p>
    <w:p w14:paraId="00F960C3" w14:textId="77777777" w:rsidR="004A5372" w:rsidRPr="00A70204" w:rsidRDefault="004A5372" w:rsidP="00A70204">
      <w:pPr>
        <w:pStyle w:val="Prrafodelista"/>
        <w:numPr>
          <w:ilvl w:val="0"/>
          <w:numId w:val="10"/>
        </w:numPr>
        <w:ind w:left="567" w:firstLine="284"/>
        <w:jc w:val="both"/>
        <w:rPr>
          <w:rFonts w:ascii="Arial" w:eastAsia="Times New Roman" w:hAnsi="Arial" w:cs="Arial"/>
          <w:b/>
          <w:sz w:val="24"/>
          <w:szCs w:val="24"/>
          <w:u w:val="single"/>
        </w:rPr>
      </w:pPr>
      <w:r w:rsidRPr="00A70204">
        <w:rPr>
          <w:rFonts w:ascii="Arial" w:eastAsia="Times New Roman" w:hAnsi="Arial" w:cs="Arial"/>
          <w:b/>
          <w:sz w:val="24"/>
          <w:szCs w:val="24"/>
          <w:u w:val="single"/>
        </w:rPr>
        <w:t>Mantenimiento preventivo.</w:t>
      </w:r>
    </w:p>
    <w:p w14:paraId="00F960C4" w14:textId="77777777" w:rsidR="008D6E6F" w:rsidRPr="00A70204" w:rsidRDefault="008D6E6F" w:rsidP="00A70204">
      <w:pPr>
        <w:ind w:left="567" w:firstLine="284"/>
        <w:jc w:val="both"/>
        <w:rPr>
          <w:rFonts w:ascii="Arial" w:eastAsia="Times New Roman" w:hAnsi="Arial" w:cs="Arial"/>
          <w:b/>
          <w:sz w:val="24"/>
          <w:szCs w:val="24"/>
          <w:u w:val="single"/>
        </w:rPr>
      </w:pPr>
    </w:p>
    <w:p w14:paraId="00F960C5" w14:textId="77777777" w:rsidR="008D6E6F" w:rsidRPr="00A70204" w:rsidRDefault="008D6E6F"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Primera parte:</w:t>
      </w:r>
    </w:p>
    <w:p w14:paraId="00F960C6" w14:textId="77777777" w:rsidR="008D6E6F" w:rsidRPr="00A70204" w:rsidRDefault="008D6E6F" w:rsidP="00A70204">
      <w:pPr>
        <w:ind w:left="567" w:firstLine="284"/>
        <w:jc w:val="both"/>
        <w:rPr>
          <w:rFonts w:ascii="Arial" w:eastAsia="Times New Roman" w:hAnsi="Arial" w:cs="Arial"/>
          <w:sz w:val="24"/>
          <w:szCs w:val="24"/>
        </w:rPr>
      </w:pPr>
    </w:p>
    <w:p w14:paraId="00F960C7" w14:textId="77777777" w:rsidR="008D6E6F" w:rsidRPr="00A70204" w:rsidRDefault="008D6E6F"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Termografía a los equipos y conexiones y análisis de la calidad de la energía.</w:t>
      </w:r>
    </w:p>
    <w:p w14:paraId="00F960C8" w14:textId="77777777" w:rsidR="004A5372" w:rsidRPr="00A70204" w:rsidRDefault="004A5372" w:rsidP="00A70204">
      <w:pPr>
        <w:ind w:left="567" w:firstLine="284"/>
        <w:jc w:val="both"/>
        <w:rPr>
          <w:rFonts w:eastAsia="Times New Roman"/>
          <w:b/>
          <w:sz w:val="24"/>
          <w:szCs w:val="24"/>
        </w:rPr>
      </w:pPr>
    </w:p>
    <w:p w14:paraId="00F960C9" w14:textId="77777777" w:rsidR="00D27D8E" w:rsidRPr="00A70204" w:rsidRDefault="00D27D8E"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Segunda parte:</w:t>
      </w:r>
    </w:p>
    <w:p w14:paraId="00F960CA" w14:textId="77777777" w:rsidR="00D27D8E" w:rsidRPr="00A70204" w:rsidRDefault="00D27D8E" w:rsidP="00A70204">
      <w:pPr>
        <w:ind w:left="567" w:firstLine="284"/>
        <w:jc w:val="both"/>
        <w:rPr>
          <w:rFonts w:ascii="Arial" w:eastAsia="Times New Roman" w:hAnsi="Arial" w:cs="Arial"/>
          <w:sz w:val="24"/>
          <w:szCs w:val="24"/>
        </w:rPr>
      </w:pPr>
    </w:p>
    <w:p w14:paraId="00F960CB" w14:textId="77777777" w:rsidR="00D27D8E" w:rsidRPr="00A70204" w:rsidRDefault="00D27D8E"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Pruebas de aislamiento, toma de muestra del aceite del transformador</w:t>
      </w:r>
      <w:r w:rsidR="00EB3D44" w:rsidRPr="00A70204">
        <w:rPr>
          <w:rFonts w:ascii="Arial" w:eastAsia="Times New Roman" w:hAnsi="Arial" w:cs="Arial"/>
          <w:sz w:val="24"/>
          <w:szCs w:val="24"/>
        </w:rPr>
        <w:t>.</w:t>
      </w:r>
    </w:p>
    <w:p w14:paraId="00F960CC" w14:textId="77777777" w:rsidR="00D27D8E" w:rsidRPr="00A70204" w:rsidRDefault="00D27D8E" w:rsidP="00A70204">
      <w:pPr>
        <w:ind w:left="567" w:firstLine="284"/>
        <w:jc w:val="both"/>
        <w:rPr>
          <w:rFonts w:ascii="Arial" w:eastAsia="Times New Roman" w:hAnsi="Arial" w:cs="Arial"/>
          <w:sz w:val="24"/>
          <w:szCs w:val="24"/>
        </w:rPr>
      </w:pPr>
    </w:p>
    <w:p w14:paraId="00F960CD" w14:textId="77777777" w:rsidR="00D27D8E" w:rsidRPr="00A70204" w:rsidRDefault="00D27D8E" w:rsidP="00A70204">
      <w:pPr>
        <w:pStyle w:val="Prrafodelista"/>
        <w:numPr>
          <w:ilvl w:val="0"/>
          <w:numId w:val="8"/>
        </w:numPr>
        <w:ind w:left="567" w:firstLine="284"/>
        <w:jc w:val="both"/>
        <w:rPr>
          <w:rFonts w:eastAsia="Times New Roman"/>
          <w:b/>
          <w:sz w:val="24"/>
          <w:szCs w:val="24"/>
        </w:rPr>
      </w:pPr>
      <w:r w:rsidRPr="00A70204">
        <w:rPr>
          <w:rFonts w:ascii="Arial" w:eastAsia="Times New Roman" w:hAnsi="Arial" w:cs="Arial"/>
          <w:b/>
          <w:sz w:val="24"/>
          <w:szCs w:val="24"/>
        </w:rPr>
        <w:t>Rutinas de mantenimiento preventivo.</w:t>
      </w:r>
    </w:p>
    <w:p w14:paraId="00F960CE" w14:textId="77777777" w:rsidR="00D27D8E" w:rsidRPr="00A70204" w:rsidRDefault="00D27D8E" w:rsidP="00A70204">
      <w:pPr>
        <w:ind w:left="567" w:firstLine="284"/>
        <w:jc w:val="both"/>
        <w:rPr>
          <w:rFonts w:ascii="Arial" w:eastAsia="Times New Roman" w:hAnsi="Arial" w:cs="Arial"/>
          <w:sz w:val="24"/>
          <w:szCs w:val="24"/>
        </w:rPr>
      </w:pPr>
    </w:p>
    <w:p w14:paraId="00F960CF" w14:textId="77777777" w:rsidR="00D27D8E" w:rsidRPr="00A70204" w:rsidRDefault="00D27D8E"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 xml:space="preserve"> Primera parte:</w:t>
      </w:r>
    </w:p>
    <w:p w14:paraId="00F960D0" w14:textId="77777777" w:rsidR="00D27D8E" w:rsidRPr="00A70204" w:rsidRDefault="00D27D8E" w:rsidP="00A70204">
      <w:pPr>
        <w:ind w:left="567" w:firstLine="284"/>
        <w:jc w:val="both"/>
        <w:rPr>
          <w:rFonts w:ascii="Arial" w:eastAsia="Times New Roman" w:hAnsi="Arial" w:cs="Arial"/>
          <w:sz w:val="24"/>
          <w:szCs w:val="24"/>
        </w:rPr>
      </w:pPr>
    </w:p>
    <w:p w14:paraId="00F960D1" w14:textId="77777777" w:rsidR="00D27D8E" w:rsidRPr="00A70204" w:rsidRDefault="00D27D8E"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 xml:space="preserve">Mediante la termografía, ver que equipos pueden estar operando con calentamiento y detectar conexiones y conductores con el mismo efecto, mediante la aplicación de una </w:t>
      </w:r>
      <w:r w:rsidR="00EE2B32" w:rsidRPr="00A70204">
        <w:rPr>
          <w:rFonts w:ascii="Arial" w:eastAsia="Times New Roman" w:hAnsi="Arial" w:cs="Arial"/>
          <w:sz w:val="24"/>
          <w:szCs w:val="24"/>
        </w:rPr>
        <w:t>fotografía</w:t>
      </w:r>
      <w:r w:rsidRPr="00A70204">
        <w:rPr>
          <w:rFonts w:ascii="Arial" w:eastAsia="Times New Roman" w:hAnsi="Arial" w:cs="Arial"/>
          <w:sz w:val="24"/>
          <w:szCs w:val="24"/>
        </w:rPr>
        <w:t xml:space="preserve"> térmica.</w:t>
      </w:r>
    </w:p>
    <w:p w14:paraId="00F960D2" w14:textId="77777777" w:rsidR="00D27D8E" w:rsidRPr="00A70204" w:rsidRDefault="00D27D8E"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 xml:space="preserve">  </w:t>
      </w:r>
    </w:p>
    <w:p w14:paraId="00F960D3" w14:textId="391D6BE4" w:rsidR="008D6E6F" w:rsidRPr="00A70204" w:rsidRDefault="00D27D8E"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 xml:space="preserve">El análisis de calidad </w:t>
      </w:r>
      <w:r w:rsidR="00AA598B">
        <w:rPr>
          <w:rFonts w:ascii="Arial" w:eastAsia="Times New Roman" w:hAnsi="Arial" w:cs="Arial"/>
          <w:sz w:val="24"/>
          <w:szCs w:val="24"/>
        </w:rPr>
        <w:t xml:space="preserve">de </w:t>
      </w:r>
      <w:r w:rsidR="002573F3" w:rsidRPr="00A70204">
        <w:rPr>
          <w:rFonts w:ascii="Arial" w:eastAsia="Times New Roman" w:hAnsi="Arial" w:cs="Arial"/>
          <w:sz w:val="24"/>
          <w:szCs w:val="24"/>
        </w:rPr>
        <w:t>energía</w:t>
      </w:r>
      <w:r w:rsidRPr="00A70204">
        <w:rPr>
          <w:rFonts w:ascii="Arial" w:eastAsia="Times New Roman" w:hAnsi="Arial" w:cs="Arial"/>
          <w:sz w:val="24"/>
          <w:szCs w:val="24"/>
        </w:rPr>
        <w:t xml:space="preserve"> permite mediante una computadora que se conecta a las instalaciones conocer el comportamiento de la energía que se está consumiendo durante un lapso de 24 horas, registrando </w:t>
      </w:r>
      <w:r w:rsidR="00EE2B32" w:rsidRPr="00A70204">
        <w:rPr>
          <w:rFonts w:ascii="Arial" w:eastAsia="Times New Roman" w:hAnsi="Arial" w:cs="Arial"/>
          <w:sz w:val="24"/>
          <w:szCs w:val="24"/>
        </w:rPr>
        <w:t>gráficamente,</w:t>
      </w:r>
      <w:r w:rsidRPr="00A70204">
        <w:rPr>
          <w:rFonts w:ascii="Arial" w:eastAsia="Times New Roman" w:hAnsi="Arial" w:cs="Arial"/>
          <w:sz w:val="24"/>
          <w:szCs w:val="24"/>
        </w:rPr>
        <w:t xml:space="preserve"> voltaje, amperaje, potencia, </w:t>
      </w:r>
      <w:r w:rsidR="00EE2B32" w:rsidRPr="00A70204">
        <w:rPr>
          <w:rFonts w:ascii="Arial" w:eastAsia="Times New Roman" w:hAnsi="Arial" w:cs="Arial"/>
          <w:sz w:val="24"/>
          <w:szCs w:val="24"/>
        </w:rPr>
        <w:t>armónicas</w:t>
      </w:r>
      <w:r w:rsidRPr="00A70204">
        <w:rPr>
          <w:rFonts w:ascii="Arial" w:eastAsia="Times New Roman" w:hAnsi="Arial" w:cs="Arial"/>
          <w:sz w:val="24"/>
          <w:szCs w:val="24"/>
        </w:rPr>
        <w:t xml:space="preserve">, eventos de </w:t>
      </w:r>
      <w:proofErr w:type="spellStart"/>
      <w:r w:rsidRPr="00A70204">
        <w:rPr>
          <w:rFonts w:ascii="Arial" w:eastAsia="Times New Roman" w:hAnsi="Arial" w:cs="Arial"/>
          <w:sz w:val="24"/>
          <w:szCs w:val="24"/>
        </w:rPr>
        <w:t>transcientes</w:t>
      </w:r>
      <w:proofErr w:type="spellEnd"/>
      <w:r w:rsidRPr="00A70204">
        <w:rPr>
          <w:rFonts w:ascii="Arial" w:eastAsia="Times New Roman" w:hAnsi="Arial" w:cs="Arial"/>
          <w:sz w:val="24"/>
          <w:szCs w:val="24"/>
        </w:rPr>
        <w:t>, factor de</w:t>
      </w:r>
      <w:r w:rsidR="00EE2B32" w:rsidRPr="00A70204">
        <w:rPr>
          <w:rFonts w:ascii="Arial" w:eastAsia="Times New Roman" w:hAnsi="Arial" w:cs="Arial"/>
          <w:sz w:val="24"/>
          <w:szCs w:val="24"/>
        </w:rPr>
        <w:t xml:space="preserve"> </w:t>
      </w:r>
      <w:r w:rsidRPr="00A70204">
        <w:rPr>
          <w:rFonts w:ascii="Arial" w:eastAsia="Times New Roman" w:hAnsi="Arial" w:cs="Arial"/>
          <w:sz w:val="24"/>
          <w:szCs w:val="24"/>
        </w:rPr>
        <w:t xml:space="preserve">potencia, </w:t>
      </w:r>
      <w:r w:rsidR="00EE2B32" w:rsidRPr="00A70204">
        <w:rPr>
          <w:rFonts w:ascii="Arial" w:eastAsia="Times New Roman" w:hAnsi="Arial" w:cs="Arial"/>
          <w:sz w:val="24"/>
          <w:szCs w:val="24"/>
        </w:rPr>
        <w:t>máximos y mínimos</w:t>
      </w:r>
      <w:r w:rsidRPr="00A70204">
        <w:rPr>
          <w:rFonts w:ascii="Arial" w:eastAsia="Times New Roman" w:hAnsi="Arial" w:cs="Arial"/>
          <w:sz w:val="24"/>
          <w:szCs w:val="24"/>
        </w:rPr>
        <w:t xml:space="preserve"> en todos estos factores, permitiendo con el </w:t>
      </w:r>
      <w:r w:rsidR="00EE2B32" w:rsidRPr="00A70204">
        <w:rPr>
          <w:rFonts w:ascii="Arial" w:eastAsia="Times New Roman" w:hAnsi="Arial" w:cs="Arial"/>
          <w:sz w:val="24"/>
          <w:szCs w:val="24"/>
        </w:rPr>
        <w:t>análisis</w:t>
      </w:r>
      <w:r w:rsidRPr="00A70204">
        <w:rPr>
          <w:rFonts w:ascii="Arial" w:eastAsia="Times New Roman" w:hAnsi="Arial" w:cs="Arial"/>
          <w:sz w:val="24"/>
          <w:szCs w:val="24"/>
        </w:rPr>
        <w:t>, tomar medidas</w:t>
      </w:r>
      <w:r w:rsidR="00EB3D44" w:rsidRPr="00A70204">
        <w:rPr>
          <w:rFonts w:ascii="Arial" w:eastAsia="Times New Roman" w:hAnsi="Arial" w:cs="Arial"/>
          <w:sz w:val="24"/>
          <w:szCs w:val="24"/>
        </w:rPr>
        <w:t xml:space="preserve"> </w:t>
      </w:r>
      <w:r w:rsidRPr="00A70204">
        <w:rPr>
          <w:rFonts w:ascii="Arial" w:eastAsia="Times New Roman" w:hAnsi="Arial" w:cs="Arial"/>
          <w:sz w:val="24"/>
          <w:szCs w:val="24"/>
        </w:rPr>
        <w:t xml:space="preserve">para su </w:t>
      </w:r>
      <w:r w:rsidR="00EE2B32" w:rsidRPr="00A70204">
        <w:rPr>
          <w:rFonts w:ascii="Arial" w:eastAsia="Times New Roman" w:hAnsi="Arial" w:cs="Arial"/>
          <w:sz w:val="24"/>
          <w:szCs w:val="24"/>
        </w:rPr>
        <w:t>normalización</w:t>
      </w:r>
      <w:r w:rsidR="00EB3D44" w:rsidRPr="00A70204">
        <w:rPr>
          <w:rFonts w:ascii="Arial" w:eastAsia="Times New Roman" w:hAnsi="Arial" w:cs="Arial"/>
          <w:sz w:val="24"/>
          <w:szCs w:val="24"/>
        </w:rPr>
        <w:t xml:space="preserve"> si es el caso.</w:t>
      </w:r>
    </w:p>
    <w:p w14:paraId="00F960D4" w14:textId="77777777" w:rsidR="00EB3D44" w:rsidRPr="00A70204" w:rsidRDefault="00EB3D44" w:rsidP="00A70204">
      <w:pPr>
        <w:ind w:left="567" w:firstLine="284"/>
        <w:jc w:val="both"/>
        <w:rPr>
          <w:rFonts w:ascii="Arial" w:eastAsia="Times New Roman" w:hAnsi="Arial" w:cs="Arial"/>
          <w:sz w:val="24"/>
          <w:szCs w:val="24"/>
        </w:rPr>
      </w:pPr>
    </w:p>
    <w:p w14:paraId="00F960D5" w14:textId="77777777" w:rsidR="00EB3D44" w:rsidRPr="00A70204" w:rsidRDefault="00EB3D44"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Segunda parte:</w:t>
      </w:r>
    </w:p>
    <w:p w14:paraId="00F960D6" w14:textId="77777777" w:rsidR="00EB3D44" w:rsidRPr="00A70204" w:rsidRDefault="00EB3D44" w:rsidP="00A70204">
      <w:pPr>
        <w:ind w:left="567" w:firstLine="284"/>
        <w:jc w:val="both"/>
        <w:rPr>
          <w:rFonts w:ascii="Arial" w:eastAsia="Times New Roman" w:hAnsi="Arial" w:cs="Arial"/>
          <w:sz w:val="24"/>
          <w:szCs w:val="24"/>
        </w:rPr>
      </w:pPr>
    </w:p>
    <w:p w14:paraId="00F960D7" w14:textId="77777777" w:rsidR="0033249A" w:rsidRPr="00A70204" w:rsidRDefault="00EB3D44"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 xml:space="preserve">La segunda parte del mantenimiento se realiza con el servicio de CFE fuera, previo trámite ante la dependencia para su corte, pues son los únicos que deben hacerlo, por lo que la planta de respaldo entra en operación por espacio de 2 </w:t>
      </w:r>
      <w:proofErr w:type="spellStart"/>
      <w:r w:rsidRPr="00A70204">
        <w:rPr>
          <w:rFonts w:ascii="Arial" w:eastAsia="Times New Roman" w:hAnsi="Arial" w:cs="Arial"/>
          <w:sz w:val="24"/>
          <w:szCs w:val="24"/>
        </w:rPr>
        <w:t>hrs</w:t>
      </w:r>
      <w:proofErr w:type="spellEnd"/>
      <w:r w:rsidRPr="00A70204">
        <w:rPr>
          <w:rFonts w:ascii="Arial" w:eastAsia="Times New Roman" w:hAnsi="Arial" w:cs="Arial"/>
          <w:sz w:val="24"/>
          <w:szCs w:val="24"/>
        </w:rPr>
        <w:t>. máximo para realizar las</w:t>
      </w:r>
      <w:r w:rsidR="0033249A" w:rsidRPr="00A70204">
        <w:rPr>
          <w:rFonts w:ascii="Arial" w:eastAsia="Times New Roman" w:hAnsi="Arial" w:cs="Arial"/>
          <w:sz w:val="24"/>
          <w:szCs w:val="24"/>
        </w:rPr>
        <w:t xml:space="preserve"> </w:t>
      </w:r>
      <w:r w:rsidRPr="00A70204">
        <w:rPr>
          <w:rFonts w:ascii="Arial" w:eastAsia="Times New Roman" w:hAnsi="Arial" w:cs="Arial"/>
          <w:sz w:val="24"/>
          <w:szCs w:val="24"/>
        </w:rPr>
        <w:t xml:space="preserve">siguientes actividades del mantenimiento: </w:t>
      </w:r>
    </w:p>
    <w:p w14:paraId="00F960D8" w14:textId="77777777" w:rsidR="0033249A" w:rsidRPr="00A70204" w:rsidRDefault="0033249A" w:rsidP="00A70204">
      <w:pPr>
        <w:ind w:left="567" w:firstLine="284"/>
        <w:jc w:val="both"/>
        <w:rPr>
          <w:rFonts w:ascii="Arial" w:eastAsia="Times New Roman" w:hAnsi="Arial" w:cs="Arial"/>
          <w:sz w:val="24"/>
          <w:szCs w:val="24"/>
        </w:rPr>
      </w:pPr>
    </w:p>
    <w:p w14:paraId="00F960DA" w14:textId="4C3A9DAF" w:rsidR="00EB3D44" w:rsidRPr="00A70204" w:rsidRDefault="0033249A"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P</w:t>
      </w:r>
      <w:r w:rsidR="00EB3D44" w:rsidRPr="00A70204">
        <w:rPr>
          <w:rFonts w:ascii="Arial" w:eastAsia="Times New Roman" w:hAnsi="Arial" w:cs="Arial"/>
          <w:sz w:val="24"/>
          <w:szCs w:val="24"/>
        </w:rPr>
        <w:t xml:space="preserve">ruebas de aislamiento mediante la </w:t>
      </w:r>
      <w:r w:rsidRPr="00A70204">
        <w:rPr>
          <w:rFonts w:ascii="Arial" w:eastAsia="Times New Roman" w:hAnsi="Arial" w:cs="Arial"/>
          <w:sz w:val="24"/>
          <w:szCs w:val="24"/>
        </w:rPr>
        <w:t xml:space="preserve">aplicación </w:t>
      </w:r>
      <w:r w:rsidR="00EB3D44" w:rsidRPr="00A70204">
        <w:rPr>
          <w:rFonts w:ascii="Arial" w:eastAsia="Times New Roman" w:hAnsi="Arial" w:cs="Arial"/>
          <w:sz w:val="24"/>
          <w:szCs w:val="24"/>
        </w:rPr>
        <w:t xml:space="preserve">del </w:t>
      </w:r>
      <w:proofErr w:type="spellStart"/>
      <w:r w:rsidR="00EB3D44" w:rsidRPr="00A70204">
        <w:rPr>
          <w:rFonts w:ascii="Arial" w:eastAsia="Times New Roman" w:hAnsi="Arial" w:cs="Arial"/>
          <w:sz w:val="24"/>
          <w:szCs w:val="24"/>
        </w:rPr>
        <w:t>megger</w:t>
      </w:r>
      <w:proofErr w:type="spellEnd"/>
      <w:r w:rsidR="00EB3D44" w:rsidRPr="00A70204">
        <w:rPr>
          <w:rFonts w:ascii="Arial" w:eastAsia="Times New Roman" w:hAnsi="Arial" w:cs="Arial"/>
          <w:sz w:val="24"/>
          <w:szCs w:val="24"/>
        </w:rPr>
        <w:t xml:space="preserve"> de </w:t>
      </w:r>
      <w:proofErr w:type="spellStart"/>
      <w:r w:rsidR="00EB3D44" w:rsidRPr="00A70204">
        <w:rPr>
          <w:rFonts w:ascii="Arial" w:eastAsia="Times New Roman" w:hAnsi="Arial" w:cs="Arial"/>
          <w:sz w:val="24"/>
          <w:szCs w:val="24"/>
        </w:rPr>
        <w:t>mt</w:t>
      </w:r>
      <w:proofErr w:type="spellEnd"/>
      <w:r w:rsidR="00EB3D44" w:rsidRPr="00A70204">
        <w:rPr>
          <w:rFonts w:ascii="Arial" w:eastAsia="Times New Roman" w:hAnsi="Arial" w:cs="Arial"/>
          <w:sz w:val="24"/>
          <w:szCs w:val="24"/>
        </w:rPr>
        <w:t xml:space="preserve"> a </w:t>
      </w:r>
      <w:proofErr w:type="spellStart"/>
      <w:r w:rsidR="00EB3D44" w:rsidRPr="00A70204">
        <w:rPr>
          <w:rFonts w:ascii="Arial" w:eastAsia="Times New Roman" w:hAnsi="Arial" w:cs="Arial"/>
          <w:sz w:val="24"/>
          <w:szCs w:val="24"/>
        </w:rPr>
        <w:t>bt</w:t>
      </w:r>
      <w:proofErr w:type="spellEnd"/>
      <w:r w:rsidR="00EB3D44" w:rsidRPr="00A70204">
        <w:rPr>
          <w:rFonts w:ascii="Arial" w:eastAsia="Times New Roman" w:hAnsi="Arial" w:cs="Arial"/>
          <w:sz w:val="24"/>
          <w:szCs w:val="24"/>
        </w:rPr>
        <w:t xml:space="preserve">, de </w:t>
      </w:r>
      <w:proofErr w:type="spellStart"/>
      <w:r w:rsidR="00EB3D44" w:rsidRPr="00A70204">
        <w:rPr>
          <w:rFonts w:ascii="Arial" w:eastAsia="Times New Roman" w:hAnsi="Arial" w:cs="Arial"/>
          <w:sz w:val="24"/>
          <w:szCs w:val="24"/>
        </w:rPr>
        <w:t>mt</w:t>
      </w:r>
      <w:proofErr w:type="spellEnd"/>
      <w:r w:rsidR="00EB3D44" w:rsidRPr="00A70204">
        <w:rPr>
          <w:rFonts w:ascii="Arial" w:eastAsia="Times New Roman" w:hAnsi="Arial" w:cs="Arial"/>
          <w:sz w:val="24"/>
          <w:szCs w:val="24"/>
        </w:rPr>
        <w:t xml:space="preserve"> a tierra y de </w:t>
      </w:r>
      <w:proofErr w:type="spellStart"/>
      <w:r w:rsidR="00EB3D44" w:rsidRPr="00A70204">
        <w:rPr>
          <w:rFonts w:ascii="Arial" w:eastAsia="Times New Roman" w:hAnsi="Arial" w:cs="Arial"/>
          <w:sz w:val="24"/>
          <w:szCs w:val="24"/>
        </w:rPr>
        <w:t>bt</w:t>
      </w:r>
      <w:proofErr w:type="spellEnd"/>
      <w:r w:rsidR="00EB3D44" w:rsidRPr="00A70204">
        <w:rPr>
          <w:rFonts w:ascii="Arial" w:eastAsia="Times New Roman" w:hAnsi="Arial" w:cs="Arial"/>
          <w:sz w:val="24"/>
          <w:szCs w:val="24"/>
        </w:rPr>
        <w:t xml:space="preserve"> a tierra, todas en cada una de las fases, prueba</w:t>
      </w:r>
      <w:r w:rsidR="002B24D0" w:rsidRPr="00A70204">
        <w:rPr>
          <w:rFonts w:ascii="Arial" w:eastAsia="Times New Roman" w:hAnsi="Arial" w:cs="Arial"/>
          <w:sz w:val="24"/>
          <w:szCs w:val="24"/>
        </w:rPr>
        <w:t xml:space="preserve"> </w:t>
      </w:r>
      <w:r w:rsidR="00EB3D44" w:rsidRPr="00A70204">
        <w:rPr>
          <w:rFonts w:ascii="Arial" w:eastAsia="Times New Roman" w:hAnsi="Arial" w:cs="Arial"/>
          <w:sz w:val="24"/>
          <w:szCs w:val="24"/>
        </w:rPr>
        <w:t xml:space="preserve">de </w:t>
      </w:r>
      <w:r w:rsidRPr="00A70204">
        <w:rPr>
          <w:rFonts w:ascii="Arial" w:eastAsia="Times New Roman" w:hAnsi="Arial" w:cs="Arial"/>
          <w:sz w:val="24"/>
          <w:szCs w:val="24"/>
        </w:rPr>
        <w:t>relación</w:t>
      </w:r>
      <w:r w:rsidR="00EB3D44" w:rsidRPr="00A70204">
        <w:rPr>
          <w:rFonts w:ascii="Arial" w:eastAsia="Times New Roman" w:hAnsi="Arial" w:cs="Arial"/>
          <w:sz w:val="24"/>
          <w:szCs w:val="24"/>
        </w:rPr>
        <w:t xml:space="preserve"> de </w:t>
      </w:r>
      <w:r w:rsidRPr="00A70204">
        <w:rPr>
          <w:rFonts w:ascii="Arial" w:eastAsia="Times New Roman" w:hAnsi="Arial" w:cs="Arial"/>
          <w:sz w:val="24"/>
          <w:szCs w:val="24"/>
        </w:rPr>
        <w:t>transformación</w:t>
      </w:r>
      <w:r w:rsidR="00EB3D44" w:rsidRPr="00A70204">
        <w:rPr>
          <w:rFonts w:ascii="Arial" w:eastAsia="Times New Roman" w:hAnsi="Arial" w:cs="Arial"/>
          <w:sz w:val="24"/>
          <w:szCs w:val="24"/>
        </w:rPr>
        <w:t xml:space="preserve"> mediante el equipo </w:t>
      </w:r>
      <w:proofErr w:type="spellStart"/>
      <w:r w:rsidR="00EB3D44" w:rsidRPr="00A70204">
        <w:rPr>
          <w:rFonts w:ascii="Arial" w:eastAsia="Times New Roman" w:hAnsi="Arial" w:cs="Arial"/>
          <w:sz w:val="24"/>
          <w:szCs w:val="24"/>
        </w:rPr>
        <w:t>ttr</w:t>
      </w:r>
      <w:proofErr w:type="spellEnd"/>
      <w:r w:rsidR="00EB3D44" w:rsidRPr="00A70204">
        <w:rPr>
          <w:rFonts w:ascii="Arial" w:eastAsia="Times New Roman" w:hAnsi="Arial" w:cs="Arial"/>
          <w:sz w:val="24"/>
          <w:szCs w:val="24"/>
        </w:rPr>
        <w:t xml:space="preserve">, que muestra si el devanado de </w:t>
      </w:r>
      <w:proofErr w:type="spellStart"/>
      <w:r w:rsidR="00EB3D44" w:rsidRPr="00A70204">
        <w:rPr>
          <w:rFonts w:ascii="Arial" w:eastAsia="Times New Roman" w:hAnsi="Arial" w:cs="Arial"/>
          <w:sz w:val="24"/>
          <w:szCs w:val="24"/>
        </w:rPr>
        <w:t>mt</w:t>
      </w:r>
      <w:proofErr w:type="spellEnd"/>
      <w:r w:rsidR="00EB3D44" w:rsidRPr="00A70204">
        <w:rPr>
          <w:rFonts w:ascii="Arial" w:eastAsia="Times New Roman" w:hAnsi="Arial" w:cs="Arial"/>
          <w:sz w:val="24"/>
          <w:szCs w:val="24"/>
        </w:rPr>
        <w:t xml:space="preserve"> o el</w:t>
      </w:r>
      <w:r w:rsidRPr="00A70204">
        <w:rPr>
          <w:rFonts w:ascii="Arial" w:eastAsia="Times New Roman" w:hAnsi="Arial" w:cs="Arial"/>
          <w:sz w:val="24"/>
          <w:szCs w:val="24"/>
        </w:rPr>
        <w:t xml:space="preserve"> </w:t>
      </w:r>
      <w:r w:rsidR="00EB3D44" w:rsidRPr="00A70204">
        <w:rPr>
          <w:rFonts w:ascii="Arial" w:eastAsia="Times New Roman" w:hAnsi="Arial" w:cs="Arial"/>
          <w:sz w:val="24"/>
          <w:szCs w:val="24"/>
        </w:rPr>
        <w:t xml:space="preserve">de </w:t>
      </w:r>
      <w:proofErr w:type="spellStart"/>
      <w:r w:rsidRPr="00A70204">
        <w:rPr>
          <w:rFonts w:ascii="Arial" w:eastAsia="Times New Roman" w:hAnsi="Arial" w:cs="Arial"/>
          <w:sz w:val="24"/>
          <w:szCs w:val="24"/>
        </w:rPr>
        <w:t>bt</w:t>
      </w:r>
      <w:proofErr w:type="spellEnd"/>
      <w:r w:rsidRPr="00A70204">
        <w:rPr>
          <w:rFonts w:ascii="Arial" w:eastAsia="Times New Roman" w:hAnsi="Arial" w:cs="Arial"/>
          <w:sz w:val="24"/>
          <w:szCs w:val="24"/>
        </w:rPr>
        <w:t>, sin</w:t>
      </w:r>
      <w:r w:rsidR="00EB3D44" w:rsidRPr="00A70204">
        <w:rPr>
          <w:rFonts w:ascii="Arial" w:eastAsia="Times New Roman" w:hAnsi="Arial" w:cs="Arial"/>
          <w:sz w:val="24"/>
          <w:szCs w:val="24"/>
        </w:rPr>
        <w:t xml:space="preserve"> estar abiertos </w:t>
      </w:r>
      <w:r w:rsidRPr="00A70204">
        <w:rPr>
          <w:rFonts w:ascii="Arial" w:eastAsia="Times New Roman" w:hAnsi="Arial" w:cs="Arial"/>
          <w:sz w:val="24"/>
          <w:szCs w:val="24"/>
        </w:rPr>
        <w:t>tienen el</w:t>
      </w:r>
      <w:r w:rsidR="00EB3D44" w:rsidRPr="00A70204">
        <w:rPr>
          <w:rFonts w:ascii="Arial" w:eastAsia="Times New Roman" w:hAnsi="Arial" w:cs="Arial"/>
          <w:sz w:val="24"/>
          <w:szCs w:val="24"/>
        </w:rPr>
        <w:t xml:space="preserve"> no. de vueltas de adecuado</w:t>
      </w:r>
      <w:r w:rsidRPr="00A70204">
        <w:rPr>
          <w:rFonts w:ascii="Arial" w:eastAsia="Times New Roman" w:hAnsi="Arial" w:cs="Arial"/>
          <w:sz w:val="24"/>
          <w:szCs w:val="24"/>
        </w:rPr>
        <w:t>.</w:t>
      </w:r>
    </w:p>
    <w:p w14:paraId="00F960DB" w14:textId="77777777" w:rsidR="0033249A" w:rsidRPr="00A70204" w:rsidRDefault="0033249A" w:rsidP="00A70204">
      <w:pPr>
        <w:ind w:left="567" w:firstLine="284"/>
        <w:jc w:val="both"/>
        <w:rPr>
          <w:rFonts w:ascii="Arial" w:eastAsia="Times New Roman" w:hAnsi="Arial" w:cs="Arial"/>
          <w:sz w:val="24"/>
          <w:szCs w:val="24"/>
        </w:rPr>
      </w:pPr>
    </w:p>
    <w:p w14:paraId="00F960DD" w14:textId="082B9EE4" w:rsidR="00EB3D44" w:rsidRPr="00A70204" w:rsidRDefault="0033249A"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T</w:t>
      </w:r>
      <w:r w:rsidR="00EB3D44" w:rsidRPr="00A70204">
        <w:rPr>
          <w:rFonts w:ascii="Arial" w:eastAsia="Times New Roman" w:hAnsi="Arial" w:cs="Arial"/>
          <w:sz w:val="24"/>
          <w:szCs w:val="24"/>
        </w:rPr>
        <w:t>oma de muestra del aceite del transformador</w:t>
      </w:r>
      <w:r w:rsidRPr="00A70204">
        <w:rPr>
          <w:rFonts w:ascii="Arial" w:eastAsia="Times New Roman" w:hAnsi="Arial" w:cs="Arial"/>
          <w:sz w:val="24"/>
          <w:szCs w:val="24"/>
        </w:rPr>
        <w:t xml:space="preserve"> </w:t>
      </w:r>
      <w:r w:rsidR="00EB3D44" w:rsidRPr="00A70204">
        <w:rPr>
          <w:rFonts w:ascii="Arial" w:eastAsia="Times New Roman" w:hAnsi="Arial" w:cs="Arial"/>
          <w:sz w:val="24"/>
          <w:szCs w:val="24"/>
        </w:rPr>
        <w:t xml:space="preserve">para mediante una prueba, conocer si la capacidad </w:t>
      </w:r>
      <w:r w:rsidRPr="00A70204">
        <w:rPr>
          <w:rFonts w:ascii="Arial" w:eastAsia="Times New Roman" w:hAnsi="Arial" w:cs="Arial"/>
          <w:sz w:val="24"/>
          <w:szCs w:val="24"/>
        </w:rPr>
        <w:t>dieléctrica</w:t>
      </w:r>
      <w:r w:rsidR="00EB3D44" w:rsidRPr="00A70204">
        <w:rPr>
          <w:rFonts w:ascii="Arial" w:eastAsia="Times New Roman" w:hAnsi="Arial" w:cs="Arial"/>
          <w:sz w:val="24"/>
          <w:szCs w:val="24"/>
        </w:rPr>
        <w:t xml:space="preserve"> del mismo </w:t>
      </w:r>
      <w:r w:rsidRPr="00A70204">
        <w:rPr>
          <w:rFonts w:ascii="Arial" w:eastAsia="Times New Roman" w:hAnsi="Arial" w:cs="Arial"/>
          <w:sz w:val="24"/>
          <w:szCs w:val="24"/>
        </w:rPr>
        <w:t>está</w:t>
      </w:r>
      <w:r w:rsidR="00EB3D44" w:rsidRPr="00A70204">
        <w:rPr>
          <w:rFonts w:ascii="Arial" w:eastAsia="Times New Roman" w:hAnsi="Arial" w:cs="Arial"/>
          <w:sz w:val="24"/>
          <w:szCs w:val="24"/>
        </w:rPr>
        <w:t xml:space="preserve"> dentro de la</w:t>
      </w:r>
      <w:r w:rsidR="002B24D0" w:rsidRPr="00A70204">
        <w:rPr>
          <w:rFonts w:ascii="Arial" w:eastAsia="Times New Roman" w:hAnsi="Arial" w:cs="Arial"/>
          <w:sz w:val="24"/>
          <w:szCs w:val="24"/>
        </w:rPr>
        <w:t xml:space="preserve"> </w:t>
      </w:r>
      <w:r w:rsidRPr="00A70204">
        <w:rPr>
          <w:rFonts w:ascii="Arial" w:eastAsia="Times New Roman" w:hAnsi="Arial" w:cs="Arial"/>
          <w:sz w:val="24"/>
          <w:szCs w:val="24"/>
        </w:rPr>
        <w:t>norma de operatividad</w:t>
      </w:r>
      <w:r w:rsidR="00EB3D44" w:rsidRPr="00A70204">
        <w:rPr>
          <w:rFonts w:ascii="Arial" w:eastAsia="Times New Roman" w:hAnsi="Arial" w:cs="Arial"/>
          <w:sz w:val="24"/>
          <w:szCs w:val="24"/>
        </w:rPr>
        <w:t xml:space="preserve"> para seguirse utilizando o proceder al cambio, en el transformador</w:t>
      </w:r>
      <w:r w:rsidRPr="00A70204">
        <w:rPr>
          <w:rFonts w:ascii="Arial" w:eastAsia="Times New Roman" w:hAnsi="Arial" w:cs="Arial"/>
          <w:sz w:val="24"/>
          <w:szCs w:val="24"/>
        </w:rPr>
        <w:t xml:space="preserve"> </w:t>
      </w:r>
      <w:r w:rsidR="00EB3D44" w:rsidRPr="00A70204">
        <w:rPr>
          <w:rFonts w:ascii="Arial" w:eastAsia="Times New Roman" w:hAnsi="Arial" w:cs="Arial"/>
          <w:sz w:val="24"/>
          <w:szCs w:val="24"/>
        </w:rPr>
        <w:t>se revisan fugas de aceite, corrigiendo goteos si los hay</w:t>
      </w:r>
      <w:r w:rsidRPr="00A70204">
        <w:rPr>
          <w:rFonts w:ascii="Arial" w:eastAsia="Times New Roman" w:hAnsi="Arial" w:cs="Arial"/>
          <w:sz w:val="24"/>
          <w:szCs w:val="24"/>
        </w:rPr>
        <w:t xml:space="preserve">, </w:t>
      </w:r>
      <w:r w:rsidR="00EB3D44" w:rsidRPr="00A70204">
        <w:rPr>
          <w:rFonts w:ascii="Arial" w:eastAsia="Times New Roman" w:hAnsi="Arial" w:cs="Arial"/>
          <w:sz w:val="24"/>
          <w:szCs w:val="24"/>
        </w:rPr>
        <w:t xml:space="preserve">estando el transformador </w:t>
      </w:r>
      <w:r w:rsidRPr="00A70204">
        <w:rPr>
          <w:rFonts w:ascii="Arial" w:eastAsia="Times New Roman" w:hAnsi="Arial" w:cs="Arial"/>
          <w:sz w:val="24"/>
          <w:szCs w:val="24"/>
        </w:rPr>
        <w:t>des energizado</w:t>
      </w:r>
      <w:r w:rsidR="00EB3D44" w:rsidRPr="00A70204">
        <w:rPr>
          <w:rFonts w:ascii="Arial" w:eastAsia="Times New Roman" w:hAnsi="Arial" w:cs="Arial"/>
          <w:sz w:val="24"/>
          <w:szCs w:val="24"/>
        </w:rPr>
        <w:t xml:space="preserve"> se hace la </w:t>
      </w:r>
      <w:r w:rsidRPr="00A70204">
        <w:rPr>
          <w:rFonts w:ascii="Arial" w:eastAsia="Times New Roman" w:hAnsi="Arial" w:cs="Arial"/>
          <w:sz w:val="24"/>
          <w:szCs w:val="24"/>
        </w:rPr>
        <w:t>revisión</w:t>
      </w:r>
      <w:r w:rsidR="00EB3D44" w:rsidRPr="00A70204">
        <w:rPr>
          <w:rFonts w:ascii="Arial" w:eastAsia="Times New Roman" w:hAnsi="Arial" w:cs="Arial"/>
          <w:sz w:val="24"/>
          <w:szCs w:val="24"/>
        </w:rPr>
        <w:t xml:space="preserve"> del estado de los elementos de media </w:t>
      </w:r>
      <w:r w:rsidRPr="00A70204">
        <w:rPr>
          <w:rFonts w:ascii="Arial" w:eastAsia="Times New Roman" w:hAnsi="Arial" w:cs="Arial"/>
          <w:sz w:val="24"/>
          <w:szCs w:val="24"/>
        </w:rPr>
        <w:t xml:space="preserve">tensión, insertos, codos, </w:t>
      </w:r>
      <w:r w:rsidR="00EB3D44" w:rsidRPr="00A70204">
        <w:rPr>
          <w:rFonts w:ascii="Arial" w:eastAsia="Times New Roman" w:hAnsi="Arial" w:cs="Arial"/>
          <w:sz w:val="24"/>
          <w:szCs w:val="24"/>
        </w:rPr>
        <w:t>adaptadores de tierra</w:t>
      </w:r>
      <w:r w:rsidRPr="00A70204">
        <w:rPr>
          <w:rFonts w:ascii="Arial" w:eastAsia="Times New Roman" w:hAnsi="Arial" w:cs="Arial"/>
          <w:sz w:val="24"/>
          <w:szCs w:val="24"/>
        </w:rPr>
        <w:t xml:space="preserve">, conductores de energía en todo </w:t>
      </w:r>
      <w:r w:rsidR="00EB3D44" w:rsidRPr="00A70204">
        <w:rPr>
          <w:rFonts w:ascii="Arial" w:eastAsia="Times New Roman" w:hAnsi="Arial" w:cs="Arial"/>
          <w:sz w:val="24"/>
          <w:szCs w:val="24"/>
        </w:rPr>
        <w:t>su trayecto desde la acometida has</w:t>
      </w:r>
      <w:r w:rsidRPr="00A70204">
        <w:rPr>
          <w:rFonts w:ascii="Arial" w:eastAsia="Times New Roman" w:hAnsi="Arial" w:cs="Arial"/>
          <w:sz w:val="24"/>
          <w:szCs w:val="24"/>
        </w:rPr>
        <w:t>t</w:t>
      </w:r>
      <w:r w:rsidR="00EB3D44" w:rsidRPr="00A70204">
        <w:rPr>
          <w:rFonts w:ascii="Arial" w:eastAsia="Times New Roman" w:hAnsi="Arial" w:cs="Arial"/>
          <w:sz w:val="24"/>
          <w:szCs w:val="24"/>
        </w:rPr>
        <w:t>a el transformador pasando por los registros</w:t>
      </w:r>
      <w:r w:rsidRPr="00A70204">
        <w:rPr>
          <w:rFonts w:ascii="Arial" w:eastAsia="Times New Roman" w:hAnsi="Arial" w:cs="Arial"/>
          <w:sz w:val="24"/>
          <w:szCs w:val="24"/>
        </w:rPr>
        <w:t xml:space="preserve">, </w:t>
      </w:r>
      <w:r w:rsidR="00EB3D44" w:rsidRPr="00A70204">
        <w:rPr>
          <w:rFonts w:ascii="Arial" w:eastAsia="Times New Roman" w:hAnsi="Arial" w:cs="Arial"/>
          <w:sz w:val="24"/>
          <w:szCs w:val="24"/>
        </w:rPr>
        <w:t xml:space="preserve">se reaprieta toda la </w:t>
      </w:r>
      <w:r w:rsidRPr="00A70204">
        <w:rPr>
          <w:rFonts w:ascii="Arial" w:eastAsia="Times New Roman" w:hAnsi="Arial" w:cs="Arial"/>
          <w:sz w:val="24"/>
          <w:szCs w:val="24"/>
        </w:rPr>
        <w:t>tornillería</w:t>
      </w:r>
      <w:r w:rsidR="00EB3D44" w:rsidRPr="00A70204">
        <w:rPr>
          <w:rFonts w:ascii="Arial" w:eastAsia="Times New Roman" w:hAnsi="Arial" w:cs="Arial"/>
          <w:sz w:val="24"/>
          <w:szCs w:val="24"/>
        </w:rPr>
        <w:t xml:space="preserve"> en conexiones del</w:t>
      </w:r>
      <w:r w:rsidRPr="00A70204">
        <w:rPr>
          <w:rFonts w:ascii="Arial" w:eastAsia="Times New Roman" w:hAnsi="Arial" w:cs="Arial"/>
          <w:sz w:val="24"/>
          <w:szCs w:val="24"/>
        </w:rPr>
        <w:t xml:space="preserve"> transformador y tableros para</w:t>
      </w:r>
      <w:r w:rsidR="00EB3D44" w:rsidRPr="00A70204">
        <w:rPr>
          <w:rFonts w:ascii="Arial" w:eastAsia="Times New Roman" w:hAnsi="Arial" w:cs="Arial"/>
          <w:sz w:val="24"/>
          <w:szCs w:val="24"/>
        </w:rPr>
        <w:t xml:space="preserve"> evita</w:t>
      </w:r>
      <w:r w:rsidRPr="00A70204">
        <w:rPr>
          <w:rFonts w:ascii="Arial" w:eastAsia="Times New Roman" w:hAnsi="Arial" w:cs="Arial"/>
          <w:sz w:val="24"/>
          <w:szCs w:val="24"/>
        </w:rPr>
        <w:t xml:space="preserve">r </w:t>
      </w:r>
      <w:r w:rsidR="00EB3D44" w:rsidRPr="00A70204">
        <w:rPr>
          <w:rFonts w:ascii="Arial" w:eastAsia="Times New Roman" w:hAnsi="Arial" w:cs="Arial"/>
          <w:sz w:val="24"/>
          <w:szCs w:val="24"/>
        </w:rPr>
        <w:t>sobrecalentamientos en el futuro</w:t>
      </w:r>
      <w:r w:rsidRPr="00A70204">
        <w:rPr>
          <w:rFonts w:ascii="Arial" w:eastAsia="Times New Roman" w:hAnsi="Arial" w:cs="Arial"/>
          <w:sz w:val="24"/>
          <w:szCs w:val="24"/>
        </w:rPr>
        <w:t xml:space="preserve">, </w:t>
      </w:r>
      <w:r w:rsidR="00EB3D44" w:rsidRPr="00A70204">
        <w:rPr>
          <w:rFonts w:ascii="Arial" w:eastAsia="Times New Roman" w:hAnsi="Arial" w:cs="Arial"/>
          <w:sz w:val="24"/>
          <w:szCs w:val="24"/>
        </w:rPr>
        <w:t>hace</w:t>
      </w:r>
      <w:r w:rsidRPr="00A70204">
        <w:rPr>
          <w:rFonts w:ascii="Arial" w:eastAsia="Times New Roman" w:hAnsi="Arial" w:cs="Arial"/>
          <w:sz w:val="24"/>
          <w:szCs w:val="24"/>
        </w:rPr>
        <w:t>r</w:t>
      </w:r>
      <w:r w:rsidR="00EB3D44" w:rsidRPr="00A70204">
        <w:rPr>
          <w:rFonts w:ascii="Arial" w:eastAsia="Times New Roman" w:hAnsi="Arial" w:cs="Arial"/>
          <w:sz w:val="24"/>
          <w:szCs w:val="24"/>
        </w:rPr>
        <w:t xml:space="preserve"> el peinado de los conductores y limpieza en los mismos, </w:t>
      </w:r>
      <w:r w:rsidRPr="00A70204">
        <w:rPr>
          <w:rFonts w:ascii="Arial" w:eastAsia="Times New Roman" w:hAnsi="Arial" w:cs="Arial"/>
          <w:sz w:val="24"/>
          <w:szCs w:val="24"/>
        </w:rPr>
        <w:t>así</w:t>
      </w:r>
      <w:r w:rsidR="00EB3D44" w:rsidRPr="00A70204">
        <w:rPr>
          <w:rFonts w:ascii="Arial" w:eastAsia="Times New Roman" w:hAnsi="Arial" w:cs="Arial"/>
          <w:sz w:val="24"/>
          <w:szCs w:val="24"/>
        </w:rPr>
        <w:t xml:space="preserve"> como en los registros</w:t>
      </w:r>
      <w:r w:rsidRPr="00A70204">
        <w:rPr>
          <w:rFonts w:ascii="Arial" w:eastAsia="Times New Roman" w:hAnsi="Arial" w:cs="Arial"/>
          <w:sz w:val="24"/>
          <w:szCs w:val="24"/>
        </w:rPr>
        <w:t xml:space="preserve">, </w:t>
      </w:r>
      <w:r w:rsidR="00EB3D44" w:rsidRPr="00A70204">
        <w:rPr>
          <w:rFonts w:ascii="Arial" w:eastAsia="Times New Roman" w:hAnsi="Arial" w:cs="Arial"/>
          <w:sz w:val="24"/>
          <w:szCs w:val="24"/>
        </w:rPr>
        <w:t xml:space="preserve">se solicita a </w:t>
      </w:r>
      <w:r w:rsidRPr="00A70204">
        <w:rPr>
          <w:rFonts w:ascii="Arial" w:eastAsia="Times New Roman" w:hAnsi="Arial" w:cs="Arial"/>
          <w:sz w:val="24"/>
          <w:szCs w:val="24"/>
        </w:rPr>
        <w:t>CFE</w:t>
      </w:r>
      <w:r w:rsidR="00EB3D44" w:rsidRPr="00A70204">
        <w:rPr>
          <w:rFonts w:ascii="Arial" w:eastAsia="Times New Roman" w:hAnsi="Arial" w:cs="Arial"/>
          <w:sz w:val="24"/>
          <w:szCs w:val="24"/>
        </w:rPr>
        <w:t xml:space="preserve"> la </w:t>
      </w:r>
      <w:r w:rsidRPr="00A70204">
        <w:rPr>
          <w:rFonts w:ascii="Arial" w:eastAsia="Times New Roman" w:hAnsi="Arial" w:cs="Arial"/>
          <w:sz w:val="24"/>
          <w:szCs w:val="24"/>
        </w:rPr>
        <w:t>reconexión</w:t>
      </w:r>
      <w:r w:rsidR="00EB3D44" w:rsidRPr="00A70204">
        <w:rPr>
          <w:rFonts w:ascii="Arial" w:eastAsia="Times New Roman" w:hAnsi="Arial" w:cs="Arial"/>
          <w:sz w:val="24"/>
          <w:szCs w:val="24"/>
        </w:rPr>
        <w:t xml:space="preserve"> en la acometida y al hacerlo, la planta sale de operación y el</w:t>
      </w:r>
      <w:r w:rsidRPr="00A70204">
        <w:rPr>
          <w:rFonts w:ascii="Arial" w:eastAsia="Times New Roman" w:hAnsi="Arial" w:cs="Arial"/>
          <w:sz w:val="24"/>
          <w:szCs w:val="24"/>
        </w:rPr>
        <w:t xml:space="preserve"> </w:t>
      </w:r>
      <w:r w:rsidR="00EB3D44" w:rsidRPr="00A70204">
        <w:rPr>
          <w:rFonts w:ascii="Arial" w:eastAsia="Times New Roman" w:hAnsi="Arial" w:cs="Arial"/>
          <w:sz w:val="24"/>
          <w:szCs w:val="24"/>
        </w:rPr>
        <w:t xml:space="preserve">servicio </w:t>
      </w:r>
      <w:r w:rsidRPr="00A70204">
        <w:rPr>
          <w:rFonts w:ascii="Arial" w:eastAsia="Times New Roman" w:hAnsi="Arial" w:cs="Arial"/>
          <w:sz w:val="24"/>
          <w:szCs w:val="24"/>
        </w:rPr>
        <w:t xml:space="preserve">deberá </w:t>
      </w:r>
      <w:r w:rsidR="00EB3D44" w:rsidRPr="00A70204">
        <w:rPr>
          <w:rFonts w:ascii="Arial" w:eastAsia="Times New Roman" w:hAnsi="Arial" w:cs="Arial"/>
          <w:sz w:val="24"/>
          <w:szCs w:val="24"/>
        </w:rPr>
        <w:t>queda</w:t>
      </w:r>
      <w:r w:rsidRPr="00A70204">
        <w:rPr>
          <w:rFonts w:ascii="Arial" w:eastAsia="Times New Roman" w:hAnsi="Arial" w:cs="Arial"/>
          <w:sz w:val="24"/>
          <w:szCs w:val="24"/>
        </w:rPr>
        <w:t>r</w:t>
      </w:r>
      <w:r w:rsidR="00EB3D44" w:rsidRPr="00A70204">
        <w:rPr>
          <w:rFonts w:ascii="Arial" w:eastAsia="Times New Roman" w:hAnsi="Arial" w:cs="Arial"/>
          <w:sz w:val="24"/>
          <w:szCs w:val="24"/>
        </w:rPr>
        <w:t xml:space="preserve"> restablecido a </w:t>
      </w:r>
      <w:r w:rsidRPr="00A70204">
        <w:rPr>
          <w:rFonts w:ascii="Arial" w:eastAsia="Times New Roman" w:hAnsi="Arial" w:cs="Arial"/>
          <w:sz w:val="24"/>
          <w:szCs w:val="24"/>
        </w:rPr>
        <w:t>través</w:t>
      </w:r>
      <w:r w:rsidR="00EB3D44" w:rsidRPr="00A70204">
        <w:rPr>
          <w:rFonts w:ascii="Arial" w:eastAsia="Times New Roman" w:hAnsi="Arial" w:cs="Arial"/>
          <w:sz w:val="24"/>
          <w:szCs w:val="24"/>
        </w:rPr>
        <w:t xml:space="preserve"> de </w:t>
      </w:r>
      <w:r w:rsidRPr="00A70204">
        <w:rPr>
          <w:rFonts w:ascii="Arial" w:eastAsia="Times New Roman" w:hAnsi="Arial" w:cs="Arial"/>
          <w:sz w:val="24"/>
          <w:szCs w:val="24"/>
        </w:rPr>
        <w:t>CFE.</w:t>
      </w:r>
    </w:p>
    <w:p w14:paraId="00F960DE" w14:textId="77777777" w:rsidR="004A5372" w:rsidRPr="00A70204" w:rsidRDefault="004A5372" w:rsidP="00A70204">
      <w:pPr>
        <w:ind w:left="567" w:firstLine="284"/>
        <w:jc w:val="both"/>
        <w:rPr>
          <w:rFonts w:ascii="Arial" w:eastAsia="Times New Roman" w:hAnsi="Arial" w:cs="Arial"/>
          <w:sz w:val="24"/>
          <w:szCs w:val="24"/>
        </w:rPr>
      </w:pPr>
    </w:p>
    <w:p w14:paraId="00F960DF" w14:textId="77777777" w:rsidR="004A5372" w:rsidRPr="00A70204" w:rsidRDefault="004A5372" w:rsidP="00A70204">
      <w:pPr>
        <w:pStyle w:val="Prrafodelista"/>
        <w:numPr>
          <w:ilvl w:val="0"/>
          <w:numId w:val="10"/>
        </w:numPr>
        <w:ind w:left="567" w:firstLine="284"/>
        <w:jc w:val="both"/>
        <w:rPr>
          <w:rFonts w:ascii="Arial" w:eastAsia="Times New Roman" w:hAnsi="Arial" w:cs="Arial"/>
          <w:sz w:val="24"/>
          <w:szCs w:val="24"/>
        </w:rPr>
      </w:pPr>
      <w:r w:rsidRPr="00A70204">
        <w:rPr>
          <w:rFonts w:ascii="Arial" w:eastAsia="Times New Roman" w:hAnsi="Arial" w:cs="Arial"/>
          <w:b/>
          <w:sz w:val="24"/>
          <w:szCs w:val="24"/>
          <w:u w:val="single"/>
        </w:rPr>
        <w:t>Soporte técnico</w:t>
      </w:r>
      <w:r w:rsidRPr="00A70204">
        <w:rPr>
          <w:rFonts w:ascii="Arial" w:eastAsia="Times New Roman" w:hAnsi="Arial" w:cs="Arial"/>
          <w:sz w:val="24"/>
          <w:szCs w:val="24"/>
        </w:rPr>
        <w:t>.</w:t>
      </w:r>
    </w:p>
    <w:p w14:paraId="00F960E0" w14:textId="77777777" w:rsidR="00EE2B32" w:rsidRPr="00A70204" w:rsidRDefault="00EE2B32" w:rsidP="00A70204">
      <w:pPr>
        <w:ind w:left="567" w:firstLine="284"/>
        <w:jc w:val="both"/>
        <w:rPr>
          <w:rFonts w:ascii="Arial" w:eastAsia="Times New Roman" w:hAnsi="Arial" w:cs="Arial"/>
          <w:sz w:val="24"/>
          <w:szCs w:val="24"/>
        </w:rPr>
      </w:pPr>
    </w:p>
    <w:p w14:paraId="00F960E1" w14:textId="03EDCDAC" w:rsidR="00EE2B32" w:rsidRPr="00A70204" w:rsidRDefault="00EE2B32" w:rsidP="00A70204">
      <w:pPr>
        <w:ind w:left="567" w:firstLine="284"/>
        <w:jc w:val="both"/>
        <w:rPr>
          <w:rFonts w:eastAsia="Times New Roman"/>
          <w:sz w:val="24"/>
          <w:szCs w:val="24"/>
        </w:rPr>
      </w:pPr>
      <w:r w:rsidRPr="00A70204">
        <w:rPr>
          <w:rFonts w:ascii="Arial" w:eastAsia="Times New Roman" w:hAnsi="Arial" w:cs="Arial"/>
          <w:sz w:val="24"/>
          <w:szCs w:val="24"/>
        </w:rPr>
        <w:t xml:space="preserve">El prestador del </w:t>
      </w:r>
      <w:r w:rsidR="00176790" w:rsidRPr="00A70204">
        <w:rPr>
          <w:rFonts w:ascii="Arial" w:eastAsia="Times New Roman" w:hAnsi="Arial" w:cs="Arial"/>
          <w:sz w:val="24"/>
          <w:szCs w:val="24"/>
        </w:rPr>
        <w:t>servicio</w:t>
      </w:r>
      <w:r w:rsidRPr="00A70204">
        <w:rPr>
          <w:rFonts w:ascii="Arial" w:eastAsia="Times New Roman" w:hAnsi="Arial" w:cs="Arial"/>
          <w:sz w:val="24"/>
          <w:szCs w:val="24"/>
        </w:rPr>
        <w:t xml:space="preserve"> deberá proporcionar nombre y teléfonos en caso de emergencia o requerirse para atender cualquier eventualidad que se presente y afecte el desarrollo de las actividades del Tribunal, los cuales deberán estar disponibles las 24 horas de los días de vigencia del contrato.</w:t>
      </w:r>
    </w:p>
    <w:p w14:paraId="00F960E2" w14:textId="77777777" w:rsidR="004A5372" w:rsidRPr="00A70204" w:rsidRDefault="004A5372" w:rsidP="00A70204">
      <w:pPr>
        <w:ind w:left="567" w:firstLine="284"/>
        <w:jc w:val="both"/>
        <w:rPr>
          <w:rFonts w:ascii="Arial" w:eastAsia="Times New Roman" w:hAnsi="Arial" w:cs="Arial"/>
          <w:sz w:val="24"/>
          <w:szCs w:val="24"/>
        </w:rPr>
      </w:pPr>
    </w:p>
    <w:p w14:paraId="00F960E3" w14:textId="77777777" w:rsidR="004A5372" w:rsidRPr="00A70204" w:rsidRDefault="004A5372" w:rsidP="00A70204">
      <w:pPr>
        <w:pStyle w:val="Prrafodelista"/>
        <w:numPr>
          <w:ilvl w:val="0"/>
          <w:numId w:val="10"/>
        </w:numPr>
        <w:ind w:left="567" w:firstLine="284"/>
        <w:jc w:val="both"/>
        <w:rPr>
          <w:rFonts w:ascii="Arial" w:eastAsia="Times New Roman" w:hAnsi="Arial" w:cs="Arial"/>
          <w:b/>
          <w:sz w:val="24"/>
          <w:szCs w:val="24"/>
          <w:u w:val="single"/>
        </w:rPr>
      </w:pPr>
      <w:r w:rsidRPr="00A70204">
        <w:rPr>
          <w:rFonts w:ascii="Arial" w:eastAsia="Times New Roman" w:hAnsi="Arial" w:cs="Arial"/>
          <w:b/>
          <w:sz w:val="24"/>
          <w:szCs w:val="24"/>
          <w:u w:val="single"/>
        </w:rPr>
        <w:lastRenderedPageBreak/>
        <w:t>Garantía del servicio.</w:t>
      </w:r>
    </w:p>
    <w:p w14:paraId="00F960E4" w14:textId="77777777" w:rsidR="00EE2B32" w:rsidRPr="00A70204" w:rsidRDefault="00EE2B32" w:rsidP="00A70204">
      <w:pPr>
        <w:ind w:left="567" w:firstLine="284"/>
        <w:jc w:val="both"/>
        <w:rPr>
          <w:rFonts w:ascii="Arial" w:eastAsia="Times New Roman" w:hAnsi="Arial" w:cs="Arial"/>
          <w:b/>
          <w:sz w:val="24"/>
          <w:szCs w:val="24"/>
          <w:u w:val="single"/>
        </w:rPr>
      </w:pPr>
    </w:p>
    <w:p w14:paraId="00F960E5" w14:textId="6F79BBB2" w:rsidR="00EE2B32" w:rsidRPr="00A70204" w:rsidRDefault="00EE2B32" w:rsidP="00A70204">
      <w:pPr>
        <w:ind w:left="567" w:firstLine="284"/>
        <w:jc w:val="both"/>
        <w:rPr>
          <w:rFonts w:eastAsia="Times New Roman"/>
          <w:sz w:val="24"/>
          <w:szCs w:val="24"/>
        </w:rPr>
      </w:pPr>
      <w:r w:rsidRPr="00A70204">
        <w:rPr>
          <w:rFonts w:ascii="Arial" w:eastAsia="Times New Roman" w:hAnsi="Arial" w:cs="Arial"/>
          <w:sz w:val="24"/>
          <w:szCs w:val="24"/>
        </w:rPr>
        <w:t xml:space="preserve">Los trabajos que realice el prestador del </w:t>
      </w:r>
      <w:r w:rsidR="002B24D0" w:rsidRPr="00A70204">
        <w:rPr>
          <w:rFonts w:ascii="Arial" w:eastAsia="Times New Roman" w:hAnsi="Arial" w:cs="Arial"/>
          <w:sz w:val="24"/>
          <w:szCs w:val="24"/>
        </w:rPr>
        <w:t>servicio</w:t>
      </w:r>
      <w:r w:rsidRPr="00A70204">
        <w:rPr>
          <w:rFonts w:ascii="Arial" w:eastAsia="Times New Roman" w:hAnsi="Arial" w:cs="Arial"/>
          <w:sz w:val="24"/>
          <w:szCs w:val="24"/>
        </w:rPr>
        <w:t xml:space="preserve"> deberán de contar con 90 días de garantía en la mano de obra, en el caso de piezas o materiales que </w:t>
      </w:r>
      <w:r w:rsidR="00BB328E" w:rsidRPr="00A70204">
        <w:rPr>
          <w:rFonts w:ascii="Arial" w:eastAsia="Times New Roman" w:hAnsi="Arial" w:cs="Arial"/>
          <w:sz w:val="24"/>
          <w:szCs w:val="24"/>
        </w:rPr>
        <w:t xml:space="preserve">suministre el prestador del servicio, </w:t>
      </w:r>
      <w:r w:rsidRPr="00A70204">
        <w:rPr>
          <w:rFonts w:ascii="Arial" w:eastAsia="Times New Roman" w:hAnsi="Arial" w:cs="Arial"/>
          <w:sz w:val="24"/>
          <w:szCs w:val="24"/>
        </w:rPr>
        <w:t>la</w:t>
      </w:r>
      <w:r w:rsidR="00BB328E" w:rsidRPr="00A70204">
        <w:rPr>
          <w:rFonts w:ascii="Arial" w:eastAsia="Times New Roman" w:hAnsi="Arial" w:cs="Arial"/>
          <w:sz w:val="24"/>
          <w:szCs w:val="24"/>
        </w:rPr>
        <w:t>s</w:t>
      </w:r>
      <w:r w:rsidRPr="00A70204">
        <w:rPr>
          <w:rFonts w:ascii="Arial" w:eastAsia="Times New Roman" w:hAnsi="Arial" w:cs="Arial"/>
          <w:sz w:val="24"/>
          <w:szCs w:val="24"/>
        </w:rPr>
        <w:t xml:space="preserve"> garantía</w:t>
      </w:r>
      <w:r w:rsidR="00BB328E" w:rsidRPr="00A70204">
        <w:rPr>
          <w:rFonts w:ascii="Arial" w:eastAsia="Times New Roman" w:hAnsi="Arial" w:cs="Arial"/>
          <w:sz w:val="24"/>
          <w:szCs w:val="24"/>
        </w:rPr>
        <w:t>s correrán por cuenta del prestador del servicio, obligándose a sustituir de inmediato, el material o pieza defectuosa.</w:t>
      </w:r>
    </w:p>
    <w:p w14:paraId="00F960E6" w14:textId="77777777" w:rsidR="00BB328E" w:rsidRPr="00A70204" w:rsidRDefault="00BB328E" w:rsidP="00A70204">
      <w:pPr>
        <w:ind w:left="567" w:firstLine="284"/>
        <w:jc w:val="both"/>
        <w:rPr>
          <w:rFonts w:ascii="Arial" w:eastAsia="Times New Roman" w:hAnsi="Arial" w:cs="Arial"/>
          <w:b/>
          <w:sz w:val="24"/>
          <w:szCs w:val="24"/>
          <w:u w:val="single"/>
        </w:rPr>
      </w:pPr>
    </w:p>
    <w:p w14:paraId="00F960E7" w14:textId="77777777" w:rsidR="004A5372" w:rsidRPr="00A70204" w:rsidRDefault="004A5372" w:rsidP="00A70204">
      <w:pPr>
        <w:pStyle w:val="Prrafodelista"/>
        <w:numPr>
          <w:ilvl w:val="0"/>
          <w:numId w:val="10"/>
        </w:numPr>
        <w:ind w:left="567" w:firstLine="284"/>
        <w:jc w:val="both"/>
        <w:rPr>
          <w:rFonts w:ascii="Arial" w:eastAsia="Times New Roman" w:hAnsi="Arial" w:cs="Arial"/>
          <w:sz w:val="24"/>
          <w:szCs w:val="24"/>
        </w:rPr>
      </w:pPr>
      <w:r w:rsidRPr="00A70204">
        <w:rPr>
          <w:rFonts w:ascii="Arial" w:eastAsia="Times New Roman" w:hAnsi="Arial" w:cs="Arial"/>
          <w:b/>
          <w:sz w:val="24"/>
          <w:szCs w:val="24"/>
          <w:u w:val="single"/>
        </w:rPr>
        <w:t>Mantenimiento mayor.</w:t>
      </w:r>
      <w:r w:rsidRPr="00A70204">
        <w:rPr>
          <w:rFonts w:ascii="Arial" w:eastAsia="Times New Roman" w:hAnsi="Arial" w:cs="Arial"/>
          <w:sz w:val="24"/>
          <w:szCs w:val="24"/>
        </w:rPr>
        <w:t xml:space="preserve"> </w:t>
      </w:r>
    </w:p>
    <w:p w14:paraId="00F960E8" w14:textId="77777777" w:rsidR="00BB328E" w:rsidRPr="00A70204" w:rsidRDefault="00BB328E" w:rsidP="00A70204">
      <w:pPr>
        <w:ind w:left="567" w:firstLine="284"/>
        <w:jc w:val="both"/>
        <w:rPr>
          <w:rFonts w:ascii="Arial" w:eastAsia="Times New Roman" w:hAnsi="Arial" w:cs="Arial"/>
          <w:sz w:val="24"/>
          <w:szCs w:val="24"/>
        </w:rPr>
      </w:pPr>
    </w:p>
    <w:p w14:paraId="00F960E9" w14:textId="77777777" w:rsidR="00BB328E" w:rsidRPr="00A70204" w:rsidRDefault="00BB328E"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Este equipo (subestación eléctrica), recibe el mantenimiento anual, por lo tanto, en este mantenimiento se deberán realizar todos los trabajos necesarios que requiere un mantenimiento mayor.</w:t>
      </w:r>
    </w:p>
    <w:p w14:paraId="00F960EA" w14:textId="77777777" w:rsidR="004A5372" w:rsidRPr="00A70204" w:rsidRDefault="004A5372" w:rsidP="00A70204">
      <w:pPr>
        <w:ind w:left="567" w:firstLine="284"/>
        <w:jc w:val="both"/>
        <w:rPr>
          <w:rFonts w:ascii="Arial" w:eastAsia="Times New Roman" w:hAnsi="Arial" w:cs="Arial"/>
          <w:sz w:val="24"/>
          <w:szCs w:val="24"/>
        </w:rPr>
      </w:pPr>
    </w:p>
    <w:p w14:paraId="00F960EB" w14:textId="77777777" w:rsidR="004A5372" w:rsidRPr="00A70204" w:rsidRDefault="004A5372" w:rsidP="00A70204">
      <w:pPr>
        <w:pStyle w:val="Prrafodelista"/>
        <w:numPr>
          <w:ilvl w:val="0"/>
          <w:numId w:val="10"/>
        </w:numPr>
        <w:ind w:left="567" w:firstLine="284"/>
        <w:jc w:val="both"/>
        <w:rPr>
          <w:rFonts w:ascii="Arial" w:eastAsia="Times New Roman" w:hAnsi="Arial" w:cs="Arial"/>
          <w:b/>
          <w:sz w:val="24"/>
          <w:szCs w:val="24"/>
          <w:u w:val="single"/>
        </w:rPr>
      </w:pPr>
      <w:r w:rsidRPr="00A70204">
        <w:rPr>
          <w:rFonts w:ascii="Arial" w:eastAsia="Times New Roman" w:hAnsi="Arial" w:cs="Arial"/>
          <w:b/>
          <w:sz w:val="24"/>
          <w:szCs w:val="24"/>
          <w:u w:val="single"/>
        </w:rPr>
        <w:t>Condiciones Económicas.</w:t>
      </w:r>
    </w:p>
    <w:p w14:paraId="00F960EC" w14:textId="77777777" w:rsidR="004A5372" w:rsidRPr="00A70204" w:rsidRDefault="004A5372" w:rsidP="00A70204">
      <w:pPr>
        <w:ind w:left="567" w:firstLine="284"/>
        <w:jc w:val="both"/>
        <w:rPr>
          <w:rFonts w:ascii="Arial" w:eastAsia="Times New Roman" w:hAnsi="Arial" w:cs="Arial"/>
          <w:b/>
          <w:sz w:val="24"/>
          <w:szCs w:val="24"/>
          <w:u w:val="single"/>
        </w:rPr>
      </w:pPr>
    </w:p>
    <w:p w14:paraId="00F960ED" w14:textId="77777777" w:rsidR="00F54EB6" w:rsidRPr="00A70204" w:rsidRDefault="004A5372" w:rsidP="00A70204">
      <w:pPr>
        <w:pStyle w:val="Prrafodelista"/>
        <w:numPr>
          <w:ilvl w:val="0"/>
          <w:numId w:val="9"/>
        </w:numPr>
        <w:ind w:left="567" w:firstLine="284"/>
        <w:jc w:val="both"/>
        <w:rPr>
          <w:rFonts w:eastAsia="Times New Roman"/>
          <w:sz w:val="24"/>
          <w:szCs w:val="24"/>
        </w:rPr>
      </w:pPr>
      <w:r w:rsidRPr="00A70204">
        <w:rPr>
          <w:rFonts w:ascii="Arial" w:eastAsia="Times New Roman" w:hAnsi="Arial" w:cs="Arial"/>
          <w:b/>
          <w:sz w:val="24"/>
          <w:szCs w:val="24"/>
        </w:rPr>
        <w:t>Precios.</w:t>
      </w:r>
      <w:r w:rsidR="0094310F" w:rsidRPr="00A70204">
        <w:rPr>
          <w:rFonts w:ascii="Arial" w:eastAsia="Times New Roman" w:hAnsi="Arial" w:cs="Arial"/>
          <w:b/>
          <w:sz w:val="24"/>
          <w:szCs w:val="24"/>
        </w:rPr>
        <w:t xml:space="preserve">                            </w:t>
      </w:r>
    </w:p>
    <w:p w14:paraId="00F960EE" w14:textId="77777777" w:rsidR="00F54EB6" w:rsidRPr="00A70204" w:rsidRDefault="00F54EB6" w:rsidP="00A70204">
      <w:pPr>
        <w:pStyle w:val="Prrafodelista"/>
        <w:ind w:left="567" w:firstLine="284"/>
        <w:jc w:val="both"/>
        <w:rPr>
          <w:rFonts w:eastAsia="Times New Roman"/>
          <w:sz w:val="24"/>
          <w:szCs w:val="24"/>
        </w:rPr>
      </w:pPr>
    </w:p>
    <w:p w14:paraId="00F960F1" w14:textId="77777777" w:rsidR="0033249A" w:rsidRPr="00A70204" w:rsidRDefault="0033249A" w:rsidP="00A70204">
      <w:pPr>
        <w:ind w:left="567" w:firstLine="284"/>
        <w:jc w:val="both"/>
        <w:rPr>
          <w:rFonts w:eastAsia="Times New Roman"/>
          <w:sz w:val="24"/>
          <w:szCs w:val="24"/>
        </w:rPr>
      </w:pPr>
      <w:r w:rsidRPr="00A70204">
        <w:rPr>
          <w:rFonts w:ascii="Arial" w:eastAsia="Times New Roman" w:hAnsi="Arial" w:cs="Arial"/>
          <w:sz w:val="24"/>
          <w:szCs w:val="24"/>
        </w:rPr>
        <w:t>Desglose de los costos por conceptos e impuestos.</w:t>
      </w:r>
    </w:p>
    <w:p w14:paraId="00F960F2" w14:textId="77777777" w:rsidR="00BB328E" w:rsidRPr="00A70204" w:rsidRDefault="00BB328E" w:rsidP="00A70204">
      <w:pPr>
        <w:ind w:left="567" w:firstLine="284"/>
        <w:jc w:val="both"/>
        <w:rPr>
          <w:rFonts w:eastAsia="Times New Roman"/>
          <w:sz w:val="24"/>
          <w:szCs w:val="24"/>
        </w:rPr>
      </w:pPr>
    </w:p>
    <w:p w14:paraId="00F960F3" w14:textId="77777777" w:rsidR="004A5372" w:rsidRPr="00A70204" w:rsidRDefault="00BB328E"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Los costos establecidos serán f</w:t>
      </w:r>
      <w:r w:rsidR="004A5372" w:rsidRPr="00A70204">
        <w:rPr>
          <w:rFonts w:ascii="Arial" w:eastAsia="Times New Roman" w:hAnsi="Arial" w:cs="Arial"/>
          <w:sz w:val="24"/>
          <w:szCs w:val="24"/>
        </w:rPr>
        <w:t>ijos</w:t>
      </w:r>
      <w:r w:rsidRPr="00A70204">
        <w:rPr>
          <w:rFonts w:ascii="Arial" w:eastAsia="Times New Roman" w:hAnsi="Arial" w:cs="Arial"/>
          <w:sz w:val="24"/>
          <w:szCs w:val="24"/>
        </w:rPr>
        <w:t xml:space="preserve"> y no podrán sufrir ajustes</w:t>
      </w:r>
      <w:r w:rsidR="004A5372" w:rsidRPr="00A70204">
        <w:rPr>
          <w:rFonts w:ascii="Arial" w:eastAsia="Times New Roman" w:hAnsi="Arial" w:cs="Arial"/>
          <w:sz w:val="24"/>
          <w:szCs w:val="24"/>
        </w:rPr>
        <w:t>.</w:t>
      </w:r>
    </w:p>
    <w:p w14:paraId="00F960F4" w14:textId="77777777" w:rsidR="0033249A" w:rsidRPr="00A70204" w:rsidRDefault="0033249A" w:rsidP="00A70204">
      <w:pPr>
        <w:ind w:left="567" w:firstLine="284"/>
        <w:jc w:val="both"/>
        <w:rPr>
          <w:rFonts w:ascii="Arial" w:eastAsia="Times New Roman" w:hAnsi="Arial" w:cs="Arial"/>
          <w:sz w:val="24"/>
          <w:szCs w:val="24"/>
        </w:rPr>
      </w:pPr>
    </w:p>
    <w:p w14:paraId="00F960F5" w14:textId="77777777" w:rsidR="00BB328E" w:rsidRPr="00A70204" w:rsidRDefault="004A5372" w:rsidP="00A70204">
      <w:pPr>
        <w:pStyle w:val="Prrafodelista"/>
        <w:numPr>
          <w:ilvl w:val="0"/>
          <w:numId w:val="9"/>
        </w:numPr>
        <w:ind w:left="567" w:firstLine="284"/>
        <w:jc w:val="both"/>
        <w:rPr>
          <w:rFonts w:eastAsia="Times New Roman"/>
          <w:sz w:val="24"/>
          <w:szCs w:val="24"/>
        </w:rPr>
      </w:pPr>
      <w:r w:rsidRPr="00A70204">
        <w:rPr>
          <w:rFonts w:ascii="Arial" w:eastAsia="Times New Roman" w:hAnsi="Arial" w:cs="Arial"/>
          <w:b/>
          <w:sz w:val="24"/>
          <w:szCs w:val="24"/>
        </w:rPr>
        <w:t>Anticipos.</w:t>
      </w:r>
      <w:r w:rsidRPr="00A70204">
        <w:rPr>
          <w:rFonts w:ascii="Arial" w:eastAsia="Times New Roman" w:hAnsi="Arial" w:cs="Arial"/>
          <w:sz w:val="24"/>
          <w:szCs w:val="24"/>
        </w:rPr>
        <w:t xml:space="preserve"> </w:t>
      </w:r>
    </w:p>
    <w:p w14:paraId="00F960F6" w14:textId="77777777" w:rsidR="00BB328E" w:rsidRPr="00A70204" w:rsidRDefault="00BB328E" w:rsidP="00A70204">
      <w:pPr>
        <w:ind w:left="567" w:firstLine="284"/>
        <w:jc w:val="both"/>
        <w:rPr>
          <w:rFonts w:ascii="Arial" w:eastAsia="Times New Roman" w:hAnsi="Arial" w:cs="Arial"/>
          <w:sz w:val="24"/>
          <w:szCs w:val="24"/>
        </w:rPr>
      </w:pPr>
    </w:p>
    <w:p w14:paraId="00F960F7" w14:textId="77777777" w:rsidR="005352AF" w:rsidRPr="00A70204" w:rsidRDefault="005352AF" w:rsidP="00A70204">
      <w:pPr>
        <w:tabs>
          <w:tab w:val="left" w:pos="567"/>
        </w:tabs>
        <w:ind w:left="567" w:firstLine="284"/>
        <w:jc w:val="both"/>
        <w:rPr>
          <w:rFonts w:ascii="Arial" w:hAnsi="Arial" w:cs="Arial"/>
          <w:sz w:val="24"/>
          <w:szCs w:val="24"/>
        </w:rPr>
      </w:pPr>
      <w:r w:rsidRPr="00A70204">
        <w:rPr>
          <w:rFonts w:ascii="Arial" w:hAnsi="Arial" w:cs="Arial"/>
          <w:sz w:val="24"/>
          <w:szCs w:val="24"/>
        </w:rPr>
        <w:t>Por normativa, el Tribunal Electoral del Poder Judicial de la Federación no otorga anticipos.</w:t>
      </w:r>
    </w:p>
    <w:p w14:paraId="00F960F8" w14:textId="77777777" w:rsidR="004A5372" w:rsidRPr="00A70204" w:rsidRDefault="004A5372" w:rsidP="00A70204">
      <w:pPr>
        <w:ind w:left="567" w:firstLine="284"/>
        <w:jc w:val="both"/>
        <w:rPr>
          <w:rFonts w:ascii="Arial" w:eastAsia="Times New Roman" w:hAnsi="Arial" w:cs="Arial"/>
          <w:sz w:val="24"/>
          <w:szCs w:val="24"/>
        </w:rPr>
      </w:pPr>
    </w:p>
    <w:p w14:paraId="00F960F9" w14:textId="0A3E12EE" w:rsidR="004A5372" w:rsidRPr="00A70204" w:rsidRDefault="004A5372" w:rsidP="00A70204">
      <w:pPr>
        <w:pStyle w:val="Prrafodelista"/>
        <w:numPr>
          <w:ilvl w:val="0"/>
          <w:numId w:val="10"/>
        </w:numPr>
        <w:ind w:left="567" w:firstLine="284"/>
        <w:jc w:val="both"/>
        <w:rPr>
          <w:rFonts w:ascii="Arial" w:eastAsia="Times New Roman" w:hAnsi="Arial" w:cs="Arial"/>
          <w:sz w:val="24"/>
          <w:szCs w:val="24"/>
        </w:rPr>
      </w:pPr>
      <w:r w:rsidRPr="00A70204">
        <w:rPr>
          <w:rFonts w:ascii="Arial" w:eastAsia="Times New Roman" w:hAnsi="Arial" w:cs="Arial"/>
          <w:b/>
          <w:sz w:val="24"/>
          <w:szCs w:val="24"/>
          <w:u w:val="single"/>
        </w:rPr>
        <w:t xml:space="preserve">Forma, </w:t>
      </w:r>
      <w:r w:rsidR="00D10A26">
        <w:rPr>
          <w:rFonts w:ascii="Arial" w:eastAsia="Times New Roman" w:hAnsi="Arial" w:cs="Arial"/>
          <w:b/>
          <w:sz w:val="24"/>
          <w:szCs w:val="24"/>
          <w:u w:val="single"/>
        </w:rPr>
        <w:t xml:space="preserve">trámite </w:t>
      </w:r>
      <w:r w:rsidRPr="00A70204">
        <w:rPr>
          <w:rFonts w:ascii="Arial" w:eastAsia="Times New Roman" w:hAnsi="Arial" w:cs="Arial"/>
          <w:b/>
          <w:sz w:val="24"/>
          <w:szCs w:val="24"/>
          <w:u w:val="single"/>
        </w:rPr>
        <w:t>de pago y moneda de pago</w:t>
      </w:r>
      <w:r w:rsidRPr="00A70204">
        <w:rPr>
          <w:rFonts w:ascii="Arial" w:eastAsia="Times New Roman" w:hAnsi="Arial" w:cs="Arial"/>
          <w:sz w:val="24"/>
          <w:szCs w:val="24"/>
        </w:rPr>
        <w:t>.</w:t>
      </w:r>
    </w:p>
    <w:p w14:paraId="00F960FA" w14:textId="77777777" w:rsidR="004A5372" w:rsidRPr="00A70204" w:rsidRDefault="004A5372" w:rsidP="00A70204">
      <w:pPr>
        <w:ind w:left="567" w:firstLine="284"/>
        <w:jc w:val="both"/>
        <w:rPr>
          <w:rFonts w:ascii="Arial" w:eastAsia="Times New Roman" w:hAnsi="Arial" w:cs="Arial"/>
          <w:sz w:val="24"/>
          <w:szCs w:val="24"/>
        </w:rPr>
      </w:pPr>
    </w:p>
    <w:p w14:paraId="00F960FB" w14:textId="77777777" w:rsidR="004A5372" w:rsidRPr="00A70204" w:rsidRDefault="004A5372" w:rsidP="00A70204">
      <w:pPr>
        <w:ind w:left="567" w:firstLine="284"/>
        <w:jc w:val="both"/>
        <w:rPr>
          <w:rFonts w:ascii="Arial" w:eastAsia="Times New Roman" w:hAnsi="Arial" w:cs="Arial"/>
          <w:b/>
          <w:sz w:val="24"/>
          <w:szCs w:val="24"/>
        </w:rPr>
      </w:pPr>
      <w:r w:rsidRPr="00A70204">
        <w:rPr>
          <w:rFonts w:ascii="Arial" w:eastAsia="Times New Roman" w:hAnsi="Arial" w:cs="Arial"/>
          <w:b/>
          <w:sz w:val="24"/>
          <w:szCs w:val="24"/>
        </w:rPr>
        <w:t>Forma:</w:t>
      </w:r>
    </w:p>
    <w:p w14:paraId="00F960FC" w14:textId="77777777" w:rsidR="001C680C" w:rsidRPr="00A70204" w:rsidRDefault="001C680C" w:rsidP="00A70204">
      <w:pPr>
        <w:ind w:left="567" w:firstLine="284"/>
        <w:jc w:val="both"/>
        <w:rPr>
          <w:rFonts w:ascii="Arial" w:eastAsia="Times New Roman" w:hAnsi="Arial" w:cs="Arial"/>
          <w:sz w:val="24"/>
          <w:szCs w:val="24"/>
        </w:rPr>
      </w:pPr>
    </w:p>
    <w:p w14:paraId="00F960FD" w14:textId="38C0DBE0" w:rsidR="009F271F" w:rsidRPr="00A70204" w:rsidRDefault="009F271F"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 xml:space="preserve">La Delegación Administrativa cubrirá al prestador del servicio </w:t>
      </w:r>
      <w:r w:rsidRPr="00A70204">
        <w:rPr>
          <w:rFonts w:ascii="Arial" w:hAnsi="Arial" w:cs="Arial"/>
          <w:sz w:val="24"/>
          <w:szCs w:val="24"/>
        </w:rPr>
        <w:t xml:space="preserve">el pago en </w:t>
      </w:r>
      <w:r w:rsidR="00CD7FE5" w:rsidRPr="00A70204">
        <w:rPr>
          <w:rFonts w:ascii="Arial" w:hAnsi="Arial" w:cs="Arial"/>
          <w:b/>
          <w:sz w:val="24"/>
          <w:szCs w:val="24"/>
        </w:rPr>
        <w:t>1</w:t>
      </w:r>
      <w:r w:rsidR="00CD7FE5" w:rsidRPr="00A70204">
        <w:rPr>
          <w:rFonts w:ascii="Arial" w:hAnsi="Arial" w:cs="Arial"/>
          <w:sz w:val="24"/>
          <w:szCs w:val="24"/>
        </w:rPr>
        <w:t xml:space="preserve"> exhibición</w:t>
      </w:r>
      <w:r w:rsidRPr="00A70204">
        <w:rPr>
          <w:rFonts w:ascii="Arial" w:hAnsi="Arial" w:cs="Arial"/>
          <w:sz w:val="24"/>
          <w:szCs w:val="24"/>
        </w:rPr>
        <w:t xml:space="preserve"> al año</w:t>
      </w:r>
      <w:r w:rsidRPr="00A70204">
        <w:rPr>
          <w:rFonts w:ascii="Arial" w:eastAsia="Times New Roman" w:hAnsi="Arial" w:cs="Arial"/>
          <w:sz w:val="24"/>
          <w:szCs w:val="24"/>
        </w:rPr>
        <w:t xml:space="preserve">, por servicios devengados a entera satisfacción de la Delegación Administrativa, en un plazo de 15 días hábiles posteriores previa presentación del (los) </w:t>
      </w:r>
      <w:r w:rsidRPr="00A70204">
        <w:rPr>
          <w:rFonts w:ascii="Arial" w:eastAsia="Times New Roman" w:hAnsi="Arial" w:cs="Arial"/>
          <w:i/>
          <w:sz w:val="24"/>
          <w:szCs w:val="24"/>
        </w:rPr>
        <w:t>Comprobante (s) Fiscal (es) Digital (es) por internet</w:t>
      </w:r>
      <w:r w:rsidRPr="00A70204">
        <w:rPr>
          <w:rFonts w:ascii="Arial" w:eastAsia="Times New Roman" w:hAnsi="Arial" w:cs="Arial"/>
          <w:sz w:val="24"/>
          <w:szCs w:val="24"/>
        </w:rPr>
        <w:t xml:space="preserve"> (CFDI´S) a través de transferencia electrónica bancaria.</w:t>
      </w:r>
    </w:p>
    <w:p w14:paraId="00F960FE" w14:textId="77777777" w:rsidR="009F271F" w:rsidRPr="00A70204" w:rsidRDefault="009F271F" w:rsidP="00A70204">
      <w:pPr>
        <w:ind w:left="567" w:firstLine="284"/>
        <w:jc w:val="both"/>
        <w:rPr>
          <w:rFonts w:ascii="Arial" w:eastAsia="Times New Roman" w:hAnsi="Arial" w:cs="Arial"/>
          <w:sz w:val="24"/>
          <w:szCs w:val="24"/>
        </w:rPr>
      </w:pPr>
    </w:p>
    <w:p w14:paraId="00F960FF" w14:textId="77777777" w:rsidR="009F271F" w:rsidRPr="00A70204" w:rsidRDefault="009F271F" w:rsidP="00A70204">
      <w:pPr>
        <w:ind w:left="567" w:firstLine="284"/>
        <w:jc w:val="both"/>
        <w:rPr>
          <w:rFonts w:ascii="Arial" w:eastAsia="Times New Roman" w:hAnsi="Arial" w:cs="Arial"/>
          <w:sz w:val="24"/>
          <w:szCs w:val="24"/>
          <w:lang w:eastAsia="es-ES"/>
        </w:rPr>
      </w:pPr>
      <w:r w:rsidRPr="00A70204">
        <w:rPr>
          <w:rFonts w:ascii="Arial" w:eastAsia="Times New Roman" w:hAnsi="Arial" w:cs="Arial"/>
          <w:sz w:val="24"/>
          <w:szCs w:val="24"/>
          <w:lang w:eastAsia="es-ES"/>
        </w:rPr>
        <w:t xml:space="preserve">En el caso de que el (los) </w:t>
      </w:r>
      <w:r w:rsidRPr="00A70204">
        <w:rPr>
          <w:rFonts w:ascii="Arial" w:eastAsia="Times New Roman" w:hAnsi="Arial" w:cs="Arial"/>
          <w:i/>
          <w:iCs/>
          <w:sz w:val="24"/>
          <w:szCs w:val="24"/>
          <w:lang w:eastAsia="es-ES"/>
        </w:rPr>
        <w:t>Comprobante (s) Fiscal (es) Digital (es) por Internet</w:t>
      </w:r>
      <w:r w:rsidRPr="00A70204">
        <w:rPr>
          <w:rFonts w:ascii="Arial" w:eastAsia="Times New Roman" w:hAnsi="Arial" w:cs="Arial"/>
          <w:sz w:val="24"/>
          <w:szCs w:val="24"/>
          <w:lang w:eastAsia="es-ES"/>
        </w:rPr>
        <w:t xml:space="preserve"> (CFDI’S) entregado (s) por el prestador de servicio adjudicado</w:t>
      </w:r>
      <w:r w:rsidRPr="00A70204">
        <w:rPr>
          <w:rFonts w:ascii="Arial" w:eastAsia="Times New Roman" w:hAnsi="Arial" w:cs="Arial"/>
          <w:b/>
          <w:bCs/>
          <w:sz w:val="24"/>
          <w:szCs w:val="24"/>
          <w:lang w:eastAsia="es-ES"/>
        </w:rPr>
        <w:t xml:space="preserve"> </w:t>
      </w:r>
      <w:r w:rsidRPr="00A70204">
        <w:rPr>
          <w:rFonts w:ascii="Arial" w:eastAsia="Times New Roman" w:hAnsi="Arial" w:cs="Arial"/>
          <w:sz w:val="24"/>
          <w:szCs w:val="24"/>
          <w:lang w:eastAsia="es-ES"/>
        </w:rPr>
        <w:t>para su trámite de pago, no coincidan con los conceptos, o que, en su caso, presenten errores o deficiencias, la Delegación Administrativa</w:t>
      </w:r>
      <w:r w:rsidRPr="00A70204">
        <w:rPr>
          <w:rFonts w:ascii="Arial" w:eastAsia="Times New Roman" w:hAnsi="Arial" w:cs="Arial"/>
          <w:b/>
          <w:bCs/>
          <w:sz w:val="24"/>
          <w:szCs w:val="24"/>
          <w:lang w:val="es-ES_tradnl" w:eastAsia="es-ES"/>
        </w:rPr>
        <w:t xml:space="preserve"> </w:t>
      </w:r>
      <w:r w:rsidRPr="00A70204">
        <w:rPr>
          <w:rFonts w:ascii="Arial" w:eastAsia="Times New Roman" w:hAnsi="Arial" w:cs="Arial"/>
          <w:sz w:val="24"/>
          <w:szCs w:val="24"/>
          <w:lang w:eastAsia="es-ES"/>
        </w:rPr>
        <w:t>dentro de los 3 días hábiles siguientes a la fecha de su recepción, indicará por escrito al prestador del servicio las deficiencias que deberá corregir.</w:t>
      </w:r>
    </w:p>
    <w:p w14:paraId="00F96100" w14:textId="77777777" w:rsidR="009F271F" w:rsidRPr="00A70204" w:rsidRDefault="009F271F" w:rsidP="00A70204">
      <w:pPr>
        <w:ind w:left="567" w:firstLine="284"/>
        <w:jc w:val="both"/>
        <w:rPr>
          <w:rFonts w:ascii="Arial" w:eastAsia="Times New Roman" w:hAnsi="Arial" w:cs="Arial"/>
          <w:sz w:val="24"/>
          <w:szCs w:val="24"/>
          <w:lang w:eastAsia="es-ES"/>
        </w:rPr>
      </w:pPr>
    </w:p>
    <w:p w14:paraId="00F96101" w14:textId="064AE877" w:rsidR="009F271F" w:rsidRPr="00A70204" w:rsidRDefault="009F271F" w:rsidP="00A70204">
      <w:pPr>
        <w:ind w:left="567" w:firstLine="284"/>
        <w:jc w:val="both"/>
        <w:rPr>
          <w:rFonts w:ascii="Arial" w:hAnsi="Arial" w:cs="Arial"/>
          <w:sz w:val="24"/>
          <w:szCs w:val="24"/>
        </w:rPr>
      </w:pPr>
      <w:r w:rsidRPr="00A70204">
        <w:rPr>
          <w:rFonts w:ascii="Arial" w:hAnsi="Arial" w:cs="Arial"/>
          <w:sz w:val="24"/>
          <w:szCs w:val="24"/>
        </w:rPr>
        <w:lastRenderedPageBreak/>
        <w:t>El pago se reali</w:t>
      </w:r>
      <w:r w:rsidR="002573F3">
        <w:rPr>
          <w:rFonts w:ascii="Arial" w:hAnsi="Arial" w:cs="Arial"/>
          <w:sz w:val="24"/>
          <w:szCs w:val="24"/>
        </w:rPr>
        <w:t>za</w:t>
      </w:r>
      <w:r w:rsidRPr="00A70204">
        <w:rPr>
          <w:rFonts w:ascii="Arial" w:hAnsi="Arial" w:cs="Arial"/>
          <w:sz w:val="24"/>
          <w:szCs w:val="24"/>
        </w:rPr>
        <w:t xml:space="preserve"> por transferencia electrónica bancaria </w:t>
      </w:r>
      <w:r w:rsidR="002573F3">
        <w:rPr>
          <w:rFonts w:ascii="Arial" w:hAnsi="Arial" w:cs="Arial"/>
          <w:sz w:val="24"/>
          <w:szCs w:val="24"/>
        </w:rPr>
        <w:t xml:space="preserve">y, </w:t>
      </w:r>
      <w:r w:rsidRPr="00A70204">
        <w:rPr>
          <w:rFonts w:ascii="Arial" w:hAnsi="Arial" w:cs="Arial"/>
          <w:sz w:val="24"/>
          <w:szCs w:val="24"/>
        </w:rPr>
        <w:t xml:space="preserve">deberá presentar un escrito firmado, en el que especifique nombre del titular, nombre del banco, número de cuenta, número de </w:t>
      </w:r>
      <w:r w:rsidRPr="00A70204">
        <w:rPr>
          <w:rFonts w:ascii="Arial" w:hAnsi="Arial" w:cs="Arial"/>
          <w:b/>
          <w:sz w:val="24"/>
          <w:szCs w:val="24"/>
        </w:rPr>
        <w:t>CLABE</w:t>
      </w:r>
      <w:r w:rsidRPr="00A70204">
        <w:rPr>
          <w:rFonts w:ascii="Arial" w:hAnsi="Arial" w:cs="Arial"/>
          <w:sz w:val="24"/>
          <w:szCs w:val="24"/>
        </w:rPr>
        <w:t>, sucursal y plaza. Asimismo, deberá entregar en la Delegación Administrativa de la Sala Regional Guadalajara una copia del encabezado de su estado de cuenta bancario.</w:t>
      </w:r>
    </w:p>
    <w:p w14:paraId="00F96102" w14:textId="77777777" w:rsidR="009F271F" w:rsidRPr="00A70204" w:rsidRDefault="009F271F" w:rsidP="00A70204">
      <w:pPr>
        <w:ind w:left="567" w:firstLine="284"/>
        <w:jc w:val="both"/>
        <w:rPr>
          <w:rFonts w:ascii="Arial" w:eastAsia="Times New Roman" w:hAnsi="Arial" w:cs="Arial"/>
          <w:b/>
          <w:sz w:val="24"/>
          <w:szCs w:val="24"/>
        </w:rPr>
      </w:pPr>
    </w:p>
    <w:p w14:paraId="00F96103" w14:textId="55E83AD6" w:rsidR="004A5372" w:rsidRPr="00A70204" w:rsidRDefault="00D10A26" w:rsidP="00A70204">
      <w:pPr>
        <w:ind w:left="567" w:firstLine="284"/>
        <w:jc w:val="both"/>
        <w:rPr>
          <w:rFonts w:ascii="Arial" w:eastAsia="Times New Roman" w:hAnsi="Arial" w:cs="Arial"/>
          <w:b/>
          <w:sz w:val="24"/>
          <w:szCs w:val="24"/>
        </w:rPr>
      </w:pPr>
      <w:r>
        <w:rPr>
          <w:rFonts w:ascii="Arial" w:eastAsia="Times New Roman" w:hAnsi="Arial" w:cs="Arial"/>
          <w:b/>
          <w:sz w:val="24"/>
          <w:szCs w:val="24"/>
        </w:rPr>
        <w:t>Trámite</w:t>
      </w:r>
      <w:r w:rsidR="004A5372" w:rsidRPr="00A70204">
        <w:rPr>
          <w:rFonts w:ascii="Arial" w:eastAsia="Times New Roman" w:hAnsi="Arial" w:cs="Arial"/>
          <w:b/>
          <w:sz w:val="24"/>
          <w:szCs w:val="24"/>
        </w:rPr>
        <w:t xml:space="preserve"> de pago:</w:t>
      </w:r>
    </w:p>
    <w:p w14:paraId="00F96104" w14:textId="77777777" w:rsidR="001C680C" w:rsidRPr="00A70204" w:rsidRDefault="001C680C" w:rsidP="00A70204">
      <w:pPr>
        <w:ind w:left="567" w:firstLine="284"/>
        <w:jc w:val="both"/>
        <w:rPr>
          <w:rFonts w:ascii="Arial" w:eastAsia="Times New Roman" w:hAnsi="Arial" w:cs="Arial"/>
          <w:b/>
          <w:sz w:val="24"/>
          <w:szCs w:val="24"/>
        </w:rPr>
      </w:pPr>
    </w:p>
    <w:p w14:paraId="00F96105" w14:textId="77777777" w:rsidR="00B16586" w:rsidRPr="00A70204" w:rsidRDefault="00B16586"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Delegación Administrativa de la Sala Regional Guadalajara.</w:t>
      </w:r>
    </w:p>
    <w:p w14:paraId="00F96106" w14:textId="5134F2CE" w:rsidR="00B16586" w:rsidRPr="00A70204" w:rsidRDefault="00BD130C" w:rsidP="00A70204">
      <w:pPr>
        <w:ind w:left="567"/>
        <w:jc w:val="both"/>
        <w:rPr>
          <w:rFonts w:eastAsia="Times New Roman"/>
          <w:sz w:val="24"/>
          <w:szCs w:val="24"/>
        </w:rPr>
      </w:pPr>
      <w:r>
        <w:rPr>
          <w:rFonts w:ascii="Arial" w:eastAsia="Times New Roman" w:hAnsi="Arial" w:cs="Arial"/>
          <w:sz w:val="24"/>
          <w:szCs w:val="24"/>
        </w:rPr>
        <w:t xml:space="preserve">     </w:t>
      </w:r>
      <w:r w:rsidR="00B16586" w:rsidRPr="00A70204">
        <w:rPr>
          <w:rFonts w:ascii="Arial" w:eastAsia="Times New Roman" w:hAnsi="Arial" w:cs="Arial"/>
          <w:sz w:val="24"/>
          <w:szCs w:val="24"/>
        </w:rPr>
        <w:t>Ubicación: Morelos</w:t>
      </w:r>
      <w:r w:rsidR="00A93116" w:rsidRPr="00A70204">
        <w:rPr>
          <w:rFonts w:ascii="Arial" w:eastAsia="Times New Roman" w:hAnsi="Arial" w:cs="Arial"/>
          <w:sz w:val="24"/>
          <w:szCs w:val="24"/>
        </w:rPr>
        <w:t xml:space="preserve"> </w:t>
      </w:r>
      <w:r w:rsidR="00B16586" w:rsidRPr="00A70204">
        <w:rPr>
          <w:rFonts w:ascii="Arial" w:eastAsia="Times New Roman" w:hAnsi="Arial" w:cs="Arial"/>
          <w:sz w:val="24"/>
          <w:szCs w:val="24"/>
        </w:rPr>
        <w:t>2367, col</w:t>
      </w:r>
      <w:r w:rsidR="00D23667">
        <w:rPr>
          <w:rFonts w:ascii="Arial" w:eastAsia="Times New Roman" w:hAnsi="Arial" w:cs="Arial"/>
          <w:sz w:val="24"/>
          <w:szCs w:val="24"/>
        </w:rPr>
        <w:t>onia</w:t>
      </w:r>
      <w:r w:rsidR="00B16586" w:rsidRPr="00A70204">
        <w:rPr>
          <w:rFonts w:ascii="Arial" w:eastAsia="Times New Roman" w:hAnsi="Arial" w:cs="Arial"/>
          <w:sz w:val="24"/>
          <w:szCs w:val="24"/>
        </w:rPr>
        <w:t xml:space="preserve"> Arcos Vallarta, </w:t>
      </w:r>
      <w:r w:rsidR="00176790" w:rsidRPr="00A70204">
        <w:rPr>
          <w:rFonts w:ascii="Arial" w:eastAsia="Times New Roman" w:hAnsi="Arial" w:cs="Arial"/>
          <w:sz w:val="24"/>
          <w:szCs w:val="24"/>
        </w:rPr>
        <w:t>C</w:t>
      </w:r>
      <w:r w:rsidR="00B16586" w:rsidRPr="00A70204">
        <w:rPr>
          <w:rFonts w:ascii="Arial" w:eastAsia="Times New Roman" w:hAnsi="Arial" w:cs="Arial"/>
          <w:sz w:val="24"/>
          <w:szCs w:val="24"/>
        </w:rPr>
        <w:t>.</w:t>
      </w:r>
      <w:r w:rsidR="00176790" w:rsidRPr="00A70204">
        <w:rPr>
          <w:rFonts w:ascii="Arial" w:eastAsia="Times New Roman" w:hAnsi="Arial" w:cs="Arial"/>
          <w:sz w:val="24"/>
          <w:szCs w:val="24"/>
        </w:rPr>
        <w:t>P</w:t>
      </w:r>
      <w:r w:rsidR="00B16586" w:rsidRPr="00A70204">
        <w:rPr>
          <w:rFonts w:ascii="Arial" w:eastAsia="Times New Roman" w:hAnsi="Arial" w:cs="Arial"/>
          <w:sz w:val="24"/>
          <w:szCs w:val="24"/>
        </w:rPr>
        <w:t>. 44130, Guadalajara, Jalisco.</w:t>
      </w:r>
    </w:p>
    <w:p w14:paraId="00F96107" w14:textId="77777777" w:rsidR="00B16586" w:rsidRPr="00A70204" w:rsidRDefault="00B16586" w:rsidP="00A70204">
      <w:pPr>
        <w:ind w:left="567" w:firstLine="284"/>
        <w:jc w:val="both"/>
        <w:rPr>
          <w:rFonts w:ascii="Arial" w:eastAsia="Times New Roman" w:hAnsi="Arial" w:cs="Arial"/>
          <w:b/>
          <w:sz w:val="24"/>
          <w:szCs w:val="24"/>
        </w:rPr>
      </w:pPr>
    </w:p>
    <w:p w14:paraId="00F96108" w14:textId="77777777" w:rsidR="004A5372" w:rsidRPr="00A70204" w:rsidRDefault="004A5372" w:rsidP="00A70204">
      <w:pPr>
        <w:ind w:left="567" w:firstLine="284"/>
        <w:jc w:val="both"/>
        <w:rPr>
          <w:rFonts w:ascii="Arial" w:eastAsia="Times New Roman" w:hAnsi="Arial" w:cs="Arial"/>
          <w:b/>
          <w:sz w:val="24"/>
          <w:szCs w:val="24"/>
        </w:rPr>
      </w:pPr>
      <w:r w:rsidRPr="00A70204">
        <w:rPr>
          <w:rFonts w:ascii="Arial" w:eastAsia="Times New Roman" w:hAnsi="Arial" w:cs="Arial"/>
          <w:b/>
          <w:sz w:val="24"/>
          <w:szCs w:val="24"/>
        </w:rPr>
        <w:t>Moneda de pago:</w:t>
      </w:r>
    </w:p>
    <w:p w14:paraId="00F96109" w14:textId="77777777" w:rsidR="004A5372" w:rsidRPr="00A70204" w:rsidRDefault="004A5372" w:rsidP="00A70204">
      <w:pPr>
        <w:ind w:left="567" w:firstLine="284"/>
        <w:jc w:val="both"/>
        <w:rPr>
          <w:rFonts w:ascii="Arial" w:eastAsia="Times New Roman" w:hAnsi="Arial" w:cs="Arial"/>
          <w:sz w:val="24"/>
          <w:szCs w:val="24"/>
        </w:rPr>
      </w:pPr>
    </w:p>
    <w:p w14:paraId="00F9610A" w14:textId="77777777" w:rsidR="004A5372" w:rsidRPr="00A70204" w:rsidRDefault="00B16586" w:rsidP="00A70204">
      <w:pPr>
        <w:ind w:left="567" w:firstLine="284"/>
        <w:jc w:val="both"/>
        <w:rPr>
          <w:rFonts w:eastAsia="Times New Roman"/>
          <w:sz w:val="24"/>
          <w:szCs w:val="24"/>
        </w:rPr>
      </w:pPr>
      <w:r w:rsidRPr="00A70204">
        <w:rPr>
          <w:rFonts w:ascii="Arial" w:eastAsia="Times New Roman" w:hAnsi="Arial" w:cs="Arial"/>
          <w:sz w:val="24"/>
          <w:szCs w:val="24"/>
        </w:rPr>
        <w:t>Moneda nacional: pesos</w:t>
      </w:r>
      <w:r w:rsidR="004A5372" w:rsidRPr="00A70204">
        <w:rPr>
          <w:rFonts w:ascii="Arial" w:eastAsia="Times New Roman" w:hAnsi="Arial" w:cs="Arial"/>
          <w:sz w:val="24"/>
          <w:szCs w:val="24"/>
        </w:rPr>
        <w:t>.</w:t>
      </w:r>
    </w:p>
    <w:p w14:paraId="00F9610B" w14:textId="77777777" w:rsidR="004A5372" w:rsidRPr="00A70204" w:rsidRDefault="004A5372" w:rsidP="00A70204">
      <w:pPr>
        <w:ind w:left="567" w:firstLine="284"/>
        <w:jc w:val="both"/>
        <w:rPr>
          <w:rFonts w:ascii="Arial" w:eastAsia="Times New Roman" w:hAnsi="Arial" w:cs="Arial"/>
          <w:sz w:val="24"/>
          <w:szCs w:val="24"/>
        </w:rPr>
      </w:pPr>
    </w:p>
    <w:p w14:paraId="00F9610C" w14:textId="77777777" w:rsidR="00B16586" w:rsidRPr="00A70204" w:rsidRDefault="004A5372" w:rsidP="00A70204">
      <w:pPr>
        <w:pStyle w:val="Prrafodelista"/>
        <w:numPr>
          <w:ilvl w:val="0"/>
          <w:numId w:val="10"/>
        </w:numPr>
        <w:ind w:left="567" w:firstLine="284"/>
        <w:jc w:val="both"/>
        <w:rPr>
          <w:rFonts w:ascii="Arial" w:eastAsia="Times New Roman" w:hAnsi="Arial" w:cs="Arial"/>
          <w:sz w:val="24"/>
          <w:szCs w:val="24"/>
        </w:rPr>
      </w:pPr>
      <w:r w:rsidRPr="00A70204">
        <w:rPr>
          <w:rFonts w:ascii="Arial" w:eastAsia="Times New Roman" w:hAnsi="Arial" w:cs="Arial"/>
          <w:b/>
          <w:sz w:val="24"/>
          <w:szCs w:val="24"/>
          <w:u w:val="single"/>
        </w:rPr>
        <w:t>Idioma</w:t>
      </w:r>
      <w:r w:rsidRPr="00A70204">
        <w:rPr>
          <w:rFonts w:ascii="Arial" w:eastAsia="Times New Roman" w:hAnsi="Arial" w:cs="Arial"/>
          <w:sz w:val="24"/>
          <w:szCs w:val="24"/>
        </w:rPr>
        <w:t xml:space="preserve">.  </w:t>
      </w:r>
      <w:r w:rsidR="00B16586" w:rsidRPr="00A70204">
        <w:rPr>
          <w:rFonts w:ascii="Arial" w:eastAsia="Times New Roman" w:hAnsi="Arial" w:cs="Arial"/>
          <w:sz w:val="24"/>
          <w:szCs w:val="24"/>
        </w:rPr>
        <w:t xml:space="preserve"> </w:t>
      </w:r>
    </w:p>
    <w:p w14:paraId="00F9610D" w14:textId="77777777" w:rsidR="00B16586" w:rsidRPr="00A70204" w:rsidRDefault="00B16586" w:rsidP="00A70204">
      <w:pPr>
        <w:ind w:left="567" w:firstLine="284"/>
        <w:jc w:val="both"/>
        <w:rPr>
          <w:rFonts w:ascii="Arial" w:eastAsia="Times New Roman" w:hAnsi="Arial" w:cs="Arial"/>
          <w:sz w:val="24"/>
          <w:szCs w:val="24"/>
        </w:rPr>
      </w:pPr>
    </w:p>
    <w:p w14:paraId="00F9610E" w14:textId="77777777" w:rsidR="004A5372" w:rsidRPr="00A70204" w:rsidRDefault="001C3332" w:rsidP="00A70204">
      <w:pPr>
        <w:ind w:left="567" w:firstLine="284"/>
        <w:jc w:val="both"/>
        <w:rPr>
          <w:rFonts w:eastAsia="Times New Roman"/>
          <w:sz w:val="24"/>
          <w:szCs w:val="24"/>
        </w:rPr>
      </w:pPr>
      <w:r w:rsidRPr="00A70204">
        <w:rPr>
          <w:rFonts w:ascii="Arial" w:eastAsia="Times New Roman" w:hAnsi="Arial" w:cs="Arial"/>
          <w:sz w:val="24"/>
          <w:szCs w:val="24"/>
        </w:rPr>
        <w:t>Las propuestas se reciben en idioma e</w:t>
      </w:r>
      <w:r w:rsidR="00B16586" w:rsidRPr="00A70204">
        <w:rPr>
          <w:rFonts w:ascii="Arial" w:eastAsia="Times New Roman" w:hAnsi="Arial" w:cs="Arial"/>
          <w:sz w:val="24"/>
          <w:szCs w:val="24"/>
        </w:rPr>
        <w:t>spañol</w:t>
      </w:r>
      <w:r w:rsidR="004A5372" w:rsidRPr="00A70204">
        <w:rPr>
          <w:rFonts w:ascii="Arial" w:eastAsia="Times New Roman" w:hAnsi="Arial" w:cs="Arial"/>
          <w:sz w:val="24"/>
          <w:szCs w:val="24"/>
        </w:rPr>
        <w:t>.</w:t>
      </w:r>
    </w:p>
    <w:p w14:paraId="00F9610F" w14:textId="77777777" w:rsidR="00B16586" w:rsidRPr="00A70204" w:rsidRDefault="00B16586" w:rsidP="00A70204">
      <w:pPr>
        <w:ind w:left="567" w:firstLine="284"/>
        <w:jc w:val="both"/>
        <w:rPr>
          <w:rFonts w:ascii="Arial" w:eastAsia="Times New Roman" w:hAnsi="Arial" w:cs="Arial"/>
          <w:sz w:val="24"/>
          <w:szCs w:val="24"/>
        </w:rPr>
      </w:pPr>
    </w:p>
    <w:p w14:paraId="00F96110" w14:textId="77777777" w:rsidR="004A5372" w:rsidRPr="00A70204" w:rsidRDefault="004A5372" w:rsidP="00A70204">
      <w:pPr>
        <w:pStyle w:val="Prrafodelista"/>
        <w:numPr>
          <w:ilvl w:val="0"/>
          <w:numId w:val="10"/>
        </w:numPr>
        <w:ind w:left="567" w:firstLine="284"/>
        <w:jc w:val="both"/>
        <w:rPr>
          <w:rFonts w:ascii="Arial" w:eastAsia="Times New Roman" w:hAnsi="Arial" w:cs="Arial"/>
          <w:b/>
          <w:sz w:val="24"/>
          <w:szCs w:val="24"/>
          <w:u w:val="single"/>
        </w:rPr>
      </w:pPr>
      <w:r w:rsidRPr="00A70204">
        <w:rPr>
          <w:rFonts w:ascii="Arial" w:eastAsia="Times New Roman" w:hAnsi="Arial" w:cs="Arial"/>
          <w:b/>
          <w:sz w:val="24"/>
          <w:szCs w:val="24"/>
          <w:u w:val="single"/>
        </w:rPr>
        <w:t>Impuestos.</w:t>
      </w:r>
    </w:p>
    <w:p w14:paraId="00F96111" w14:textId="77777777" w:rsidR="00B16586" w:rsidRPr="00A70204" w:rsidRDefault="00B16586" w:rsidP="00A70204">
      <w:pPr>
        <w:ind w:left="567" w:firstLine="284"/>
        <w:jc w:val="both"/>
        <w:rPr>
          <w:rFonts w:ascii="Arial" w:eastAsia="Times New Roman" w:hAnsi="Arial" w:cs="Arial"/>
          <w:b/>
          <w:sz w:val="24"/>
          <w:szCs w:val="24"/>
          <w:u w:val="single"/>
        </w:rPr>
      </w:pPr>
    </w:p>
    <w:p w14:paraId="00F96112" w14:textId="10BE8BCD" w:rsidR="00B16586" w:rsidRPr="00A70204" w:rsidRDefault="00B16586" w:rsidP="00A70204">
      <w:pPr>
        <w:ind w:left="567" w:firstLine="284"/>
        <w:jc w:val="both"/>
        <w:rPr>
          <w:rFonts w:eastAsia="Times New Roman"/>
          <w:sz w:val="24"/>
          <w:szCs w:val="24"/>
        </w:rPr>
      </w:pPr>
      <w:r w:rsidRPr="00A70204">
        <w:rPr>
          <w:rFonts w:ascii="Arial" w:eastAsia="Times New Roman" w:hAnsi="Arial" w:cs="Arial"/>
          <w:sz w:val="24"/>
          <w:szCs w:val="24"/>
        </w:rPr>
        <w:t xml:space="preserve">Las obligaciones fiscales </w:t>
      </w:r>
      <w:r w:rsidR="00EB3D44" w:rsidRPr="00A70204">
        <w:rPr>
          <w:rFonts w:ascii="Arial" w:eastAsia="Times New Roman" w:hAnsi="Arial" w:cs="Arial"/>
          <w:sz w:val="24"/>
          <w:szCs w:val="24"/>
        </w:rPr>
        <w:t xml:space="preserve">vigentes </w:t>
      </w:r>
      <w:r w:rsidRPr="00A70204">
        <w:rPr>
          <w:rFonts w:ascii="Arial" w:eastAsia="Times New Roman" w:hAnsi="Arial" w:cs="Arial"/>
          <w:sz w:val="24"/>
          <w:szCs w:val="24"/>
        </w:rPr>
        <w:t xml:space="preserve">que resulten de la </w:t>
      </w:r>
      <w:r w:rsidR="00176790" w:rsidRPr="00A70204">
        <w:rPr>
          <w:rFonts w:ascii="Arial" w:eastAsia="Times New Roman" w:hAnsi="Arial" w:cs="Arial"/>
          <w:sz w:val="24"/>
          <w:szCs w:val="24"/>
        </w:rPr>
        <w:t>contratación</w:t>
      </w:r>
      <w:r w:rsidR="00EB3D44" w:rsidRPr="00A70204">
        <w:rPr>
          <w:rFonts w:ascii="Arial" w:eastAsia="Times New Roman" w:hAnsi="Arial" w:cs="Arial"/>
          <w:sz w:val="24"/>
          <w:szCs w:val="24"/>
        </w:rPr>
        <w:t xml:space="preserve"> serán satisfechas puntualmente por cada una de las partes en lo que les corresponda.</w:t>
      </w:r>
    </w:p>
    <w:p w14:paraId="00F96113" w14:textId="77777777" w:rsidR="004A5372" w:rsidRPr="00A70204" w:rsidRDefault="004A5372" w:rsidP="00A70204">
      <w:pPr>
        <w:ind w:left="567" w:firstLine="284"/>
        <w:jc w:val="both"/>
        <w:rPr>
          <w:rFonts w:ascii="Arial" w:eastAsia="Times New Roman" w:hAnsi="Arial" w:cs="Arial"/>
          <w:sz w:val="24"/>
          <w:szCs w:val="24"/>
        </w:rPr>
      </w:pPr>
    </w:p>
    <w:p w14:paraId="00F96114" w14:textId="77777777" w:rsidR="004A5372" w:rsidRPr="00A70204" w:rsidRDefault="004A5372" w:rsidP="00A70204">
      <w:pPr>
        <w:pStyle w:val="Prrafodelista"/>
        <w:numPr>
          <w:ilvl w:val="0"/>
          <w:numId w:val="10"/>
        </w:numPr>
        <w:ind w:left="567" w:firstLine="284"/>
        <w:jc w:val="both"/>
        <w:rPr>
          <w:rFonts w:eastAsia="Times New Roman"/>
          <w:b/>
          <w:sz w:val="24"/>
          <w:szCs w:val="24"/>
          <w:u w:val="single"/>
        </w:rPr>
      </w:pPr>
      <w:r w:rsidRPr="00A70204">
        <w:rPr>
          <w:rFonts w:ascii="Arial" w:eastAsia="Times New Roman" w:hAnsi="Arial" w:cs="Arial"/>
          <w:b/>
          <w:sz w:val="24"/>
          <w:szCs w:val="24"/>
          <w:u w:val="single"/>
        </w:rPr>
        <w:t>Herramientas y utensilios de trabajo.</w:t>
      </w:r>
    </w:p>
    <w:p w14:paraId="00F96115" w14:textId="77777777" w:rsidR="004A5372" w:rsidRPr="00A70204" w:rsidRDefault="004A5372" w:rsidP="00A70204">
      <w:pPr>
        <w:ind w:left="567" w:firstLine="284"/>
        <w:jc w:val="both"/>
        <w:rPr>
          <w:rFonts w:ascii="Arial" w:eastAsia="Times New Roman" w:hAnsi="Arial" w:cs="Arial"/>
          <w:sz w:val="24"/>
          <w:szCs w:val="24"/>
        </w:rPr>
      </w:pPr>
    </w:p>
    <w:p w14:paraId="00F96116" w14:textId="6272DBED" w:rsidR="004A5372" w:rsidRPr="00A70204" w:rsidRDefault="0033249A"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 xml:space="preserve">El prestador del </w:t>
      </w:r>
      <w:r w:rsidR="00176790" w:rsidRPr="00A70204">
        <w:rPr>
          <w:rFonts w:ascii="Arial" w:eastAsia="Times New Roman" w:hAnsi="Arial" w:cs="Arial"/>
          <w:sz w:val="24"/>
          <w:szCs w:val="24"/>
        </w:rPr>
        <w:t>servicio</w:t>
      </w:r>
      <w:r w:rsidRPr="00A70204">
        <w:rPr>
          <w:rFonts w:ascii="Arial" w:eastAsia="Times New Roman" w:hAnsi="Arial" w:cs="Arial"/>
          <w:sz w:val="24"/>
          <w:szCs w:val="24"/>
        </w:rPr>
        <w:t xml:space="preserve"> deberá contar con todas las herramientas, utensilios y equipos necesarios para desarrollar las actividades de mantenimiento preventivo y/o correctivo</w:t>
      </w:r>
      <w:r w:rsidR="00F34B98" w:rsidRPr="00A70204">
        <w:rPr>
          <w:rFonts w:ascii="Arial" w:eastAsia="Times New Roman" w:hAnsi="Arial" w:cs="Arial"/>
          <w:sz w:val="24"/>
          <w:szCs w:val="24"/>
        </w:rPr>
        <w:t xml:space="preserve"> al momento de presentarse para su realización, previo registro de </w:t>
      </w:r>
      <w:r w:rsidR="00D23667" w:rsidRPr="00A70204">
        <w:rPr>
          <w:rFonts w:ascii="Arial" w:eastAsia="Times New Roman" w:hAnsi="Arial" w:cs="Arial"/>
          <w:sz w:val="24"/>
          <w:szCs w:val="24"/>
        </w:rPr>
        <w:t>estas</w:t>
      </w:r>
      <w:r w:rsidR="00F34B98" w:rsidRPr="00A70204">
        <w:rPr>
          <w:rFonts w:ascii="Arial" w:eastAsia="Times New Roman" w:hAnsi="Arial" w:cs="Arial"/>
          <w:sz w:val="24"/>
          <w:szCs w:val="24"/>
        </w:rPr>
        <w:t xml:space="preserve"> y del personal al ingreso de las instalaciones.</w:t>
      </w:r>
    </w:p>
    <w:p w14:paraId="00F96117" w14:textId="77777777" w:rsidR="0033249A" w:rsidRPr="00A70204" w:rsidRDefault="0033249A" w:rsidP="00A70204">
      <w:pPr>
        <w:ind w:left="567" w:firstLine="284"/>
        <w:jc w:val="both"/>
        <w:rPr>
          <w:rFonts w:ascii="Arial" w:eastAsia="Times New Roman" w:hAnsi="Arial" w:cs="Arial"/>
          <w:b/>
          <w:sz w:val="24"/>
          <w:szCs w:val="24"/>
          <w:u w:val="single"/>
        </w:rPr>
      </w:pPr>
    </w:p>
    <w:p w14:paraId="00F96118" w14:textId="77777777" w:rsidR="004A5372" w:rsidRPr="00A70204" w:rsidRDefault="004A5372" w:rsidP="00A70204">
      <w:pPr>
        <w:pStyle w:val="Prrafodelista"/>
        <w:numPr>
          <w:ilvl w:val="0"/>
          <w:numId w:val="10"/>
        </w:numPr>
        <w:ind w:left="567" w:firstLine="284"/>
        <w:jc w:val="both"/>
        <w:rPr>
          <w:rFonts w:ascii="Arial" w:eastAsia="Times New Roman" w:hAnsi="Arial" w:cs="Arial"/>
          <w:b/>
          <w:sz w:val="24"/>
          <w:szCs w:val="24"/>
          <w:u w:val="single"/>
        </w:rPr>
      </w:pPr>
      <w:r w:rsidRPr="00A70204">
        <w:rPr>
          <w:rFonts w:ascii="Arial" w:eastAsia="Times New Roman" w:hAnsi="Arial" w:cs="Arial"/>
          <w:b/>
          <w:sz w:val="24"/>
          <w:szCs w:val="24"/>
          <w:u w:val="single"/>
        </w:rPr>
        <w:t>Mantenimiento Correctivo.</w:t>
      </w:r>
    </w:p>
    <w:p w14:paraId="00F96119" w14:textId="77777777" w:rsidR="00F34B98" w:rsidRPr="00A70204" w:rsidRDefault="00F34B98" w:rsidP="00A70204">
      <w:pPr>
        <w:ind w:left="567" w:firstLine="284"/>
        <w:jc w:val="both"/>
        <w:rPr>
          <w:rFonts w:ascii="Arial" w:eastAsia="Times New Roman" w:hAnsi="Arial" w:cs="Arial"/>
          <w:b/>
          <w:sz w:val="24"/>
          <w:szCs w:val="24"/>
          <w:u w:val="single"/>
        </w:rPr>
      </w:pPr>
    </w:p>
    <w:p w14:paraId="00F9611A" w14:textId="77777777" w:rsidR="00F34B98" w:rsidRPr="00A70204" w:rsidRDefault="00F34B98" w:rsidP="00A70204">
      <w:pPr>
        <w:ind w:left="567" w:firstLine="284"/>
        <w:jc w:val="both"/>
        <w:rPr>
          <w:rFonts w:eastAsia="Times New Roman"/>
          <w:sz w:val="24"/>
          <w:szCs w:val="24"/>
        </w:rPr>
      </w:pPr>
      <w:r w:rsidRPr="00A70204">
        <w:rPr>
          <w:rFonts w:ascii="Arial" w:eastAsia="Times New Roman" w:hAnsi="Arial" w:cs="Arial"/>
          <w:sz w:val="24"/>
          <w:szCs w:val="24"/>
        </w:rPr>
        <w:t>El mantenimiento correctivo se llevará a cabo cuando se presente alguna falla o cuando se requiera, la mano de obra de estos trabajos deberá estar incluida en la propuesta técnica y económica que se presente.</w:t>
      </w:r>
    </w:p>
    <w:p w14:paraId="00F9611B" w14:textId="77777777" w:rsidR="00F34B98" w:rsidRPr="00A70204" w:rsidRDefault="00F34B98" w:rsidP="00A70204">
      <w:pPr>
        <w:ind w:left="567" w:firstLine="284"/>
        <w:jc w:val="both"/>
        <w:rPr>
          <w:rFonts w:ascii="Arial" w:eastAsia="Times New Roman" w:hAnsi="Arial" w:cs="Arial"/>
          <w:b/>
          <w:sz w:val="24"/>
          <w:szCs w:val="24"/>
          <w:u w:val="single"/>
        </w:rPr>
      </w:pPr>
    </w:p>
    <w:p w14:paraId="00F9611C" w14:textId="77777777" w:rsidR="004A5372" w:rsidRPr="00A70204" w:rsidRDefault="004A5372" w:rsidP="00A70204">
      <w:pPr>
        <w:pStyle w:val="Prrafodelista"/>
        <w:numPr>
          <w:ilvl w:val="0"/>
          <w:numId w:val="10"/>
        </w:numPr>
        <w:ind w:left="567" w:firstLine="284"/>
        <w:jc w:val="both"/>
        <w:rPr>
          <w:rFonts w:ascii="Arial" w:eastAsia="Times New Roman" w:hAnsi="Arial" w:cs="Arial"/>
          <w:b/>
          <w:sz w:val="24"/>
          <w:szCs w:val="24"/>
          <w:u w:val="single"/>
        </w:rPr>
      </w:pPr>
      <w:r w:rsidRPr="00A70204">
        <w:rPr>
          <w:rFonts w:ascii="Arial" w:eastAsia="Times New Roman" w:hAnsi="Arial" w:cs="Arial"/>
          <w:b/>
          <w:sz w:val="24"/>
          <w:szCs w:val="24"/>
          <w:u w:val="single"/>
        </w:rPr>
        <w:t>Condiciones Generales.</w:t>
      </w:r>
    </w:p>
    <w:p w14:paraId="00F9611D" w14:textId="77777777" w:rsidR="00F34B98" w:rsidRPr="00A70204" w:rsidRDefault="00F34B98" w:rsidP="00A70204">
      <w:pPr>
        <w:ind w:left="567" w:firstLine="284"/>
        <w:jc w:val="both"/>
        <w:rPr>
          <w:rFonts w:ascii="Arial" w:eastAsia="Times New Roman" w:hAnsi="Arial" w:cs="Arial"/>
          <w:b/>
          <w:sz w:val="24"/>
          <w:szCs w:val="24"/>
          <w:u w:val="single"/>
        </w:rPr>
      </w:pPr>
    </w:p>
    <w:p w14:paraId="00F9611E" w14:textId="77777777" w:rsidR="00F34B98" w:rsidRPr="00A70204" w:rsidRDefault="00F34B98"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 xml:space="preserve">El prestador del servicio se obliga a prestar el servicio de mantenimiento preventivo y correctivo a la subestación eléctrica instalada en la Sala Regional Guadalajara, en las </w:t>
      </w:r>
      <w:r w:rsidRPr="00A70204">
        <w:rPr>
          <w:rFonts w:ascii="Arial" w:eastAsia="Times New Roman" w:hAnsi="Arial" w:cs="Arial"/>
          <w:sz w:val="24"/>
          <w:szCs w:val="24"/>
        </w:rPr>
        <w:lastRenderedPageBreak/>
        <w:t>mismas condiciones técnicas y económicas que se establezcan en la contratación del servicio.</w:t>
      </w:r>
    </w:p>
    <w:p w14:paraId="00F9611F" w14:textId="77777777" w:rsidR="00B421C5" w:rsidRPr="00A70204" w:rsidRDefault="00B421C5" w:rsidP="00A70204">
      <w:pPr>
        <w:ind w:left="567" w:firstLine="284"/>
        <w:jc w:val="both"/>
        <w:rPr>
          <w:rFonts w:ascii="Arial" w:eastAsia="Times New Roman" w:hAnsi="Arial" w:cs="Arial"/>
          <w:sz w:val="24"/>
          <w:szCs w:val="24"/>
        </w:rPr>
      </w:pPr>
    </w:p>
    <w:p w14:paraId="00F96120" w14:textId="77777777" w:rsidR="00B421C5" w:rsidRPr="00A70204" w:rsidRDefault="00B421C5" w:rsidP="00A70204">
      <w:pPr>
        <w:ind w:left="567" w:firstLine="284"/>
        <w:jc w:val="both"/>
        <w:rPr>
          <w:rFonts w:ascii="Arial" w:hAnsi="Arial" w:cs="Arial"/>
          <w:sz w:val="24"/>
          <w:szCs w:val="24"/>
        </w:rPr>
      </w:pPr>
      <w:r w:rsidRPr="00A70204">
        <w:rPr>
          <w:rFonts w:ascii="Arial" w:hAnsi="Arial" w:cs="Arial"/>
          <w:sz w:val="24"/>
          <w:szCs w:val="24"/>
        </w:rPr>
        <w:t>RELACIÓN CONTRACTUAL</w:t>
      </w:r>
    </w:p>
    <w:p w14:paraId="00F96121" w14:textId="77777777" w:rsidR="00B421C5" w:rsidRPr="00A70204" w:rsidRDefault="00B421C5" w:rsidP="00A70204">
      <w:pPr>
        <w:ind w:left="567" w:firstLine="284"/>
        <w:jc w:val="both"/>
        <w:rPr>
          <w:rFonts w:ascii="Arial" w:hAnsi="Arial" w:cs="Arial"/>
          <w:sz w:val="24"/>
          <w:szCs w:val="24"/>
        </w:rPr>
      </w:pPr>
    </w:p>
    <w:p w14:paraId="00F96122" w14:textId="77777777" w:rsidR="00B421C5" w:rsidRPr="00A70204" w:rsidRDefault="00B421C5" w:rsidP="00A70204">
      <w:pPr>
        <w:ind w:left="567" w:firstLine="284"/>
        <w:jc w:val="both"/>
        <w:rPr>
          <w:rFonts w:ascii="Arial" w:hAnsi="Arial" w:cs="Arial"/>
          <w:sz w:val="24"/>
          <w:szCs w:val="24"/>
        </w:rPr>
      </w:pPr>
      <w:r w:rsidRPr="00A70204">
        <w:rPr>
          <w:rFonts w:ascii="Arial" w:hAnsi="Arial" w:cs="Arial"/>
          <w:sz w:val="24"/>
          <w:szCs w:val="24"/>
        </w:rPr>
        <w:t>La relación existente entre el Tribunal Electoral y el prestador de servicios es de carácter estrictamente civil, tal y como corresponde a un contrato de prestación de servicios, por lo que el prestador es el único responsable de las obligaciones de carácter civil, laboral y de cualquier otra naturaleza para con las personas con quien se auxilie en el cumplimiento del contrato.</w:t>
      </w:r>
    </w:p>
    <w:p w14:paraId="00F96123" w14:textId="77777777" w:rsidR="00B421C5" w:rsidRPr="00A70204" w:rsidRDefault="00B421C5" w:rsidP="00A70204">
      <w:pPr>
        <w:ind w:left="567" w:firstLine="284"/>
        <w:jc w:val="both"/>
        <w:rPr>
          <w:rFonts w:ascii="Arial" w:hAnsi="Arial" w:cs="Arial"/>
          <w:sz w:val="24"/>
          <w:szCs w:val="24"/>
        </w:rPr>
      </w:pPr>
    </w:p>
    <w:p w14:paraId="00F96124" w14:textId="77777777" w:rsidR="00B421C5" w:rsidRPr="00A70204" w:rsidRDefault="00B421C5" w:rsidP="00A70204">
      <w:pPr>
        <w:ind w:left="567" w:firstLine="284"/>
        <w:jc w:val="both"/>
        <w:rPr>
          <w:rFonts w:ascii="Arial" w:hAnsi="Arial" w:cs="Arial"/>
          <w:sz w:val="24"/>
          <w:szCs w:val="24"/>
        </w:rPr>
      </w:pPr>
      <w:r w:rsidRPr="00A70204">
        <w:rPr>
          <w:rFonts w:ascii="Arial" w:hAnsi="Arial" w:cs="Arial"/>
          <w:sz w:val="24"/>
          <w:szCs w:val="24"/>
        </w:rPr>
        <w:t>El prestador se obliga a dejar a salvo al Tribunal, de cualquier reclamación o acción instaurada en su contra, con motivo del contrato, a sacarlo a salvo y en paz de cualquier juicio o procedimiento que se instare con motivo de lo referido, así como a pagar, en su caso, los daños y perjuicios que causaren.</w:t>
      </w:r>
    </w:p>
    <w:p w14:paraId="00F96125" w14:textId="77777777" w:rsidR="00B421C5" w:rsidRPr="00A70204" w:rsidRDefault="00B421C5" w:rsidP="00A70204">
      <w:pPr>
        <w:ind w:left="567" w:firstLine="284"/>
        <w:jc w:val="both"/>
        <w:rPr>
          <w:rFonts w:ascii="Arial" w:hAnsi="Arial" w:cs="Arial"/>
          <w:sz w:val="24"/>
          <w:szCs w:val="24"/>
        </w:rPr>
      </w:pPr>
    </w:p>
    <w:p w14:paraId="00F96126" w14:textId="77777777" w:rsidR="00B421C5" w:rsidRPr="00A70204" w:rsidRDefault="00B421C5" w:rsidP="00A70204">
      <w:pPr>
        <w:ind w:left="567" w:firstLine="284"/>
        <w:jc w:val="both"/>
        <w:rPr>
          <w:rFonts w:ascii="Arial" w:hAnsi="Arial" w:cs="Arial"/>
          <w:sz w:val="24"/>
          <w:szCs w:val="24"/>
        </w:rPr>
      </w:pPr>
      <w:r w:rsidRPr="00A70204">
        <w:rPr>
          <w:rFonts w:ascii="Arial" w:hAnsi="Arial" w:cs="Arial"/>
          <w:sz w:val="24"/>
          <w:szCs w:val="24"/>
        </w:rPr>
        <w:t>Asimismo, reconoce que es el único responsable como patrón de la relación entre él y todos los recursos humanos que utilice y comisione ante el Tribunal Electoral, para el cumplimiento de los servicios contratados, por lo que será el prestador el que responda en forma íntegra de toda acción o reclamación de cualquier tipo que los trabajadores pudieran intentar, liberando al Tribunal Electoral de cualquier responsabilidad laboral, fiscal, civil o penal, que surja respecto de dichos trabajadores.</w:t>
      </w:r>
    </w:p>
    <w:p w14:paraId="00F96127" w14:textId="77777777" w:rsidR="00B421C5" w:rsidRPr="00A70204" w:rsidRDefault="00B421C5" w:rsidP="00A70204">
      <w:pPr>
        <w:ind w:left="567" w:firstLine="284"/>
        <w:jc w:val="both"/>
        <w:rPr>
          <w:rFonts w:ascii="Arial" w:eastAsia="Times New Roman" w:hAnsi="Arial" w:cs="Arial"/>
          <w:sz w:val="24"/>
          <w:szCs w:val="24"/>
        </w:rPr>
      </w:pPr>
    </w:p>
    <w:p w14:paraId="00F96128" w14:textId="77777777" w:rsidR="004A5372" w:rsidRPr="00A70204" w:rsidRDefault="004A5372" w:rsidP="00A70204">
      <w:pPr>
        <w:pStyle w:val="Prrafodelista"/>
        <w:numPr>
          <w:ilvl w:val="0"/>
          <w:numId w:val="10"/>
        </w:numPr>
        <w:ind w:left="567" w:firstLine="284"/>
        <w:jc w:val="both"/>
        <w:rPr>
          <w:rFonts w:eastAsia="Times New Roman"/>
          <w:b/>
          <w:sz w:val="24"/>
          <w:szCs w:val="24"/>
          <w:u w:val="single"/>
        </w:rPr>
      </w:pPr>
      <w:r w:rsidRPr="00A70204">
        <w:rPr>
          <w:rFonts w:ascii="Arial" w:eastAsia="Times New Roman" w:hAnsi="Arial" w:cs="Arial"/>
          <w:b/>
          <w:sz w:val="24"/>
          <w:szCs w:val="24"/>
          <w:u w:val="single"/>
        </w:rPr>
        <w:t>Seguridad, higiene y protección ambiental.</w:t>
      </w:r>
    </w:p>
    <w:p w14:paraId="00F96129" w14:textId="77777777" w:rsidR="004A5372" w:rsidRPr="00A70204" w:rsidRDefault="004A5372" w:rsidP="00A70204">
      <w:pPr>
        <w:ind w:left="567" w:firstLine="284"/>
        <w:jc w:val="both"/>
        <w:rPr>
          <w:rFonts w:ascii="Arial" w:eastAsia="Times New Roman" w:hAnsi="Arial" w:cs="Arial"/>
          <w:b/>
          <w:sz w:val="24"/>
          <w:szCs w:val="24"/>
          <w:u w:val="single"/>
        </w:rPr>
      </w:pPr>
    </w:p>
    <w:p w14:paraId="00F9612A" w14:textId="77777777" w:rsidR="00823DD3" w:rsidRPr="00A70204" w:rsidRDefault="00823DD3" w:rsidP="00A70204">
      <w:pPr>
        <w:ind w:left="567" w:firstLine="284"/>
        <w:jc w:val="both"/>
        <w:rPr>
          <w:rFonts w:ascii="Arial" w:hAnsi="Arial" w:cs="Arial"/>
          <w:sz w:val="24"/>
          <w:szCs w:val="24"/>
        </w:rPr>
      </w:pPr>
      <w:r w:rsidRPr="00A70204">
        <w:rPr>
          <w:rFonts w:ascii="Arial" w:hAnsi="Arial" w:cs="Arial"/>
          <w:sz w:val="24"/>
          <w:szCs w:val="24"/>
        </w:rPr>
        <w:t>Con el objetivo de minimizar los actos inseguros, disminuir los riesgos y los accidentes, durante la ejecución de los trabajos objeto del presente ocurso, el prestador de servicio adjudicado se obliga a observar lo establecido en los “Lineamientos de seguridad, higiene y protección ambiental, para contratistas que desarrollen trabajos en edificios del Tribunal Electoral del Poder Judicial de la Federación” aprobados por la Comisión de Administración del “TRIBUNAL” mediante acuerdo 086/S4(6-IV-2017) tomado en su Cuarta Sesión Ordinaria de 2017 celebrada el 6 de abril del mismo año, los cuales la persona titular de la Delegación Administrativa de la Sala Regional Guadalajara, los hará de forma expresa y por escrito del conocimiento al prestador de servicio adjudicado.</w:t>
      </w:r>
    </w:p>
    <w:p w14:paraId="00F9612B" w14:textId="77777777" w:rsidR="00823DD3" w:rsidRPr="00A70204" w:rsidRDefault="00823DD3" w:rsidP="00A70204">
      <w:pPr>
        <w:ind w:left="567" w:firstLine="284"/>
        <w:jc w:val="both"/>
        <w:rPr>
          <w:rFonts w:ascii="Arial" w:hAnsi="Arial" w:cs="Arial"/>
          <w:sz w:val="24"/>
          <w:szCs w:val="24"/>
        </w:rPr>
      </w:pPr>
    </w:p>
    <w:p w14:paraId="00F9612C" w14:textId="77777777" w:rsidR="004A5372" w:rsidRPr="00A70204" w:rsidRDefault="004A5372" w:rsidP="00A70204">
      <w:pPr>
        <w:pStyle w:val="Prrafodelista"/>
        <w:numPr>
          <w:ilvl w:val="0"/>
          <w:numId w:val="10"/>
        </w:numPr>
        <w:ind w:left="567" w:firstLine="284"/>
        <w:jc w:val="both"/>
        <w:rPr>
          <w:rFonts w:ascii="Arial" w:eastAsia="Times New Roman" w:hAnsi="Arial" w:cs="Arial"/>
          <w:sz w:val="24"/>
          <w:szCs w:val="24"/>
        </w:rPr>
      </w:pPr>
      <w:r w:rsidRPr="00A70204">
        <w:rPr>
          <w:rFonts w:ascii="Arial" w:eastAsia="Times New Roman" w:hAnsi="Arial" w:cs="Arial"/>
          <w:b/>
          <w:sz w:val="24"/>
          <w:szCs w:val="24"/>
          <w:u w:val="single"/>
        </w:rPr>
        <w:t>Perfil del Personal Técnico que brindará el servicio</w:t>
      </w:r>
      <w:r w:rsidRPr="00A70204">
        <w:rPr>
          <w:rFonts w:ascii="Arial" w:eastAsia="Times New Roman" w:hAnsi="Arial" w:cs="Arial"/>
          <w:sz w:val="24"/>
          <w:szCs w:val="24"/>
        </w:rPr>
        <w:t>.</w:t>
      </w:r>
    </w:p>
    <w:p w14:paraId="00F9612D" w14:textId="77777777" w:rsidR="00005CF6" w:rsidRPr="00A70204" w:rsidRDefault="00005CF6" w:rsidP="00A70204">
      <w:pPr>
        <w:ind w:left="567" w:firstLine="284"/>
        <w:jc w:val="both"/>
        <w:rPr>
          <w:rFonts w:ascii="Arial" w:eastAsia="Times New Roman" w:hAnsi="Arial" w:cs="Arial"/>
          <w:sz w:val="24"/>
          <w:szCs w:val="24"/>
        </w:rPr>
      </w:pPr>
    </w:p>
    <w:p w14:paraId="00F9612E" w14:textId="12BF4D49" w:rsidR="00005CF6" w:rsidRPr="00A70204" w:rsidRDefault="00005CF6" w:rsidP="00A70204">
      <w:pPr>
        <w:ind w:left="567" w:firstLine="284"/>
        <w:jc w:val="both"/>
        <w:rPr>
          <w:rFonts w:eastAsia="Times New Roman"/>
          <w:b/>
          <w:sz w:val="24"/>
          <w:szCs w:val="24"/>
          <w:u w:val="single"/>
        </w:rPr>
      </w:pPr>
      <w:r w:rsidRPr="00A70204">
        <w:rPr>
          <w:rFonts w:ascii="Arial" w:eastAsia="Times New Roman" w:hAnsi="Arial" w:cs="Arial"/>
          <w:sz w:val="24"/>
          <w:szCs w:val="24"/>
        </w:rPr>
        <w:t xml:space="preserve">El personal técnico que se presente a realizar los trabajos de mantenimiento preventivo y correctivo de la subestación </w:t>
      </w:r>
      <w:r w:rsidR="002B24D0" w:rsidRPr="00A70204">
        <w:rPr>
          <w:rFonts w:ascii="Arial" w:eastAsia="Times New Roman" w:hAnsi="Arial" w:cs="Arial"/>
          <w:sz w:val="24"/>
          <w:szCs w:val="24"/>
        </w:rPr>
        <w:t>eléctrica</w:t>
      </w:r>
      <w:r w:rsidRPr="00A70204">
        <w:rPr>
          <w:rFonts w:ascii="Arial" w:eastAsia="Times New Roman" w:hAnsi="Arial" w:cs="Arial"/>
          <w:sz w:val="24"/>
          <w:szCs w:val="24"/>
        </w:rPr>
        <w:t xml:space="preserve"> deberá contar con la capacidad, experiencia y profesionalismo, requerido para la realización de los trabajos.</w:t>
      </w:r>
    </w:p>
    <w:p w14:paraId="00F9612F" w14:textId="77777777" w:rsidR="004A5372" w:rsidRPr="00A70204" w:rsidRDefault="004A5372" w:rsidP="00A70204">
      <w:pPr>
        <w:ind w:left="567" w:firstLine="284"/>
        <w:jc w:val="both"/>
        <w:rPr>
          <w:rFonts w:ascii="Arial" w:eastAsia="Times New Roman" w:hAnsi="Arial" w:cs="Arial"/>
          <w:sz w:val="24"/>
          <w:szCs w:val="24"/>
        </w:rPr>
      </w:pPr>
    </w:p>
    <w:p w14:paraId="00F96130" w14:textId="6B246024" w:rsidR="004A5372" w:rsidRPr="00A70204" w:rsidRDefault="004A5372" w:rsidP="00A70204">
      <w:pPr>
        <w:pStyle w:val="Prrafodelista"/>
        <w:numPr>
          <w:ilvl w:val="0"/>
          <w:numId w:val="10"/>
        </w:numPr>
        <w:ind w:left="567" w:firstLine="284"/>
        <w:jc w:val="both"/>
        <w:rPr>
          <w:rFonts w:ascii="Arial" w:eastAsia="Times New Roman" w:hAnsi="Arial" w:cs="Arial"/>
          <w:b/>
          <w:sz w:val="24"/>
          <w:szCs w:val="24"/>
          <w:u w:val="single"/>
        </w:rPr>
      </w:pPr>
      <w:r w:rsidRPr="00A70204">
        <w:rPr>
          <w:rFonts w:ascii="Arial" w:eastAsia="Times New Roman" w:hAnsi="Arial" w:cs="Arial"/>
          <w:b/>
          <w:sz w:val="24"/>
          <w:szCs w:val="24"/>
          <w:u w:val="single"/>
        </w:rPr>
        <w:lastRenderedPageBreak/>
        <w:t>Currículum Empresarial o Curr</w:t>
      </w:r>
      <w:r w:rsidR="00DA05BF" w:rsidRPr="00A70204">
        <w:rPr>
          <w:rFonts w:ascii="Arial" w:eastAsia="Times New Roman" w:hAnsi="Arial" w:cs="Arial"/>
          <w:b/>
          <w:sz w:val="24"/>
          <w:szCs w:val="24"/>
          <w:u w:val="single"/>
        </w:rPr>
        <w:t>í</w:t>
      </w:r>
      <w:r w:rsidRPr="00A70204">
        <w:rPr>
          <w:rFonts w:ascii="Arial" w:eastAsia="Times New Roman" w:hAnsi="Arial" w:cs="Arial"/>
          <w:b/>
          <w:sz w:val="24"/>
          <w:szCs w:val="24"/>
          <w:u w:val="single"/>
        </w:rPr>
        <w:t>culum Vit</w:t>
      </w:r>
      <w:r w:rsidR="00DA05BF" w:rsidRPr="00A70204">
        <w:rPr>
          <w:rFonts w:ascii="Arial" w:eastAsia="Times New Roman" w:hAnsi="Arial" w:cs="Arial"/>
          <w:b/>
          <w:sz w:val="24"/>
          <w:szCs w:val="24"/>
          <w:u w:val="single"/>
        </w:rPr>
        <w:t>a</w:t>
      </w:r>
      <w:r w:rsidRPr="00A70204">
        <w:rPr>
          <w:rFonts w:ascii="Arial" w:eastAsia="Times New Roman" w:hAnsi="Arial" w:cs="Arial"/>
          <w:b/>
          <w:sz w:val="24"/>
          <w:szCs w:val="24"/>
          <w:u w:val="single"/>
        </w:rPr>
        <w:t>e de la Persona Física.</w:t>
      </w:r>
    </w:p>
    <w:p w14:paraId="00F96131" w14:textId="77777777" w:rsidR="00005CF6" w:rsidRPr="00A70204" w:rsidRDefault="00005CF6" w:rsidP="00A70204">
      <w:pPr>
        <w:ind w:left="567" w:firstLine="284"/>
        <w:jc w:val="both"/>
        <w:rPr>
          <w:rFonts w:ascii="Arial" w:eastAsia="Times New Roman" w:hAnsi="Arial" w:cs="Arial"/>
          <w:b/>
          <w:sz w:val="24"/>
          <w:szCs w:val="24"/>
          <w:u w:val="single"/>
        </w:rPr>
      </w:pPr>
    </w:p>
    <w:p w14:paraId="00F96132" w14:textId="5349FA1C" w:rsidR="00005CF6" w:rsidRPr="00A70204" w:rsidRDefault="001C680C"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El prestador del servicio deberá presentar Currículum Empresarial o Curr</w:t>
      </w:r>
      <w:r w:rsidR="00D10A26">
        <w:rPr>
          <w:rFonts w:ascii="Arial" w:eastAsia="Times New Roman" w:hAnsi="Arial" w:cs="Arial"/>
          <w:sz w:val="24"/>
          <w:szCs w:val="24"/>
        </w:rPr>
        <w:t>í</w:t>
      </w:r>
      <w:r w:rsidRPr="00A70204">
        <w:rPr>
          <w:rFonts w:ascii="Arial" w:eastAsia="Times New Roman" w:hAnsi="Arial" w:cs="Arial"/>
          <w:sz w:val="24"/>
          <w:szCs w:val="24"/>
        </w:rPr>
        <w:t>culum Vit</w:t>
      </w:r>
      <w:r w:rsidR="00DA05BF" w:rsidRPr="00A70204">
        <w:rPr>
          <w:rFonts w:ascii="Arial" w:eastAsia="Times New Roman" w:hAnsi="Arial" w:cs="Arial"/>
          <w:sz w:val="24"/>
          <w:szCs w:val="24"/>
        </w:rPr>
        <w:t>a</w:t>
      </w:r>
      <w:r w:rsidRPr="00A70204">
        <w:rPr>
          <w:rFonts w:ascii="Arial" w:eastAsia="Times New Roman" w:hAnsi="Arial" w:cs="Arial"/>
          <w:sz w:val="24"/>
          <w:szCs w:val="24"/>
        </w:rPr>
        <w:t>e, según sea el caso.</w:t>
      </w:r>
    </w:p>
    <w:p w14:paraId="00F96133" w14:textId="77777777" w:rsidR="004A5372" w:rsidRPr="00A70204" w:rsidRDefault="004A5372" w:rsidP="00A70204">
      <w:pPr>
        <w:ind w:left="567" w:firstLine="284"/>
        <w:jc w:val="both"/>
        <w:rPr>
          <w:rFonts w:ascii="Arial" w:eastAsia="Times New Roman" w:hAnsi="Arial" w:cs="Arial"/>
          <w:b/>
          <w:sz w:val="24"/>
          <w:szCs w:val="24"/>
          <w:u w:val="single"/>
        </w:rPr>
      </w:pPr>
    </w:p>
    <w:p w14:paraId="00F96134" w14:textId="77777777" w:rsidR="004A5372" w:rsidRPr="00A70204" w:rsidRDefault="004A5372" w:rsidP="00A70204">
      <w:pPr>
        <w:pStyle w:val="Prrafodelista"/>
        <w:numPr>
          <w:ilvl w:val="0"/>
          <w:numId w:val="10"/>
        </w:numPr>
        <w:ind w:left="567" w:firstLine="284"/>
        <w:jc w:val="both"/>
        <w:rPr>
          <w:rFonts w:ascii="Arial" w:eastAsia="Times New Roman" w:hAnsi="Arial" w:cs="Arial"/>
          <w:b/>
          <w:sz w:val="24"/>
          <w:szCs w:val="24"/>
          <w:u w:val="single"/>
        </w:rPr>
      </w:pPr>
      <w:r w:rsidRPr="00A70204">
        <w:rPr>
          <w:rFonts w:ascii="Arial" w:eastAsia="Times New Roman" w:hAnsi="Arial" w:cs="Arial"/>
          <w:b/>
          <w:sz w:val="24"/>
          <w:szCs w:val="24"/>
          <w:u w:val="single"/>
        </w:rPr>
        <w:t>Presencia administrativa y técnica en la zona geográfica de la Sala Regional Guadalajara</w:t>
      </w:r>
      <w:r w:rsidR="001C680C" w:rsidRPr="00A70204">
        <w:rPr>
          <w:rFonts w:ascii="Arial" w:eastAsia="Times New Roman" w:hAnsi="Arial" w:cs="Arial"/>
          <w:b/>
          <w:sz w:val="24"/>
          <w:szCs w:val="24"/>
          <w:u w:val="single"/>
        </w:rPr>
        <w:t>.</w:t>
      </w:r>
    </w:p>
    <w:p w14:paraId="00F96135" w14:textId="77777777" w:rsidR="001C680C" w:rsidRPr="00A70204" w:rsidRDefault="001C680C" w:rsidP="00A70204">
      <w:pPr>
        <w:ind w:left="567" w:firstLine="284"/>
        <w:jc w:val="both"/>
        <w:rPr>
          <w:rFonts w:ascii="Arial" w:eastAsia="Times New Roman" w:hAnsi="Arial" w:cs="Arial"/>
          <w:b/>
          <w:sz w:val="24"/>
          <w:szCs w:val="24"/>
          <w:u w:val="single"/>
        </w:rPr>
      </w:pPr>
    </w:p>
    <w:p w14:paraId="00F96136" w14:textId="2B8C49E3" w:rsidR="001C680C" w:rsidRPr="00A70204" w:rsidRDefault="001C680C" w:rsidP="00A70204">
      <w:pPr>
        <w:ind w:left="567" w:firstLine="284"/>
        <w:jc w:val="both"/>
        <w:rPr>
          <w:rFonts w:ascii="Arial" w:eastAsia="Times New Roman" w:hAnsi="Arial" w:cs="Arial"/>
          <w:sz w:val="24"/>
          <w:szCs w:val="24"/>
        </w:rPr>
      </w:pPr>
      <w:r w:rsidRPr="00A70204">
        <w:rPr>
          <w:rFonts w:ascii="Arial" w:eastAsia="Times New Roman" w:hAnsi="Arial" w:cs="Arial"/>
          <w:sz w:val="24"/>
          <w:szCs w:val="24"/>
        </w:rPr>
        <w:t xml:space="preserve">El prestador del servicio deberá contar con </w:t>
      </w:r>
      <w:r w:rsidR="00D23667">
        <w:rPr>
          <w:rFonts w:ascii="Arial" w:eastAsia="Times New Roman" w:hAnsi="Arial" w:cs="Arial"/>
          <w:sz w:val="24"/>
          <w:szCs w:val="24"/>
        </w:rPr>
        <w:t>p</w:t>
      </w:r>
      <w:r w:rsidRPr="00A70204">
        <w:rPr>
          <w:rFonts w:ascii="Arial" w:eastAsia="Times New Roman" w:hAnsi="Arial" w:cs="Arial"/>
          <w:sz w:val="24"/>
          <w:szCs w:val="24"/>
        </w:rPr>
        <w:t>resencia administrativa y técnica en la zona geográfica de la Sala Regional Guadalajara.</w:t>
      </w:r>
    </w:p>
    <w:p w14:paraId="00F96137" w14:textId="77777777" w:rsidR="001C680C" w:rsidRPr="00A70204" w:rsidRDefault="001C680C" w:rsidP="00A70204">
      <w:pPr>
        <w:ind w:left="567" w:firstLine="284"/>
        <w:jc w:val="both"/>
        <w:rPr>
          <w:rFonts w:ascii="Arial" w:eastAsia="Times New Roman" w:hAnsi="Arial" w:cs="Arial"/>
          <w:sz w:val="24"/>
          <w:szCs w:val="24"/>
        </w:rPr>
      </w:pPr>
    </w:p>
    <w:p w14:paraId="00F96138" w14:textId="77777777" w:rsidR="004A5372" w:rsidRPr="00A70204" w:rsidRDefault="004A5372" w:rsidP="00A70204">
      <w:pPr>
        <w:pStyle w:val="Prrafodelista"/>
        <w:numPr>
          <w:ilvl w:val="0"/>
          <w:numId w:val="10"/>
        </w:numPr>
        <w:ind w:left="567" w:firstLine="284"/>
        <w:jc w:val="both"/>
        <w:rPr>
          <w:rFonts w:eastAsia="Times New Roman"/>
          <w:b/>
          <w:sz w:val="24"/>
          <w:szCs w:val="24"/>
          <w:u w:val="single"/>
        </w:rPr>
      </w:pPr>
      <w:r w:rsidRPr="00A70204">
        <w:rPr>
          <w:rFonts w:ascii="Arial" w:eastAsia="Times New Roman" w:hAnsi="Arial" w:cs="Arial"/>
          <w:b/>
          <w:sz w:val="24"/>
          <w:szCs w:val="24"/>
          <w:u w:val="single"/>
        </w:rPr>
        <w:t>Supervisión que dará la Delegación Administrativa.</w:t>
      </w:r>
    </w:p>
    <w:p w14:paraId="00F96139" w14:textId="77777777" w:rsidR="004A5372" w:rsidRPr="00A70204" w:rsidRDefault="004A5372" w:rsidP="00A70204">
      <w:pPr>
        <w:ind w:left="567" w:firstLine="284"/>
        <w:jc w:val="both"/>
        <w:rPr>
          <w:sz w:val="24"/>
          <w:szCs w:val="24"/>
        </w:rPr>
      </w:pPr>
    </w:p>
    <w:p w14:paraId="00F9613A" w14:textId="240965D2" w:rsidR="004A5372" w:rsidRDefault="001C680C" w:rsidP="00A70204">
      <w:pPr>
        <w:ind w:left="567" w:firstLine="284"/>
        <w:jc w:val="both"/>
        <w:rPr>
          <w:rFonts w:ascii="Arial" w:eastAsia="Times New Roman" w:hAnsi="Arial" w:cs="Arial"/>
          <w:bCs/>
          <w:sz w:val="24"/>
          <w:szCs w:val="24"/>
        </w:rPr>
      </w:pPr>
      <w:r w:rsidRPr="00A70204">
        <w:rPr>
          <w:rFonts w:ascii="Arial" w:eastAsia="Times New Roman" w:hAnsi="Arial" w:cs="Arial"/>
          <w:bCs/>
          <w:sz w:val="24"/>
          <w:szCs w:val="24"/>
        </w:rPr>
        <w:t>La Delegación Administrativa de la Sala Regional Guadalajara será la responsable de verificar que se cumplan los derechos y obligaciones establecidos en la contratación.</w:t>
      </w:r>
    </w:p>
    <w:p w14:paraId="1793E5C2" w14:textId="1FE20D5C" w:rsidR="00A02E8E" w:rsidRDefault="00A02E8E" w:rsidP="00A70204">
      <w:pPr>
        <w:ind w:left="567" w:firstLine="284"/>
        <w:jc w:val="both"/>
        <w:rPr>
          <w:rFonts w:ascii="Arial" w:eastAsia="Times New Roman" w:hAnsi="Arial" w:cs="Arial"/>
          <w:bCs/>
          <w:sz w:val="24"/>
          <w:szCs w:val="24"/>
        </w:rPr>
      </w:pPr>
    </w:p>
    <w:p w14:paraId="3E2739A5" w14:textId="01DB43C4" w:rsidR="00A02E8E" w:rsidRDefault="00A02E8E" w:rsidP="00A70204">
      <w:pPr>
        <w:ind w:left="567" w:firstLine="284"/>
        <w:jc w:val="both"/>
        <w:rPr>
          <w:rFonts w:ascii="Arial" w:eastAsia="Times New Roman" w:hAnsi="Arial" w:cs="Arial"/>
          <w:bCs/>
          <w:sz w:val="24"/>
          <w:szCs w:val="24"/>
        </w:rPr>
      </w:pPr>
    </w:p>
    <w:p w14:paraId="53C35AFE" w14:textId="390B72D8" w:rsidR="00A02E8E" w:rsidRDefault="00A02E8E" w:rsidP="00A70204">
      <w:pPr>
        <w:ind w:left="567" w:firstLine="284"/>
        <w:jc w:val="both"/>
        <w:rPr>
          <w:rFonts w:ascii="Arial" w:eastAsia="Times New Roman" w:hAnsi="Arial" w:cs="Arial"/>
          <w:bCs/>
          <w:sz w:val="24"/>
          <w:szCs w:val="24"/>
        </w:rPr>
      </w:pPr>
    </w:p>
    <w:p w14:paraId="07419D5E" w14:textId="7B3ECAE7" w:rsidR="00A02E8E" w:rsidRDefault="00A02E8E" w:rsidP="00A70204">
      <w:pPr>
        <w:ind w:left="567" w:firstLine="284"/>
        <w:jc w:val="both"/>
        <w:rPr>
          <w:rFonts w:ascii="Arial" w:eastAsia="Times New Roman" w:hAnsi="Arial" w:cs="Arial"/>
          <w:bCs/>
          <w:sz w:val="24"/>
          <w:szCs w:val="24"/>
        </w:rPr>
      </w:pPr>
    </w:p>
    <w:p w14:paraId="32FB031E" w14:textId="6CEC6634" w:rsidR="00A02E8E" w:rsidRDefault="00A02E8E" w:rsidP="00A70204">
      <w:pPr>
        <w:ind w:left="567" w:firstLine="284"/>
        <w:jc w:val="both"/>
        <w:rPr>
          <w:rFonts w:ascii="Arial" w:eastAsia="Times New Roman" w:hAnsi="Arial" w:cs="Arial"/>
          <w:bCs/>
          <w:sz w:val="24"/>
          <w:szCs w:val="24"/>
        </w:rPr>
      </w:pPr>
    </w:p>
    <w:p w14:paraId="4419D7F8" w14:textId="39988607" w:rsidR="00A02E8E" w:rsidRDefault="00A02E8E" w:rsidP="00A70204">
      <w:pPr>
        <w:ind w:left="567" w:firstLine="284"/>
        <w:jc w:val="both"/>
        <w:rPr>
          <w:rFonts w:ascii="Arial" w:eastAsia="Times New Roman" w:hAnsi="Arial" w:cs="Arial"/>
          <w:bCs/>
          <w:sz w:val="24"/>
          <w:szCs w:val="24"/>
        </w:rPr>
      </w:pPr>
    </w:p>
    <w:p w14:paraId="2B5A94C2" w14:textId="7B15CF0E" w:rsidR="00A02E8E" w:rsidRDefault="00A02E8E" w:rsidP="00A70204">
      <w:pPr>
        <w:ind w:left="567" w:firstLine="284"/>
        <w:jc w:val="both"/>
        <w:rPr>
          <w:rFonts w:ascii="Arial" w:eastAsia="Times New Roman" w:hAnsi="Arial" w:cs="Arial"/>
          <w:bCs/>
          <w:sz w:val="24"/>
          <w:szCs w:val="24"/>
        </w:rPr>
      </w:pPr>
    </w:p>
    <w:p w14:paraId="0EB53870" w14:textId="5942C6FA" w:rsidR="00196103" w:rsidRDefault="00196103" w:rsidP="00A70204">
      <w:pPr>
        <w:ind w:left="567" w:firstLine="284"/>
        <w:jc w:val="both"/>
        <w:rPr>
          <w:rFonts w:ascii="Arial" w:eastAsia="Times New Roman" w:hAnsi="Arial" w:cs="Arial"/>
          <w:bCs/>
          <w:sz w:val="24"/>
          <w:szCs w:val="24"/>
        </w:rPr>
      </w:pPr>
    </w:p>
    <w:p w14:paraId="71D837B0" w14:textId="0EDD5719" w:rsidR="00196103" w:rsidRDefault="00196103" w:rsidP="00A70204">
      <w:pPr>
        <w:ind w:left="567" w:firstLine="284"/>
        <w:jc w:val="both"/>
        <w:rPr>
          <w:rFonts w:ascii="Arial" w:eastAsia="Times New Roman" w:hAnsi="Arial" w:cs="Arial"/>
          <w:bCs/>
          <w:sz w:val="24"/>
          <w:szCs w:val="24"/>
        </w:rPr>
      </w:pPr>
    </w:p>
    <w:p w14:paraId="5C630CCF" w14:textId="5EEF39EA" w:rsidR="00196103" w:rsidRDefault="00196103" w:rsidP="00A70204">
      <w:pPr>
        <w:ind w:left="567" w:firstLine="284"/>
        <w:jc w:val="both"/>
        <w:rPr>
          <w:rFonts w:ascii="Arial" w:eastAsia="Times New Roman" w:hAnsi="Arial" w:cs="Arial"/>
          <w:bCs/>
          <w:sz w:val="24"/>
          <w:szCs w:val="24"/>
        </w:rPr>
      </w:pPr>
    </w:p>
    <w:p w14:paraId="1A8DA23F" w14:textId="77777777" w:rsidR="00196103" w:rsidRDefault="00196103" w:rsidP="00A70204">
      <w:pPr>
        <w:ind w:left="567" w:firstLine="284"/>
        <w:jc w:val="both"/>
        <w:rPr>
          <w:rFonts w:ascii="Arial" w:eastAsia="Times New Roman" w:hAnsi="Arial" w:cs="Arial"/>
          <w:bCs/>
          <w:sz w:val="24"/>
          <w:szCs w:val="24"/>
        </w:rPr>
      </w:pPr>
    </w:p>
    <w:p w14:paraId="055F158E" w14:textId="3676F810" w:rsidR="00A02E8E" w:rsidRDefault="00A02E8E" w:rsidP="00A70204">
      <w:pPr>
        <w:ind w:left="567" w:firstLine="284"/>
        <w:jc w:val="both"/>
        <w:rPr>
          <w:rFonts w:ascii="Arial" w:eastAsia="Times New Roman" w:hAnsi="Arial" w:cs="Arial"/>
          <w:bCs/>
          <w:sz w:val="24"/>
          <w:szCs w:val="24"/>
        </w:rPr>
      </w:pPr>
    </w:p>
    <w:p w14:paraId="0D17430D" w14:textId="77777777" w:rsidR="00A02E8E" w:rsidRDefault="00A02E8E" w:rsidP="00A70204">
      <w:pPr>
        <w:ind w:left="567" w:firstLine="284"/>
        <w:jc w:val="both"/>
        <w:rPr>
          <w:rFonts w:ascii="Arial" w:eastAsia="Times New Roman" w:hAnsi="Arial" w:cs="Arial"/>
          <w:bCs/>
          <w:sz w:val="24"/>
          <w:szCs w:val="24"/>
        </w:rPr>
      </w:pPr>
    </w:p>
    <w:p w14:paraId="62FD4C8D" w14:textId="77777777" w:rsidR="00A02E8E" w:rsidRPr="0089742D" w:rsidRDefault="00A02E8E" w:rsidP="00A02E8E">
      <w:pPr>
        <w:pStyle w:val="Textoindependiente"/>
        <w:spacing w:before="262" w:line="180" w:lineRule="auto"/>
        <w:jc w:val="center"/>
        <w:rPr>
          <w:b/>
          <w:bCs/>
          <w:w w:val="110"/>
          <w:sz w:val="24"/>
          <w:szCs w:val="24"/>
        </w:rPr>
      </w:pPr>
      <w:bookmarkStart w:id="0" w:name="_Hlk144741773"/>
      <w:r w:rsidRPr="0089742D">
        <w:rPr>
          <w:b/>
          <w:bCs/>
          <w:w w:val="110"/>
          <w:sz w:val="24"/>
          <w:szCs w:val="24"/>
        </w:rPr>
        <w:t>MA. VIRGINIA GUTIERREZ VILLALVAZO</w:t>
      </w:r>
    </w:p>
    <w:p w14:paraId="2A6EAFDD" w14:textId="77777777" w:rsidR="00A02E8E" w:rsidRPr="0089742D" w:rsidRDefault="00A02E8E" w:rsidP="00A02E8E">
      <w:pPr>
        <w:pStyle w:val="Textoindependiente"/>
        <w:spacing w:before="262" w:line="180" w:lineRule="auto"/>
        <w:jc w:val="center"/>
        <w:rPr>
          <w:w w:val="110"/>
          <w:sz w:val="24"/>
          <w:szCs w:val="24"/>
        </w:rPr>
      </w:pPr>
      <w:r w:rsidRPr="0089742D">
        <w:rPr>
          <w:w w:val="110"/>
          <w:sz w:val="24"/>
          <w:szCs w:val="24"/>
        </w:rPr>
        <w:t>Delegada administrativa</w:t>
      </w:r>
    </w:p>
    <w:p w14:paraId="735D87AD" w14:textId="77777777" w:rsidR="00A02E8E" w:rsidRPr="0089742D" w:rsidRDefault="00A02E8E" w:rsidP="00A02E8E">
      <w:pPr>
        <w:pStyle w:val="Textoindependiente"/>
        <w:spacing w:before="262" w:line="180" w:lineRule="auto"/>
        <w:jc w:val="center"/>
        <w:rPr>
          <w:sz w:val="24"/>
          <w:szCs w:val="24"/>
        </w:rPr>
      </w:pPr>
      <w:r w:rsidRPr="0089742D">
        <w:rPr>
          <w:w w:val="110"/>
          <w:sz w:val="24"/>
          <w:szCs w:val="24"/>
        </w:rPr>
        <w:t>Sala Regional Guadalajara</w:t>
      </w:r>
      <w:bookmarkEnd w:id="0"/>
    </w:p>
    <w:p w14:paraId="303100ED" w14:textId="77777777" w:rsidR="00A02E8E" w:rsidRPr="00A70204" w:rsidRDefault="00A02E8E" w:rsidP="00A02E8E">
      <w:pPr>
        <w:ind w:firstLine="284"/>
        <w:jc w:val="center"/>
        <w:rPr>
          <w:rFonts w:ascii="Arial" w:eastAsia="Times New Roman" w:hAnsi="Arial" w:cs="Arial"/>
          <w:bCs/>
          <w:sz w:val="24"/>
          <w:szCs w:val="24"/>
        </w:rPr>
      </w:pPr>
    </w:p>
    <w:sectPr w:rsidR="00A02E8E" w:rsidRPr="00A70204" w:rsidSect="00D81E2D">
      <w:headerReference w:type="default" r:id="rId7"/>
      <w:pgSz w:w="12240" w:h="15840"/>
      <w:pgMar w:top="1417" w:right="1183"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BEDC" w14:textId="77777777" w:rsidR="00056BF0" w:rsidRDefault="00056BF0" w:rsidP="00056BF0">
      <w:r>
        <w:separator/>
      </w:r>
    </w:p>
  </w:endnote>
  <w:endnote w:type="continuationSeparator" w:id="0">
    <w:p w14:paraId="6CA999D1" w14:textId="77777777" w:rsidR="00056BF0" w:rsidRDefault="00056BF0" w:rsidP="0005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33E3" w14:textId="77777777" w:rsidR="00056BF0" w:rsidRDefault="00056BF0" w:rsidP="00056BF0">
      <w:r>
        <w:separator/>
      </w:r>
    </w:p>
  </w:footnote>
  <w:footnote w:type="continuationSeparator" w:id="0">
    <w:p w14:paraId="09A6A1BD" w14:textId="77777777" w:rsidR="00056BF0" w:rsidRDefault="00056BF0" w:rsidP="00056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6CAE" w14:textId="77777777" w:rsidR="00056BF0" w:rsidRDefault="00056BF0" w:rsidP="00056BF0">
    <w:r>
      <w:rPr>
        <w:noProof/>
      </w:rPr>
      <w:drawing>
        <wp:anchor distT="0" distB="0" distL="114300" distR="114300" simplePos="0" relativeHeight="251659264" behindDoc="1" locked="0" layoutInCell="1" allowOverlap="1" wp14:anchorId="4610709F" wp14:editId="2C06D3C6">
          <wp:simplePos x="0" y="0"/>
          <wp:positionH relativeFrom="column">
            <wp:posOffset>-207010</wp:posOffset>
          </wp:positionH>
          <wp:positionV relativeFrom="paragraph">
            <wp:posOffset>-316230</wp:posOffset>
          </wp:positionV>
          <wp:extent cx="781050" cy="676910"/>
          <wp:effectExtent l="0" t="0" r="0" b="8890"/>
          <wp:wrapTight wrapText="bothSides">
            <wp:wrapPolygon edited="0">
              <wp:start x="0" y="0"/>
              <wp:lineTo x="0" y="21276"/>
              <wp:lineTo x="21073" y="21276"/>
              <wp:lineTo x="21073" y="0"/>
              <wp:lineTo x="0" y="0"/>
            </wp:wrapPolygon>
          </wp:wrapTight>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63232" w14:textId="7F0DB982" w:rsidR="00056BF0" w:rsidRDefault="00056BF0" w:rsidP="00056BF0">
    <w:pPr>
      <w:jc w:val="center"/>
      <w:rPr>
        <w:rFonts w:ascii="Arial" w:hAnsi="Arial" w:cs="Arial"/>
      </w:rPr>
    </w:pPr>
    <w:r w:rsidRPr="00BA3262">
      <w:rPr>
        <w:rFonts w:ascii="Arial" w:hAnsi="Arial" w:cs="Arial"/>
      </w:rPr>
      <w:t>TRIBUNA</w:t>
    </w:r>
    <w:r>
      <w:rPr>
        <w:rFonts w:ascii="Arial" w:hAnsi="Arial" w:cs="Arial"/>
      </w:rPr>
      <w:t>L ELECTORAL DEL PODER JUDICIAL DE LA FEDERACIÓN</w:t>
    </w:r>
    <w:r>
      <w:rPr>
        <w:rFonts w:ascii="Arial" w:hAnsi="Arial" w:cs="Arial"/>
      </w:rPr>
      <w:br/>
    </w:r>
  </w:p>
  <w:p w14:paraId="55F6CAD3" w14:textId="7BA1E995" w:rsidR="00C1107A" w:rsidRDefault="00056BF0" w:rsidP="00C1107A">
    <w:pPr>
      <w:pStyle w:val="Encabezado"/>
      <w:spacing w:after="120"/>
      <w:jc w:val="center"/>
      <w:rPr>
        <w:rFonts w:ascii="Arial" w:hAnsi="Arial" w:cs="Arial"/>
      </w:rPr>
    </w:pPr>
    <w:r w:rsidRPr="00056BF0">
      <w:rPr>
        <w:rFonts w:ascii="Arial" w:hAnsi="Arial" w:cs="Arial"/>
      </w:rPr>
      <w:t>CONTRATACIÓN DEL SERVICIO DE MANTENIMIENTO PREVENTIVO Y CORRECTIVO A LA SUBESTACION ELÉCTRICA DE LA SALA REGIONAL GUADALAJARA</w:t>
    </w:r>
    <w:r w:rsidR="00C1107A">
      <w:rPr>
        <w:rFonts w:ascii="Arial" w:hAnsi="Arial" w:cs="Arial"/>
      </w:rPr>
      <w:t>.</w:t>
    </w:r>
  </w:p>
  <w:p w14:paraId="29641A92" w14:textId="6C06A50D" w:rsidR="00056BF0" w:rsidRDefault="00056BF0" w:rsidP="00C1107A">
    <w:pPr>
      <w:pStyle w:val="Encabezado"/>
      <w:spacing w:after="120"/>
      <w:jc w:val="center"/>
      <w:rPr>
        <w:rFonts w:ascii="Arial" w:hAnsi="Arial" w:cs="Arial"/>
      </w:rPr>
    </w:pPr>
    <w:r w:rsidRPr="00056BF0">
      <w:rPr>
        <w:rFonts w:ascii="Arial" w:hAnsi="Arial" w:cs="Arial"/>
      </w:rPr>
      <w:t>PERIODO DEL 01 DE ENERO AL 31 DE DICIEMBRE DE 2024</w:t>
    </w:r>
  </w:p>
  <w:p w14:paraId="2376F0AC" w14:textId="77777777" w:rsidR="00C1107A" w:rsidRPr="00056BF0" w:rsidRDefault="00C1107A" w:rsidP="00C1107A">
    <w:pPr>
      <w:ind w:left="567" w:firstLine="284"/>
      <w:jc w:val="center"/>
      <w:rPr>
        <w:rFonts w:ascii="Arial" w:hAnsi="Arial" w:cs="Arial"/>
      </w:rPr>
    </w:pPr>
    <w:r w:rsidRPr="00056BF0">
      <w:rPr>
        <w:rFonts w:ascii="Arial" w:hAnsi="Arial" w:cs="Arial"/>
      </w:rPr>
      <w:t>ANEXO TECNICO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9A5"/>
    <w:multiLevelType w:val="multilevel"/>
    <w:tmpl w:val="7388C4A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7A07CE"/>
    <w:multiLevelType w:val="hybridMultilevel"/>
    <w:tmpl w:val="90AE0A72"/>
    <w:lvl w:ilvl="0" w:tplc="E8DA823A">
      <w:start w:val="1"/>
      <w:numFmt w:val="lowerLetter"/>
      <w:lvlText w:val="%1."/>
      <w:lvlJc w:val="left"/>
      <w:pPr>
        <w:ind w:left="720" w:hanging="360"/>
      </w:pPr>
      <w:rPr>
        <w:rFonts w:ascii="Arial" w:hAnsi="Arial" w:cs="Arial" w:hint="default"/>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3B4FC0"/>
    <w:multiLevelType w:val="multilevel"/>
    <w:tmpl w:val="57ACDEA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17F84968"/>
    <w:multiLevelType w:val="multilevel"/>
    <w:tmpl w:val="C5CCE1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FA20D8"/>
    <w:multiLevelType w:val="multilevel"/>
    <w:tmpl w:val="00D065B2"/>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8405491"/>
    <w:multiLevelType w:val="hybridMultilevel"/>
    <w:tmpl w:val="E67012E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29637A1D"/>
    <w:multiLevelType w:val="multilevel"/>
    <w:tmpl w:val="E752E44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F0610F6"/>
    <w:multiLevelType w:val="hybridMultilevel"/>
    <w:tmpl w:val="C1E6449E"/>
    <w:lvl w:ilvl="0" w:tplc="DF5EADDA">
      <w:start w:val="1"/>
      <w:numFmt w:val="decimal"/>
      <w:lvlText w:val="%1."/>
      <w:lvlJc w:val="left"/>
      <w:pPr>
        <w:ind w:left="502" w:hanging="360"/>
      </w:pPr>
      <w:rPr>
        <w:rFonts w:ascii="Arial" w:hAnsi="Arial" w:cs="Arial" w:hint="default"/>
        <w:b/>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E8735A"/>
    <w:multiLevelType w:val="hybridMultilevel"/>
    <w:tmpl w:val="C108F4FC"/>
    <w:lvl w:ilvl="0" w:tplc="299CC4B6">
      <w:start w:val="1"/>
      <w:numFmt w:val="lowerLetter"/>
      <w:lvlText w:val="%1."/>
      <w:lvlJc w:val="left"/>
      <w:pPr>
        <w:ind w:left="927" w:hanging="360"/>
      </w:pPr>
      <w:rPr>
        <w:rFonts w:ascii="Arial" w:hAnsi="Arial" w:cs="Arial" w:hint="default"/>
        <w:b/>
        <w:sz w:val="28"/>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68135F09"/>
    <w:multiLevelType w:val="multilevel"/>
    <w:tmpl w:val="70863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C0778ED"/>
    <w:multiLevelType w:val="multilevel"/>
    <w:tmpl w:val="FF4A82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932995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24915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93588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16174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504685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0521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5663717">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3350926">
    <w:abstractNumId w:val="1"/>
  </w:num>
  <w:num w:numId="9" w16cid:durableId="1710177613">
    <w:abstractNumId w:val="8"/>
  </w:num>
  <w:num w:numId="10" w16cid:durableId="672076326">
    <w:abstractNumId w:val="7"/>
  </w:num>
  <w:num w:numId="11" w16cid:durableId="1692029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72"/>
    <w:rsid w:val="00005CF6"/>
    <w:rsid w:val="00023453"/>
    <w:rsid w:val="00056BF0"/>
    <w:rsid w:val="000E1B92"/>
    <w:rsid w:val="000F0A7E"/>
    <w:rsid w:val="00120C7E"/>
    <w:rsid w:val="00176790"/>
    <w:rsid w:val="00196103"/>
    <w:rsid w:val="001B3DEC"/>
    <w:rsid w:val="001C3332"/>
    <w:rsid w:val="001C680C"/>
    <w:rsid w:val="002254F7"/>
    <w:rsid w:val="00237A6B"/>
    <w:rsid w:val="002573F3"/>
    <w:rsid w:val="002B24D0"/>
    <w:rsid w:val="003029A9"/>
    <w:rsid w:val="0033249A"/>
    <w:rsid w:val="003437B6"/>
    <w:rsid w:val="00405996"/>
    <w:rsid w:val="004A5372"/>
    <w:rsid w:val="004F64FB"/>
    <w:rsid w:val="005352AF"/>
    <w:rsid w:val="0054002A"/>
    <w:rsid w:val="005D49FD"/>
    <w:rsid w:val="008062DE"/>
    <w:rsid w:val="00823DD3"/>
    <w:rsid w:val="008D6E6F"/>
    <w:rsid w:val="0094310F"/>
    <w:rsid w:val="009F271F"/>
    <w:rsid w:val="00A02E8E"/>
    <w:rsid w:val="00A43155"/>
    <w:rsid w:val="00A70204"/>
    <w:rsid w:val="00A93116"/>
    <w:rsid w:val="00AA598B"/>
    <w:rsid w:val="00B0036A"/>
    <w:rsid w:val="00B16586"/>
    <w:rsid w:val="00B421C5"/>
    <w:rsid w:val="00BB328E"/>
    <w:rsid w:val="00BD130C"/>
    <w:rsid w:val="00C1107A"/>
    <w:rsid w:val="00C82B97"/>
    <w:rsid w:val="00CD7FE5"/>
    <w:rsid w:val="00D10A26"/>
    <w:rsid w:val="00D23667"/>
    <w:rsid w:val="00D27D8E"/>
    <w:rsid w:val="00D55B31"/>
    <w:rsid w:val="00D81E2D"/>
    <w:rsid w:val="00DA05BF"/>
    <w:rsid w:val="00EB3D44"/>
    <w:rsid w:val="00ED597B"/>
    <w:rsid w:val="00EE2B32"/>
    <w:rsid w:val="00F34B98"/>
    <w:rsid w:val="00F4602E"/>
    <w:rsid w:val="00F54EB6"/>
    <w:rsid w:val="00F719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60AA"/>
  <w15:chartTrackingRefBased/>
  <w15:docId w15:val="{FE5433AE-11D1-402A-80B4-536C4393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372"/>
    <w:pPr>
      <w:spacing w:after="0" w:line="240" w:lineRule="auto"/>
    </w:pPr>
    <w:rPr>
      <w:rFonts w:ascii="Calibri"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5372"/>
    <w:pPr>
      <w:ind w:left="720"/>
    </w:pPr>
  </w:style>
  <w:style w:type="character" w:styleId="Refdecomentario">
    <w:name w:val="annotation reference"/>
    <w:basedOn w:val="Fuentedeprrafopredeter"/>
    <w:uiPriority w:val="99"/>
    <w:semiHidden/>
    <w:unhideWhenUsed/>
    <w:rsid w:val="00176790"/>
    <w:rPr>
      <w:sz w:val="16"/>
      <w:szCs w:val="16"/>
    </w:rPr>
  </w:style>
  <w:style w:type="paragraph" w:styleId="Textocomentario">
    <w:name w:val="annotation text"/>
    <w:basedOn w:val="Normal"/>
    <w:link w:val="TextocomentarioCar"/>
    <w:uiPriority w:val="99"/>
    <w:semiHidden/>
    <w:unhideWhenUsed/>
    <w:rsid w:val="00176790"/>
    <w:rPr>
      <w:sz w:val="20"/>
      <w:szCs w:val="20"/>
    </w:rPr>
  </w:style>
  <w:style w:type="character" w:customStyle="1" w:styleId="TextocomentarioCar">
    <w:name w:val="Texto comentario Car"/>
    <w:basedOn w:val="Fuentedeprrafopredeter"/>
    <w:link w:val="Textocomentario"/>
    <w:uiPriority w:val="99"/>
    <w:semiHidden/>
    <w:rsid w:val="00176790"/>
    <w:rPr>
      <w:rFonts w:ascii="Calibri"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76790"/>
    <w:rPr>
      <w:b/>
      <w:bCs/>
    </w:rPr>
  </w:style>
  <w:style w:type="character" w:customStyle="1" w:styleId="AsuntodelcomentarioCar">
    <w:name w:val="Asunto del comentario Car"/>
    <w:basedOn w:val="TextocomentarioCar"/>
    <w:link w:val="Asuntodelcomentario"/>
    <w:uiPriority w:val="99"/>
    <w:semiHidden/>
    <w:rsid w:val="00176790"/>
    <w:rPr>
      <w:rFonts w:ascii="Calibri" w:hAnsi="Calibri" w:cs="Times New Roman"/>
      <w:b/>
      <w:bCs/>
      <w:sz w:val="20"/>
      <w:szCs w:val="20"/>
      <w:lang w:eastAsia="es-MX"/>
    </w:rPr>
  </w:style>
  <w:style w:type="paragraph" w:styleId="Encabezado">
    <w:name w:val="header"/>
    <w:basedOn w:val="Normal"/>
    <w:link w:val="EncabezadoCar"/>
    <w:uiPriority w:val="99"/>
    <w:unhideWhenUsed/>
    <w:rsid w:val="00056BF0"/>
    <w:pPr>
      <w:tabs>
        <w:tab w:val="center" w:pos="4419"/>
        <w:tab w:val="right" w:pos="8838"/>
      </w:tabs>
    </w:pPr>
  </w:style>
  <w:style w:type="character" w:customStyle="1" w:styleId="EncabezadoCar">
    <w:name w:val="Encabezado Car"/>
    <w:basedOn w:val="Fuentedeprrafopredeter"/>
    <w:link w:val="Encabezado"/>
    <w:uiPriority w:val="99"/>
    <w:rsid w:val="00056BF0"/>
    <w:rPr>
      <w:rFonts w:ascii="Calibri" w:hAnsi="Calibri" w:cs="Times New Roman"/>
      <w:lang w:eastAsia="es-MX"/>
    </w:rPr>
  </w:style>
  <w:style w:type="paragraph" w:styleId="Piedepgina">
    <w:name w:val="footer"/>
    <w:basedOn w:val="Normal"/>
    <w:link w:val="PiedepginaCar"/>
    <w:uiPriority w:val="99"/>
    <w:unhideWhenUsed/>
    <w:rsid w:val="00056BF0"/>
    <w:pPr>
      <w:tabs>
        <w:tab w:val="center" w:pos="4419"/>
        <w:tab w:val="right" w:pos="8838"/>
      </w:tabs>
    </w:pPr>
  </w:style>
  <w:style w:type="character" w:customStyle="1" w:styleId="PiedepginaCar">
    <w:name w:val="Pie de página Car"/>
    <w:basedOn w:val="Fuentedeprrafopredeter"/>
    <w:link w:val="Piedepgina"/>
    <w:uiPriority w:val="99"/>
    <w:rsid w:val="00056BF0"/>
    <w:rPr>
      <w:rFonts w:ascii="Calibri" w:hAnsi="Calibri" w:cs="Times New Roman"/>
      <w:lang w:eastAsia="es-MX"/>
    </w:rPr>
  </w:style>
  <w:style w:type="paragraph" w:styleId="Textoindependiente">
    <w:name w:val="Body Text"/>
    <w:basedOn w:val="Normal"/>
    <w:link w:val="TextoindependienteCar"/>
    <w:uiPriority w:val="1"/>
    <w:qFormat/>
    <w:rsid w:val="00A02E8E"/>
    <w:pPr>
      <w:widowControl w:val="0"/>
      <w:autoSpaceDE w:val="0"/>
      <w:autoSpaceDN w:val="0"/>
    </w:pPr>
    <w:rPr>
      <w:rFonts w:ascii="Arial" w:eastAsia="Arial" w:hAnsi="Arial" w:cs="Arial"/>
      <w:sz w:val="27"/>
      <w:szCs w:val="27"/>
      <w:lang w:eastAsia="en-US"/>
    </w:rPr>
  </w:style>
  <w:style w:type="character" w:customStyle="1" w:styleId="TextoindependienteCar">
    <w:name w:val="Texto independiente Car"/>
    <w:basedOn w:val="Fuentedeprrafopredeter"/>
    <w:link w:val="Textoindependiente"/>
    <w:uiPriority w:val="1"/>
    <w:rsid w:val="00A02E8E"/>
    <w:rPr>
      <w:rFonts w:ascii="Arial" w:eastAsia="Arial" w:hAnsi="Arial" w:cs="Arial"/>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6516">
      <w:bodyDiv w:val="1"/>
      <w:marLeft w:val="0"/>
      <w:marRight w:val="0"/>
      <w:marTop w:val="0"/>
      <w:marBottom w:val="0"/>
      <w:divBdr>
        <w:top w:val="none" w:sz="0" w:space="0" w:color="auto"/>
        <w:left w:val="none" w:sz="0" w:space="0" w:color="auto"/>
        <w:bottom w:val="none" w:sz="0" w:space="0" w:color="auto"/>
        <w:right w:val="none" w:sz="0" w:space="0" w:color="auto"/>
      </w:divBdr>
    </w:div>
    <w:div w:id="457575653">
      <w:bodyDiv w:val="1"/>
      <w:marLeft w:val="0"/>
      <w:marRight w:val="0"/>
      <w:marTop w:val="0"/>
      <w:marBottom w:val="0"/>
      <w:divBdr>
        <w:top w:val="none" w:sz="0" w:space="0" w:color="auto"/>
        <w:left w:val="none" w:sz="0" w:space="0" w:color="auto"/>
        <w:bottom w:val="none" w:sz="0" w:space="0" w:color="auto"/>
        <w:right w:val="none" w:sz="0" w:space="0" w:color="auto"/>
      </w:divBdr>
    </w:div>
    <w:div w:id="460923140">
      <w:bodyDiv w:val="1"/>
      <w:marLeft w:val="0"/>
      <w:marRight w:val="0"/>
      <w:marTop w:val="0"/>
      <w:marBottom w:val="0"/>
      <w:divBdr>
        <w:top w:val="none" w:sz="0" w:space="0" w:color="auto"/>
        <w:left w:val="none" w:sz="0" w:space="0" w:color="auto"/>
        <w:bottom w:val="none" w:sz="0" w:space="0" w:color="auto"/>
        <w:right w:val="none" w:sz="0" w:space="0" w:color="auto"/>
      </w:divBdr>
    </w:div>
    <w:div w:id="523447080">
      <w:bodyDiv w:val="1"/>
      <w:marLeft w:val="0"/>
      <w:marRight w:val="0"/>
      <w:marTop w:val="0"/>
      <w:marBottom w:val="0"/>
      <w:divBdr>
        <w:top w:val="none" w:sz="0" w:space="0" w:color="auto"/>
        <w:left w:val="none" w:sz="0" w:space="0" w:color="auto"/>
        <w:bottom w:val="none" w:sz="0" w:space="0" w:color="auto"/>
        <w:right w:val="none" w:sz="0" w:space="0" w:color="auto"/>
      </w:divBdr>
    </w:div>
    <w:div w:id="914125576">
      <w:bodyDiv w:val="1"/>
      <w:marLeft w:val="0"/>
      <w:marRight w:val="0"/>
      <w:marTop w:val="0"/>
      <w:marBottom w:val="0"/>
      <w:divBdr>
        <w:top w:val="none" w:sz="0" w:space="0" w:color="auto"/>
        <w:left w:val="none" w:sz="0" w:space="0" w:color="auto"/>
        <w:bottom w:val="none" w:sz="0" w:space="0" w:color="auto"/>
        <w:right w:val="none" w:sz="0" w:space="0" w:color="auto"/>
      </w:divBdr>
    </w:div>
    <w:div w:id="945696737">
      <w:bodyDiv w:val="1"/>
      <w:marLeft w:val="0"/>
      <w:marRight w:val="0"/>
      <w:marTop w:val="0"/>
      <w:marBottom w:val="0"/>
      <w:divBdr>
        <w:top w:val="none" w:sz="0" w:space="0" w:color="auto"/>
        <w:left w:val="none" w:sz="0" w:space="0" w:color="auto"/>
        <w:bottom w:val="none" w:sz="0" w:space="0" w:color="auto"/>
        <w:right w:val="none" w:sz="0" w:space="0" w:color="auto"/>
      </w:divBdr>
    </w:div>
    <w:div w:id="1013845216">
      <w:bodyDiv w:val="1"/>
      <w:marLeft w:val="0"/>
      <w:marRight w:val="0"/>
      <w:marTop w:val="0"/>
      <w:marBottom w:val="0"/>
      <w:divBdr>
        <w:top w:val="none" w:sz="0" w:space="0" w:color="auto"/>
        <w:left w:val="none" w:sz="0" w:space="0" w:color="auto"/>
        <w:bottom w:val="none" w:sz="0" w:space="0" w:color="auto"/>
        <w:right w:val="none" w:sz="0" w:space="0" w:color="auto"/>
      </w:divBdr>
    </w:div>
    <w:div w:id="1033845256">
      <w:bodyDiv w:val="1"/>
      <w:marLeft w:val="0"/>
      <w:marRight w:val="0"/>
      <w:marTop w:val="0"/>
      <w:marBottom w:val="0"/>
      <w:divBdr>
        <w:top w:val="none" w:sz="0" w:space="0" w:color="auto"/>
        <w:left w:val="none" w:sz="0" w:space="0" w:color="auto"/>
        <w:bottom w:val="none" w:sz="0" w:space="0" w:color="auto"/>
        <w:right w:val="none" w:sz="0" w:space="0" w:color="auto"/>
      </w:divBdr>
    </w:div>
    <w:div w:id="1037195691">
      <w:bodyDiv w:val="1"/>
      <w:marLeft w:val="0"/>
      <w:marRight w:val="0"/>
      <w:marTop w:val="0"/>
      <w:marBottom w:val="0"/>
      <w:divBdr>
        <w:top w:val="none" w:sz="0" w:space="0" w:color="auto"/>
        <w:left w:val="none" w:sz="0" w:space="0" w:color="auto"/>
        <w:bottom w:val="none" w:sz="0" w:space="0" w:color="auto"/>
        <w:right w:val="none" w:sz="0" w:space="0" w:color="auto"/>
      </w:divBdr>
    </w:div>
    <w:div w:id="1052540821">
      <w:bodyDiv w:val="1"/>
      <w:marLeft w:val="0"/>
      <w:marRight w:val="0"/>
      <w:marTop w:val="0"/>
      <w:marBottom w:val="0"/>
      <w:divBdr>
        <w:top w:val="none" w:sz="0" w:space="0" w:color="auto"/>
        <w:left w:val="none" w:sz="0" w:space="0" w:color="auto"/>
        <w:bottom w:val="none" w:sz="0" w:space="0" w:color="auto"/>
        <w:right w:val="none" w:sz="0" w:space="0" w:color="auto"/>
      </w:divBdr>
    </w:div>
    <w:div w:id="1058475518">
      <w:bodyDiv w:val="1"/>
      <w:marLeft w:val="0"/>
      <w:marRight w:val="0"/>
      <w:marTop w:val="0"/>
      <w:marBottom w:val="0"/>
      <w:divBdr>
        <w:top w:val="none" w:sz="0" w:space="0" w:color="auto"/>
        <w:left w:val="none" w:sz="0" w:space="0" w:color="auto"/>
        <w:bottom w:val="none" w:sz="0" w:space="0" w:color="auto"/>
        <w:right w:val="none" w:sz="0" w:space="0" w:color="auto"/>
      </w:divBdr>
    </w:div>
    <w:div w:id="1112625706">
      <w:bodyDiv w:val="1"/>
      <w:marLeft w:val="0"/>
      <w:marRight w:val="0"/>
      <w:marTop w:val="0"/>
      <w:marBottom w:val="0"/>
      <w:divBdr>
        <w:top w:val="none" w:sz="0" w:space="0" w:color="auto"/>
        <w:left w:val="none" w:sz="0" w:space="0" w:color="auto"/>
        <w:bottom w:val="none" w:sz="0" w:space="0" w:color="auto"/>
        <w:right w:val="none" w:sz="0" w:space="0" w:color="auto"/>
      </w:divBdr>
    </w:div>
    <w:div w:id="1136336913">
      <w:bodyDiv w:val="1"/>
      <w:marLeft w:val="0"/>
      <w:marRight w:val="0"/>
      <w:marTop w:val="0"/>
      <w:marBottom w:val="0"/>
      <w:divBdr>
        <w:top w:val="none" w:sz="0" w:space="0" w:color="auto"/>
        <w:left w:val="none" w:sz="0" w:space="0" w:color="auto"/>
        <w:bottom w:val="none" w:sz="0" w:space="0" w:color="auto"/>
        <w:right w:val="none" w:sz="0" w:space="0" w:color="auto"/>
      </w:divBdr>
    </w:div>
    <w:div w:id="1141849633">
      <w:bodyDiv w:val="1"/>
      <w:marLeft w:val="0"/>
      <w:marRight w:val="0"/>
      <w:marTop w:val="0"/>
      <w:marBottom w:val="0"/>
      <w:divBdr>
        <w:top w:val="none" w:sz="0" w:space="0" w:color="auto"/>
        <w:left w:val="none" w:sz="0" w:space="0" w:color="auto"/>
        <w:bottom w:val="none" w:sz="0" w:space="0" w:color="auto"/>
        <w:right w:val="none" w:sz="0" w:space="0" w:color="auto"/>
      </w:divBdr>
    </w:div>
    <w:div w:id="1191722010">
      <w:bodyDiv w:val="1"/>
      <w:marLeft w:val="0"/>
      <w:marRight w:val="0"/>
      <w:marTop w:val="0"/>
      <w:marBottom w:val="0"/>
      <w:divBdr>
        <w:top w:val="none" w:sz="0" w:space="0" w:color="auto"/>
        <w:left w:val="none" w:sz="0" w:space="0" w:color="auto"/>
        <w:bottom w:val="none" w:sz="0" w:space="0" w:color="auto"/>
        <w:right w:val="none" w:sz="0" w:space="0" w:color="auto"/>
      </w:divBdr>
    </w:div>
    <w:div w:id="1242760563">
      <w:bodyDiv w:val="1"/>
      <w:marLeft w:val="0"/>
      <w:marRight w:val="0"/>
      <w:marTop w:val="0"/>
      <w:marBottom w:val="0"/>
      <w:divBdr>
        <w:top w:val="none" w:sz="0" w:space="0" w:color="auto"/>
        <w:left w:val="none" w:sz="0" w:space="0" w:color="auto"/>
        <w:bottom w:val="none" w:sz="0" w:space="0" w:color="auto"/>
        <w:right w:val="none" w:sz="0" w:space="0" w:color="auto"/>
      </w:divBdr>
    </w:div>
    <w:div w:id="1243223121">
      <w:bodyDiv w:val="1"/>
      <w:marLeft w:val="0"/>
      <w:marRight w:val="0"/>
      <w:marTop w:val="0"/>
      <w:marBottom w:val="0"/>
      <w:divBdr>
        <w:top w:val="none" w:sz="0" w:space="0" w:color="auto"/>
        <w:left w:val="none" w:sz="0" w:space="0" w:color="auto"/>
        <w:bottom w:val="none" w:sz="0" w:space="0" w:color="auto"/>
        <w:right w:val="none" w:sz="0" w:space="0" w:color="auto"/>
      </w:divBdr>
    </w:div>
    <w:div w:id="1357193892">
      <w:bodyDiv w:val="1"/>
      <w:marLeft w:val="0"/>
      <w:marRight w:val="0"/>
      <w:marTop w:val="0"/>
      <w:marBottom w:val="0"/>
      <w:divBdr>
        <w:top w:val="none" w:sz="0" w:space="0" w:color="auto"/>
        <w:left w:val="none" w:sz="0" w:space="0" w:color="auto"/>
        <w:bottom w:val="none" w:sz="0" w:space="0" w:color="auto"/>
        <w:right w:val="none" w:sz="0" w:space="0" w:color="auto"/>
      </w:divBdr>
    </w:div>
    <w:div w:id="1367292320">
      <w:bodyDiv w:val="1"/>
      <w:marLeft w:val="0"/>
      <w:marRight w:val="0"/>
      <w:marTop w:val="0"/>
      <w:marBottom w:val="0"/>
      <w:divBdr>
        <w:top w:val="none" w:sz="0" w:space="0" w:color="auto"/>
        <w:left w:val="none" w:sz="0" w:space="0" w:color="auto"/>
        <w:bottom w:val="none" w:sz="0" w:space="0" w:color="auto"/>
        <w:right w:val="none" w:sz="0" w:space="0" w:color="auto"/>
      </w:divBdr>
    </w:div>
    <w:div w:id="1388914261">
      <w:bodyDiv w:val="1"/>
      <w:marLeft w:val="0"/>
      <w:marRight w:val="0"/>
      <w:marTop w:val="0"/>
      <w:marBottom w:val="0"/>
      <w:divBdr>
        <w:top w:val="none" w:sz="0" w:space="0" w:color="auto"/>
        <w:left w:val="none" w:sz="0" w:space="0" w:color="auto"/>
        <w:bottom w:val="none" w:sz="0" w:space="0" w:color="auto"/>
        <w:right w:val="none" w:sz="0" w:space="0" w:color="auto"/>
      </w:divBdr>
    </w:div>
    <w:div w:id="1705598200">
      <w:bodyDiv w:val="1"/>
      <w:marLeft w:val="0"/>
      <w:marRight w:val="0"/>
      <w:marTop w:val="0"/>
      <w:marBottom w:val="0"/>
      <w:divBdr>
        <w:top w:val="none" w:sz="0" w:space="0" w:color="auto"/>
        <w:left w:val="none" w:sz="0" w:space="0" w:color="auto"/>
        <w:bottom w:val="none" w:sz="0" w:space="0" w:color="auto"/>
        <w:right w:val="none" w:sz="0" w:space="0" w:color="auto"/>
      </w:divBdr>
    </w:div>
    <w:div w:id="1871919053">
      <w:bodyDiv w:val="1"/>
      <w:marLeft w:val="0"/>
      <w:marRight w:val="0"/>
      <w:marTop w:val="0"/>
      <w:marBottom w:val="0"/>
      <w:divBdr>
        <w:top w:val="none" w:sz="0" w:space="0" w:color="auto"/>
        <w:left w:val="none" w:sz="0" w:space="0" w:color="auto"/>
        <w:bottom w:val="none" w:sz="0" w:space="0" w:color="auto"/>
        <w:right w:val="none" w:sz="0" w:space="0" w:color="auto"/>
      </w:divBdr>
    </w:div>
    <w:div w:id="1878275160">
      <w:bodyDiv w:val="1"/>
      <w:marLeft w:val="0"/>
      <w:marRight w:val="0"/>
      <w:marTop w:val="0"/>
      <w:marBottom w:val="0"/>
      <w:divBdr>
        <w:top w:val="none" w:sz="0" w:space="0" w:color="auto"/>
        <w:left w:val="none" w:sz="0" w:space="0" w:color="auto"/>
        <w:bottom w:val="none" w:sz="0" w:space="0" w:color="auto"/>
        <w:right w:val="none" w:sz="0" w:space="0" w:color="auto"/>
      </w:divBdr>
    </w:div>
    <w:div w:id="1880434583">
      <w:bodyDiv w:val="1"/>
      <w:marLeft w:val="0"/>
      <w:marRight w:val="0"/>
      <w:marTop w:val="0"/>
      <w:marBottom w:val="0"/>
      <w:divBdr>
        <w:top w:val="none" w:sz="0" w:space="0" w:color="auto"/>
        <w:left w:val="none" w:sz="0" w:space="0" w:color="auto"/>
        <w:bottom w:val="none" w:sz="0" w:space="0" w:color="auto"/>
        <w:right w:val="none" w:sz="0" w:space="0" w:color="auto"/>
      </w:divBdr>
    </w:div>
    <w:div w:id="1959793888">
      <w:bodyDiv w:val="1"/>
      <w:marLeft w:val="0"/>
      <w:marRight w:val="0"/>
      <w:marTop w:val="0"/>
      <w:marBottom w:val="0"/>
      <w:divBdr>
        <w:top w:val="none" w:sz="0" w:space="0" w:color="auto"/>
        <w:left w:val="none" w:sz="0" w:space="0" w:color="auto"/>
        <w:bottom w:val="none" w:sz="0" w:space="0" w:color="auto"/>
        <w:right w:val="none" w:sz="0" w:space="0" w:color="auto"/>
      </w:divBdr>
    </w:div>
    <w:div w:id="1981887093">
      <w:bodyDiv w:val="1"/>
      <w:marLeft w:val="0"/>
      <w:marRight w:val="0"/>
      <w:marTop w:val="0"/>
      <w:marBottom w:val="0"/>
      <w:divBdr>
        <w:top w:val="none" w:sz="0" w:space="0" w:color="auto"/>
        <w:left w:val="none" w:sz="0" w:space="0" w:color="auto"/>
        <w:bottom w:val="none" w:sz="0" w:space="0" w:color="auto"/>
        <w:right w:val="none" w:sz="0" w:space="0" w:color="auto"/>
      </w:divBdr>
    </w:div>
    <w:div w:id="2019186986">
      <w:bodyDiv w:val="1"/>
      <w:marLeft w:val="0"/>
      <w:marRight w:val="0"/>
      <w:marTop w:val="0"/>
      <w:marBottom w:val="0"/>
      <w:divBdr>
        <w:top w:val="none" w:sz="0" w:space="0" w:color="auto"/>
        <w:left w:val="none" w:sz="0" w:space="0" w:color="auto"/>
        <w:bottom w:val="none" w:sz="0" w:space="0" w:color="auto"/>
        <w:right w:val="none" w:sz="0" w:space="0" w:color="auto"/>
      </w:divBdr>
    </w:div>
    <w:div w:id="2044477444">
      <w:bodyDiv w:val="1"/>
      <w:marLeft w:val="0"/>
      <w:marRight w:val="0"/>
      <w:marTop w:val="0"/>
      <w:marBottom w:val="0"/>
      <w:divBdr>
        <w:top w:val="none" w:sz="0" w:space="0" w:color="auto"/>
        <w:left w:val="none" w:sz="0" w:space="0" w:color="auto"/>
        <w:bottom w:val="none" w:sz="0" w:space="0" w:color="auto"/>
        <w:right w:val="none" w:sz="0" w:space="0" w:color="auto"/>
      </w:divBdr>
    </w:div>
    <w:div w:id="2081561357">
      <w:bodyDiv w:val="1"/>
      <w:marLeft w:val="0"/>
      <w:marRight w:val="0"/>
      <w:marTop w:val="0"/>
      <w:marBottom w:val="0"/>
      <w:divBdr>
        <w:top w:val="none" w:sz="0" w:space="0" w:color="auto"/>
        <w:left w:val="none" w:sz="0" w:space="0" w:color="auto"/>
        <w:bottom w:val="none" w:sz="0" w:space="0" w:color="auto"/>
        <w:right w:val="none" w:sz="0" w:space="0" w:color="auto"/>
      </w:divBdr>
    </w:div>
    <w:div w:id="2090038320">
      <w:bodyDiv w:val="1"/>
      <w:marLeft w:val="0"/>
      <w:marRight w:val="0"/>
      <w:marTop w:val="0"/>
      <w:marBottom w:val="0"/>
      <w:divBdr>
        <w:top w:val="none" w:sz="0" w:space="0" w:color="auto"/>
        <w:left w:val="none" w:sz="0" w:space="0" w:color="auto"/>
        <w:bottom w:val="none" w:sz="0" w:space="0" w:color="auto"/>
        <w:right w:val="none" w:sz="0" w:space="0" w:color="auto"/>
      </w:divBdr>
    </w:div>
    <w:div w:id="21086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1534</Words>
  <Characters>8442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homs tirado</dc:creator>
  <cp:keywords/>
  <dc:description/>
  <cp:lastModifiedBy>Ana Paula Barba Pérez</cp:lastModifiedBy>
  <cp:revision>25</cp:revision>
  <dcterms:created xsi:type="dcterms:W3CDTF">2021-08-11T16:10:00Z</dcterms:created>
  <dcterms:modified xsi:type="dcterms:W3CDTF">2023-09-05T00:05:00Z</dcterms:modified>
</cp:coreProperties>
</file>