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493" w:rsidRDefault="00BB5493">
      <w:pPr>
        <w:tabs>
          <w:tab w:val="left" w:pos="720"/>
          <w:tab w:val="left" w:pos="1440"/>
          <w:tab w:val="left" w:pos="2160"/>
          <w:tab w:val="left" w:pos="2880"/>
        </w:tabs>
        <w:jc w:val="center"/>
        <w:rPr>
          <w:b/>
          <w:sz w:val="32"/>
          <w:szCs w:val="32"/>
        </w:rPr>
      </w:pPr>
      <w:r w:rsidRPr="00B90BE6">
        <w:rPr>
          <w:b/>
          <w:sz w:val="32"/>
          <w:szCs w:val="32"/>
        </w:rPr>
        <w:t>ELECTORAL ACT 1997</w:t>
      </w:r>
    </w:p>
    <w:p w:rsidR="00E83842" w:rsidRDefault="00E83842">
      <w:pPr>
        <w:tabs>
          <w:tab w:val="left" w:pos="720"/>
          <w:tab w:val="left" w:pos="1440"/>
          <w:tab w:val="left" w:pos="2160"/>
          <w:tab w:val="left" w:pos="2880"/>
        </w:tabs>
        <w:jc w:val="center"/>
        <w:rPr>
          <w:b/>
          <w:sz w:val="32"/>
          <w:szCs w:val="32"/>
        </w:rPr>
      </w:pPr>
    </w:p>
    <w:p w:rsidR="00E83842" w:rsidRPr="00B90BE6" w:rsidRDefault="00E83842">
      <w:pPr>
        <w:tabs>
          <w:tab w:val="left" w:pos="720"/>
          <w:tab w:val="left" w:pos="1440"/>
          <w:tab w:val="left" w:pos="2160"/>
          <w:tab w:val="left" w:pos="2880"/>
        </w:tabs>
        <w:jc w:val="center"/>
        <w:rPr>
          <w:b/>
          <w:sz w:val="32"/>
          <w:szCs w:val="32"/>
        </w:rPr>
      </w:pPr>
    </w:p>
    <w:p w:rsidR="00C42B6C" w:rsidRPr="00B90BE6" w:rsidRDefault="00C42B6C">
      <w:pPr>
        <w:tabs>
          <w:tab w:val="left" w:pos="720"/>
          <w:tab w:val="left" w:pos="1440"/>
          <w:tab w:val="left" w:pos="2160"/>
          <w:tab w:val="left" w:pos="2880"/>
        </w:tabs>
        <w:jc w:val="center"/>
        <w:rPr>
          <w:b/>
          <w:sz w:val="28"/>
        </w:rPr>
      </w:pPr>
    </w:p>
    <w:p w:rsidR="00C42B6C" w:rsidRPr="00F50DAB" w:rsidRDefault="00F50DAB" w:rsidP="00F50DAB">
      <w:pPr>
        <w:tabs>
          <w:tab w:val="left" w:pos="720"/>
          <w:tab w:val="left" w:pos="1440"/>
          <w:tab w:val="left" w:pos="2160"/>
          <w:tab w:val="left" w:pos="2880"/>
        </w:tabs>
        <w:rPr>
          <w:b/>
          <w:sz w:val="20"/>
        </w:rPr>
      </w:pPr>
      <w:r w:rsidRPr="00F50DAB">
        <w:rPr>
          <w:b/>
        </w:rPr>
        <w:t>Consolidated version as amended by the following Acts -</w:t>
      </w:r>
    </w:p>
    <w:p w:rsidR="00BB5493" w:rsidRDefault="00BB5493">
      <w:pPr>
        <w:tabs>
          <w:tab w:val="left" w:pos="720"/>
          <w:tab w:val="left" w:pos="1440"/>
          <w:tab w:val="left" w:pos="2160"/>
          <w:tab w:val="left" w:pos="2880"/>
        </w:tabs>
        <w:jc w:val="center"/>
        <w:rPr>
          <w:b/>
        </w:rPr>
      </w:pPr>
    </w:p>
    <w:p w:rsidR="00E83842" w:rsidRPr="00B90BE6" w:rsidRDefault="00E83842">
      <w:pPr>
        <w:tabs>
          <w:tab w:val="left" w:pos="720"/>
          <w:tab w:val="left" w:pos="1440"/>
          <w:tab w:val="left" w:pos="2160"/>
          <w:tab w:val="left" w:pos="2880"/>
        </w:tabs>
        <w:jc w:val="center"/>
        <w:rPr>
          <w:b/>
        </w:rPr>
      </w:pPr>
    </w:p>
    <w:p w:rsidR="00BB5493" w:rsidRDefault="00BB5493">
      <w:pPr>
        <w:tabs>
          <w:tab w:val="left" w:pos="720"/>
          <w:tab w:val="left" w:pos="1440"/>
          <w:tab w:val="left" w:pos="2160"/>
          <w:tab w:val="left" w:pos="2880"/>
        </w:tabs>
        <w:jc w:val="center"/>
        <w:rPr>
          <w:b/>
        </w:rPr>
      </w:pPr>
    </w:p>
    <w:p w:rsidR="00BB5493" w:rsidRDefault="00F345CD">
      <w:pPr>
        <w:tabs>
          <w:tab w:val="left" w:pos="720"/>
          <w:tab w:val="left" w:pos="1440"/>
          <w:tab w:val="left" w:pos="2160"/>
          <w:tab w:val="left" w:pos="2880"/>
        </w:tabs>
        <w:jc w:val="center"/>
        <w:rPr>
          <w:b/>
        </w:rPr>
      </w:pPr>
      <w:r>
        <w:rPr>
          <w:b/>
        </w:rPr>
        <w:t>Electoral (Amendment) Act</w:t>
      </w:r>
      <w:r w:rsidR="00BB5493">
        <w:rPr>
          <w:b/>
        </w:rPr>
        <w:t xml:space="preserve"> 1998</w:t>
      </w:r>
      <w:r w:rsidR="00F50DAB">
        <w:rPr>
          <w:b/>
        </w:rPr>
        <w:t xml:space="preserve"> (No. 4)</w:t>
      </w:r>
    </w:p>
    <w:p w:rsidR="00BB5493" w:rsidRDefault="00BB5493">
      <w:pPr>
        <w:tabs>
          <w:tab w:val="left" w:pos="720"/>
          <w:tab w:val="left" w:pos="1440"/>
          <w:tab w:val="left" w:pos="2160"/>
          <w:tab w:val="left" w:pos="2880"/>
        </w:tabs>
        <w:jc w:val="center"/>
        <w:rPr>
          <w:b/>
        </w:rPr>
      </w:pPr>
    </w:p>
    <w:p w:rsidR="00BB5493" w:rsidRDefault="00BB5493">
      <w:pPr>
        <w:tabs>
          <w:tab w:val="left" w:pos="720"/>
          <w:tab w:val="left" w:pos="1440"/>
          <w:tab w:val="left" w:pos="2160"/>
          <w:tab w:val="left" w:pos="2880"/>
        </w:tabs>
        <w:jc w:val="center"/>
        <w:rPr>
          <w:b/>
        </w:rPr>
      </w:pPr>
      <w:r>
        <w:rPr>
          <w:b/>
        </w:rPr>
        <w:t>Local Elections (Disclosure of</w:t>
      </w:r>
      <w:r w:rsidR="00F345CD">
        <w:rPr>
          <w:b/>
        </w:rPr>
        <w:t xml:space="preserve"> Donations and Expenditure) Act</w:t>
      </w:r>
      <w:r>
        <w:rPr>
          <w:b/>
        </w:rPr>
        <w:t xml:space="preserve"> 1999</w:t>
      </w:r>
      <w:r w:rsidR="00F50DAB">
        <w:rPr>
          <w:b/>
        </w:rPr>
        <w:t xml:space="preserve"> (No. 7)</w:t>
      </w:r>
    </w:p>
    <w:p w:rsidR="00BB5493" w:rsidRDefault="00BB5493">
      <w:pPr>
        <w:tabs>
          <w:tab w:val="left" w:pos="720"/>
          <w:tab w:val="left" w:pos="1440"/>
          <w:tab w:val="left" w:pos="2160"/>
          <w:tab w:val="left" w:pos="2880"/>
        </w:tabs>
        <w:jc w:val="center"/>
        <w:rPr>
          <w:b/>
        </w:rPr>
      </w:pPr>
    </w:p>
    <w:p w:rsidR="00BB5493" w:rsidRDefault="00BB5493">
      <w:pPr>
        <w:tabs>
          <w:tab w:val="left" w:pos="720"/>
          <w:tab w:val="left" w:pos="1440"/>
          <w:tab w:val="left" w:pos="2160"/>
          <w:tab w:val="left" w:pos="2880"/>
        </w:tabs>
        <w:jc w:val="center"/>
        <w:rPr>
          <w:b/>
        </w:rPr>
      </w:pPr>
      <w:r>
        <w:rPr>
          <w:b/>
        </w:rPr>
        <w:t>Elector</w:t>
      </w:r>
      <w:r w:rsidR="00F345CD">
        <w:rPr>
          <w:b/>
        </w:rPr>
        <w:t>al (Amendment) Act</w:t>
      </w:r>
      <w:r>
        <w:rPr>
          <w:b/>
        </w:rPr>
        <w:t xml:space="preserve"> 2001</w:t>
      </w:r>
      <w:r w:rsidR="00F50DAB">
        <w:rPr>
          <w:b/>
        </w:rPr>
        <w:t xml:space="preserve"> (No. 38)</w:t>
      </w:r>
    </w:p>
    <w:p w:rsidR="00BB5493" w:rsidRDefault="00BB5493">
      <w:pPr>
        <w:tabs>
          <w:tab w:val="left" w:pos="720"/>
          <w:tab w:val="left" w:pos="1440"/>
          <w:tab w:val="left" w:pos="2160"/>
          <w:tab w:val="left" w:pos="2880"/>
        </w:tabs>
        <w:jc w:val="center"/>
        <w:rPr>
          <w:b/>
        </w:rPr>
      </w:pPr>
    </w:p>
    <w:p w:rsidR="00BB5493" w:rsidRDefault="00F345CD">
      <w:pPr>
        <w:tabs>
          <w:tab w:val="left" w:pos="720"/>
          <w:tab w:val="left" w:pos="1440"/>
          <w:tab w:val="left" w:pos="2160"/>
          <w:tab w:val="left" w:pos="2880"/>
        </w:tabs>
        <w:jc w:val="center"/>
        <w:rPr>
          <w:b/>
        </w:rPr>
      </w:pPr>
      <w:r>
        <w:rPr>
          <w:b/>
        </w:rPr>
        <w:t>Local Government Act</w:t>
      </w:r>
      <w:r w:rsidR="00BB5493">
        <w:rPr>
          <w:b/>
        </w:rPr>
        <w:t xml:space="preserve"> 2001</w:t>
      </w:r>
      <w:r w:rsidR="00F50DAB">
        <w:rPr>
          <w:b/>
        </w:rPr>
        <w:t xml:space="preserve"> (No. 37)</w:t>
      </w:r>
    </w:p>
    <w:p w:rsidR="00BB5493" w:rsidRDefault="00BB5493">
      <w:pPr>
        <w:tabs>
          <w:tab w:val="left" w:pos="720"/>
          <w:tab w:val="left" w:pos="1440"/>
          <w:tab w:val="left" w:pos="2160"/>
          <w:tab w:val="left" w:pos="2880"/>
        </w:tabs>
        <w:jc w:val="center"/>
        <w:rPr>
          <w:b/>
        </w:rPr>
      </w:pPr>
    </w:p>
    <w:p w:rsidR="00BB5493" w:rsidRDefault="00F345CD">
      <w:pPr>
        <w:tabs>
          <w:tab w:val="left" w:pos="720"/>
          <w:tab w:val="left" w:pos="1440"/>
          <w:tab w:val="left" w:pos="2160"/>
          <w:tab w:val="left" w:pos="2880"/>
        </w:tabs>
        <w:jc w:val="center"/>
        <w:rPr>
          <w:b/>
        </w:rPr>
      </w:pPr>
      <w:r>
        <w:rPr>
          <w:b/>
        </w:rPr>
        <w:t>Electoral (Amendment) Act</w:t>
      </w:r>
      <w:r w:rsidR="00BB5493">
        <w:rPr>
          <w:b/>
        </w:rPr>
        <w:t xml:space="preserve"> 2002</w:t>
      </w:r>
      <w:r w:rsidR="00F50DAB">
        <w:rPr>
          <w:b/>
        </w:rPr>
        <w:t xml:space="preserve"> (No. 4)</w:t>
      </w:r>
    </w:p>
    <w:p w:rsidR="00E83842" w:rsidRDefault="00E83842">
      <w:pPr>
        <w:tabs>
          <w:tab w:val="left" w:pos="720"/>
          <w:tab w:val="left" w:pos="1440"/>
          <w:tab w:val="left" w:pos="2160"/>
          <w:tab w:val="left" w:pos="2880"/>
        </w:tabs>
        <w:jc w:val="center"/>
        <w:rPr>
          <w:b/>
        </w:rPr>
      </w:pPr>
    </w:p>
    <w:p w:rsidR="00E83842" w:rsidRDefault="00E83842">
      <w:pPr>
        <w:tabs>
          <w:tab w:val="left" w:pos="720"/>
          <w:tab w:val="left" w:pos="1440"/>
          <w:tab w:val="left" w:pos="2160"/>
          <w:tab w:val="left" w:pos="2880"/>
        </w:tabs>
        <w:jc w:val="center"/>
        <w:rPr>
          <w:b/>
        </w:rPr>
      </w:pPr>
      <w:r>
        <w:rPr>
          <w:b/>
        </w:rPr>
        <w:t>Local Government (No. 2) Act 2003 (No. 17)</w:t>
      </w:r>
    </w:p>
    <w:p w:rsidR="00BB5493" w:rsidRDefault="00BB5493">
      <w:pPr>
        <w:tabs>
          <w:tab w:val="left" w:pos="720"/>
          <w:tab w:val="left" w:pos="1440"/>
          <w:tab w:val="left" w:pos="2160"/>
          <w:tab w:val="left" w:pos="2880"/>
        </w:tabs>
        <w:jc w:val="center"/>
        <w:rPr>
          <w:b/>
        </w:rPr>
      </w:pPr>
    </w:p>
    <w:p w:rsidR="00BB5493" w:rsidRDefault="00BB5493">
      <w:pPr>
        <w:tabs>
          <w:tab w:val="left" w:pos="720"/>
          <w:tab w:val="left" w:pos="1440"/>
          <w:tab w:val="left" w:pos="2160"/>
          <w:tab w:val="left" w:pos="2880"/>
        </w:tabs>
        <w:jc w:val="center"/>
        <w:rPr>
          <w:b/>
        </w:rPr>
      </w:pPr>
      <w:r>
        <w:rPr>
          <w:b/>
        </w:rPr>
        <w:t>Electoral (Amendment) Act 2004</w:t>
      </w:r>
      <w:r w:rsidR="00F50DAB">
        <w:rPr>
          <w:b/>
        </w:rPr>
        <w:t xml:space="preserve"> (No. 15)</w:t>
      </w:r>
    </w:p>
    <w:p w:rsidR="00BB5493" w:rsidRDefault="00BB5493">
      <w:pPr>
        <w:tabs>
          <w:tab w:val="left" w:pos="720"/>
          <w:tab w:val="left" w:pos="1440"/>
          <w:tab w:val="left" w:pos="2160"/>
          <w:tab w:val="left" w:pos="2880"/>
        </w:tabs>
        <w:jc w:val="center"/>
        <w:rPr>
          <w:b/>
        </w:rPr>
      </w:pPr>
    </w:p>
    <w:p w:rsidR="00BB5493" w:rsidRDefault="00BB5493">
      <w:pPr>
        <w:tabs>
          <w:tab w:val="left" w:pos="720"/>
          <w:tab w:val="left" w:pos="1440"/>
          <w:tab w:val="left" w:pos="2160"/>
          <w:tab w:val="left" w:pos="2880"/>
        </w:tabs>
        <w:jc w:val="center"/>
        <w:rPr>
          <w:b/>
        </w:rPr>
      </w:pPr>
      <w:r>
        <w:rPr>
          <w:b/>
        </w:rPr>
        <w:t>Electoral (Amendment) Act 2005</w:t>
      </w:r>
      <w:r w:rsidR="00F50DAB">
        <w:rPr>
          <w:b/>
        </w:rPr>
        <w:t xml:space="preserve"> (No. 16)</w:t>
      </w:r>
    </w:p>
    <w:p w:rsidR="00BB5493" w:rsidRDefault="00BB5493">
      <w:pPr>
        <w:tabs>
          <w:tab w:val="left" w:pos="720"/>
          <w:tab w:val="left" w:pos="1440"/>
          <w:tab w:val="left" w:pos="2160"/>
          <w:tab w:val="left" w:pos="2880"/>
        </w:tabs>
        <w:jc w:val="center"/>
        <w:rPr>
          <w:b/>
        </w:rPr>
      </w:pPr>
    </w:p>
    <w:p w:rsidR="00BB5493" w:rsidRDefault="00BB5493">
      <w:pPr>
        <w:tabs>
          <w:tab w:val="left" w:pos="720"/>
          <w:tab w:val="left" w:pos="1440"/>
          <w:tab w:val="left" w:pos="2160"/>
          <w:tab w:val="left" w:pos="2880"/>
        </w:tabs>
        <w:jc w:val="center"/>
        <w:rPr>
          <w:b/>
        </w:rPr>
      </w:pPr>
      <w:r>
        <w:rPr>
          <w:b/>
        </w:rPr>
        <w:t>Electoral (Amendment) Act 2007</w:t>
      </w:r>
      <w:r w:rsidR="00F50DAB">
        <w:rPr>
          <w:b/>
        </w:rPr>
        <w:t xml:space="preserve"> (No. 14)</w:t>
      </w:r>
    </w:p>
    <w:p w:rsidR="00BB5493" w:rsidRDefault="00BB5493">
      <w:pPr>
        <w:tabs>
          <w:tab w:val="left" w:pos="720"/>
          <w:tab w:val="left" w:pos="1440"/>
          <w:tab w:val="left" w:pos="2160"/>
          <w:tab w:val="left" w:pos="2880"/>
        </w:tabs>
        <w:jc w:val="center"/>
        <w:rPr>
          <w:b/>
        </w:rPr>
      </w:pPr>
    </w:p>
    <w:p w:rsidR="00BB5493" w:rsidRDefault="00BB5493">
      <w:pPr>
        <w:tabs>
          <w:tab w:val="left" w:pos="720"/>
          <w:tab w:val="left" w:pos="1440"/>
          <w:tab w:val="left" w:pos="2160"/>
          <w:tab w:val="left" w:pos="2880"/>
        </w:tabs>
        <w:jc w:val="center"/>
        <w:rPr>
          <w:b/>
        </w:rPr>
      </w:pPr>
      <w:r>
        <w:rPr>
          <w:b/>
        </w:rPr>
        <w:t>Electoral (Amendment) Act 2009</w:t>
      </w:r>
      <w:r w:rsidR="00F50DAB">
        <w:rPr>
          <w:b/>
        </w:rPr>
        <w:t xml:space="preserve"> (No. 4)</w:t>
      </w:r>
    </w:p>
    <w:p w:rsidR="00672D71" w:rsidRDefault="00672D71">
      <w:pPr>
        <w:tabs>
          <w:tab w:val="left" w:pos="720"/>
          <w:tab w:val="left" w:pos="1440"/>
          <w:tab w:val="left" w:pos="2160"/>
          <w:tab w:val="left" w:pos="2880"/>
        </w:tabs>
        <w:jc w:val="center"/>
        <w:rPr>
          <w:b/>
        </w:rPr>
      </w:pPr>
    </w:p>
    <w:p w:rsidR="006A26F3" w:rsidRDefault="00672D71">
      <w:pPr>
        <w:tabs>
          <w:tab w:val="left" w:pos="720"/>
          <w:tab w:val="left" w:pos="1440"/>
          <w:tab w:val="left" w:pos="2160"/>
          <w:tab w:val="left" w:pos="2880"/>
        </w:tabs>
        <w:jc w:val="center"/>
        <w:rPr>
          <w:b/>
        </w:rPr>
      </w:pPr>
      <w:r>
        <w:rPr>
          <w:b/>
        </w:rPr>
        <w:t>Ministers and Secretaries (Amendment) Act 2011 (No. 10)</w:t>
      </w:r>
    </w:p>
    <w:p w:rsidR="00672D71" w:rsidRPr="006A26F3" w:rsidRDefault="00672D71">
      <w:pPr>
        <w:tabs>
          <w:tab w:val="left" w:pos="720"/>
          <w:tab w:val="left" w:pos="1440"/>
          <w:tab w:val="left" w:pos="2160"/>
          <w:tab w:val="left" w:pos="2880"/>
        </w:tabs>
        <w:jc w:val="center"/>
        <w:rPr>
          <w:b/>
        </w:rPr>
      </w:pPr>
    </w:p>
    <w:p w:rsidR="006A26F3" w:rsidRDefault="006A26F3">
      <w:pPr>
        <w:tabs>
          <w:tab w:val="left" w:pos="720"/>
          <w:tab w:val="left" w:pos="1440"/>
          <w:tab w:val="left" w:pos="2160"/>
          <w:tab w:val="left" w:pos="2880"/>
        </w:tabs>
        <w:jc w:val="center"/>
        <w:rPr>
          <w:b/>
        </w:rPr>
      </w:pPr>
      <w:r w:rsidRPr="006A26F3">
        <w:rPr>
          <w:b/>
        </w:rPr>
        <w:t>Electoral (Amendment) Act 2011</w:t>
      </w:r>
      <w:r w:rsidR="00F50DAB">
        <w:rPr>
          <w:b/>
        </w:rPr>
        <w:t xml:space="preserve"> (No. 14)</w:t>
      </w:r>
    </w:p>
    <w:p w:rsidR="00B43685" w:rsidRDefault="00B43685">
      <w:pPr>
        <w:tabs>
          <w:tab w:val="left" w:pos="720"/>
          <w:tab w:val="left" w:pos="1440"/>
          <w:tab w:val="left" w:pos="2160"/>
          <w:tab w:val="left" w:pos="2880"/>
        </w:tabs>
        <w:jc w:val="center"/>
        <w:rPr>
          <w:b/>
        </w:rPr>
      </w:pPr>
    </w:p>
    <w:p w:rsidR="00B43685" w:rsidRDefault="00B43685">
      <w:pPr>
        <w:tabs>
          <w:tab w:val="left" w:pos="720"/>
          <w:tab w:val="left" w:pos="1440"/>
          <w:tab w:val="left" w:pos="2160"/>
          <w:tab w:val="left" w:pos="2880"/>
        </w:tabs>
        <w:jc w:val="center"/>
        <w:rPr>
          <w:b/>
        </w:rPr>
      </w:pPr>
      <w:r>
        <w:rPr>
          <w:b/>
        </w:rPr>
        <w:t>Electoral (Amendment) (Political Funding) Act 2012</w:t>
      </w:r>
      <w:r w:rsidR="00F50DAB">
        <w:rPr>
          <w:b/>
        </w:rPr>
        <w:t xml:space="preserve"> (No. 36)</w:t>
      </w:r>
    </w:p>
    <w:p w:rsidR="00E73866" w:rsidRDefault="00E73866" w:rsidP="00E73866">
      <w:pPr>
        <w:tabs>
          <w:tab w:val="left" w:pos="720"/>
          <w:tab w:val="left" w:pos="1440"/>
          <w:tab w:val="left" w:pos="2160"/>
          <w:tab w:val="left" w:pos="2880"/>
        </w:tabs>
        <w:jc w:val="center"/>
        <w:rPr>
          <w:b/>
        </w:rPr>
      </w:pPr>
    </w:p>
    <w:p w:rsidR="00E73866" w:rsidRPr="006A26F3" w:rsidRDefault="00E73866">
      <w:pPr>
        <w:tabs>
          <w:tab w:val="left" w:pos="720"/>
          <w:tab w:val="left" w:pos="1440"/>
          <w:tab w:val="left" w:pos="2160"/>
          <w:tab w:val="left" w:pos="2880"/>
        </w:tabs>
        <w:jc w:val="center"/>
        <w:rPr>
          <w:b/>
        </w:rPr>
      </w:pPr>
      <w:r>
        <w:rPr>
          <w:b/>
        </w:rPr>
        <w:t>Gaeltacht Act 2012</w:t>
      </w:r>
      <w:r w:rsidR="00F50DAB">
        <w:rPr>
          <w:b/>
        </w:rPr>
        <w:t xml:space="preserve"> (No. 34)</w:t>
      </w:r>
    </w:p>
    <w:p w:rsidR="00421292" w:rsidRPr="00421292" w:rsidRDefault="00421292" w:rsidP="00C82B4D">
      <w:pPr>
        <w:tabs>
          <w:tab w:val="left" w:pos="720"/>
          <w:tab w:val="left" w:pos="1440"/>
          <w:tab w:val="left" w:pos="2160"/>
          <w:tab w:val="left" w:pos="2880"/>
        </w:tabs>
        <w:rPr>
          <w:b/>
        </w:rPr>
      </w:pPr>
    </w:p>
    <w:p w:rsidR="00421292" w:rsidRDefault="00421292">
      <w:pPr>
        <w:tabs>
          <w:tab w:val="left" w:pos="720"/>
          <w:tab w:val="left" w:pos="1440"/>
          <w:tab w:val="left" w:pos="2160"/>
          <w:tab w:val="left" w:pos="2880"/>
        </w:tabs>
        <w:jc w:val="both"/>
        <w:rPr>
          <w:b/>
        </w:rPr>
      </w:pPr>
      <w:r w:rsidRPr="00421292">
        <w:rPr>
          <w:b/>
        </w:rPr>
        <w:t>Electoral, Local Government and Planning and Development Act 2013 (No. 27)</w:t>
      </w:r>
    </w:p>
    <w:p w:rsidR="00C82B4D" w:rsidRDefault="00C82B4D">
      <w:pPr>
        <w:tabs>
          <w:tab w:val="left" w:pos="720"/>
          <w:tab w:val="left" w:pos="1440"/>
          <w:tab w:val="left" w:pos="2160"/>
          <w:tab w:val="left" w:pos="2880"/>
        </w:tabs>
        <w:jc w:val="both"/>
        <w:rPr>
          <w:b/>
        </w:rPr>
      </w:pPr>
    </w:p>
    <w:p w:rsidR="00C82B4D" w:rsidRPr="00421292" w:rsidRDefault="00C82B4D" w:rsidP="00C82B4D">
      <w:pPr>
        <w:tabs>
          <w:tab w:val="left" w:pos="720"/>
          <w:tab w:val="left" w:pos="1440"/>
          <w:tab w:val="left" w:pos="2160"/>
          <w:tab w:val="left" w:pos="2880"/>
        </w:tabs>
        <w:jc w:val="center"/>
        <w:rPr>
          <w:b/>
        </w:rPr>
      </w:pPr>
      <w:r>
        <w:rPr>
          <w:b/>
        </w:rPr>
        <w:t>and</w:t>
      </w:r>
    </w:p>
    <w:p w:rsidR="00B90BE6" w:rsidRDefault="00B90BE6" w:rsidP="00B90BE6">
      <w:pPr>
        <w:tabs>
          <w:tab w:val="left" w:pos="720"/>
          <w:tab w:val="left" w:pos="1440"/>
          <w:tab w:val="left" w:pos="2160"/>
          <w:tab w:val="left" w:pos="2880"/>
        </w:tabs>
        <w:jc w:val="right"/>
        <w:rPr>
          <w:sz w:val="16"/>
          <w:szCs w:val="16"/>
        </w:rPr>
      </w:pPr>
    </w:p>
    <w:p w:rsidR="00C82B4D" w:rsidRPr="008D2FAD" w:rsidRDefault="00C82B4D" w:rsidP="00C82B4D">
      <w:pPr>
        <w:tabs>
          <w:tab w:val="left" w:pos="720"/>
          <w:tab w:val="left" w:pos="1440"/>
          <w:tab w:val="left" w:pos="2160"/>
          <w:tab w:val="left" w:pos="2880"/>
        </w:tabs>
        <w:jc w:val="center"/>
        <w:rPr>
          <w:b/>
          <w:szCs w:val="16"/>
        </w:rPr>
      </w:pPr>
      <w:r w:rsidRPr="008D2FAD">
        <w:rPr>
          <w:b/>
          <w:szCs w:val="16"/>
        </w:rPr>
        <w:t>Local Government Reform Act 2014 (No.</w:t>
      </w:r>
      <w:r w:rsidR="008D2FAD" w:rsidRPr="008D2FAD">
        <w:rPr>
          <w:b/>
          <w:szCs w:val="16"/>
        </w:rPr>
        <w:t xml:space="preserve"> 1)</w:t>
      </w:r>
    </w:p>
    <w:p w:rsidR="00B90BE6" w:rsidRDefault="00B90BE6" w:rsidP="00B90BE6">
      <w:pPr>
        <w:tabs>
          <w:tab w:val="left" w:pos="720"/>
          <w:tab w:val="left" w:pos="1440"/>
          <w:tab w:val="left" w:pos="2160"/>
          <w:tab w:val="left" w:pos="2880"/>
        </w:tabs>
        <w:jc w:val="right"/>
        <w:rPr>
          <w:sz w:val="16"/>
          <w:szCs w:val="16"/>
        </w:rPr>
      </w:pPr>
    </w:p>
    <w:p w:rsidR="00E83842" w:rsidRDefault="00E83842" w:rsidP="00B90BE6">
      <w:pPr>
        <w:tabs>
          <w:tab w:val="left" w:pos="720"/>
          <w:tab w:val="left" w:pos="1440"/>
          <w:tab w:val="left" w:pos="2160"/>
          <w:tab w:val="left" w:pos="2880"/>
        </w:tabs>
        <w:jc w:val="right"/>
        <w:rPr>
          <w:sz w:val="16"/>
          <w:szCs w:val="16"/>
        </w:rPr>
      </w:pPr>
    </w:p>
    <w:p w:rsidR="00E83842" w:rsidRDefault="00E83842" w:rsidP="00B90BE6">
      <w:pPr>
        <w:tabs>
          <w:tab w:val="left" w:pos="720"/>
          <w:tab w:val="left" w:pos="1440"/>
          <w:tab w:val="left" w:pos="2160"/>
          <w:tab w:val="left" w:pos="2880"/>
        </w:tabs>
        <w:jc w:val="right"/>
        <w:rPr>
          <w:sz w:val="16"/>
          <w:szCs w:val="16"/>
        </w:rPr>
      </w:pPr>
    </w:p>
    <w:p w:rsidR="00E83842" w:rsidRDefault="00E83842" w:rsidP="00B90BE6">
      <w:pPr>
        <w:tabs>
          <w:tab w:val="left" w:pos="720"/>
          <w:tab w:val="left" w:pos="1440"/>
          <w:tab w:val="left" w:pos="2160"/>
          <w:tab w:val="left" w:pos="2880"/>
        </w:tabs>
        <w:jc w:val="right"/>
        <w:rPr>
          <w:sz w:val="16"/>
          <w:szCs w:val="16"/>
        </w:rPr>
      </w:pPr>
    </w:p>
    <w:p w:rsidR="00E83842" w:rsidRDefault="00E83842" w:rsidP="00B90BE6">
      <w:pPr>
        <w:tabs>
          <w:tab w:val="left" w:pos="720"/>
          <w:tab w:val="left" w:pos="1440"/>
          <w:tab w:val="left" w:pos="2160"/>
          <w:tab w:val="left" w:pos="2880"/>
        </w:tabs>
        <w:jc w:val="right"/>
        <w:rPr>
          <w:sz w:val="16"/>
          <w:szCs w:val="16"/>
        </w:rPr>
      </w:pPr>
    </w:p>
    <w:p w:rsidR="00E83842" w:rsidRDefault="00E83842" w:rsidP="00B90BE6">
      <w:pPr>
        <w:tabs>
          <w:tab w:val="left" w:pos="720"/>
          <w:tab w:val="left" w:pos="1440"/>
          <w:tab w:val="left" w:pos="2160"/>
          <w:tab w:val="left" w:pos="2880"/>
        </w:tabs>
        <w:jc w:val="right"/>
        <w:rPr>
          <w:sz w:val="16"/>
          <w:szCs w:val="16"/>
        </w:rPr>
      </w:pPr>
    </w:p>
    <w:p w:rsidR="00E83842" w:rsidRDefault="00E83842" w:rsidP="00B90BE6">
      <w:pPr>
        <w:tabs>
          <w:tab w:val="left" w:pos="720"/>
          <w:tab w:val="left" w:pos="1440"/>
          <w:tab w:val="left" w:pos="2160"/>
          <w:tab w:val="left" w:pos="2880"/>
        </w:tabs>
        <w:jc w:val="right"/>
        <w:rPr>
          <w:sz w:val="16"/>
          <w:szCs w:val="16"/>
        </w:rPr>
      </w:pPr>
    </w:p>
    <w:p w:rsidR="00E83842" w:rsidRDefault="00E83842" w:rsidP="00B90BE6">
      <w:pPr>
        <w:tabs>
          <w:tab w:val="left" w:pos="720"/>
          <w:tab w:val="left" w:pos="1440"/>
          <w:tab w:val="left" w:pos="2160"/>
          <w:tab w:val="left" w:pos="2880"/>
        </w:tabs>
        <w:jc w:val="right"/>
        <w:rPr>
          <w:sz w:val="16"/>
          <w:szCs w:val="16"/>
        </w:rPr>
      </w:pPr>
    </w:p>
    <w:p w:rsidR="00E83842" w:rsidRDefault="00E83842" w:rsidP="00B90BE6">
      <w:pPr>
        <w:tabs>
          <w:tab w:val="left" w:pos="720"/>
          <w:tab w:val="left" w:pos="1440"/>
          <w:tab w:val="left" w:pos="2160"/>
          <w:tab w:val="left" w:pos="2880"/>
        </w:tabs>
        <w:jc w:val="right"/>
        <w:rPr>
          <w:sz w:val="16"/>
          <w:szCs w:val="16"/>
        </w:rPr>
      </w:pPr>
    </w:p>
    <w:p w:rsidR="00B90BE6" w:rsidRDefault="00B90BE6" w:rsidP="00B90BE6">
      <w:pPr>
        <w:tabs>
          <w:tab w:val="left" w:pos="720"/>
          <w:tab w:val="left" w:pos="1440"/>
          <w:tab w:val="left" w:pos="2160"/>
          <w:tab w:val="left" w:pos="2880"/>
        </w:tabs>
        <w:jc w:val="right"/>
        <w:rPr>
          <w:sz w:val="16"/>
          <w:szCs w:val="16"/>
        </w:rPr>
      </w:pPr>
    </w:p>
    <w:p w:rsidR="00BB5493" w:rsidRPr="00B90BE6" w:rsidRDefault="0016661C" w:rsidP="00193807">
      <w:pPr>
        <w:tabs>
          <w:tab w:val="left" w:pos="720"/>
          <w:tab w:val="left" w:pos="1440"/>
          <w:tab w:val="left" w:pos="2160"/>
          <w:tab w:val="left" w:pos="2880"/>
        </w:tabs>
        <w:rPr>
          <w:sz w:val="16"/>
          <w:szCs w:val="16"/>
        </w:rPr>
      </w:pPr>
      <w:r>
        <w:rPr>
          <w:sz w:val="16"/>
          <w:szCs w:val="16"/>
        </w:rPr>
        <w:t xml:space="preserve">Date last amended: </w:t>
      </w:r>
      <w:r w:rsidR="006F3BFF">
        <w:rPr>
          <w:sz w:val="16"/>
          <w:szCs w:val="16"/>
        </w:rPr>
        <w:tab/>
        <w:t xml:space="preserve">  4 February </w:t>
      </w:r>
      <w:r w:rsidR="00C82B4D">
        <w:rPr>
          <w:sz w:val="16"/>
          <w:szCs w:val="16"/>
        </w:rPr>
        <w:t>2014</w:t>
      </w:r>
      <w:r w:rsidR="009C2A5E" w:rsidRPr="00B90BE6">
        <w:rPr>
          <w:sz w:val="16"/>
          <w:szCs w:val="16"/>
        </w:rPr>
        <w:br w:type="page"/>
      </w:r>
    </w:p>
    <w:p w:rsidR="00BB5493" w:rsidRDefault="00BB5493">
      <w:pPr>
        <w:tabs>
          <w:tab w:val="left" w:pos="720"/>
          <w:tab w:val="left" w:pos="1440"/>
          <w:tab w:val="left" w:pos="2160"/>
          <w:tab w:val="left" w:pos="2880"/>
        </w:tabs>
        <w:jc w:val="center"/>
        <w:rPr>
          <w:b/>
        </w:rPr>
      </w:pPr>
    </w:p>
    <w:p w:rsidR="00BB5493" w:rsidRDefault="00BB5493">
      <w:pPr>
        <w:tabs>
          <w:tab w:val="left" w:pos="720"/>
          <w:tab w:val="left" w:pos="1440"/>
          <w:tab w:val="left" w:pos="2160"/>
          <w:tab w:val="left" w:pos="2880"/>
        </w:tabs>
        <w:jc w:val="center"/>
        <w:rPr>
          <w:rFonts w:cs="Arial"/>
          <w:b/>
          <w:sz w:val="20"/>
        </w:rPr>
      </w:pPr>
      <w:r>
        <w:rPr>
          <w:rFonts w:cs="Arial"/>
          <w:b/>
          <w:sz w:val="20"/>
        </w:rPr>
        <w:t>Number 25 of 1997.</w:t>
      </w:r>
    </w:p>
    <w:p w:rsidR="00BB5493" w:rsidRDefault="00BB5493">
      <w:pPr>
        <w:tabs>
          <w:tab w:val="left" w:pos="720"/>
          <w:tab w:val="left" w:pos="1440"/>
          <w:tab w:val="left" w:pos="2160"/>
          <w:tab w:val="left" w:pos="2880"/>
        </w:tabs>
        <w:jc w:val="center"/>
        <w:rPr>
          <w:rFonts w:cs="Arial"/>
          <w:b/>
          <w:sz w:val="20"/>
        </w:rPr>
      </w:pPr>
      <w:r>
        <w:rPr>
          <w:rFonts w:cs="Arial"/>
          <w:b/>
          <w:sz w:val="20"/>
        </w:rPr>
        <w:t>_____________________________</w:t>
      </w:r>
    </w:p>
    <w:p w:rsidR="00BB5493" w:rsidRDefault="00BB5493">
      <w:pPr>
        <w:tabs>
          <w:tab w:val="left" w:pos="720"/>
          <w:tab w:val="left" w:pos="1440"/>
          <w:tab w:val="left" w:pos="2160"/>
          <w:tab w:val="left" w:pos="2880"/>
        </w:tabs>
        <w:rPr>
          <w:rFonts w:cs="Arial"/>
          <w:b/>
          <w:sz w:val="20"/>
        </w:rPr>
      </w:pPr>
    </w:p>
    <w:p w:rsidR="00BB5493" w:rsidRDefault="00BB5493">
      <w:pPr>
        <w:tabs>
          <w:tab w:val="left" w:pos="720"/>
          <w:tab w:val="left" w:pos="1440"/>
          <w:tab w:val="left" w:pos="2160"/>
          <w:tab w:val="left" w:pos="2880"/>
        </w:tabs>
        <w:jc w:val="center"/>
        <w:rPr>
          <w:rFonts w:cs="Arial"/>
          <w:b/>
          <w:sz w:val="20"/>
        </w:rPr>
      </w:pPr>
      <w:r>
        <w:rPr>
          <w:rFonts w:cs="Arial"/>
          <w:b/>
          <w:sz w:val="20"/>
        </w:rPr>
        <w:t>No. 25 1997: ELECTORAL ACT, 1997.</w:t>
      </w:r>
    </w:p>
    <w:p w:rsidR="00BB5493" w:rsidRDefault="00BB5493">
      <w:pPr>
        <w:tabs>
          <w:tab w:val="left" w:pos="720"/>
          <w:tab w:val="left" w:pos="1440"/>
          <w:tab w:val="left" w:pos="2160"/>
          <w:tab w:val="left" w:pos="2880"/>
        </w:tabs>
        <w:jc w:val="center"/>
        <w:rPr>
          <w:rFonts w:cs="Arial"/>
          <w:b/>
          <w:sz w:val="20"/>
        </w:rPr>
      </w:pPr>
      <w:r>
        <w:rPr>
          <w:rFonts w:cs="Arial"/>
          <w:b/>
          <w:sz w:val="20"/>
        </w:rPr>
        <w:t>____________________________</w:t>
      </w:r>
    </w:p>
    <w:p w:rsidR="00BB5493" w:rsidRDefault="00BB5493">
      <w:pPr>
        <w:tabs>
          <w:tab w:val="left" w:pos="720"/>
          <w:tab w:val="left" w:pos="1440"/>
          <w:tab w:val="left" w:pos="2160"/>
          <w:tab w:val="left" w:pos="2880"/>
        </w:tabs>
        <w:rPr>
          <w:rFonts w:cs="Arial"/>
          <w:b/>
          <w:sz w:val="20"/>
        </w:rPr>
      </w:pPr>
    </w:p>
    <w:p w:rsidR="00BB5493" w:rsidRDefault="00BB5493">
      <w:pPr>
        <w:tabs>
          <w:tab w:val="left" w:pos="720"/>
          <w:tab w:val="left" w:pos="1440"/>
          <w:tab w:val="left" w:pos="2160"/>
          <w:tab w:val="left" w:pos="2880"/>
        </w:tabs>
        <w:jc w:val="center"/>
        <w:rPr>
          <w:rFonts w:cs="Arial"/>
          <w:b/>
          <w:sz w:val="20"/>
        </w:rPr>
      </w:pPr>
      <w:r>
        <w:rPr>
          <w:rFonts w:cs="Arial"/>
          <w:b/>
          <w:sz w:val="20"/>
        </w:rPr>
        <w:t>ARRANGEMENT OF SECTIONS</w:t>
      </w:r>
    </w:p>
    <w:p w:rsidR="00BB5493" w:rsidRDefault="00BB5493">
      <w:pPr>
        <w:tabs>
          <w:tab w:val="left" w:pos="720"/>
          <w:tab w:val="left" w:pos="1440"/>
          <w:tab w:val="left" w:pos="2160"/>
          <w:tab w:val="left" w:pos="2880"/>
        </w:tabs>
        <w:jc w:val="center"/>
        <w:rPr>
          <w:rFonts w:cs="Arial"/>
          <w:b/>
          <w:sz w:val="20"/>
        </w:rPr>
      </w:pPr>
    </w:p>
    <w:p w:rsidR="00BB5493" w:rsidRDefault="00BB5493">
      <w:pPr>
        <w:tabs>
          <w:tab w:val="left" w:pos="720"/>
          <w:tab w:val="left" w:pos="1440"/>
          <w:tab w:val="left" w:pos="2160"/>
          <w:tab w:val="left" w:pos="2880"/>
        </w:tabs>
        <w:jc w:val="center"/>
        <w:rPr>
          <w:rFonts w:cs="Arial"/>
          <w:b/>
          <w:sz w:val="20"/>
        </w:rPr>
      </w:pPr>
      <w:r>
        <w:rPr>
          <w:rFonts w:cs="Arial"/>
          <w:b/>
          <w:sz w:val="20"/>
        </w:rPr>
        <w:t>PART I</w:t>
      </w:r>
    </w:p>
    <w:p w:rsidR="00BB5493" w:rsidRDefault="00BB5493">
      <w:pPr>
        <w:tabs>
          <w:tab w:val="left" w:pos="720"/>
          <w:tab w:val="left" w:pos="1440"/>
          <w:tab w:val="left" w:pos="2160"/>
          <w:tab w:val="left" w:pos="2880"/>
        </w:tabs>
        <w:jc w:val="center"/>
        <w:rPr>
          <w:rFonts w:cs="Arial"/>
          <w:b/>
          <w:sz w:val="20"/>
        </w:rPr>
      </w:pPr>
      <w:r>
        <w:rPr>
          <w:rFonts w:cs="Arial"/>
          <w:b/>
          <w:sz w:val="20"/>
        </w:rPr>
        <w:t>PRELIMINARY AND GENERAL</w:t>
      </w:r>
    </w:p>
    <w:p w:rsidR="00BB5493" w:rsidRDefault="00BB5493">
      <w:pPr>
        <w:tabs>
          <w:tab w:val="left" w:pos="720"/>
          <w:tab w:val="left" w:pos="1440"/>
          <w:tab w:val="left" w:pos="2160"/>
          <w:tab w:val="left" w:pos="2880"/>
        </w:tabs>
        <w:jc w:val="center"/>
        <w:rPr>
          <w:rFonts w:cs="Arial"/>
          <w:sz w:val="20"/>
        </w:rPr>
      </w:pPr>
    </w:p>
    <w:p w:rsidR="00BB5493" w:rsidRDefault="00BB5493">
      <w:pPr>
        <w:tabs>
          <w:tab w:val="left" w:pos="720"/>
          <w:tab w:val="left" w:pos="1440"/>
          <w:tab w:val="left" w:pos="2160"/>
          <w:tab w:val="left" w:pos="2880"/>
        </w:tabs>
        <w:rPr>
          <w:rFonts w:cs="Arial"/>
          <w:sz w:val="20"/>
        </w:rPr>
      </w:pPr>
      <w:r>
        <w:rPr>
          <w:rFonts w:cs="Arial"/>
          <w:sz w:val="20"/>
        </w:rPr>
        <w:t>Section</w:t>
      </w:r>
    </w:p>
    <w:p w:rsidR="00A10A7B" w:rsidRPr="00A10A7B" w:rsidRDefault="00BB5493">
      <w:pPr>
        <w:tabs>
          <w:tab w:val="left" w:pos="720"/>
          <w:tab w:val="left" w:pos="1440"/>
          <w:tab w:val="left" w:pos="2160"/>
          <w:tab w:val="left" w:pos="2880"/>
        </w:tabs>
        <w:rPr>
          <w:rFonts w:cs="Arial"/>
          <w:sz w:val="20"/>
        </w:rPr>
      </w:pPr>
      <w:r>
        <w:rPr>
          <w:rFonts w:cs="Arial"/>
          <w:sz w:val="20"/>
        </w:rPr>
        <w:t>1.</w:t>
      </w:r>
      <w:r>
        <w:rPr>
          <w:rFonts w:cs="Arial"/>
          <w:sz w:val="20"/>
        </w:rPr>
        <w:tab/>
        <w:t>Short title, collective citation, construction and commencement.</w:t>
      </w:r>
    </w:p>
    <w:p w:rsidR="00446F15" w:rsidRDefault="00BB5493">
      <w:pPr>
        <w:tabs>
          <w:tab w:val="left" w:pos="720"/>
          <w:tab w:val="left" w:pos="1440"/>
          <w:tab w:val="left" w:pos="2160"/>
          <w:tab w:val="left" w:pos="2880"/>
        </w:tabs>
        <w:rPr>
          <w:rFonts w:cs="Arial"/>
          <w:b/>
          <w:i/>
          <w:sz w:val="20"/>
        </w:rPr>
      </w:pPr>
      <w:r>
        <w:rPr>
          <w:rFonts w:cs="Arial"/>
          <w:sz w:val="20"/>
        </w:rPr>
        <w:t>2.</w:t>
      </w:r>
      <w:r>
        <w:rPr>
          <w:rFonts w:cs="Arial"/>
          <w:sz w:val="20"/>
        </w:rPr>
        <w:tab/>
        <w:t>Interpretation.</w:t>
      </w:r>
      <w:r w:rsidR="00781CE5">
        <w:rPr>
          <w:rFonts w:cs="Arial"/>
          <w:sz w:val="20"/>
        </w:rPr>
        <w:t xml:space="preserve"> </w:t>
      </w:r>
    </w:p>
    <w:p w:rsidR="00BB5493" w:rsidRDefault="00BB5493">
      <w:pPr>
        <w:tabs>
          <w:tab w:val="left" w:pos="720"/>
          <w:tab w:val="left" w:pos="1440"/>
          <w:tab w:val="left" w:pos="2160"/>
          <w:tab w:val="left" w:pos="2880"/>
        </w:tabs>
        <w:rPr>
          <w:rFonts w:cs="Arial"/>
          <w:sz w:val="20"/>
        </w:rPr>
      </w:pPr>
      <w:r>
        <w:rPr>
          <w:rFonts w:cs="Arial"/>
          <w:sz w:val="20"/>
        </w:rPr>
        <w:t>3.</w:t>
      </w:r>
      <w:r>
        <w:rPr>
          <w:rFonts w:cs="Arial"/>
          <w:sz w:val="20"/>
        </w:rPr>
        <w:tab/>
        <w:t>Variation of monetary amounts by order of Minister.</w:t>
      </w:r>
      <w:r w:rsidR="00781CE5">
        <w:rPr>
          <w:rFonts w:cs="Arial"/>
          <w:sz w:val="20"/>
        </w:rPr>
        <w:t xml:space="preserve"> </w:t>
      </w:r>
    </w:p>
    <w:p w:rsidR="00BB5493" w:rsidRDefault="00BB5493">
      <w:pPr>
        <w:tabs>
          <w:tab w:val="left" w:pos="720"/>
          <w:tab w:val="left" w:pos="1440"/>
          <w:tab w:val="left" w:pos="2160"/>
          <w:tab w:val="left" w:pos="2880"/>
        </w:tabs>
        <w:rPr>
          <w:rFonts w:cs="Arial"/>
          <w:sz w:val="20"/>
        </w:rPr>
      </w:pPr>
      <w:r>
        <w:rPr>
          <w:rFonts w:cs="Arial"/>
          <w:sz w:val="20"/>
        </w:rPr>
        <w:t>4.</w:t>
      </w:r>
      <w:r>
        <w:rPr>
          <w:rFonts w:cs="Arial"/>
          <w:sz w:val="20"/>
        </w:rPr>
        <w:tab/>
        <w:t>Review by Public Offices Commission.</w:t>
      </w:r>
    </w:p>
    <w:p w:rsidR="00BB5493" w:rsidRDefault="00BB5493">
      <w:pPr>
        <w:tabs>
          <w:tab w:val="left" w:pos="720"/>
          <w:tab w:val="left" w:pos="1440"/>
          <w:tab w:val="left" w:pos="2160"/>
          <w:tab w:val="left" w:pos="2880"/>
        </w:tabs>
        <w:rPr>
          <w:rFonts w:cs="Arial"/>
          <w:b/>
          <w:i/>
          <w:sz w:val="20"/>
        </w:rPr>
      </w:pPr>
      <w:r>
        <w:rPr>
          <w:rFonts w:cs="Arial"/>
          <w:b/>
          <w:i/>
          <w:sz w:val="20"/>
        </w:rPr>
        <w:t>4A.</w:t>
      </w:r>
      <w:r>
        <w:rPr>
          <w:rFonts w:cs="Arial"/>
          <w:b/>
          <w:i/>
          <w:sz w:val="20"/>
        </w:rPr>
        <w:tab/>
        <w:t>Limitation of time for prosecution of offence.</w:t>
      </w:r>
    </w:p>
    <w:p w:rsidR="00BB5493" w:rsidRDefault="00BB5493">
      <w:pPr>
        <w:tabs>
          <w:tab w:val="left" w:pos="720"/>
          <w:tab w:val="left" w:pos="1440"/>
          <w:tab w:val="left" w:pos="2160"/>
          <w:tab w:val="left" w:pos="2880"/>
        </w:tabs>
        <w:rPr>
          <w:rFonts w:cs="Arial"/>
          <w:sz w:val="20"/>
        </w:rPr>
      </w:pPr>
    </w:p>
    <w:p w:rsidR="00BB5493" w:rsidRDefault="00BB5493">
      <w:pPr>
        <w:tabs>
          <w:tab w:val="left" w:pos="720"/>
          <w:tab w:val="left" w:pos="1440"/>
          <w:tab w:val="left" w:pos="2160"/>
          <w:tab w:val="left" w:pos="2880"/>
        </w:tabs>
        <w:rPr>
          <w:rFonts w:cs="Arial"/>
          <w:sz w:val="20"/>
        </w:rPr>
      </w:pPr>
    </w:p>
    <w:p w:rsidR="00BB5493" w:rsidRDefault="00BB5493">
      <w:pPr>
        <w:tabs>
          <w:tab w:val="left" w:pos="720"/>
          <w:tab w:val="left" w:pos="1440"/>
          <w:tab w:val="left" w:pos="2160"/>
          <w:tab w:val="left" w:pos="2880"/>
        </w:tabs>
        <w:jc w:val="center"/>
        <w:rPr>
          <w:rFonts w:cs="Arial"/>
          <w:b/>
          <w:sz w:val="20"/>
        </w:rPr>
      </w:pPr>
      <w:r>
        <w:rPr>
          <w:rFonts w:cs="Arial"/>
          <w:b/>
          <w:sz w:val="20"/>
        </w:rPr>
        <w:t>PART II</w:t>
      </w:r>
    </w:p>
    <w:p w:rsidR="00BB5493" w:rsidRDefault="00BB5493">
      <w:pPr>
        <w:tabs>
          <w:tab w:val="left" w:pos="720"/>
          <w:tab w:val="left" w:pos="1440"/>
          <w:tab w:val="left" w:pos="2160"/>
          <w:tab w:val="left" w:pos="2880"/>
        </w:tabs>
        <w:jc w:val="center"/>
        <w:rPr>
          <w:rFonts w:cs="Arial"/>
          <w:sz w:val="20"/>
        </w:rPr>
      </w:pPr>
      <w:r>
        <w:rPr>
          <w:rFonts w:cs="Arial"/>
          <w:b/>
          <w:sz w:val="20"/>
        </w:rPr>
        <w:t>CONSTITUENCY COMMISSION</w:t>
      </w:r>
    </w:p>
    <w:p w:rsidR="00BB5493" w:rsidRDefault="00BB5493">
      <w:pPr>
        <w:tabs>
          <w:tab w:val="left" w:pos="720"/>
          <w:tab w:val="left" w:pos="1440"/>
          <w:tab w:val="left" w:pos="2160"/>
          <w:tab w:val="left" w:pos="2880"/>
        </w:tabs>
        <w:rPr>
          <w:rFonts w:cs="Arial"/>
          <w:sz w:val="20"/>
        </w:rPr>
      </w:pPr>
    </w:p>
    <w:p w:rsidR="00BB5493" w:rsidRDefault="00BB5493">
      <w:pPr>
        <w:tabs>
          <w:tab w:val="left" w:pos="720"/>
          <w:tab w:val="left" w:pos="1440"/>
          <w:tab w:val="left" w:pos="2160"/>
          <w:tab w:val="left" w:pos="2880"/>
        </w:tabs>
        <w:rPr>
          <w:rFonts w:cs="Arial"/>
          <w:sz w:val="20"/>
        </w:rPr>
      </w:pPr>
      <w:r>
        <w:rPr>
          <w:rFonts w:cs="Arial"/>
          <w:sz w:val="20"/>
        </w:rPr>
        <w:t>5.</w:t>
      </w:r>
      <w:r>
        <w:rPr>
          <w:rFonts w:cs="Arial"/>
          <w:sz w:val="20"/>
        </w:rPr>
        <w:tab/>
        <w:t>Establishment of Constituency Commission.</w:t>
      </w:r>
    </w:p>
    <w:p w:rsidR="00BB5493" w:rsidRDefault="00BB5493">
      <w:pPr>
        <w:tabs>
          <w:tab w:val="left" w:pos="720"/>
          <w:tab w:val="left" w:pos="1440"/>
          <w:tab w:val="left" w:pos="2160"/>
          <w:tab w:val="left" w:pos="2880"/>
        </w:tabs>
        <w:rPr>
          <w:rFonts w:cs="Arial"/>
          <w:sz w:val="20"/>
        </w:rPr>
      </w:pPr>
      <w:r>
        <w:rPr>
          <w:rFonts w:cs="Arial"/>
          <w:sz w:val="20"/>
        </w:rPr>
        <w:t>6.</w:t>
      </w:r>
      <w:r>
        <w:rPr>
          <w:rFonts w:cs="Arial"/>
          <w:sz w:val="20"/>
        </w:rPr>
        <w:tab/>
        <w:t>Functions of Constituency Commission.</w:t>
      </w:r>
    </w:p>
    <w:p w:rsidR="00BB5493" w:rsidRDefault="00BB5493">
      <w:pPr>
        <w:tabs>
          <w:tab w:val="left" w:pos="720"/>
          <w:tab w:val="left" w:pos="1440"/>
          <w:tab w:val="left" w:pos="2160"/>
          <w:tab w:val="left" w:pos="2880"/>
        </w:tabs>
        <w:rPr>
          <w:rFonts w:cs="Arial"/>
          <w:sz w:val="20"/>
        </w:rPr>
      </w:pPr>
      <w:r>
        <w:rPr>
          <w:rFonts w:cs="Arial"/>
          <w:sz w:val="20"/>
        </w:rPr>
        <w:t>7.</w:t>
      </w:r>
      <w:r>
        <w:rPr>
          <w:rFonts w:cs="Arial"/>
          <w:sz w:val="20"/>
        </w:rPr>
        <w:tab/>
        <w:t>Membership of Constituency Commission.</w:t>
      </w:r>
    </w:p>
    <w:p w:rsidR="00BB5493" w:rsidRDefault="00BB5493">
      <w:pPr>
        <w:tabs>
          <w:tab w:val="left" w:pos="720"/>
          <w:tab w:val="left" w:pos="1440"/>
          <w:tab w:val="left" w:pos="2160"/>
          <w:tab w:val="left" w:pos="2880"/>
        </w:tabs>
        <w:rPr>
          <w:rFonts w:cs="Arial"/>
          <w:sz w:val="20"/>
        </w:rPr>
      </w:pPr>
      <w:r>
        <w:rPr>
          <w:rFonts w:cs="Arial"/>
          <w:sz w:val="20"/>
        </w:rPr>
        <w:t>8.</w:t>
      </w:r>
      <w:r>
        <w:rPr>
          <w:rFonts w:cs="Arial"/>
          <w:sz w:val="20"/>
        </w:rPr>
        <w:tab/>
        <w:t>Provisions in relation to members.</w:t>
      </w:r>
    </w:p>
    <w:p w:rsidR="00BB5493" w:rsidRDefault="00BB5493">
      <w:pPr>
        <w:tabs>
          <w:tab w:val="left" w:pos="720"/>
          <w:tab w:val="left" w:pos="1440"/>
          <w:tab w:val="left" w:pos="2160"/>
          <w:tab w:val="left" w:pos="2880"/>
        </w:tabs>
        <w:rPr>
          <w:rFonts w:cs="Arial"/>
          <w:sz w:val="20"/>
        </w:rPr>
      </w:pPr>
      <w:r>
        <w:rPr>
          <w:rFonts w:cs="Arial"/>
          <w:sz w:val="20"/>
        </w:rPr>
        <w:t>9.</w:t>
      </w:r>
      <w:r>
        <w:rPr>
          <w:rFonts w:cs="Arial"/>
          <w:sz w:val="20"/>
        </w:rPr>
        <w:tab/>
        <w:t>Report of Constituency Commission.</w:t>
      </w:r>
    </w:p>
    <w:p w:rsidR="00BB5493" w:rsidRDefault="00BB5493">
      <w:pPr>
        <w:tabs>
          <w:tab w:val="left" w:pos="720"/>
          <w:tab w:val="left" w:pos="1440"/>
          <w:tab w:val="left" w:pos="2160"/>
          <w:tab w:val="left" w:pos="2880"/>
        </w:tabs>
        <w:rPr>
          <w:rFonts w:cs="Arial"/>
          <w:sz w:val="20"/>
        </w:rPr>
      </w:pPr>
      <w:r>
        <w:rPr>
          <w:rFonts w:cs="Arial"/>
          <w:sz w:val="20"/>
        </w:rPr>
        <w:t>10.</w:t>
      </w:r>
      <w:r>
        <w:rPr>
          <w:rFonts w:cs="Arial"/>
          <w:sz w:val="20"/>
        </w:rPr>
        <w:tab/>
        <w:t>Constituency Commission to invite and consider submissions.</w:t>
      </w:r>
    </w:p>
    <w:p w:rsidR="00BB5493" w:rsidRDefault="00BB5493">
      <w:pPr>
        <w:tabs>
          <w:tab w:val="left" w:pos="720"/>
          <w:tab w:val="left" w:pos="1440"/>
          <w:tab w:val="left" w:pos="2160"/>
          <w:tab w:val="left" w:pos="2880"/>
        </w:tabs>
        <w:rPr>
          <w:rFonts w:cs="Arial"/>
          <w:sz w:val="20"/>
        </w:rPr>
      </w:pPr>
      <w:r>
        <w:rPr>
          <w:rFonts w:cs="Arial"/>
          <w:sz w:val="20"/>
        </w:rPr>
        <w:t>11.</w:t>
      </w:r>
      <w:r>
        <w:rPr>
          <w:rFonts w:cs="Arial"/>
          <w:sz w:val="20"/>
        </w:rPr>
        <w:tab/>
        <w:t>Staff of and assistance to Constituency Commission.</w:t>
      </w:r>
    </w:p>
    <w:p w:rsidR="00BB5493" w:rsidRDefault="00BB5493">
      <w:pPr>
        <w:tabs>
          <w:tab w:val="left" w:pos="720"/>
          <w:tab w:val="left" w:pos="1440"/>
          <w:tab w:val="left" w:pos="2160"/>
          <w:tab w:val="left" w:pos="2880"/>
        </w:tabs>
        <w:rPr>
          <w:rFonts w:cs="Arial"/>
          <w:sz w:val="20"/>
        </w:rPr>
      </w:pPr>
      <w:r>
        <w:rPr>
          <w:rFonts w:cs="Arial"/>
          <w:sz w:val="20"/>
        </w:rPr>
        <w:t>12.</w:t>
      </w:r>
      <w:r>
        <w:rPr>
          <w:rFonts w:cs="Arial"/>
          <w:sz w:val="20"/>
        </w:rPr>
        <w:tab/>
        <w:t>Expenses of Constituency Commission.</w:t>
      </w:r>
    </w:p>
    <w:p w:rsidR="00BB5493" w:rsidRDefault="00BB5493">
      <w:pPr>
        <w:tabs>
          <w:tab w:val="left" w:pos="720"/>
          <w:tab w:val="left" w:pos="1440"/>
          <w:tab w:val="left" w:pos="2160"/>
          <w:tab w:val="left" w:pos="2880"/>
        </w:tabs>
        <w:rPr>
          <w:rFonts w:cs="Arial"/>
          <w:sz w:val="20"/>
        </w:rPr>
      </w:pPr>
      <w:r>
        <w:rPr>
          <w:rFonts w:cs="Arial"/>
          <w:sz w:val="20"/>
        </w:rPr>
        <w:t>13.</w:t>
      </w:r>
      <w:r>
        <w:rPr>
          <w:rFonts w:cs="Arial"/>
          <w:sz w:val="20"/>
        </w:rPr>
        <w:tab/>
        <w:t>Procedure of Constituency Commission.</w:t>
      </w:r>
    </w:p>
    <w:p w:rsidR="00BB5493" w:rsidRDefault="00BB5493">
      <w:pPr>
        <w:tabs>
          <w:tab w:val="left" w:pos="720"/>
          <w:tab w:val="left" w:pos="1440"/>
          <w:tab w:val="left" w:pos="2160"/>
          <w:tab w:val="left" w:pos="2880"/>
        </w:tabs>
        <w:rPr>
          <w:rFonts w:cs="Arial"/>
          <w:sz w:val="20"/>
        </w:rPr>
      </w:pPr>
      <w:r>
        <w:rPr>
          <w:rFonts w:cs="Arial"/>
          <w:sz w:val="20"/>
        </w:rPr>
        <w:t>14.</w:t>
      </w:r>
      <w:r>
        <w:rPr>
          <w:rFonts w:cs="Arial"/>
          <w:sz w:val="20"/>
        </w:rPr>
        <w:tab/>
        <w:t>Prohibition on disclosure of information.</w:t>
      </w:r>
    </w:p>
    <w:p w:rsidR="00BB5493" w:rsidRDefault="00BB5493">
      <w:pPr>
        <w:tabs>
          <w:tab w:val="left" w:pos="720"/>
          <w:tab w:val="left" w:pos="1440"/>
          <w:tab w:val="left" w:pos="2160"/>
          <w:tab w:val="left" w:pos="2880"/>
        </w:tabs>
        <w:rPr>
          <w:rFonts w:cs="Arial"/>
          <w:sz w:val="20"/>
        </w:rPr>
      </w:pPr>
      <w:r>
        <w:rPr>
          <w:rFonts w:cs="Arial"/>
          <w:sz w:val="20"/>
        </w:rPr>
        <w:t>15.</w:t>
      </w:r>
      <w:r>
        <w:rPr>
          <w:rFonts w:cs="Arial"/>
          <w:sz w:val="20"/>
        </w:rPr>
        <w:tab/>
        <w:t>Prohibition of certain communications.</w:t>
      </w:r>
    </w:p>
    <w:p w:rsidR="00BB5493" w:rsidRDefault="00BB5493">
      <w:pPr>
        <w:tabs>
          <w:tab w:val="left" w:pos="720"/>
          <w:tab w:val="left" w:pos="1440"/>
          <w:tab w:val="left" w:pos="2160"/>
          <w:tab w:val="left" w:pos="2880"/>
        </w:tabs>
        <w:rPr>
          <w:rFonts w:cs="Arial"/>
          <w:sz w:val="20"/>
        </w:rPr>
      </w:pPr>
    </w:p>
    <w:p w:rsidR="00BB5493" w:rsidRDefault="00BB5493">
      <w:pPr>
        <w:tabs>
          <w:tab w:val="left" w:pos="720"/>
          <w:tab w:val="left" w:pos="1440"/>
          <w:tab w:val="left" w:pos="2160"/>
          <w:tab w:val="left" w:pos="2880"/>
        </w:tabs>
        <w:rPr>
          <w:rFonts w:cs="Arial"/>
          <w:sz w:val="20"/>
        </w:rPr>
      </w:pPr>
    </w:p>
    <w:p w:rsidR="00BB5493" w:rsidRDefault="00BB5493">
      <w:pPr>
        <w:tabs>
          <w:tab w:val="left" w:pos="720"/>
          <w:tab w:val="left" w:pos="1440"/>
          <w:tab w:val="left" w:pos="2160"/>
          <w:tab w:val="left" w:pos="2880"/>
        </w:tabs>
        <w:jc w:val="center"/>
        <w:rPr>
          <w:rFonts w:cs="Arial"/>
          <w:b/>
          <w:sz w:val="20"/>
        </w:rPr>
      </w:pPr>
      <w:r>
        <w:rPr>
          <w:rFonts w:cs="Arial"/>
          <w:b/>
          <w:sz w:val="20"/>
        </w:rPr>
        <w:t>PART III</w:t>
      </w:r>
    </w:p>
    <w:p w:rsidR="00BB5493" w:rsidRDefault="00BB5493">
      <w:pPr>
        <w:tabs>
          <w:tab w:val="left" w:pos="720"/>
          <w:tab w:val="left" w:pos="1440"/>
          <w:tab w:val="left" w:pos="2160"/>
          <w:tab w:val="left" w:pos="2880"/>
        </w:tabs>
        <w:jc w:val="center"/>
        <w:rPr>
          <w:rFonts w:cs="Arial"/>
          <w:sz w:val="20"/>
        </w:rPr>
      </w:pPr>
      <w:r>
        <w:rPr>
          <w:rFonts w:cs="Arial"/>
          <w:b/>
          <w:sz w:val="20"/>
        </w:rPr>
        <w:t>PAYMENTS TO POLITICAL PARTIES AND REIMBURSEMENT OF ELECTION EXPENSES OF CANDIDATES</w:t>
      </w:r>
    </w:p>
    <w:p w:rsidR="00BB5493" w:rsidRDefault="00BB5493">
      <w:pPr>
        <w:tabs>
          <w:tab w:val="left" w:pos="720"/>
          <w:tab w:val="left" w:pos="1440"/>
          <w:tab w:val="left" w:pos="2160"/>
          <w:tab w:val="left" w:pos="2880"/>
        </w:tabs>
        <w:rPr>
          <w:rFonts w:cs="Arial"/>
          <w:sz w:val="20"/>
        </w:rPr>
      </w:pPr>
    </w:p>
    <w:p w:rsidR="00BB5493" w:rsidRDefault="00BB5493">
      <w:pPr>
        <w:tabs>
          <w:tab w:val="left" w:pos="720"/>
          <w:tab w:val="left" w:pos="1440"/>
          <w:tab w:val="left" w:pos="2160"/>
          <w:tab w:val="left" w:pos="2880"/>
        </w:tabs>
        <w:rPr>
          <w:rFonts w:cs="Arial"/>
          <w:sz w:val="20"/>
        </w:rPr>
      </w:pPr>
      <w:r>
        <w:rPr>
          <w:rFonts w:cs="Arial"/>
          <w:sz w:val="20"/>
        </w:rPr>
        <w:t>16.</w:t>
      </w:r>
      <w:r>
        <w:rPr>
          <w:rFonts w:cs="Arial"/>
          <w:sz w:val="20"/>
        </w:rPr>
        <w:tab/>
        <w:t>"Qualified party".</w:t>
      </w:r>
    </w:p>
    <w:p w:rsidR="00446F15" w:rsidRDefault="00BB5493">
      <w:pPr>
        <w:tabs>
          <w:tab w:val="left" w:pos="720"/>
          <w:tab w:val="left" w:pos="1440"/>
          <w:tab w:val="left" w:pos="2160"/>
          <w:tab w:val="left" w:pos="2880"/>
        </w:tabs>
        <w:rPr>
          <w:rFonts w:cs="Arial"/>
          <w:b/>
          <w:i/>
          <w:sz w:val="20"/>
        </w:rPr>
      </w:pPr>
      <w:r>
        <w:rPr>
          <w:rFonts w:cs="Arial"/>
          <w:sz w:val="20"/>
        </w:rPr>
        <w:t>17.</w:t>
      </w:r>
      <w:r>
        <w:rPr>
          <w:rFonts w:cs="Arial"/>
          <w:sz w:val="20"/>
        </w:rPr>
        <w:tab/>
        <w:t>Payments to qualified parties.</w:t>
      </w:r>
      <w:r w:rsidR="00781CE5">
        <w:rPr>
          <w:rFonts w:cs="Arial"/>
          <w:sz w:val="20"/>
        </w:rPr>
        <w:t xml:space="preserve"> </w:t>
      </w:r>
    </w:p>
    <w:p w:rsidR="00BB5493" w:rsidRDefault="00BB5493">
      <w:pPr>
        <w:tabs>
          <w:tab w:val="left" w:pos="720"/>
          <w:tab w:val="left" w:pos="1440"/>
          <w:tab w:val="left" w:pos="2160"/>
          <w:tab w:val="left" w:pos="2880"/>
        </w:tabs>
        <w:rPr>
          <w:rFonts w:cs="Arial"/>
          <w:sz w:val="20"/>
        </w:rPr>
      </w:pPr>
      <w:r>
        <w:rPr>
          <w:rFonts w:cs="Arial"/>
          <w:sz w:val="20"/>
        </w:rPr>
        <w:t>18.</w:t>
      </w:r>
      <w:r>
        <w:rPr>
          <w:rFonts w:cs="Arial"/>
          <w:sz w:val="20"/>
        </w:rPr>
        <w:tab/>
        <w:t>Application by qualified parties of payments under this Part.</w:t>
      </w:r>
    </w:p>
    <w:p w:rsidR="00BB5493" w:rsidRPr="00781CE5" w:rsidRDefault="00BB5493">
      <w:pPr>
        <w:tabs>
          <w:tab w:val="left" w:pos="720"/>
          <w:tab w:val="left" w:pos="1440"/>
          <w:tab w:val="left" w:pos="2160"/>
          <w:tab w:val="left" w:pos="2880"/>
        </w:tabs>
        <w:rPr>
          <w:rFonts w:cs="Arial"/>
          <w:b/>
          <w:i/>
          <w:sz w:val="20"/>
        </w:rPr>
      </w:pPr>
      <w:r>
        <w:rPr>
          <w:rFonts w:cs="Arial"/>
          <w:sz w:val="20"/>
        </w:rPr>
        <w:t>19.</w:t>
      </w:r>
      <w:r>
        <w:rPr>
          <w:rFonts w:cs="Arial"/>
          <w:sz w:val="20"/>
        </w:rPr>
        <w:tab/>
        <w:t>Making of payments.</w:t>
      </w:r>
    </w:p>
    <w:p w:rsidR="00BB5493" w:rsidRDefault="00BB5493">
      <w:pPr>
        <w:tabs>
          <w:tab w:val="left" w:pos="720"/>
          <w:tab w:val="left" w:pos="1440"/>
          <w:tab w:val="left" w:pos="2160"/>
          <w:tab w:val="left" w:pos="2880"/>
        </w:tabs>
        <w:rPr>
          <w:rFonts w:cs="Arial"/>
          <w:sz w:val="20"/>
        </w:rPr>
      </w:pPr>
      <w:r>
        <w:rPr>
          <w:rFonts w:cs="Arial"/>
          <w:sz w:val="20"/>
        </w:rPr>
        <w:t>20.</w:t>
      </w:r>
      <w:r>
        <w:rPr>
          <w:rFonts w:cs="Arial"/>
          <w:sz w:val="20"/>
        </w:rPr>
        <w:tab/>
        <w:t>Party to furnish statement regarding payments.</w:t>
      </w:r>
    </w:p>
    <w:p w:rsidR="00BB5493" w:rsidRDefault="00BB5493">
      <w:pPr>
        <w:tabs>
          <w:tab w:val="left" w:pos="720"/>
          <w:tab w:val="left" w:pos="1440"/>
          <w:tab w:val="left" w:pos="2160"/>
          <w:tab w:val="left" w:pos="2880"/>
        </w:tabs>
        <w:rPr>
          <w:rFonts w:cs="Arial"/>
          <w:sz w:val="20"/>
        </w:rPr>
      </w:pPr>
      <w:r>
        <w:rPr>
          <w:rFonts w:cs="Arial"/>
          <w:sz w:val="20"/>
        </w:rPr>
        <w:t>21.</w:t>
      </w:r>
      <w:r>
        <w:rPr>
          <w:rFonts w:cs="Arial"/>
          <w:sz w:val="20"/>
        </w:rPr>
        <w:tab/>
        <w:t>Reimbursement of election expenses of candidates.</w:t>
      </w:r>
    </w:p>
    <w:p w:rsidR="00BB5493" w:rsidRDefault="00BB5493">
      <w:pPr>
        <w:tabs>
          <w:tab w:val="left" w:pos="720"/>
          <w:tab w:val="left" w:pos="1440"/>
          <w:tab w:val="left" w:pos="2160"/>
          <w:tab w:val="left" w:pos="2880"/>
        </w:tabs>
        <w:rPr>
          <w:rFonts w:cs="Arial"/>
          <w:sz w:val="20"/>
        </w:rPr>
      </w:pPr>
    </w:p>
    <w:p w:rsidR="00BB5493" w:rsidRDefault="00BB5493">
      <w:pPr>
        <w:tabs>
          <w:tab w:val="left" w:pos="720"/>
          <w:tab w:val="left" w:pos="1440"/>
          <w:tab w:val="left" w:pos="2160"/>
          <w:tab w:val="left" w:pos="2880"/>
        </w:tabs>
        <w:rPr>
          <w:rFonts w:cs="Arial"/>
          <w:sz w:val="20"/>
        </w:rPr>
      </w:pPr>
    </w:p>
    <w:p w:rsidR="00BB5493" w:rsidRDefault="00BB5493">
      <w:pPr>
        <w:keepNext/>
        <w:tabs>
          <w:tab w:val="left" w:pos="720"/>
          <w:tab w:val="left" w:pos="1440"/>
          <w:tab w:val="left" w:pos="2160"/>
          <w:tab w:val="left" w:pos="2880"/>
        </w:tabs>
        <w:jc w:val="center"/>
        <w:rPr>
          <w:rFonts w:cs="Arial"/>
          <w:b/>
          <w:sz w:val="20"/>
        </w:rPr>
      </w:pPr>
      <w:r>
        <w:rPr>
          <w:rFonts w:cs="Arial"/>
          <w:b/>
          <w:sz w:val="20"/>
        </w:rPr>
        <w:t>PART IV</w:t>
      </w:r>
    </w:p>
    <w:p w:rsidR="00BB5493" w:rsidRDefault="00BB5493">
      <w:pPr>
        <w:keepNext/>
        <w:tabs>
          <w:tab w:val="left" w:pos="720"/>
          <w:tab w:val="left" w:pos="1440"/>
          <w:tab w:val="left" w:pos="2160"/>
          <w:tab w:val="left" w:pos="2880"/>
        </w:tabs>
        <w:jc w:val="center"/>
        <w:rPr>
          <w:rFonts w:cs="Arial"/>
          <w:sz w:val="20"/>
        </w:rPr>
      </w:pPr>
      <w:r>
        <w:rPr>
          <w:rFonts w:cs="Arial"/>
          <w:b/>
          <w:sz w:val="20"/>
        </w:rPr>
        <w:t>DISCLOSURE OF DONATIONS</w:t>
      </w:r>
    </w:p>
    <w:p w:rsidR="00BB5493" w:rsidRDefault="00BB5493">
      <w:pPr>
        <w:keepNext/>
        <w:tabs>
          <w:tab w:val="left" w:pos="720"/>
          <w:tab w:val="left" w:pos="1440"/>
          <w:tab w:val="left" w:pos="2160"/>
          <w:tab w:val="left" w:pos="2880"/>
        </w:tabs>
        <w:rPr>
          <w:rFonts w:cs="Arial"/>
          <w:sz w:val="20"/>
        </w:rPr>
      </w:pPr>
    </w:p>
    <w:p w:rsidR="00BB5493" w:rsidRDefault="00BB5493">
      <w:pPr>
        <w:keepNext/>
        <w:tabs>
          <w:tab w:val="left" w:pos="720"/>
          <w:tab w:val="left" w:pos="1440"/>
          <w:tab w:val="left" w:pos="2160"/>
          <w:tab w:val="left" w:pos="2880"/>
        </w:tabs>
        <w:rPr>
          <w:rFonts w:cs="Arial"/>
          <w:sz w:val="20"/>
        </w:rPr>
      </w:pPr>
      <w:r>
        <w:rPr>
          <w:rFonts w:cs="Arial"/>
          <w:sz w:val="20"/>
        </w:rPr>
        <w:t>22.</w:t>
      </w:r>
      <w:r>
        <w:rPr>
          <w:rFonts w:cs="Arial"/>
          <w:sz w:val="20"/>
        </w:rPr>
        <w:tab/>
        <w:t>Interpretation (Part IV).</w:t>
      </w:r>
    </w:p>
    <w:p w:rsidR="00BB5493" w:rsidRPr="00B90BE6" w:rsidRDefault="00BB5493">
      <w:pPr>
        <w:tabs>
          <w:tab w:val="left" w:pos="720"/>
          <w:tab w:val="left" w:pos="1440"/>
          <w:tab w:val="left" w:pos="2160"/>
          <w:tab w:val="left" w:pos="2880"/>
        </w:tabs>
        <w:rPr>
          <w:rFonts w:cs="Arial"/>
          <w:sz w:val="20"/>
        </w:rPr>
      </w:pPr>
      <w:r>
        <w:rPr>
          <w:rFonts w:cs="Arial"/>
          <w:sz w:val="20"/>
        </w:rPr>
        <w:t>23.</w:t>
      </w:r>
      <w:r>
        <w:rPr>
          <w:rFonts w:cs="Arial"/>
          <w:sz w:val="20"/>
        </w:rPr>
        <w:tab/>
        <w:t>Anonymous donations.</w:t>
      </w:r>
    </w:p>
    <w:p w:rsidR="00BB5493" w:rsidRDefault="00BB5493">
      <w:pPr>
        <w:tabs>
          <w:tab w:val="left" w:pos="720"/>
          <w:tab w:val="left" w:pos="1440"/>
          <w:tab w:val="left" w:pos="2160"/>
          <w:tab w:val="left" w:pos="2880"/>
        </w:tabs>
        <w:rPr>
          <w:rFonts w:cs="Arial"/>
          <w:b/>
          <w:i/>
          <w:sz w:val="20"/>
        </w:rPr>
      </w:pPr>
      <w:r>
        <w:rPr>
          <w:rFonts w:cs="Arial"/>
          <w:b/>
          <w:i/>
          <w:sz w:val="20"/>
        </w:rPr>
        <w:t>23A.</w:t>
      </w:r>
      <w:r>
        <w:rPr>
          <w:rFonts w:cs="Arial"/>
          <w:b/>
          <w:i/>
          <w:sz w:val="20"/>
        </w:rPr>
        <w:tab/>
        <w:t>Limits on donation amounts.</w:t>
      </w:r>
    </w:p>
    <w:p w:rsidR="00AD7DF6" w:rsidRDefault="00A04849">
      <w:pPr>
        <w:tabs>
          <w:tab w:val="left" w:pos="720"/>
          <w:tab w:val="left" w:pos="1440"/>
          <w:tab w:val="left" w:pos="2160"/>
          <w:tab w:val="left" w:pos="2880"/>
        </w:tabs>
        <w:rPr>
          <w:rFonts w:cs="Arial"/>
          <w:b/>
          <w:i/>
          <w:sz w:val="20"/>
        </w:rPr>
      </w:pPr>
      <w:r>
        <w:rPr>
          <w:rFonts w:cs="Arial"/>
          <w:b/>
          <w:i/>
          <w:sz w:val="20"/>
        </w:rPr>
        <w:t>23AA</w:t>
      </w:r>
      <w:r>
        <w:rPr>
          <w:rFonts w:cs="Arial"/>
          <w:b/>
          <w:i/>
          <w:sz w:val="20"/>
        </w:rPr>
        <w:tab/>
      </w:r>
      <w:r w:rsidR="00781CE5">
        <w:rPr>
          <w:rFonts w:cs="Arial"/>
          <w:b/>
          <w:i/>
          <w:sz w:val="20"/>
        </w:rPr>
        <w:t>NEW</w:t>
      </w:r>
      <w:r>
        <w:rPr>
          <w:rFonts w:cs="Arial"/>
          <w:b/>
          <w:i/>
          <w:sz w:val="20"/>
        </w:rPr>
        <w:t xml:space="preserve"> </w:t>
      </w:r>
      <w:r w:rsidR="00781CE5">
        <w:rPr>
          <w:rFonts w:cs="Arial"/>
          <w:b/>
          <w:i/>
          <w:sz w:val="20"/>
        </w:rPr>
        <w:t>- Limits on donations from corporate donors</w:t>
      </w:r>
      <w:r w:rsidR="00446F15">
        <w:rPr>
          <w:rFonts w:cs="Arial"/>
          <w:b/>
          <w:i/>
          <w:sz w:val="20"/>
        </w:rPr>
        <w:t>.</w:t>
      </w:r>
    </w:p>
    <w:p w:rsidR="00D94F56" w:rsidRDefault="00D94F56">
      <w:pPr>
        <w:tabs>
          <w:tab w:val="left" w:pos="720"/>
          <w:tab w:val="left" w:pos="1440"/>
          <w:tab w:val="left" w:pos="2160"/>
          <w:tab w:val="left" w:pos="2880"/>
        </w:tabs>
        <w:rPr>
          <w:rFonts w:cs="Arial"/>
          <w:b/>
          <w:i/>
          <w:sz w:val="20"/>
        </w:rPr>
      </w:pPr>
      <w:r>
        <w:rPr>
          <w:rFonts w:cs="Arial"/>
          <w:b/>
          <w:i/>
          <w:sz w:val="20"/>
        </w:rPr>
        <w:t>23AB</w:t>
      </w:r>
      <w:r w:rsidR="00A04849">
        <w:rPr>
          <w:rFonts w:cs="Arial"/>
          <w:b/>
          <w:i/>
          <w:sz w:val="20"/>
        </w:rPr>
        <w:tab/>
      </w:r>
      <w:r>
        <w:rPr>
          <w:rFonts w:cs="Arial"/>
          <w:b/>
          <w:i/>
          <w:sz w:val="20"/>
        </w:rPr>
        <w:t>NEW – Donations by intermediarie</w:t>
      </w:r>
      <w:r w:rsidR="00446F15">
        <w:rPr>
          <w:rFonts w:cs="Arial"/>
          <w:b/>
          <w:i/>
          <w:sz w:val="20"/>
        </w:rPr>
        <w:t>.</w:t>
      </w:r>
    </w:p>
    <w:p w:rsidR="00BB5493" w:rsidRPr="00F1179A" w:rsidRDefault="00BB5493">
      <w:pPr>
        <w:tabs>
          <w:tab w:val="left" w:pos="720"/>
          <w:tab w:val="left" w:pos="1440"/>
          <w:tab w:val="left" w:pos="2160"/>
          <w:tab w:val="left" w:pos="2880"/>
        </w:tabs>
        <w:rPr>
          <w:rFonts w:cs="Arial"/>
          <w:b/>
          <w:i/>
          <w:color w:val="3366FF"/>
          <w:sz w:val="20"/>
        </w:rPr>
      </w:pPr>
      <w:r>
        <w:rPr>
          <w:rFonts w:cs="Arial"/>
          <w:b/>
          <w:i/>
          <w:sz w:val="20"/>
        </w:rPr>
        <w:t>23B.</w:t>
      </w:r>
      <w:r>
        <w:rPr>
          <w:rFonts w:cs="Arial"/>
          <w:b/>
          <w:i/>
          <w:sz w:val="20"/>
        </w:rPr>
        <w:tab/>
        <w:t>Political donation accounts.</w:t>
      </w:r>
      <w:r w:rsidR="00F1179A">
        <w:rPr>
          <w:rFonts w:cs="Arial"/>
          <w:b/>
          <w:i/>
          <w:sz w:val="20"/>
        </w:rPr>
        <w:t xml:space="preserve"> </w:t>
      </w:r>
    </w:p>
    <w:p w:rsidR="00BB5493" w:rsidRDefault="00BB5493">
      <w:pPr>
        <w:tabs>
          <w:tab w:val="left" w:pos="720"/>
          <w:tab w:val="left" w:pos="1440"/>
          <w:tab w:val="left" w:pos="2160"/>
          <w:tab w:val="left" w:pos="2880"/>
        </w:tabs>
        <w:rPr>
          <w:rFonts w:cs="Arial"/>
          <w:b/>
          <w:i/>
          <w:sz w:val="20"/>
        </w:rPr>
      </w:pPr>
      <w:r>
        <w:rPr>
          <w:rFonts w:cs="Arial"/>
          <w:b/>
          <w:i/>
          <w:sz w:val="20"/>
        </w:rPr>
        <w:t>23C.</w:t>
      </w:r>
      <w:r>
        <w:rPr>
          <w:rFonts w:cs="Arial"/>
          <w:b/>
          <w:i/>
          <w:sz w:val="20"/>
        </w:rPr>
        <w:tab/>
        <w:t>Registration of third parties.</w:t>
      </w:r>
    </w:p>
    <w:p w:rsidR="00781CE5" w:rsidRDefault="00781CE5">
      <w:pPr>
        <w:tabs>
          <w:tab w:val="left" w:pos="720"/>
          <w:tab w:val="left" w:pos="1440"/>
          <w:tab w:val="left" w:pos="2160"/>
          <w:tab w:val="left" w:pos="2880"/>
        </w:tabs>
        <w:rPr>
          <w:rFonts w:cs="Arial"/>
          <w:sz w:val="20"/>
        </w:rPr>
      </w:pPr>
      <w:r>
        <w:rPr>
          <w:rFonts w:cs="Arial"/>
          <w:b/>
          <w:i/>
          <w:sz w:val="20"/>
        </w:rPr>
        <w:t>23D</w:t>
      </w:r>
      <w:r w:rsidR="00A04849">
        <w:rPr>
          <w:rFonts w:cs="Arial"/>
          <w:b/>
          <w:i/>
          <w:sz w:val="20"/>
        </w:rPr>
        <w:tab/>
      </w:r>
      <w:r>
        <w:rPr>
          <w:rFonts w:cs="Arial"/>
          <w:b/>
          <w:i/>
          <w:sz w:val="20"/>
        </w:rPr>
        <w:t>NEW- Registration of corporate donor</w:t>
      </w:r>
      <w:r w:rsidR="00446F15">
        <w:rPr>
          <w:rFonts w:cs="Arial"/>
          <w:b/>
          <w:i/>
          <w:sz w:val="20"/>
        </w:rPr>
        <w:t>.</w:t>
      </w:r>
    </w:p>
    <w:p w:rsidR="00BB5493" w:rsidRDefault="00BB5493">
      <w:pPr>
        <w:tabs>
          <w:tab w:val="left" w:pos="720"/>
          <w:tab w:val="left" w:pos="1440"/>
          <w:tab w:val="left" w:pos="2160"/>
          <w:tab w:val="left" w:pos="2880"/>
        </w:tabs>
        <w:rPr>
          <w:rFonts w:cs="Arial"/>
          <w:sz w:val="20"/>
        </w:rPr>
      </w:pPr>
      <w:r>
        <w:rPr>
          <w:rFonts w:cs="Arial"/>
          <w:sz w:val="20"/>
        </w:rPr>
        <w:t>24.</w:t>
      </w:r>
      <w:r>
        <w:rPr>
          <w:rFonts w:cs="Arial"/>
          <w:sz w:val="20"/>
        </w:rPr>
        <w:tab/>
        <w:t>Donation statement.</w:t>
      </w:r>
    </w:p>
    <w:p w:rsidR="00BB5493" w:rsidRDefault="00BB5493">
      <w:pPr>
        <w:tabs>
          <w:tab w:val="left" w:pos="720"/>
          <w:tab w:val="left" w:pos="1440"/>
          <w:tab w:val="left" w:pos="2160"/>
          <w:tab w:val="left" w:pos="2880"/>
        </w:tabs>
        <w:rPr>
          <w:rFonts w:cs="Arial"/>
          <w:b/>
          <w:i/>
          <w:sz w:val="20"/>
        </w:rPr>
      </w:pPr>
      <w:r>
        <w:rPr>
          <w:rFonts w:cs="Arial"/>
          <w:b/>
          <w:i/>
          <w:sz w:val="20"/>
        </w:rPr>
        <w:t>24A.</w:t>
      </w:r>
      <w:r>
        <w:rPr>
          <w:rFonts w:cs="Arial"/>
          <w:b/>
          <w:i/>
          <w:sz w:val="20"/>
        </w:rPr>
        <w:tab/>
        <w:t>Prohibition on acceptance of donations in certain circumstances.</w:t>
      </w:r>
    </w:p>
    <w:p w:rsidR="00BB5493" w:rsidRPr="00781CE5" w:rsidRDefault="00BB5493">
      <w:pPr>
        <w:tabs>
          <w:tab w:val="left" w:pos="720"/>
          <w:tab w:val="left" w:pos="1440"/>
          <w:tab w:val="left" w:pos="2160"/>
          <w:tab w:val="left" w:pos="2880"/>
        </w:tabs>
        <w:rPr>
          <w:rFonts w:cs="Arial"/>
          <w:b/>
          <w:i/>
          <w:sz w:val="20"/>
        </w:rPr>
      </w:pPr>
      <w:r>
        <w:rPr>
          <w:rFonts w:cs="Arial"/>
          <w:sz w:val="20"/>
        </w:rPr>
        <w:t>25.</w:t>
      </w:r>
      <w:r>
        <w:rPr>
          <w:rFonts w:cs="Arial"/>
          <w:sz w:val="20"/>
        </w:rPr>
        <w:tab/>
        <w:t>Offences and penalties (Part IV).</w:t>
      </w:r>
      <w:r w:rsidR="00781CE5">
        <w:rPr>
          <w:rFonts w:cs="Arial"/>
          <w:sz w:val="20"/>
        </w:rPr>
        <w:t xml:space="preserve"> </w:t>
      </w:r>
    </w:p>
    <w:p w:rsidR="00BB5493" w:rsidRPr="00781CE5" w:rsidRDefault="00BB5493">
      <w:pPr>
        <w:tabs>
          <w:tab w:val="left" w:pos="720"/>
          <w:tab w:val="left" w:pos="1440"/>
          <w:tab w:val="left" w:pos="2160"/>
          <w:tab w:val="left" w:pos="2880"/>
        </w:tabs>
        <w:rPr>
          <w:rFonts w:cs="Arial"/>
          <w:b/>
          <w:i/>
          <w:sz w:val="20"/>
        </w:rPr>
      </w:pPr>
      <w:r>
        <w:rPr>
          <w:rFonts w:cs="Arial"/>
          <w:sz w:val="20"/>
        </w:rPr>
        <w:t>26.</w:t>
      </w:r>
      <w:r>
        <w:rPr>
          <w:rFonts w:cs="Arial"/>
          <w:sz w:val="20"/>
        </w:rPr>
        <w:tab/>
        <w:t>Disclosure of donations by companies, trade unions, etc.</w:t>
      </w:r>
    </w:p>
    <w:p w:rsidR="00BB5493" w:rsidRDefault="00BB5493">
      <w:pPr>
        <w:tabs>
          <w:tab w:val="left" w:pos="720"/>
          <w:tab w:val="left" w:pos="1440"/>
          <w:tab w:val="left" w:pos="2160"/>
          <w:tab w:val="left" w:pos="2880"/>
        </w:tabs>
        <w:rPr>
          <w:rFonts w:cs="Arial"/>
          <w:sz w:val="20"/>
        </w:rPr>
      </w:pPr>
    </w:p>
    <w:p w:rsidR="00BB5493" w:rsidRDefault="00BB5493">
      <w:pPr>
        <w:tabs>
          <w:tab w:val="left" w:pos="720"/>
          <w:tab w:val="left" w:pos="1440"/>
          <w:tab w:val="left" w:pos="2160"/>
          <w:tab w:val="left" w:pos="2880"/>
        </w:tabs>
        <w:rPr>
          <w:rFonts w:cs="Arial"/>
          <w:sz w:val="20"/>
        </w:rPr>
      </w:pPr>
    </w:p>
    <w:p w:rsidR="00BB5493" w:rsidRDefault="00BB5493">
      <w:pPr>
        <w:keepNext/>
        <w:tabs>
          <w:tab w:val="left" w:pos="720"/>
          <w:tab w:val="left" w:pos="1440"/>
          <w:tab w:val="left" w:pos="2160"/>
          <w:tab w:val="left" w:pos="2880"/>
        </w:tabs>
        <w:jc w:val="center"/>
        <w:rPr>
          <w:rFonts w:cs="Arial"/>
          <w:b/>
          <w:sz w:val="20"/>
        </w:rPr>
      </w:pPr>
      <w:r>
        <w:rPr>
          <w:rFonts w:cs="Arial"/>
          <w:b/>
          <w:sz w:val="20"/>
        </w:rPr>
        <w:t>PART V</w:t>
      </w:r>
    </w:p>
    <w:p w:rsidR="00BB5493" w:rsidRDefault="00BB5493">
      <w:pPr>
        <w:keepNext/>
        <w:tabs>
          <w:tab w:val="left" w:pos="720"/>
          <w:tab w:val="left" w:pos="1440"/>
          <w:tab w:val="left" w:pos="2160"/>
          <w:tab w:val="left" w:pos="2880"/>
        </w:tabs>
        <w:jc w:val="center"/>
        <w:rPr>
          <w:rFonts w:cs="Arial"/>
          <w:sz w:val="20"/>
        </w:rPr>
      </w:pPr>
      <w:r>
        <w:rPr>
          <w:rFonts w:cs="Arial"/>
          <w:b/>
          <w:sz w:val="20"/>
        </w:rPr>
        <w:t>EXPENDITURE BY POLITICAL PARTIES AND CANDIDATES AT DÁIL ELECTIONS AND EUROPEAN ELECTIONS</w:t>
      </w:r>
    </w:p>
    <w:p w:rsidR="00BB5493" w:rsidRDefault="00BB5493">
      <w:pPr>
        <w:keepNext/>
        <w:tabs>
          <w:tab w:val="left" w:pos="720"/>
          <w:tab w:val="left" w:pos="1440"/>
          <w:tab w:val="left" w:pos="2160"/>
          <w:tab w:val="left" w:pos="2880"/>
        </w:tabs>
        <w:rPr>
          <w:rFonts w:cs="Arial"/>
          <w:sz w:val="20"/>
        </w:rPr>
      </w:pPr>
    </w:p>
    <w:p w:rsidR="00BB5493" w:rsidRDefault="00BB5493">
      <w:pPr>
        <w:keepNext/>
        <w:tabs>
          <w:tab w:val="left" w:pos="720"/>
          <w:tab w:val="left" w:pos="1440"/>
          <w:tab w:val="left" w:pos="2160"/>
          <w:tab w:val="left" w:pos="2880"/>
        </w:tabs>
        <w:rPr>
          <w:rFonts w:cs="Arial"/>
          <w:sz w:val="20"/>
        </w:rPr>
      </w:pPr>
      <w:r>
        <w:rPr>
          <w:rFonts w:cs="Arial"/>
          <w:sz w:val="20"/>
        </w:rPr>
        <w:t>27.</w:t>
      </w:r>
      <w:r>
        <w:rPr>
          <w:rFonts w:cs="Arial"/>
          <w:sz w:val="20"/>
        </w:rPr>
        <w:tab/>
        <w:t>Interpretation (Part V).</w:t>
      </w:r>
    </w:p>
    <w:p w:rsidR="00BB5493" w:rsidRDefault="00BB5493">
      <w:pPr>
        <w:keepNext/>
        <w:tabs>
          <w:tab w:val="left" w:pos="720"/>
          <w:tab w:val="left" w:pos="1440"/>
          <w:tab w:val="left" w:pos="2160"/>
          <w:tab w:val="left" w:pos="2880"/>
        </w:tabs>
        <w:rPr>
          <w:rFonts w:cs="Arial"/>
          <w:sz w:val="20"/>
        </w:rPr>
      </w:pPr>
      <w:r>
        <w:rPr>
          <w:rFonts w:cs="Arial"/>
          <w:sz w:val="20"/>
        </w:rPr>
        <w:t>28.</w:t>
      </w:r>
      <w:r>
        <w:rPr>
          <w:rFonts w:cs="Arial"/>
          <w:sz w:val="20"/>
        </w:rPr>
        <w:tab/>
        <w:t>Appointment of national agent and election agent.</w:t>
      </w:r>
    </w:p>
    <w:p w:rsidR="00BB5493" w:rsidRDefault="00BB5493">
      <w:pPr>
        <w:tabs>
          <w:tab w:val="left" w:pos="720"/>
          <w:tab w:val="left" w:pos="1440"/>
          <w:tab w:val="left" w:pos="2160"/>
          <w:tab w:val="left" w:pos="2880"/>
        </w:tabs>
        <w:rPr>
          <w:rFonts w:cs="Arial"/>
          <w:sz w:val="20"/>
        </w:rPr>
      </w:pPr>
      <w:r>
        <w:rPr>
          <w:rFonts w:cs="Arial"/>
          <w:sz w:val="20"/>
        </w:rPr>
        <w:t>29.</w:t>
      </w:r>
      <w:r>
        <w:rPr>
          <w:rFonts w:cs="Arial"/>
          <w:sz w:val="20"/>
        </w:rPr>
        <w:tab/>
        <w:t>Office of agent.</w:t>
      </w:r>
    </w:p>
    <w:p w:rsidR="00BB5493" w:rsidRDefault="00BB5493">
      <w:pPr>
        <w:tabs>
          <w:tab w:val="left" w:pos="720"/>
          <w:tab w:val="left" w:pos="1440"/>
          <w:tab w:val="left" w:pos="2160"/>
          <w:tab w:val="left" w:pos="2880"/>
        </w:tabs>
        <w:rPr>
          <w:rFonts w:cs="Arial"/>
          <w:sz w:val="20"/>
        </w:rPr>
      </w:pPr>
      <w:r>
        <w:rPr>
          <w:rFonts w:cs="Arial"/>
          <w:sz w:val="20"/>
        </w:rPr>
        <w:t>30.</w:t>
      </w:r>
      <w:r>
        <w:rPr>
          <w:rFonts w:cs="Arial"/>
          <w:sz w:val="20"/>
        </w:rPr>
        <w:tab/>
        <w:t>Making of contracts through agent.</w:t>
      </w:r>
    </w:p>
    <w:p w:rsidR="00BB5493" w:rsidRDefault="00BB5493">
      <w:pPr>
        <w:tabs>
          <w:tab w:val="left" w:pos="720"/>
          <w:tab w:val="left" w:pos="1440"/>
          <w:tab w:val="left" w:pos="2160"/>
          <w:tab w:val="left" w:pos="2880"/>
        </w:tabs>
        <w:rPr>
          <w:rFonts w:cs="Arial"/>
          <w:sz w:val="20"/>
        </w:rPr>
      </w:pPr>
      <w:r>
        <w:rPr>
          <w:rFonts w:cs="Arial"/>
          <w:sz w:val="20"/>
        </w:rPr>
        <w:t>31.</w:t>
      </w:r>
      <w:r>
        <w:rPr>
          <w:rFonts w:cs="Arial"/>
          <w:sz w:val="20"/>
        </w:rPr>
        <w:tab/>
        <w:t>Expenses and payments at election.</w:t>
      </w:r>
    </w:p>
    <w:p w:rsidR="00BB5493" w:rsidRDefault="00BB5493">
      <w:pPr>
        <w:tabs>
          <w:tab w:val="left" w:pos="720"/>
          <w:tab w:val="left" w:pos="1440"/>
          <w:tab w:val="left" w:pos="2160"/>
          <w:tab w:val="left" w:pos="2880"/>
        </w:tabs>
        <w:rPr>
          <w:rFonts w:cs="Arial"/>
          <w:sz w:val="20"/>
        </w:rPr>
      </w:pPr>
      <w:r>
        <w:rPr>
          <w:rFonts w:cs="Arial"/>
          <w:sz w:val="20"/>
        </w:rPr>
        <w:t>32.</w:t>
      </w:r>
      <w:r>
        <w:rPr>
          <w:rFonts w:cs="Arial"/>
          <w:sz w:val="20"/>
        </w:rPr>
        <w:tab/>
        <w:t>Limitation of election expenses at Dáil election.</w:t>
      </w:r>
    </w:p>
    <w:p w:rsidR="00BB5493" w:rsidRDefault="00BB5493">
      <w:pPr>
        <w:tabs>
          <w:tab w:val="left" w:pos="720"/>
          <w:tab w:val="left" w:pos="1440"/>
          <w:tab w:val="left" w:pos="2160"/>
          <w:tab w:val="left" w:pos="2880"/>
        </w:tabs>
        <w:rPr>
          <w:rFonts w:cs="Arial"/>
          <w:sz w:val="20"/>
        </w:rPr>
      </w:pPr>
      <w:r>
        <w:rPr>
          <w:rFonts w:cs="Arial"/>
          <w:sz w:val="20"/>
        </w:rPr>
        <w:t>33.</w:t>
      </w:r>
      <w:r>
        <w:rPr>
          <w:rFonts w:cs="Arial"/>
          <w:sz w:val="20"/>
        </w:rPr>
        <w:tab/>
        <w:t>Limitation of election expenses at European election.</w:t>
      </w:r>
    </w:p>
    <w:p w:rsidR="00BB5493" w:rsidRDefault="00BB5493">
      <w:pPr>
        <w:tabs>
          <w:tab w:val="left" w:pos="720"/>
          <w:tab w:val="left" w:pos="1440"/>
          <w:tab w:val="left" w:pos="2160"/>
          <w:tab w:val="left" w:pos="2880"/>
        </w:tabs>
        <w:rPr>
          <w:rFonts w:cs="Arial"/>
          <w:sz w:val="20"/>
        </w:rPr>
      </w:pPr>
      <w:r>
        <w:rPr>
          <w:rFonts w:cs="Arial"/>
          <w:sz w:val="20"/>
        </w:rPr>
        <w:t>34.</w:t>
      </w:r>
      <w:r>
        <w:rPr>
          <w:rFonts w:cs="Arial"/>
          <w:sz w:val="20"/>
        </w:rPr>
        <w:tab/>
        <w:t>Period for making claims relating to election expenses.</w:t>
      </w:r>
    </w:p>
    <w:p w:rsidR="00BB5493" w:rsidRDefault="00BB5493">
      <w:pPr>
        <w:tabs>
          <w:tab w:val="left" w:pos="720"/>
          <w:tab w:val="left" w:pos="1440"/>
          <w:tab w:val="left" w:pos="2160"/>
          <w:tab w:val="left" w:pos="2880"/>
        </w:tabs>
        <w:rPr>
          <w:rFonts w:cs="Arial"/>
          <w:sz w:val="20"/>
        </w:rPr>
      </w:pPr>
      <w:r>
        <w:rPr>
          <w:rFonts w:cs="Arial"/>
          <w:sz w:val="20"/>
        </w:rPr>
        <w:t>35.</w:t>
      </w:r>
      <w:r>
        <w:rPr>
          <w:rFonts w:cs="Arial"/>
          <w:sz w:val="20"/>
        </w:rPr>
        <w:tab/>
        <w:t>Disputed claims relating to election expenses.</w:t>
      </w:r>
    </w:p>
    <w:p w:rsidR="00BB5493" w:rsidRDefault="00BB5493">
      <w:pPr>
        <w:tabs>
          <w:tab w:val="left" w:pos="720"/>
          <w:tab w:val="left" w:pos="1440"/>
          <w:tab w:val="left" w:pos="2160"/>
          <w:tab w:val="left" w:pos="2880"/>
        </w:tabs>
        <w:rPr>
          <w:rFonts w:cs="Arial"/>
          <w:sz w:val="20"/>
        </w:rPr>
      </w:pPr>
      <w:r>
        <w:rPr>
          <w:rFonts w:cs="Arial"/>
          <w:sz w:val="20"/>
        </w:rPr>
        <w:t>36.</w:t>
      </w:r>
      <w:r>
        <w:rPr>
          <w:rFonts w:cs="Arial"/>
          <w:sz w:val="20"/>
        </w:rPr>
        <w:tab/>
        <w:t>Statement in relation to election expenses.</w:t>
      </w:r>
    </w:p>
    <w:p w:rsidR="00BB5493" w:rsidRDefault="00BB5493">
      <w:pPr>
        <w:tabs>
          <w:tab w:val="left" w:pos="720"/>
          <w:tab w:val="left" w:pos="1440"/>
          <w:tab w:val="left" w:pos="2160"/>
          <w:tab w:val="left" w:pos="2880"/>
        </w:tabs>
        <w:ind w:left="720" w:hanging="720"/>
        <w:rPr>
          <w:rFonts w:cs="Arial"/>
          <w:sz w:val="20"/>
        </w:rPr>
      </w:pPr>
      <w:r>
        <w:rPr>
          <w:rFonts w:cs="Arial"/>
          <w:sz w:val="20"/>
        </w:rPr>
        <w:t>37.</w:t>
      </w:r>
      <w:r>
        <w:rPr>
          <w:rFonts w:cs="Arial"/>
          <w:sz w:val="20"/>
        </w:rPr>
        <w:tab/>
        <w:t>Laying of copy of statement of election expenses before each House of Oireachtas.</w:t>
      </w:r>
    </w:p>
    <w:p w:rsidR="00BB5493" w:rsidRDefault="00BB5493">
      <w:pPr>
        <w:tabs>
          <w:tab w:val="left" w:pos="720"/>
          <w:tab w:val="left" w:pos="1440"/>
          <w:tab w:val="left" w:pos="2160"/>
          <w:tab w:val="left" w:pos="2880"/>
        </w:tabs>
        <w:rPr>
          <w:rFonts w:cs="Arial"/>
          <w:sz w:val="20"/>
        </w:rPr>
      </w:pPr>
      <w:r>
        <w:rPr>
          <w:rFonts w:cs="Arial"/>
          <w:sz w:val="20"/>
        </w:rPr>
        <w:t>38.</w:t>
      </w:r>
      <w:r>
        <w:rPr>
          <w:rFonts w:cs="Arial"/>
          <w:sz w:val="20"/>
        </w:rPr>
        <w:tab/>
        <w:t>Relief for non-compliance with Part V.</w:t>
      </w:r>
    </w:p>
    <w:p w:rsidR="00BB5493" w:rsidRDefault="00BB5493">
      <w:pPr>
        <w:tabs>
          <w:tab w:val="left" w:pos="720"/>
          <w:tab w:val="left" w:pos="1440"/>
          <w:tab w:val="left" w:pos="2160"/>
          <w:tab w:val="left" w:pos="2880"/>
        </w:tabs>
        <w:rPr>
          <w:rFonts w:cs="Arial"/>
          <w:sz w:val="20"/>
        </w:rPr>
      </w:pPr>
      <w:r>
        <w:rPr>
          <w:rFonts w:cs="Arial"/>
          <w:sz w:val="20"/>
        </w:rPr>
        <w:t>39.</w:t>
      </w:r>
      <w:r>
        <w:rPr>
          <w:rFonts w:cs="Arial"/>
          <w:sz w:val="20"/>
        </w:rPr>
        <w:tab/>
        <w:t>Power of court to require information from agent.</w:t>
      </w:r>
    </w:p>
    <w:p w:rsidR="00BB5493" w:rsidRDefault="00BB5493">
      <w:pPr>
        <w:tabs>
          <w:tab w:val="left" w:pos="720"/>
          <w:tab w:val="left" w:pos="1440"/>
          <w:tab w:val="left" w:pos="2160"/>
          <w:tab w:val="left" w:pos="2880"/>
        </w:tabs>
        <w:rPr>
          <w:rFonts w:cs="Arial"/>
          <w:sz w:val="20"/>
        </w:rPr>
      </w:pPr>
      <w:r>
        <w:rPr>
          <w:rFonts w:cs="Arial"/>
          <w:sz w:val="20"/>
        </w:rPr>
        <w:t>40.</w:t>
      </w:r>
      <w:r>
        <w:rPr>
          <w:rFonts w:cs="Arial"/>
          <w:sz w:val="20"/>
        </w:rPr>
        <w:tab/>
        <w:t>Excess expenditure.</w:t>
      </w:r>
    </w:p>
    <w:p w:rsidR="00BB5493" w:rsidRDefault="00BB5493">
      <w:pPr>
        <w:tabs>
          <w:tab w:val="left" w:pos="720"/>
          <w:tab w:val="left" w:pos="1440"/>
          <w:tab w:val="left" w:pos="2160"/>
          <w:tab w:val="left" w:pos="2880"/>
        </w:tabs>
        <w:rPr>
          <w:rFonts w:cs="Arial"/>
          <w:sz w:val="20"/>
        </w:rPr>
      </w:pPr>
      <w:r>
        <w:rPr>
          <w:rFonts w:cs="Arial"/>
          <w:sz w:val="20"/>
        </w:rPr>
        <w:t>41.</w:t>
      </w:r>
      <w:r>
        <w:rPr>
          <w:rFonts w:cs="Arial"/>
          <w:sz w:val="20"/>
        </w:rPr>
        <w:tab/>
        <w:t>Provisions relating to fresh election.</w:t>
      </w:r>
    </w:p>
    <w:p w:rsidR="00BB5493" w:rsidRDefault="00BB5493">
      <w:pPr>
        <w:tabs>
          <w:tab w:val="left" w:pos="720"/>
          <w:tab w:val="left" w:pos="1440"/>
          <w:tab w:val="left" w:pos="2160"/>
          <w:tab w:val="left" w:pos="2880"/>
        </w:tabs>
        <w:ind w:left="720" w:hanging="720"/>
        <w:rPr>
          <w:rFonts w:cs="Arial"/>
          <w:sz w:val="20"/>
        </w:rPr>
      </w:pPr>
      <w:r>
        <w:rPr>
          <w:rFonts w:cs="Arial"/>
          <w:sz w:val="20"/>
        </w:rPr>
        <w:t>42.</w:t>
      </w:r>
      <w:r>
        <w:rPr>
          <w:rFonts w:cs="Arial"/>
          <w:sz w:val="20"/>
        </w:rPr>
        <w:tab/>
        <w:t>Provisions where polls at Dáil election and European election are taken on same day.</w:t>
      </w:r>
    </w:p>
    <w:p w:rsidR="00BB5493" w:rsidRDefault="00BB5493">
      <w:pPr>
        <w:tabs>
          <w:tab w:val="left" w:pos="720"/>
          <w:tab w:val="left" w:pos="1440"/>
          <w:tab w:val="left" w:pos="2160"/>
          <w:tab w:val="left" w:pos="2880"/>
        </w:tabs>
        <w:rPr>
          <w:rFonts w:cs="Arial"/>
          <w:sz w:val="20"/>
        </w:rPr>
      </w:pPr>
      <w:r>
        <w:rPr>
          <w:rFonts w:cs="Arial"/>
          <w:sz w:val="20"/>
        </w:rPr>
        <w:t>43.</w:t>
      </w:r>
      <w:r>
        <w:rPr>
          <w:rFonts w:cs="Arial"/>
          <w:sz w:val="20"/>
        </w:rPr>
        <w:tab/>
        <w:t>Offences and penalties (Part V).</w:t>
      </w:r>
    </w:p>
    <w:p w:rsidR="00BB5493" w:rsidRDefault="00BB5493">
      <w:pPr>
        <w:tabs>
          <w:tab w:val="left" w:pos="720"/>
          <w:tab w:val="left" w:pos="1440"/>
          <w:tab w:val="left" w:pos="2160"/>
          <w:tab w:val="left" w:pos="2880"/>
        </w:tabs>
        <w:rPr>
          <w:rFonts w:cs="Arial"/>
          <w:sz w:val="20"/>
        </w:rPr>
      </w:pPr>
      <w:r>
        <w:rPr>
          <w:rFonts w:cs="Arial"/>
          <w:sz w:val="20"/>
        </w:rPr>
        <w:t>44.</w:t>
      </w:r>
      <w:r>
        <w:rPr>
          <w:rFonts w:cs="Arial"/>
          <w:sz w:val="20"/>
        </w:rPr>
        <w:tab/>
        <w:t>Dáil election petition.</w:t>
      </w:r>
    </w:p>
    <w:p w:rsidR="00BB5493" w:rsidRDefault="00BB5493">
      <w:pPr>
        <w:tabs>
          <w:tab w:val="left" w:pos="720"/>
          <w:tab w:val="left" w:pos="1440"/>
          <w:tab w:val="left" w:pos="2160"/>
          <w:tab w:val="left" w:pos="2880"/>
        </w:tabs>
        <w:rPr>
          <w:rFonts w:cs="Arial"/>
          <w:sz w:val="20"/>
        </w:rPr>
      </w:pPr>
      <w:r>
        <w:rPr>
          <w:rFonts w:cs="Arial"/>
          <w:sz w:val="20"/>
        </w:rPr>
        <w:t>45.</w:t>
      </w:r>
      <w:r>
        <w:rPr>
          <w:rFonts w:cs="Arial"/>
          <w:sz w:val="20"/>
        </w:rPr>
        <w:tab/>
        <w:t>European election petition.</w:t>
      </w:r>
    </w:p>
    <w:p w:rsidR="00BB5493" w:rsidRDefault="00BB5493">
      <w:pPr>
        <w:tabs>
          <w:tab w:val="left" w:pos="720"/>
          <w:tab w:val="left" w:pos="1440"/>
          <w:tab w:val="left" w:pos="2160"/>
          <w:tab w:val="left" w:pos="2880"/>
        </w:tabs>
        <w:rPr>
          <w:rFonts w:cs="Arial"/>
          <w:sz w:val="20"/>
        </w:rPr>
      </w:pPr>
    </w:p>
    <w:p w:rsidR="00BB5493" w:rsidRDefault="00BB5493">
      <w:pPr>
        <w:tabs>
          <w:tab w:val="left" w:pos="720"/>
          <w:tab w:val="left" w:pos="1440"/>
          <w:tab w:val="left" w:pos="2160"/>
          <w:tab w:val="left" w:pos="2880"/>
        </w:tabs>
        <w:rPr>
          <w:rFonts w:cs="Arial"/>
          <w:sz w:val="20"/>
        </w:rPr>
      </w:pPr>
    </w:p>
    <w:p w:rsidR="00BB5493" w:rsidRDefault="00BB5493">
      <w:pPr>
        <w:tabs>
          <w:tab w:val="left" w:pos="720"/>
          <w:tab w:val="left" w:pos="1440"/>
          <w:tab w:val="left" w:pos="2160"/>
          <w:tab w:val="left" w:pos="2880"/>
        </w:tabs>
        <w:jc w:val="center"/>
        <w:rPr>
          <w:rFonts w:cs="Arial"/>
          <w:b/>
          <w:sz w:val="20"/>
        </w:rPr>
      </w:pPr>
      <w:r>
        <w:rPr>
          <w:rFonts w:cs="Arial"/>
          <w:b/>
          <w:sz w:val="20"/>
        </w:rPr>
        <w:t>PART VI</w:t>
      </w:r>
    </w:p>
    <w:p w:rsidR="00BB5493" w:rsidRDefault="00BB5493">
      <w:pPr>
        <w:tabs>
          <w:tab w:val="left" w:pos="720"/>
          <w:tab w:val="left" w:pos="1440"/>
          <w:tab w:val="left" w:pos="2160"/>
          <w:tab w:val="left" w:pos="2880"/>
        </w:tabs>
        <w:jc w:val="center"/>
        <w:rPr>
          <w:rFonts w:cs="Arial"/>
          <w:sz w:val="20"/>
        </w:rPr>
      </w:pPr>
      <w:r>
        <w:rPr>
          <w:rFonts w:cs="Arial"/>
          <w:b/>
          <w:sz w:val="20"/>
        </w:rPr>
        <w:t>DONATIONS AND ELECTION EXPENSES AT PRESIDENTIAL ELECTION</w:t>
      </w:r>
    </w:p>
    <w:p w:rsidR="00BB5493" w:rsidRDefault="00BB5493">
      <w:pPr>
        <w:tabs>
          <w:tab w:val="left" w:pos="720"/>
          <w:tab w:val="left" w:pos="1440"/>
          <w:tab w:val="left" w:pos="2160"/>
          <w:tab w:val="left" w:pos="2880"/>
        </w:tabs>
        <w:rPr>
          <w:rFonts w:cs="Arial"/>
          <w:sz w:val="20"/>
        </w:rPr>
      </w:pPr>
    </w:p>
    <w:p w:rsidR="00BB5493" w:rsidRPr="00781CE5" w:rsidRDefault="00BB5493">
      <w:pPr>
        <w:tabs>
          <w:tab w:val="left" w:pos="720"/>
          <w:tab w:val="left" w:pos="1440"/>
          <w:tab w:val="left" w:pos="2160"/>
          <w:tab w:val="left" w:pos="2880"/>
        </w:tabs>
        <w:rPr>
          <w:rFonts w:cs="Arial"/>
          <w:b/>
          <w:i/>
          <w:sz w:val="20"/>
        </w:rPr>
      </w:pPr>
      <w:r>
        <w:rPr>
          <w:rFonts w:cs="Arial"/>
          <w:sz w:val="20"/>
        </w:rPr>
        <w:t>46.</w:t>
      </w:r>
      <w:r>
        <w:rPr>
          <w:rFonts w:cs="Arial"/>
          <w:sz w:val="20"/>
        </w:rPr>
        <w:tab/>
        <w:t>Interpretation (Part VI).</w:t>
      </w:r>
    </w:p>
    <w:p w:rsidR="00BB5493" w:rsidRPr="00F1179A" w:rsidRDefault="00BB5493">
      <w:pPr>
        <w:tabs>
          <w:tab w:val="left" w:pos="720"/>
          <w:tab w:val="left" w:pos="1440"/>
          <w:tab w:val="left" w:pos="2160"/>
          <w:tab w:val="left" w:pos="2880"/>
        </w:tabs>
        <w:rPr>
          <w:rFonts w:cs="Arial"/>
          <w:color w:val="3366FF"/>
          <w:sz w:val="20"/>
        </w:rPr>
      </w:pPr>
      <w:r>
        <w:rPr>
          <w:rFonts w:cs="Arial"/>
          <w:sz w:val="20"/>
        </w:rPr>
        <w:t>47.</w:t>
      </w:r>
      <w:r>
        <w:rPr>
          <w:rFonts w:cs="Arial"/>
          <w:sz w:val="20"/>
        </w:rPr>
        <w:tab/>
        <w:t>Anonymous donations to presidential candidate</w:t>
      </w:r>
      <w:r w:rsidRPr="00B90BE6">
        <w:rPr>
          <w:rFonts w:cs="Arial"/>
          <w:b/>
          <w:i/>
          <w:sz w:val="20"/>
        </w:rPr>
        <w:t>.</w:t>
      </w:r>
    </w:p>
    <w:p w:rsidR="00BB5493" w:rsidRPr="00781CE5" w:rsidRDefault="00BB5493">
      <w:pPr>
        <w:tabs>
          <w:tab w:val="left" w:pos="720"/>
          <w:tab w:val="left" w:pos="1440"/>
          <w:tab w:val="left" w:pos="2160"/>
          <w:tab w:val="left" w:pos="2880"/>
        </w:tabs>
        <w:rPr>
          <w:rFonts w:cs="Arial"/>
          <w:b/>
          <w:i/>
          <w:sz w:val="20"/>
        </w:rPr>
      </w:pPr>
      <w:r>
        <w:rPr>
          <w:rFonts w:cs="Arial"/>
          <w:sz w:val="20"/>
        </w:rPr>
        <w:t>48.</w:t>
      </w:r>
      <w:r>
        <w:rPr>
          <w:rFonts w:cs="Arial"/>
          <w:sz w:val="20"/>
        </w:rPr>
        <w:tab/>
        <w:t>Presidential election donation statement.</w:t>
      </w:r>
    </w:p>
    <w:p w:rsidR="00BB5493" w:rsidRDefault="00A04849">
      <w:pPr>
        <w:tabs>
          <w:tab w:val="left" w:pos="720"/>
          <w:tab w:val="left" w:pos="1440"/>
          <w:tab w:val="left" w:pos="2160"/>
          <w:tab w:val="left" w:pos="2880"/>
        </w:tabs>
        <w:rPr>
          <w:rFonts w:cs="Arial"/>
          <w:b/>
          <w:i/>
          <w:sz w:val="20"/>
        </w:rPr>
      </w:pPr>
      <w:r>
        <w:rPr>
          <w:rFonts w:cs="Arial"/>
          <w:b/>
          <w:i/>
          <w:sz w:val="20"/>
        </w:rPr>
        <w:t>48A.</w:t>
      </w:r>
      <w:r>
        <w:rPr>
          <w:rFonts w:cs="Arial"/>
          <w:b/>
          <w:i/>
          <w:sz w:val="20"/>
        </w:rPr>
        <w:tab/>
      </w:r>
      <w:r w:rsidR="00BB5493">
        <w:rPr>
          <w:rFonts w:cs="Arial"/>
          <w:b/>
          <w:i/>
          <w:sz w:val="20"/>
        </w:rPr>
        <w:t>Limits on donation amounts.</w:t>
      </w:r>
      <w:r w:rsidR="00781CE5">
        <w:rPr>
          <w:rFonts w:cs="Arial"/>
          <w:b/>
          <w:i/>
          <w:sz w:val="20"/>
        </w:rPr>
        <w:t xml:space="preserve"> </w:t>
      </w:r>
    </w:p>
    <w:p w:rsidR="00781CE5" w:rsidRDefault="00A04849" w:rsidP="001974D0">
      <w:pPr>
        <w:tabs>
          <w:tab w:val="left" w:pos="720"/>
          <w:tab w:val="left" w:pos="1440"/>
          <w:tab w:val="left" w:pos="2160"/>
          <w:tab w:val="left" w:pos="2880"/>
        </w:tabs>
        <w:ind w:left="709" w:hanging="709"/>
        <w:rPr>
          <w:rFonts w:cs="Arial"/>
          <w:b/>
          <w:i/>
          <w:sz w:val="20"/>
        </w:rPr>
      </w:pPr>
      <w:r>
        <w:rPr>
          <w:rFonts w:cs="Arial"/>
          <w:b/>
          <w:i/>
          <w:sz w:val="20"/>
        </w:rPr>
        <w:t>48AA.</w:t>
      </w:r>
      <w:r>
        <w:rPr>
          <w:rFonts w:cs="Arial"/>
          <w:b/>
          <w:i/>
          <w:sz w:val="20"/>
        </w:rPr>
        <w:tab/>
      </w:r>
      <w:r w:rsidR="00781CE5">
        <w:rPr>
          <w:rFonts w:cs="Arial"/>
          <w:b/>
          <w:i/>
          <w:sz w:val="20"/>
        </w:rPr>
        <w:t>NEW- Limits on donations from corporate donors in relation to presidential elections</w:t>
      </w:r>
      <w:r w:rsidR="001974D0">
        <w:rPr>
          <w:rFonts w:cs="Arial"/>
          <w:b/>
          <w:i/>
          <w:sz w:val="20"/>
        </w:rPr>
        <w:t xml:space="preserve">  </w:t>
      </w:r>
    </w:p>
    <w:p w:rsidR="00962D38" w:rsidRDefault="00A04849" w:rsidP="001974D0">
      <w:pPr>
        <w:tabs>
          <w:tab w:val="left" w:pos="720"/>
          <w:tab w:val="left" w:pos="1440"/>
          <w:tab w:val="left" w:pos="2160"/>
          <w:tab w:val="left" w:pos="2880"/>
        </w:tabs>
        <w:ind w:left="709" w:hanging="709"/>
        <w:rPr>
          <w:rFonts w:cs="Arial"/>
          <w:b/>
          <w:i/>
          <w:sz w:val="20"/>
        </w:rPr>
      </w:pPr>
      <w:r>
        <w:rPr>
          <w:rFonts w:cs="Arial"/>
          <w:b/>
          <w:i/>
          <w:sz w:val="20"/>
        </w:rPr>
        <w:t>48AB.</w:t>
      </w:r>
      <w:r>
        <w:rPr>
          <w:rFonts w:cs="Arial"/>
          <w:b/>
          <w:i/>
          <w:sz w:val="20"/>
        </w:rPr>
        <w:tab/>
      </w:r>
      <w:r w:rsidR="00962D38">
        <w:rPr>
          <w:rFonts w:cs="Arial"/>
          <w:b/>
          <w:i/>
          <w:sz w:val="20"/>
        </w:rPr>
        <w:t>NEW – Donations by intermediaries at presidential election</w:t>
      </w:r>
      <w:r w:rsidR="00446F15">
        <w:rPr>
          <w:rFonts w:cs="Arial"/>
          <w:b/>
          <w:i/>
          <w:sz w:val="20"/>
        </w:rPr>
        <w:t>.</w:t>
      </w:r>
    </w:p>
    <w:p w:rsidR="00BB5493" w:rsidRPr="00F1179A" w:rsidRDefault="00BB5493">
      <w:pPr>
        <w:tabs>
          <w:tab w:val="left" w:pos="720"/>
          <w:tab w:val="left" w:pos="1440"/>
          <w:tab w:val="left" w:pos="2160"/>
          <w:tab w:val="left" w:pos="2880"/>
        </w:tabs>
        <w:rPr>
          <w:rFonts w:cs="Arial"/>
          <w:b/>
          <w:i/>
          <w:color w:val="3366FF"/>
          <w:sz w:val="20"/>
        </w:rPr>
      </w:pPr>
      <w:r>
        <w:rPr>
          <w:rFonts w:cs="Arial"/>
          <w:b/>
          <w:i/>
          <w:sz w:val="20"/>
        </w:rPr>
        <w:t>48B.</w:t>
      </w:r>
      <w:r>
        <w:rPr>
          <w:rFonts w:cs="Arial"/>
          <w:b/>
          <w:i/>
          <w:sz w:val="20"/>
        </w:rPr>
        <w:tab/>
        <w:t>Political donation accounts.</w:t>
      </w:r>
      <w:r w:rsidR="00F1179A">
        <w:rPr>
          <w:rFonts w:cs="Arial"/>
          <w:b/>
          <w:i/>
          <w:sz w:val="20"/>
        </w:rPr>
        <w:t xml:space="preserve"> </w:t>
      </w:r>
    </w:p>
    <w:p w:rsidR="00BB5493" w:rsidRPr="00B90BE6" w:rsidRDefault="00BB5493">
      <w:pPr>
        <w:tabs>
          <w:tab w:val="left" w:pos="720"/>
          <w:tab w:val="left" w:pos="1440"/>
          <w:tab w:val="left" w:pos="2160"/>
          <w:tab w:val="left" w:pos="2880"/>
        </w:tabs>
        <w:rPr>
          <w:rFonts w:cs="Arial"/>
          <w:b/>
          <w:i/>
          <w:sz w:val="20"/>
        </w:rPr>
      </w:pPr>
      <w:r>
        <w:rPr>
          <w:rFonts w:cs="Arial"/>
          <w:b/>
          <w:i/>
          <w:sz w:val="20"/>
        </w:rPr>
        <w:t>48C.</w:t>
      </w:r>
      <w:r>
        <w:rPr>
          <w:rFonts w:cs="Arial"/>
          <w:b/>
          <w:i/>
          <w:sz w:val="20"/>
        </w:rPr>
        <w:tab/>
        <w:t>Registration of third parties</w:t>
      </w:r>
      <w:r w:rsidR="00446F15">
        <w:rPr>
          <w:rFonts w:cs="Arial"/>
          <w:b/>
          <w:i/>
          <w:sz w:val="20"/>
        </w:rPr>
        <w:t>.</w:t>
      </w:r>
    </w:p>
    <w:p w:rsidR="00BB5493" w:rsidRDefault="00BB5493">
      <w:pPr>
        <w:tabs>
          <w:tab w:val="left" w:pos="720"/>
          <w:tab w:val="left" w:pos="1440"/>
          <w:tab w:val="left" w:pos="2160"/>
          <w:tab w:val="left" w:pos="2880"/>
        </w:tabs>
        <w:rPr>
          <w:rFonts w:cs="Arial"/>
          <w:sz w:val="20"/>
        </w:rPr>
      </w:pPr>
      <w:r>
        <w:rPr>
          <w:rFonts w:cs="Arial"/>
          <w:sz w:val="20"/>
        </w:rPr>
        <w:t>49.</w:t>
      </w:r>
      <w:r>
        <w:rPr>
          <w:rFonts w:cs="Arial"/>
          <w:sz w:val="20"/>
        </w:rPr>
        <w:tab/>
        <w:t>Orders (Part VI).</w:t>
      </w:r>
    </w:p>
    <w:p w:rsidR="00BB5493" w:rsidRDefault="00BB5493">
      <w:pPr>
        <w:tabs>
          <w:tab w:val="left" w:pos="720"/>
          <w:tab w:val="left" w:pos="1440"/>
          <w:tab w:val="left" w:pos="2160"/>
          <w:tab w:val="left" w:pos="2880"/>
        </w:tabs>
        <w:rPr>
          <w:rFonts w:cs="Arial"/>
          <w:sz w:val="20"/>
        </w:rPr>
      </w:pPr>
      <w:r>
        <w:rPr>
          <w:rFonts w:cs="Arial"/>
          <w:sz w:val="20"/>
        </w:rPr>
        <w:t>50.</w:t>
      </w:r>
      <w:r>
        <w:rPr>
          <w:rFonts w:cs="Arial"/>
          <w:sz w:val="20"/>
        </w:rPr>
        <w:tab/>
        <w:t>Appointment of presidential election agent.</w:t>
      </w:r>
    </w:p>
    <w:p w:rsidR="00BB5493" w:rsidRDefault="00BB5493">
      <w:pPr>
        <w:tabs>
          <w:tab w:val="left" w:pos="720"/>
          <w:tab w:val="left" w:pos="1440"/>
          <w:tab w:val="left" w:pos="2160"/>
          <w:tab w:val="left" w:pos="2880"/>
        </w:tabs>
        <w:rPr>
          <w:rFonts w:cs="Arial"/>
          <w:sz w:val="20"/>
        </w:rPr>
      </w:pPr>
      <w:r>
        <w:rPr>
          <w:rFonts w:cs="Arial"/>
          <w:sz w:val="20"/>
        </w:rPr>
        <w:t>51.</w:t>
      </w:r>
      <w:r>
        <w:rPr>
          <w:rFonts w:cs="Arial"/>
          <w:sz w:val="20"/>
        </w:rPr>
        <w:tab/>
        <w:t>Making of contracts through presidential election agent.</w:t>
      </w:r>
    </w:p>
    <w:p w:rsidR="00BB5493" w:rsidRDefault="00BB5493">
      <w:pPr>
        <w:tabs>
          <w:tab w:val="left" w:pos="720"/>
          <w:tab w:val="left" w:pos="1440"/>
          <w:tab w:val="left" w:pos="2160"/>
          <w:tab w:val="left" w:pos="2880"/>
        </w:tabs>
        <w:rPr>
          <w:rFonts w:cs="Arial"/>
          <w:sz w:val="20"/>
        </w:rPr>
      </w:pPr>
      <w:r>
        <w:rPr>
          <w:rFonts w:cs="Arial"/>
          <w:sz w:val="20"/>
        </w:rPr>
        <w:t>52.</w:t>
      </w:r>
      <w:r>
        <w:rPr>
          <w:rFonts w:cs="Arial"/>
          <w:sz w:val="20"/>
        </w:rPr>
        <w:tab/>
        <w:t>Expenses and payments at presidential election.</w:t>
      </w:r>
    </w:p>
    <w:p w:rsidR="00BB5493" w:rsidRDefault="00BB5493">
      <w:pPr>
        <w:tabs>
          <w:tab w:val="left" w:pos="720"/>
          <w:tab w:val="left" w:pos="1440"/>
          <w:tab w:val="left" w:pos="2160"/>
          <w:tab w:val="left" w:pos="2880"/>
        </w:tabs>
        <w:rPr>
          <w:rFonts w:cs="Arial"/>
          <w:sz w:val="20"/>
        </w:rPr>
      </w:pPr>
      <w:r>
        <w:rPr>
          <w:rFonts w:cs="Arial"/>
          <w:sz w:val="20"/>
        </w:rPr>
        <w:t>53.</w:t>
      </w:r>
      <w:r>
        <w:rPr>
          <w:rFonts w:cs="Arial"/>
          <w:sz w:val="20"/>
        </w:rPr>
        <w:tab/>
        <w:t>Limitation of presidential election expenses.</w:t>
      </w:r>
    </w:p>
    <w:p w:rsidR="00BB5493" w:rsidRDefault="00BB5493">
      <w:pPr>
        <w:tabs>
          <w:tab w:val="left" w:pos="720"/>
          <w:tab w:val="left" w:pos="1440"/>
          <w:tab w:val="left" w:pos="2160"/>
          <w:tab w:val="left" w:pos="2880"/>
        </w:tabs>
        <w:rPr>
          <w:rFonts w:cs="Arial"/>
          <w:sz w:val="20"/>
        </w:rPr>
      </w:pPr>
      <w:r>
        <w:rPr>
          <w:rFonts w:cs="Arial"/>
          <w:sz w:val="20"/>
        </w:rPr>
        <w:t>54.</w:t>
      </w:r>
      <w:r>
        <w:rPr>
          <w:rFonts w:cs="Arial"/>
          <w:sz w:val="20"/>
        </w:rPr>
        <w:tab/>
        <w:t>Period for making claims in relation to presidential election expenses.</w:t>
      </w:r>
    </w:p>
    <w:p w:rsidR="00BB5493" w:rsidRDefault="00BB5493">
      <w:pPr>
        <w:tabs>
          <w:tab w:val="left" w:pos="720"/>
          <w:tab w:val="left" w:pos="1440"/>
          <w:tab w:val="left" w:pos="2160"/>
          <w:tab w:val="left" w:pos="2880"/>
        </w:tabs>
        <w:rPr>
          <w:rFonts w:cs="Arial"/>
          <w:sz w:val="20"/>
        </w:rPr>
      </w:pPr>
      <w:r>
        <w:rPr>
          <w:rFonts w:cs="Arial"/>
          <w:sz w:val="20"/>
        </w:rPr>
        <w:t>55.</w:t>
      </w:r>
      <w:r>
        <w:rPr>
          <w:rFonts w:cs="Arial"/>
          <w:sz w:val="20"/>
        </w:rPr>
        <w:tab/>
        <w:t>Disputed claims in relation to presidential election expenses.</w:t>
      </w:r>
    </w:p>
    <w:p w:rsidR="00BB5493" w:rsidRDefault="00BB5493">
      <w:pPr>
        <w:tabs>
          <w:tab w:val="left" w:pos="720"/>
          <w:tab w:val="left" w:pos="1440"/>
          <w:tab w:val="left" w:pos="2160"/>
          <w:tab w:val="left" w:pos="2880"/>
        </w:tabs>
        <w:rPr>
          <w:rFonts w:cs="Arial"/>
          <w:sz w:val="20"/>
        </w:rPr>
      </w:pPr>
      <w:r>
        <w:rPr>
          <w:rFonts w:cs="Arial"/>
          <w:sz w:val="20"/>
        </w:rPr>
        <w:t>56.</w:t>
      </w:r>
      <w:r>
        <w:rPr>
          <w:rFonts w:cs="Arial"/>
          <w:sz w:val="20"/>
        </w:rPr>
        <w:tab/>
        <w:t>Statement in relation to presidential election expenses.</w:t>
      </w:r>
    </w:p>
    <w:p w:rsidR="00BB5493" w:rsidRDefault="00BB5493">
      <w:pPr>
        <w:tabs>
          <w:tab w:val="left" w:pos="720"/>
          <w:tab w:val="left" w:pos="1440"/>
          <w:tab w:val="left" w:pos="2160"/>
          <w:tab w:val="left" w:pos="2880"/>
        </w:tabs>
        <w:rPr>
          <w:rFonts w:cs="Arial"/>
          <w:sz w:val="20"/>
        </w:rPr>
      </w:pPr>
      <w:r>
        <w:rPr>
          <w:rFonts w:cs="Arial"/>
          <w:sz w:val="20"/>
        </w:rPr>
        <w:t>57.</w:t>
      </w:r>
      <w:r>
        <w:rPr>
          <w:rFonts w:cs="Arial"/>
          <w:sz w:val="20"/>
        </w:rPr>
        <w:tab/>
        <w:t>Laying of copy of documents before each House of Oireachtas.</w:t>
      </w:r>
    </w:p>
    <w:p w:rsidR="00BB5493" w:rsidRDefault="00BB5493">
      <w:pPr>
        <w:tabs>
          <w:tab w:val="left" w:pos="720"/>
          <w:tab w:val="left" w:pos="1440"/>
          <w:tab w:val="left" w:pos="2160"/>
          <w:tab w:val="left" w:pos="2880"/>
        </w:tabs>
        <w:rPr>
          <w:rFonts w:cs="Arial"/>
          <w:sz w:val="20"/>
        </w:rPr>
      </w:pPr>
      <w:r>
        <w:rPr>
          <w:rFonts w:cs="Arial"/>
          <w:sz w:val="20"/>
        </w:rPr>
        <w:t>58.</w:t>
      </w:r>
      <w:r>
        <w:rPr>
          <w:rFonts w:cs="Arial"/>
          <w:sz w:val="20"/>
        </w:rPr>
        <w:tab/>
        <w:t>Relief for non-compliance with Part VI.</w:t>
      </w:r>
    </w:p>
    <w:p w:rsidR="00BB5493" w:rsidRDefault="00BB5493">
      <w:pPr>
        <w:tabs>
          <w:tab w:val="left" w:pos="720"/>
          <w:tab w:val="left" w:pos="1440"/>
          <w:tab w:val="left" w:pos="2160"/>
          <w:tab w:val="left" w:pos="2880"/>
        </w:tabs>
        <w:rPr>
          <w:rFonts w:cs="Arial"/>
          <w:sz w:val="20"/>
        </w:rPr>
      </w:pPr>
      <w:r>
        <w:rPr>
          <w:rFonts w:cs="Arial"/>
          <w:sz w:val="20"/>
        </w:rPr>
        <w:t>59.</w:t>
      </w:r>
      <w:r>
        <w:rPr>
          <w:rFonts w:cs="Arial"/>
          <w:sz w:val="20"/>
        </w:rPr>
        <w:tab/>
        <w:t>Power of court to require information from agent.</w:t>
      </w:r>
    </w:p>
    <w:p w:rsidR="00BB5493" w:rsidRDefault="00BB5493">
      <w:pPr>
        <w:tabs>
          <w:tab w:val="left" w:pos="720"/>
          <w:tab w:val="left" w:pos="1440"/>
          <w:tab w:val="left" w:pos="2160"/>
          <w:tab w:val="left" w:pos="2880"/>
        </w:tabs>
        <w:rPr>
          <w:rFonts w:cs="Arial"/>
          <w:sz w:val="20"/>
        </w:rPr>
      </w:pPr>
      <w:r>
        <w:rPr>
          <w:rFonts w:cs="Arial"/>
          <w:sz w:val="20"/>
        </w:rPr>
        <w:t>60.</w:t>
      </w:r>
      <w:r>
        <w:rPr>
          <w:rFonts w:cs="Arial"/>
          <w:sz w:val="20"/>
        </w:rPr>
        <w:tab/>
        <w:t>Provisions relating to fresh presidential election.</w:t>
      </w:r>
    </w:p>
    <w:p w:rsidR="00BB5493" w:rsidRPr="00781CE5" w:rsidRDefault="00BB5493">
      <w:pPr>
        <w:tabs>
          <w:tab w:val="left" w:pos="720"/>
          <w:tab w:val="left" w:pos="1440"/>
          <w:tab w:val="left" w:pos="2160"/>
          <w:tab w:val="left" w:pos="2880"/>
        </w:tabs>
        <w:rPr>
          <w:rFonts w:cs="Arial"/>
          <w:b/>
          <w:i/>
          <w:sz w:val="20"/>
        </w:rPr>
      </w:pPr>
      <w:r>
        <w:rPr>
          <w:rFonts w:cs="Arial"/>
          <w:sz w:val="20"/>
        </w:rPr>
        <w:t>61.</w:t>
      </w:r>
      <w:r>
        <w:rPr>
          <w:rFonts w:cs="Arial"/>
          <w:sz w:val="20"/>
        </w:rPr>
        <w:tab/>
        <w:t>Offences and penalties (Part VI).</w:t>
      </w:r>
    </w:p>
    <w:p w:rsidR="00BB5493" w:rsidRDefault="00BB5493">
      <w:pPr>
        <w:tabs>
          <w:tab w:val="left" w:pos="720"/>
          <w:tab w:val="left" w:pos="1440"/>
          <w:tab w:val="left" w:pos="2160"/>
          <w:tab w:val="left" w:pos="2880"/>
        </w:tabs>
        <w:rPr>
          <w:rFonts w:cs="Arial"/>
          <w:sz w:val="20"/>
        </w:rPr>
      </w:pPr>
      <w:r>
        <w:rPr>
          <w:rFonts w:cs="Arial"/>
          <w:sz w:val="20"/>
        </w:rPr>
        <w:t>62.</w:t>
      </w:r>
      <w:r>
        <w:rPr>
          <w:rFonts w:cs="Arial"/>
          <w:sz w:val="20"/>
        </w:rPr>
        <w:tab/>
        <w:t>Presidential election petition.</w:t>
      </w:r>
    </w:p>
    <w:p w:rsidR="00BB5493" w:rsidRDefault="00BB5493">
      <w:pPr>
        <w:tabs>
          <w:tab w:val="left" w:pos="720"/>
          <w:tab w:val="left" w:pos="1440"/>
          <w:tab w:val="left" w:pos="2160"/>
          <w:tab w:val="left" w:pos="2880"/>
        </w:tabs>
        <w:rPr>
          <w:rFonts w:cs="Arial"/>
          <w:sz w:val="20"/>
        </w:rPr>
      </w:pPr>
    </w:p>
    <w:p w:rsidR="00AF6134" w:rsidRDefault="00AF6134">
      <w:pPr>
        <w:tabs>
          <w:tab w:val="left" w:pos="720"/>
          <w:tab w:val="left" w:pos="1440"/>
          <w:tab w:val="left" w:pos="2160"/>
          <w:tab w:val="left" w:pos="2880"/>
        </w:tabs>
        <w:rPr>
          <w:rFonts w:cs="Arial"/>
          <w:sz w:val="20"/>
        </w:rPr>
      </w:pPr>
    </w:p>
    <w:p w:rsidR="00AF6134" w:rsidRDefault="00AF6134">
      <w:pPr>
        <w:tabs>
          <w:tab w:val="left" w:pos="720"/>
          <w:tab w:val="left" w:pos="1440"/>
          <w:tab w:val="left" w:pos="2160"/>
          <w:tab w:val="left" w:pos="2880"/>
        </w:tabs>
        <w:rPr>
          <w:rFonts w:cs="Arial"/>
          <w:sz w:val="20"/>
        </w:rPr>
      </w:pPr>
    </w:p>
    <w:p w:rsidR="00BB5493" w:rsidRDefault="00BB5493">
      <w:pPr>
        <w:tabs>
          <w:tab w:val="left" w:pos="720"/>
          <w:tab w:val="left" w:pos="1440"/>
          <w:tab w:val="left" w:pos="2160"/>
          <w:tab w:val="left" w:pos="2880"/>
        </w:tabs>
        <w:rPr>
          <w:rFonts w:cs="Arial"/>
          <w:sz w:val="20"/>
        </w:rPr>
      </w:pPr>
    </w:p>
    <w:p w:rsidR="00BB5493" w:rsidRDefault="00BB5493">
      <w:pPr>
        <w:tabs>
          <w:tab w:val="left" w:pos="720"/>
          <w:tab w:val="left" w:pos="1440"/>
          <w:tab w:val="left" w:pos="2160"/>
          <w:tab w:val="left" w:pos="2880"/>
        </w:tabs>
        <w:jc w:val="center"/>
        <w:rPr>
          <w:rFonts w:cs="Arial"/>
          <w:b/>
          <w:sz w:val="20"/>
        </w:rPr>
      </w:pPr>
      <w:r>
        <w:rPr>
          <w:rFonts w:cs="Arial"/>
          <w:b/>
          <w:sz w:val="20"/>
        </w:rPr>
        <w:t>PART VII</w:t>
      </w:r>
    </w:p>
    <w:p w:rsidR="00BB5493" w:rsidRDefault="00BB5493">
      <w:pPr>
        <w:tabs>
          <w:tab w:val="left" w:pos="720"/>
          <w:tab w:val="left" w:pos="1440"/>
          <w:tab w:val="left" w:pos="2160"/>
          <w:tab w:val="left" w:pos="2880"/>
        </w:tabs>
        <w:jc w:val="center"/>
        <w:rPr>
          <w:rFonts w:cs="Arial"/>
          <w:sz w:val="20"/>
        </w:rPr>
      </w:pPr>
      <w:r>
        <w:rPr>
          <w:rFonts w:cs="Arial"/>
          <w:b/>
          <w:sz w:val="20"/>
        </w:rPr>
        <w:t>PERSONS UNABLE TO VOTE AT POLLING STATION</w:t>
      </w:r>
    </w:p>
    <w:p w:rsidR="00BB5493" w:rsidRDefault="00BB5493">
      <w:pPr>
        <w:tabs>
          <w:tab w:val="left" w:pos="720"/>
          <w:tab w:val="left" w:pos="1440"/>
          <w:tab w:val="left" w:pos="2160"/>
          <w:tab w:val="left" w:pos="2880"/>
        </w:tabs>
        <w:rPr>
          <w:rFonts w:cs="Arial"/>
          <w:sz w:val="20"/>
        </w:rPr>
      </w:pPr>
    </w:p>
    <w:p w:rsidR="00BB5493" w:rsidRDefault="00BB5493">
      <w:pPr>
        <w:tabs>
          <w:tab w:val="left" w:pos="720"/>
          <w:tab w:val="left" w:pos="1440"/>
          <w:tab w:val="left" w:pos="2160"/>
          <w:tab w:val="left" w:pos="2880"/>
        </w:tabs>
        <w:rPr>
          <w:rFonts w:cs="Arial"/>
          <w:sz w:val="20"/>
        </w:rPr>
      </w:pPr>
      <w:r>
        <w:rPr>
          <w:rFonts w:cs="Arial"/>
          <w:sz w:val="20"/>
        </w:rPr>
        <w:t>63.</w:t>
      </w:r>
      <w:r>
        <w:rPr>
          <w:rFonts w:cs="Arial"/>
          <w:sz w:val="20"/>
        </w:rPr>
        <w:tab/>
        <w:t>Entry of names in postal voters list.</w:t>
      </w:r>
    </w:p>
    <w:p w:rsidR="00BB5493" w:rsidRDefault="00BB5493">
      <w:pPr>
        <w:tabs>
          <w:tab w:val="left" w:pos="720"/>
          <w:tab w:val="left" w:pos="1440"/>
          <w:tab w:val="left" w:pos="2160"/>
          <w:tab w:val="left" w:pos="2880"/>
        </w:tabs>
        <w:rPr>
          <w:rFonts w:cs="Arial"/>
          <w:sz w:val="20"/>
        </w:rPr>
      </w:pPr>
      <w:r>
        <w:rPr>
          <w:rFonts w:cs="Arial"/>
          <w:sz w:val="20"/>
        </w:rPr>
        <w:t>64.</w:t>
      </w:r>
      <w:r>
        <w:rPr>
          <w:rFonts w:cs="Arial"/>
          <w:sz w:val="20"/>
        </w:rPr>
        <w:tab/>
        <w:t>Application to be entered in postal voters list.</w:t>
      </w:r>
    </w:p>
    <w:p w:rsidR="00BB5493" w:rsidRDefault="00BB5493">
      <w:pPr>
        <w:tabs>
          <w:tab w:val="left" w:pos="720"/>
          <w:tab w:val="left" w:pos="1440"/>
          <w:tab w:val="left" w:pos="2160"/>
          <w:tab w:val="left" w:pos="2880"/>
        </w:tabs>
        <w:rPr>
          <w:rFonts w:cs="Arial"/>
          <w:sz w:val="20"/>
        </w:rPr>
      </w:pPr>
      <w:r>
        <w:rPr>
          <w:rFonts w:cs="Arial"/>
          <w:sz w:val="20"/>
        </w:rPr>
        <w:t>65.</w:t>
      </w:r>
      <w:r>
        <w:rPr>
          <w:rFonts w:cs="Arial"/>
          <w:sz w:val="20"/>
        </w:rPr>
        <w:tab/>
        <w:t>Applicant to provide information or documents.</w:t>
      </w:r>
    </w:p>
    <w:p w:rsidR="00BB5493" w:rsidRDefault="00BB5493">
      <w:pPr>
        <w:tabs>
          <w:tab w:val="left" w:pos="720"/>
          <w:tab w:val="left" w:pos="1440"/>
          <w:tab w:val="left" w:pos="2160"/>
          <w:tab w:val="left" w:pos="2880"/>
        </w:tabs>
        <w:rPr>
          <w:rFonts w:cs="Arial"/>
          <w:sz w:val="20"/>
        </w:rPr>
      </w:pPr>
      <w:r>
        <w:rPr>
          <w:rFonts w:cs="Arial"/>
          <w:sz w:val="20"/>
        </w:rPr>
        <w:t>66.</w:t>
      </w:r>
      <w:r>
        <w:rPr>
          <w:rFonts w:cs="Arial"/>
          <w:sz w:val="20"/>
        </w:rPr>
        <w:tab/>
        <w:t>Notices and application forms.</w:t>
      </w:r>
    </w:p>
    <w:p w:rsidR="00BB5493" w:rsidRDefault="00BB5493">
      <w:pPr>
        <w:tabs>
          <w:tab w:val="left" w:pos="720"/>
          <w:tab w:val="left" w:pos="1440"/>
          <w:tab w:val="left" w:pos="2160"/>
          <w:tab w:val="left" w:pos="2880"/>
        </w:tabs>
        <w:rPr>
          <w:rFonts w:cs="Arial"/>
          <w:sz w:val="20"/>
        </w:rPr>
      </w:pPr>
      <w:r>
        <w:rPr>
          <w:rFonts w:cs="Arial"/>
          <w:sz w:val="20"/>
        </w:rPr>
        <w:t>67.</w:t>
      </w:r>
      <w:r>
        <w:rPr>
          <w:rFonts w:cs="Arial"/>
          <w:sz w:val="20"/>
        </w:rPr>
        <w:tab/>
        <w:t>Consideration of applications.</w:t>
      </w:r>
    </w:p>
    <w:p w:rsidR="00BB5493" w:rsidRDefault="00BB5493">
      <w:pPr>
        <w:tabs>
          <w:tab w:val="left" w:pos="720"/>
          <w:tab w:val="left" w:pos="1440"/>
          <w:tab w:val="left" w:pos="2160"/>
          <w:tab w:val="left" w:pos="2880"/>
        </w:tabs>
        <w:rPr>
          <w:rFonts w:cs="Arial"/>
          <w:sz w:val="20"/>
        </w:rPr>
      </w:pPr>
      <w:r>
        <w:rPr>
          <w:rFonts w:cs="Arial"/>
          <w:sz w:val="20"/>
        </w:rPr>
        <w:t>68.</w:t>
      </w:r>
      <w:r>
        <w:rPr>
          <w:rFonts w:cs="Arial"/>
          <w:sz w:val="20"/>
        </w:rPr>
        <w:tab/>
        <w:t>Voting by electors referred to in section 63.</w:t>
      </w:r>
    </w:p>
    <w:p w:rsidR="00BB5493" w:rsidRDefault="00BB5493">
      <w:pPr>
        <w:tabs>
          <w:tab w:val="left" w:pos="720"/>
          <w:tab w:val="left" w:pos="1440"/>
          <w:tab w:val="left" w:pos="2160"/>
          <w:tab w:val="left" w:pos="2880"/>
        </w:tabs>
        <w:rPr>
          <w:rFonts w:cs="Arial"/>
          <w:sz w:val="20"/>
        </w:rPr>
      </w:pPr>
      <w:r>
        <w:rPr>
          <w:rFonts w:cs="Arial"/>
          <w:sz w:val="20"/>
        </w:rPr>
        <w:t>69.</w:t>
      </w:r>
      <w:r>
        <w:rPr>
          <w:rFonts w:cs="Arial"/>
          <w:sz w:val="20"/>
        </w:rPr>
        <w:tab/>
        <w:t>Amendment of Act of 1997.</w:t>
      </w:r>
    </w:p>
    <w:p w:rsidR="00BB5493" w:rsidRDefault="00BB5493">
      <w:pPr>
        <w:tabs>
          <w:tab w:val="left" w:pos="720"/>
          <w:tab w:val="left" w:pos="1440"/>
          <w:tab w:val="left" w:pos="2160"/>
          <w:tab w:val="left" w:pos="2880"/>
        </w:tabs>
        <w:rPr>
          <w:rFonts w:cs="Arial"/>
          <w:sz w:val="20"/>
        </w:rPr>
      </w:pPr>
      <w:r>
        <w:rPr>
          <w:rFonts w:cs="Arial"/>
          <w:sz w:val="20"/>
        </w:rPr>
        <w:t>70.</w:t>
      </w:r>
      <w:r>
        <w:rPr>
          <w:rFonts w:cs="Arial"/>
          <w:sz w:val="20"/>
        </w:rPr>
        <w:tab/>
        <w:t>Amendment of Local Elections Regulations, 1995.</w:t>
      </w:r>
    </w:p>
    <w:p w:rsidR="00BB5493" w:rsidRDefault="00BB5493">
      <w:pPr>
        <w:tabs>
          <w:tab w:val="left" w:pos="720"/>
          <w:tab w:val="left" w:pos="1440"/>
          <w:tab w:val="left" w:pos="2160"/>
          <w:tab w:val="left" w:pos="2880"/>
        </w:tabs>
        <w:rPr>
          <w:rFonts w:cs="Arial"/>
          <w:sz w:val="20"/>
        </w:rPr>
      </w:pPr>
    </w:p>
    <w:p w:rsidR="00BB5493" w:rsidRDefault="00BB5493">
      <w:pPr>
        <w:tabs>
          <w:tab w:val="left" w:pos="720"/>
          <w:tab w:val="left" w:pos="1440"/>
          <w:tab w:val="left" w:pos="2160"/>
          <w:tab w:val="left" w:pos="2880"/>
        </w:tabs>
        <w:rPr>
          <w:rFonts w:cs="Arial"/>
          <w:sz w:val="20"/>
        </w:rPr>
      </w:pPr>
    </w:p>
    <w:p w:rsidR="00BB5493" w:rsidRDefault="00BB5493">
      <w:pPr>
        <w:tabs>
          <w:tab w:val="left" w:pos="720"/>
          <w:tab w:val="left" w:pos="1440"/>
          <w:tab w:val="left" w:pos="2160"/>
          <w:tab w:val="left" w:pos="2880"/>
        </w:tabs>
        <w:jc w:val="center"/>
        <w:rPr>
          <w:rFonts w:cs="Arial"/>
          <w:b/>
          <w:sz w:val="20"/>
        </w:rPr>
      </w:pPr>
      <w:r>
        <w:rPr>
          <w:rFonts w:cs="Arial"/>
          <w:b/>
          <w:sz w:val="20"/>
        </w:rPr>
        <w:t>PART VIII</w:t>
      </w:r>
    </w:p>
    <w:p w:rsidR="00BB5493" w:rsidRDefault="00BB5493">
      <w:pPr>
        <w:tabs>
          <w:tab w:val="left" w:pos="720"/>
          <w:tab w:val="left" w:pos="1440"/>
          <w:tab w:val="left" w:pos="2160"/>
          <w:tab w:val="left" w:pos="2880"/>
        </w:tabs>
        <w:jc w:val="center"/>
        <w:rPr>
          <w:rFonts w:cs="Arial"/>
          <w:sz w:val="20"/>
        </w:rPr>
      </w:pPr>
      <w:r>
        <w:rPr>
          <w:rFonts w:cs="Arial"/>
          <w:b/>
          <w:sz w:val="20"/>
        </w:rPr>
        <w:t>MISCELLANEOUS</w:t>
      </w:r>
    </w:p>
    <w:p w:rsidR="00BB5493" w:rsidRDefault="00BB5493">
      <w:pPr>
        <w:tabs>
          <w:tab w:val="left" w:pos="720"/>
          <w:tab w:val="left" w:pos="1440"/>
          <w:tab w:val="left" w:pos="2160"/>
          <w:tab w:val="left" w:pos="2880"/>
        </w:tabs>
        <w:rPr>
          <w:rFonts w:cs="Arial"/>
          <w:sz w:val="20"/>
        </w:rPr>
      </w:pPr>
    </w:p>
    <w:p w:rsidR="00BB5493" w:rsidRPr="00781CE5" w:rsidRDefault="00BB5493">
      <w:pPr>
        <w:tabs>
          <w:tab w:val="left" w:pos="720"/>
          <w:tab w:val="left" w:pos="1440"/>
          <w:tab w:val="left" w:pos="2160"/>
          <w:tab w:val="left" w:pos="2880"/>
        </w:tabs>
        <w:rPr>
          <w:rFonts w:cs="Arial"/>
          <w:b/>
          <w:i/>
          <w:sz w:val="20"/>
        </w:rPr>
      </w:pPr>
      <w:r>
        <w:rPr>
          <w:rFonts w:cs="Arial"/>
          <w:sz w:val="20"/>
        </w:rPr>
        <w:t>71.</w:t>
      </w:r>
      <w:r>
        <w:rPr>
          <w:rFonts w:cs="Arial"/>
          <w:sz w:val="20"/>
        </w:rPr>
        <w:tab/>
        <w:t>Appointment of appropriate officer by political party.</w:t>
      </w:r>
    </w:p>
    <w:p w:rsidR="00BB5493" w:rsidRDefault="00BB5493">
      <w:pPr>
        <w:tabs>
          <w:tab w:val="left" w:pos="720"/>
          <w:tab w:val="left" w:pos="1440"/>
          <w:tab w:val="left" w:pos="2160"/>
          <w:tab w:val="left" w:pos="2880"/>
        </w:tabs>
        <w:rPr>
          <w:rFonts w:cs="Arial"/>
          <w:b/>
          <w:sz w:val="20"/>
        </w:rPr>
      </w:pPr>
      <w:r>
        <w:rPr>
          <w:rFonts w:cs="Arial"/>
          <w:sz w:val="20"/>
        </w:rPr>
        <w:t>72.</w:t>
      </w:r>
      <w:r>
        <w:rPr>
          <w:rFonts w:cs="Arial"/>
          <w:sz w:val="20"/>
        </w:rPr>
        <w:tab/>
      </w:r>
      <w:r>
        <w:rPr>
          <w:rFonts w:cs="Arial"/>
          <w:b/>
          <w:sz w:val="20"/>
        </w:rPr>
        <w:t>----------</w:t>
      </w:r>
    </w:p>
    <w:p w:rsidR="00BB5493" w:rsidRDefault="00BB5493">
      <w:pPr>
        <w:tabs>
          <w:tab w:val="left" w:pos="720"/>
          <w:tab w:val="left" w:pos="1440"/>
          <w:tab w:val="left" w:pos="2160"/>
          <w:tab w:val="left" w:pos="2880"/>
        </w:tabs>
        <w:rPr>
          <w:rFonts w:cs="Arial"/>
          <w:sz w:val="20"/>
        </w:rPr>
      </w:pPr>
      <w:r>
        <w:rPr>
          <w:rFonts w:cs="Arial"/>
          <w:sz w:val="20"/>
        </w:rPr>
        <w:t>73.</w:t>
      </w:r>
      <w:r>
        <w:rPr>
          <w:rFonts w:cs="Arial"/>
          <w:sz w:val="20"/>
        </w:rPr>
        <w:tab/>
        <w:t>Inspection of documents furnished to Public Offices Commission.</w:t>
      </w:r>
    </w:p>
    <w:p w:rsidR="00BB5493" w:rsidRDefault="00BB5493">
      <w:pPr>
        <w:tabs>
          <w:tab w:val="left" w:pos="720"/>
          <w:tab w:val="left" w:pos="1440"/>
          <w:tab w:val="left" w:pos="2160"/>
          <w:tab w:val="left" w:pos="2880"/>
        </w:tabs>
        <w:rPr>
          <w:rFonts w:cs="Arial"/>
          <w:sz w:val="20"/>
        </w:rPr>
      </w:pPr>
      <w:r>
        <w:rPr>
          <w:rFonts w:cs="Arial"/>
          <w:sz w:val="20"/>
        </w:rPr>
        <w:t>74.</w:t>
      </w:r>
      <w:r>
        <w:rPr>
          <w:rFonts w:cs="Arial"/>
          <w:sz w:val="20"/>
        </w:rPr>
        <w:tab/>
        <w:t>Offences by bodies corporate.</w:t>
      </w:r>
    </w:p>
    <w:p w:rsidR="00BB5493" w:rsidRDefault="00BB5493">
      <w:pPr>
        <w:tabs>
          <w:tab w:val="left" w:pos="720"/>
          <w:tab w:val="left" w:pos="1440"/>
          <w:tab w:val="left" w:pos="2160"/>
          <w:tab w:val="left" w:pos="2880"/>
        </w:tabs>
        <w:rPr>
          <w:rFonts w:cs="Arial"/>
          <w:b/>
          <w:sz w:val="20"/>
        </w:rPr>
      </w:pPr>
      <w:r>
        <w:rPr>
          <w:rFonts w:cs="Arial"/>
          <w:sz w:val="20"/>
        </w:rPr>
        <w:t>75.</w:t>
      </w:r>
      <w:r>
        <w:rPr>
          <w:rFonts w:cs="Arial"/>
          <w:sz w:val="20"/>
        </w:rPr>
        <w:tab/>
      </w:r>
      <w:r>
        <w:rPr>
          <w:rFonts w:cs="Arial"/>
          <w:b/>
          <w:sz w:val="20"/>
        </w:rPr>
        <w:t>----------</w:t>
      </w:r>
    </w:p>
    <w:p w:rsidR="00BB5493" w:rsidRDefault="00BB5493">
      <w:pPr>
        <w:tabs>
          <w:tab w:val="left" w:pos="720"/>
          <w:tab w:val="left" w:pos="1440"/>
          <w:tab w:val="left" w:pos="2160"/>
          <w:tab w:val="left" w:pos="2880"/>
        </w:tabs>
        <w:rPr>
          <w:rFonts w:cs="Arial"/>
          <w:sz w:val="20"/>
        </w:rPr>
      </w:pPr>
      <w:r>
        <w:rPr>
          <w:rFonts w:cs="Arial"/>
          <w:sz w:val="20"/>
        </w:rPr>
        <w:t>76.</w:t>
      </w:r>
      <w:r>
        <w:rPr>
          <w:rFonts w:cs="Arial"/>
          <w:sz w:val="20"/>
        </w:rPr>
        <w:tab/>
        <w:t>Registration of electors.</w:t>
      </w:r>
    </w:p>
    <w:p w:rsidR="00BB5493" w:rsidRDefault="00BB5493">
      <w:pPr>
        <w:tabs>
          <w:tab w:val="left" w:pos="720"/>
          <w:tab w:val="left" w:pos="1440"/>
          <w:tab w:val="left" w:pos="2160"/>
          <w:tab w:val="left" w:pos="2880"/>
        </w:tabs>
        <w:rPr>
          <w:rFonts w:cs="Arial"/>
          <w:sz w:val="20"/>
        </w:rPr>
      </w:pPr>
      <w:r>
        <w:rPr>
          <w:rFonts w:cs="Arial"/>
          <w:sz w:val="20"/>
        </w:rPr>
        <w:t>77.</w:t>
      </w:r>
      <w:r>
        <w:rPr>
          <w:rFonts w:cs="Arial"/>
          <w:sz w:val="20"/>
        </w:rPr>
        <w:tab/>
        <w:t>Expenses of returning officers.</w:t>
      </w:r>
    </w:p>
    <w:p w:rsidR="00BB5493" w:rsidRDefault="00BB5493">
      <w:pPr>
        <w:tabs>
          <w:tab w:val="left" w:pos="720"/>
          <w:tab w:val="left" w:pos="1440"/>
          <w:tab w:val="left" w:pos="2160"/>
          <w:tab w:val="left" w:pos="2880"/>
        </w:tabs>
        <w:rPr>
          <w:rFonts w:cs="Arial"/>
          <w:sz w:val="20"/>
        </w:rPr>
      </w:pPr>
      <w:r>
        <w:rPr>
          <w:rFonts w:cs="Arial"/>
          <w:sz w:val="20"/>
        </w:rPr>
        <w:t>78.</w:t>
      </w:r>
      <w:r>
        <w:rPr>
          <w:rFonts w:cs="Arial"/>
          <w:sz w:val="20"/>
        </w:rPr>
        <w:tab/>
        <w:t>Free postage for candidates at elections.</w:t>
      </w:r>
    </w:p>
    <w:p w:rsidR="00BB5493" w:rsidRDefault="00BB5493">
      <w:pPr>
        <w:tabs>
          <w:tab w:val="left" w:pos="720"/>
          <w:tab w:val="left" w:pos="1440"/>
          <w:tab w:val="left" w:pos="2160"/>
          <w:tab w:val="left" w:pos="2880"/>
        </w:tabs>
        <w:rPr>
          <w:rFonts w:cs="Arial"/>
          <w:sz w:val="20"/>
        </w:rPr>
      </w:pPr>
      <w:r>
        <w:rPr>
          <w:rFonts w:cs="Arial"/>
          <w:sz w:val="20"/>
        </w:rPr>
        <w:t>79.</w:t>
      </w:r>
      <w:r>
        <w:rPr>
          <w:rFonts w:cs="Arial"/>
          <w:sz w:val="20"/>
        </w:rPr>
        <w:tab/>
        <w:t>Arrangements for counting of votes.</w:t>
      </w:r>
    </w:p>
    <w:p w:rsidR="00BB5493" w:rsidRDefault="00BB5493">
      <w:pPr>
        <w:tabs>
          <w:tab w:val="left" w:pos="720"/>
          <w:tab w:val="left" w:pos="1440"/>
          <w:tab w:val="left" w:pos="2160"/>
          <w:tab w:val="left" w:pos="2880"/>
        </w:tabs>
        <w:rPr>
          <w:rFonts w:cs="Arial"/>
          <w:sz w:val="20"/>
        </w:rPr>
      </w:pPr>
      <w:r>
        <w:rPr>
          <w:rFonts w:cs="Arial"/>
          <w:sz w:val="20"/>
        </w:rPr>
        <w:t>80.</w:t>
      </w:r>
      <w:r>
        <w:rPr>
          <w:rFonts w:cs="Arial"/>
          <w:sz w:val="20"/>
        </w:rPr>
        <w:tab/>
        <w:t>Production of documents by Clerk of Dáil.</w:t>
      </w:r>
    </w:p>
    <w:p w:rsidR="00BB5493" w:rsidRDefault="00BB5493">
      <w:pPr>
        <w:tabs>
          <w:tab w:val="left" w:pos="720"/>
          <w:tab w:val="left" w:pos="1440"/>
          <w:tab w:val="left" w:pos="2160"/>
          <w:tab w:val="left" w:pos="2880"/>
        </w:tabs>
        <w:rPr>
          <w:rFonts w:cs="Arial"/>
          <w:sz w:val="20"/>
        </w:rPr>
      </w:pPr>
      <w:r>
        <w:rPr>
          <w:rFonts w:cs="Arial"/>
          <w:sz w:val="20"/>
        </w:rPr>
        <w:t>81.</w:t>
      </w:r>
      <w:r>
        <w:rPr>
          <w:rFonts w:cs="Arial"/>
          <w:sz w:val="20"/>
        </w:rPr>
        <w:tab/>
        <w:t>Amendment of section 25 of Act of 1992.</w:t>
      </w:r>
    </w:p>
    <w:p w:rsidR="00BB5493" w:rsidRDefault="00BB5493">
      <w:pPr>
        <w:tabs>
          <w:tab w:val="left" w:pos="720"/>
          <w:tab w:val="left" w:pos="1440"/>
          <w:tab w:val="left" w:pos="2160"/>
          <w:tab w:val="left" w:pos="2880"/>
        </w:tabs>
        <w:rPr>
          <w:rFonts w:cs="Arial"/>
          <w:sz w:val="20"/>
        </w:rPr>
      </w:pPr>
      <w:r>
        <w:rPr>
          <w:rFonts w:cs="Arial"/>
          <w:sz w:val="20"/>
        </w:rPr>
        <w:t>82.</w:t>
      </w:r>
      <w:r>
        <w:rPr>
          <w:rFonts w:cs="Arial"/>
          <w:sz w:val="20"/>
        </w:rPr>
        <w:tab/>
        <w:t>Amendment of Local Elections Regulations, 1995.</w:t>
      </w:r>
    </w:p>
    <w:p w:rsidR="00BB5493" w:rsidRDefault="00BB5493">
      <w:pPr>
        <w:tabs>
          <w:tab w:val="left" w:pos="720"/>
          <w:tab w:val="left" w:pos="1440"/>
          <w:tab w:val="left" w:pos="2160"/>
          <w:tab w:val="left" w:pos="2880"/>
        </w:tabs>
        <w:rPr>
          <w:rFonts w:cs="Arial"/>
          <w:sz w:val="20"/>
        </w:rPr>
      </w:pPr>
    </w:p>
    <w:p w:rsidR="00BB5493" w:rsidRDefault="00781CE5" w:rsidP="00781CE5">
      <w:pPr>
        <w:tabs>
          <w:tab w:val="left" w:pos="720"/>
          <w:tab w:val="left" w:pos="1440"/>
          <w:tab w:val="left" w:pos="2160"/>
          <w:tab w:val="left" w:pos="2880"/>
        </w:tabs>
        <w:jc w:val="center"/>
        <w:rPr>
          <w:rFonts w:cs="Arial"/>
          <w:b/>
          <w:sz w:val="20"/>
        </w:rPr>
      </w:pPr>
      <w:r w:rsidRPr="00781CE5">
        <w:rPr>
          <w:rFonts w:cs="Arial"/>
          <w:b/>
          <w:sz w:val="20"/>
        </w:rPr>
        <w:t>NEW PART IX</w:t>
      </w:r>
    </w:p>
    <w:p w:rsidR="00962D38" w:rsidRDefault="00962D38" w:rsidP="00781CE5">
      <w:pPr>
        <w:tabs>
          <w:tab w:val="left" w:pos="720"/>
          <w:tab w:val="left" w:pos="1440"/>
          <w:tab w:val="left" w:pos="2160"/>
          <w:tab w:val="left" w:pos="2880"/>
        </w:tabs>
        <w:jc w:val="center"/>
        <w:rPr>
          <w:rFonts w:cs="Arial"/>
          <w:b/>
          <w:sz w:val="20"/>
        </w:rPr>
      </w:pPr>
      <w:r>
        <w:rPr>
          <w:rFonts w:cs="Arial"/>
          <w:b/>
          <w:sz w:val="20"/>
        </w:rPr>
        <w:t>POLITICAL PARTIES – DISCLOSURE OF ACCOUNTS</w:t>
      </w:r>
    </w:p>
    <w:p w:rsidR="00781CE5" w:rsidRDefault="00781CE5" w:rsidP="00781CE5">
      <w:pPr>
        <w:tabs>
          <w:tab w:val="left" w:pos="720"/>
          <w:tab w:val="left" w:pos="1440"/>
          <w:tab w:val="left" w:pos="2160"/>
          <w:tab w:val="left" w:pos="2880"/>
        </w:tabs>
        <w:rPr>
          <w:rFonts w:cs="Arial"/>
          <w:b/>
          <w:sz w:val="20"/>
        </w:rPr>
      </w:pPr>
    </w:p>
    <w:p w:rsidR="00781CE5" w:rsidRDefault="00781CE5" w:rsidP="00781CE5">
      <w:pPr>
        <w:tabs>
          <w:tab w:val="left" w:pos="720"/>
          <w:tab w:val="left" w:pos="1440"/>
          <w:tab w:val="left" w:pos="2160"/>
          <w:tab w:val="left" w:pos="2880"/>
        </w:tabs>
        <w:rPr>
          <w:rFonts w:cs="Arial"/>
          <w:b/>
          <w:sz w:val="20"/>
        </w:rPr>
      </w:pPr>
      <w:r>
        <w:rPr>
          <w:rFonts w:cs="Arial"/>
          <w:b/>
          <w:sz w:val="20"/>
        </w:rPr>
        <w:t xml:space="preserve">83. </w:t>
      </w:r>
      <w:r w:rsidR="0027244D">
        <w:rPr>
          <w:rFonts w:cs="Arial"/>
          <w:b/>
          <w:sz w:val="20"/>
        </w:rPr>
        <w:tab/>
      </w:r>
      <w:r>
        <w:rPr>
          <w:rFonts w:cs="Arial"/>
          <w:b/>
          <w:sz w:val="20"/>
        </w:rPr>
        <w:t>Interpretation (Part IX)</w:t>
      </w:r>
      <w:r w:rsidR="00B43685">
        <w:rPr>
          <w:rFonts w:cs="Arial"/>
          <w:b/>
          <w:sz w:val="20"/>
        </w:rPr>
        <w:t>.</w:t>
      </w:r>
    </w:p>
    <w:p w:rsidR="00781CE5" w:rsidRDefault="00781CE5" w:rsidP="00781CE5">
      <w:pPr>
        <w:tabs>
          <w:tab w:val="left" w:pos="720"/>
          <w:tab w:val="left" w:pos="1440"/>
          <w:tab w:val="left" w:pos="2160"/>
          <w:tab w:val="left" w:pos="2880"/>
        </w:tabs>
        <w:rPr>
          <w:rFonts w:cs="Arial"/>
          <w:b/>
          <w:sz w:val="20"/>
        </w:rPr>
      </w:pPr>
      <w:r>
        <w:rPr>
          <w:rFonts w:cs="Arial"/>
          <w:b/>
          <w:sz w:val="20"/>
        </w:rPr>
        <w:t xml:space="preserve">84. </w:t>
      </w:r>
      <w:r w:rsidR="0027244D">
        <w:rPr>
          <w:rFonts w:cs="Arial"/>
          <w:b/>
          <w:sz w:val="20"/>
        </w:rPr>
        <w:tab/>
      </w:r>
      <w:r>
        <w:rPr>
          <w:rFonts w:cs="Arial"/>
          <w:b/>
          <w:sz w:val="20"/>
        </w:rPr>
        <w:t>Duty to keep proper books of accounts</w:t>
      </w:r>
      <w:r w:rsidR="00B43685">
        <w:rPr>
          <w:rFonts w:cs="Arial"/>
          <w:b/>
          <w:sz w:val="20"/>
        </w:rPr>
        <w:t>.</w:t>
      </w:r>
    </w:p>
    <w:p w:rsidR="00781CE5" w:rsidRDefault="00781CE5" w:rsidP="00781CE5">
      <w:pPr>
        <w:tabs>
          <w:tab w:val="left" w:pos="720"/>
          <w:tab w:val="left" w:pos="1440"/>
          <w:tab w:val="left" w:pos="2160"/>
          <w:tab w:val="left" w:pos="2880"/>
        </w:tabs>
        <w:rPr>
          <w:rFonts w:cs="Arial"/>
          <w:b/>
          <w:sz w:val="20"/>
        </w:rPr>
      </w:pPr>
      <w:r>
        <w:rPr>
          <w:rFonts w:cs="Arial"/>
          <w:b/>
          <w:sz w:val="20"/>
        </w:rPr>
        <w:t xml:space="preserve">85. </w:t>
      </w:r>
      <w:r w:rsidR="0027244D">
        <w:rPr>
          <w:rFonts w:cs="Arial"/>
          <w:b/>
          <w:sz w:val="20"/>
        </w:rPr>
        <w:tab/>
      </w:r>
      <w:r>
        <w:rPr>
          <w:rFonts w:cs="Arial"/>
          <w:b/>
          <w:sz w:val="20"/>
        </w:rPr>
        <w:t>Annual statement of accounts</w:t>
      </w:r>
      <w:r w:rsidR="00B43685">
        <w:rPr>
          <w:rFonts w:cs="Arial"/>
          <w:b/>
          <w:sz w:val="20"/>
        </w:rPr>
        <w:t>.</w:t>
      </w:r>
    </w:p>
    <w:p w:rsidR="00781CE5" w:rsidRDefault="00781CE5" w:rsidP="00781CE5">
      <w:pPr>
        <w:tabs>
          <w:tab w:val="left" w:pos="720"/>
          <w:tab w:val="left" w:pos="1440"/>
          <w:tab w:val="left" w:pos="2160"/>
          <w:tab w:val="left" w:pos="2880"/>
        </w:tabs>
        <w:rPr>
          <w:rFonts w:cs="Arial"/>
          <w:b/>
          <w:sz w:val="20"/>
        </w:rPr>
      </w:pPr>
      <w:r>
        <w:rPr>
          <w:rFonts w:cs="Arial"/>
          <w:b/>
          <w:sz w:val="20"/>
        </w:rPr>
        <w:t xml:space="preserve">86. </w:t>
      </w:r>
      <w:r w:rsidR="0027244D">
        <w:rPr>
          <w:rFonts w:cs="Arial"/>
          <w:b/>
          <w:sz w:val="20"/>
        </w:rPr>
        <w:tab/>
      </w:r>
      <w:r>
        <w:rPr>
          <w:rFonts w:cs="Arial"/>
          <w:b/>
          <w:sz w:val="20"/>
        </w:rPr>
        <w:t>Annual audit of accounts</w:t>
      </w:r>
      <w:r w:rsidR="00B43685">
        <w:rPr>
          <w:rFonts w:cs="Arial"/>
          <w:b/>
          <w:sz w:val="20"/>
        </w:rPr>
        <w:t>.</w:t>
      </w:r>
    </w:p>
    <w:p w:rsidR="00781CE5" w:rsidRDefault="00781CE5" w:rsidP="00781CE5">
      <w:pPr>
        <w:tabs>
          <w:tab w:val="left" w:pos="720"/>
          <w:tab w:val="left" w:pos="1440"/>
          <w:tab w:val="left" w:pos="2160"/>
          <w:tab w:val="left" w:pos="2880"/>
        </w:tabs>
        <w:rPr>
          <w:rFonts w:cs="Arial"/>
          <w:b/>
          <w:sz w:val="20"/>
        </w:rPr>
      </w:pPr>
      <w:r>
        <w:rPr>
          <w:rFonts w:cs="Arial"/>
          <w:b/>
          <w:sz w:val="20"/>
        </w:rPr>
        <w:t xml:space="preserve">87. </w:t>
      </w:r>
      <w:r w:rsidR="0027244D">
        <w:rPr>
          <w:rFonts w:cs="Arial"/>
          <w:b/>
          <w:sz w:val="20"/>
        </w:rPr>
        <w:tab/>
      </w:r>
      <w:r>
        <w:rPr>
          <w:rFonts w:cs="Arial"/>
          <w:b/>
          <w:sz w:val="20"/>
        </w:rPr>
        <w:t>Annual statement of accounts etc. to be furnished to Commission</w:t>
      </w:r>
      <w:r w:rsidR="00B43685">
        <w:rPr>
          <w:rFonts w:cs="Arial"/>
          <w:b/>
          <w:sz w:val="20"/>
        </w:rPr>
        <w:t>.</w:t>
      </w:r>
    </w:p>
    <w:p w:rsidR="00781CE5" w:rsidRDefault="00781CE5" w:rsidP="00781CE5">
      <w:pPr>
        <w:tabs>
          <w:tab w:val="left" w:pos="720"/>
          <w:tab w:val="left" w:pos="1440"/>
          <w:tab w:val="left" w:pos="2160"/>
          <w:tab w:val="left" w:pos="2880"/>
        </w:tabs>
        <w:rPr>
          <w:rFonts w:cs="Arial"/>
          <w:b/>
          <w:sz w:val="20"/>
        </w:rPr>
      </w:pPr>
      <w:r>
        <w:rPr>
          <w:rFonts w:cs="Arial"/>
          <w:b/>
          <w:sz w:val="20"/>
        </w:rPr>
        <w:t xml:space="preserve">88. </w:t>
      </w:r>
      <w:r w:rsidR="0027244D">
        <w:rPr>
          <w:rFonts w:cs="Arial"/>
          <w:b/>
          <w:sz w:val="20"/>
        </w:rPr>
        <w:tab/>
      </w:r>
      <w:r>
        <w:rPr>
          <w:rFonts w:cs="Arial"/>
          <w:b/>
          <w:sz w:val="20"/>
        </w:rPr>
        <w:t>Review by Commission</w:t>
      </w:r>
      <w:r w:rsidR="00B43685">
        <w:rPr>
          <w:rFonts w:cs="Arial"/>
          <w:b/>
          <w:sz w:val="20"/>
        </w:rPr>
        <w:t>.</w:t>
      </w:r>
    </w:p>
    <w:p w:rsidR="00781CE5" w:rsidRDefault="00781CE5" w:rsidP="00781CE5">
      <w:pPr>
        <w:tabs>
          <w:tab w:val="left" w:pos="720"/>
          <w:tab w:val="left" w:pos="1440"/>
          <w:tab w:val="left" w:pos="2160"/>
          <w:tab w:val="left" w:pos="2880"/>
        </w:tabs>
        <w:rPr>
          <w:rFonts w:cs="Arial"/>
          <w:b/>
          <w:sz w:val="20"/>
        </w:rPr>
      </w:pPr>
      <w:r>
        <w:rPr>
          <w:rFonts w:cs="Arial"/>
          <w:b/>
          <w:sz w:val="20"/>
        </w:rPr>
        <w:t xml:space="preserve">89. </w:t>
      </w:r>
      <w:r w:rsidR="0027244D">
        <w:rPr>
          <w:rFonts w:cs="Arial"/>
          <w:b/>
          <w:sz w:val="20"/>
        </w:rPr>
        <w:tab/>
      </w:r>
      <w:r>
        <w:rPr>
          <w:rFonts w:cs="Arial"/>
          <w:b/>
          <w:sz w:val="20"/>
        </w:rPr>
        <w:t>Guidelines</w:t>
      </w:r>
      <w:r w:rsidR="00B43685">
        <w:rPr>
          <w:rFonts w:cs="Arial"/>
          <w:b/>
          <w:sz w:val="20"/>
        </w:rPr>
        <w:t>.</w:t>
      </w:r>
    </w:p>
    <w:p w:rsidR="00781CE5" w:rsidRPr="00781CE5" w:rsidRDefault="00781CE5" w:rsidP="00781CE5">
      <w:pPr>
        <w:tabs>
          <w:tab w:val="left" w:pos="720"/>
          <w:tab w:val="left" w:pos="1440"/>
          <w:tab w:val="left" w:pos="2160"/>
          <w:tab w:val="left" w:pos="2880"/>
        </w:tabs>
        <w:rPr>
          <w:rFonts w:cs="Arial"/>
          <w:b/>
          <w:sz w:val="20"/>
        </w:rPr>
      </w:pPr>
      <w:r>
        <w:rPr>
          <w:rFonts w:cs="Arial"/>
          <w:b/>
          <w:sz w:val="20"/>
        </w:rPr>
        <w:t xml:space="preserve">90. </w:t>
      </w:r>
      <w:r w:rsidR="0027244D">
        <w:rPr>
          <w:rFonts w:cs="Arial"/>
          <w:b/>
          <w:sz w:val="20"/>
        </w:rPr>
        <w:tab/>
      </w:r>
      <w:r>
        <w:rPr>
          <w:rFonts w:cs="Arial"/>
          <w:b/>
          <w:sz w:val="20"/>
        </w:rPr>
        <w:t>Public inspection of annual statements of accounts</w:t>
      </w:r>
      <w:r w:rsidR="00B43685">
        <w:rPr>
          <w:rFonts w:cs="Arial"/>
          <w:b/>
          <w:sz w:val="20"/>
        </w:rPr>
        <w:t>.</w:t>
      </w:r>
    </w:p>
    <w:p w:rsidR="00781CE5" w:rsidRDefault="00781CE5">
      <w:pPr>
        <w:tabs>
          <w:tab w:val="left" w:pos="720"/>
          <w:tab w:val="left" w:pos="1440"/>
          <w:tab w:val="left" w:pos="2160"/>
          <w:tab w:val="left" w:pos="2880"/>
        </w:tabs>
        <w:rPr>
          <w:rFonts w:cs="Arial"/>
          <w:sz w:val="20"/>
        </w:rPr>
      </w:pPr>
    </w:p>
    <w:p w:rsidR="0027244D" w:rsidRDefault="0027244D">
      <w:pPr>
        <w:tabs>
          <w:tab w:val="left" w:pos="720"/>
          <w:tab w:val="left" w:pos="1440"/>
          <w:tab w:val="left" w:pos="2160"/>
          <w:tab w:val="left" w:pos="2880"/>
        </w:tabs>
        <w:rPr>
          <w:rFonts w:cs="Arial"/>
          <w:sz w:val="20"/>
        </w:rPr>
      </w:pPr>
    </w:p>
    <w:p w:rsidR="00BB5493" w:rsidRDefault="00BB5493">
      <w:pPr>
        <w:tabs>
          <w:tab w:val="left" w:pos="720"/>
          <w:tab w:val="left" w:pos="1440"/>
          <w:tab w:val="left" w:pos="2160"/>
          <w:tab w:val="left" w:pos="2880"/>
        </w:tabs>
        <w:jc w:val="center"/>
        <w:rPr>
          <w:rFonts w:cs="Arial"/>
          <w:sz w:val="20"/>
        </w:rPr>
      </w:pPr>
      <w:r>
        <w:rPr>
          <w:rFonts w:cs="Arial"/>
          <w:b/>
          <w:i/>
          <w:sz w:val="20"/>
        </w:rPr>
        <w:t>SCHEDULE</w:t>
      </w:r>
    </w:p>
    <w:p w:rsidR="00BB5493" w:rsidRDefault="00BB5493">
      <w:pPr>
        <w:tabs>
          <w:tab w:val="left" w:pos="720"/>
          <w:tab w:val="left" w:pos="1440"/>
          <w:tab w:val="left" w:pos="2160"/>
          <w:tab w:val="left" w:pos="2880"/>
        </w:tabs>
        <w:rPr>
          <w:rFonts w:cs="Arial"/>
          <w:sz w:val="20"/>
        </w:rPr>
      </w:pPr>
    </w:p>
    <w:p w:rsidR="00BB5493" w:rsidRDefault="00BB5493">
      <w:pPr>
        <w:tabs>
          <w:tab w:val="left" w:pos="720"/>
          <w:tab w:val="left" w:pos="1440"/>
          <w:tab w:val="left" w:pos="2160"/>
          <w:tab w:val="left" w:pos="2880"/>
        </w:tabs>
        <w:rPr>
          <w:rFonts w:cs="Arial"/>
          <w:sz w:val="20"/>
        </w:rPr>
      </w:pPr>
    </w:p>
    <w:p w:rsidR="00BB5493" w:rsidRDefault="00BB5493">
      <w:pPr>
        <w:keepNext/>
        <w:tabs>
          <w:tab w:val="left" w:pos="720"/>
          <w:tab w:val="left" w:pos="1440"/>
          <w:tab w:val="left" w:pos="2160"/>
          <w:tab w:val="left" w:pos="2880"/>
        </w:tabs>
        <w:jc w:val="center"/>
        <w:rPr>
          <w:rFonts w:cs="Arial"/>
          <w:b/>
          <w:sz w:val="20"/>
        </w:rPr>
      </w:pPr>
      <w:r>
        <w:rPr>
          <w:rFonts w:cs="Arial"/>
          <w:b/>
          <w:sz w:val="20"/>
        </w:rPr>
        <w:t>ACTS REFERRED TO</w:t>
      </w:r>
    </w:p>
    <w:tbl>
      <w:tblPr>
        <w:tblW w:w="0" w:type="auto"/>
        <w:tblLayout w:type="fixed"/>
        <w:tblLook w:val="0000" w:firstRow="0" w:lastRow="0" w:firstColumn="0" w:lastColumn="0" w:noHBand="0" w:noVBand="0"/>
      </w:tblPr>
      <w:tblGrid>
        <w:gridCol w:w="7038"/>
        <w:gridCol w:w="2204"/>
      </w:tblGrid>
      <w:tr w:rsidR="00BB5493">
        <w:tblPrEx>
          <w:tblCellMar>
            <w:top w:w="0" w:type="dxa"/>
            <w:bottom w:w="0" w:type="dxa"/>
          </w:tblCellMar>
        </w:tblPrEx>
        <w:tc>
          <w:tcPr>
            <w:tcW w:w="7038" w:type="dxa"/>
          </w:tcPr>
          <w:p w:rsidR="00BB5493" w:rsidRDefault="00BB5493">
            <w:pPr>
              <w:keepNext/>
              <w:tabs>
                <w:tab w:val="left" w:pos="720"/>
                <w:tab w:val="left" w:pos="1440"/>
                <w:tab w:val="left" w:pos="2160"/>
                <w:tab w:val="left" w:pos="2880"/>
              </w:tabs>
              <w:rPr>
                <w:rFonts w:cs="Arial"/>
                <w:sz w:val="20"/>
              </w:rPr>
            </w:pPr>
            <w:r>
              <w:rPr>
                <w:rFonts w:cs="Arial"/>
                <w:sz w:val="20"/>
              </w:rPr>
              <w:t>Building Societies Act, 1989</w:t>
            </w:r>
          </w:p>
        </w:tc>
        <w:tc>
          <w:tcPr>
            <w:tcW w:w="2204" w:type="dxa"/>
          </w:tcPr>
          <w:p w:rsidR="00BB5493" w:rsidRDefault="00BB5493">
            <w:pPr>
              <w:keepNext/>
              <w:tabs>
                <w:tab w:val="left" w:pos="720"/>
                <w:tab w:val="left" w:pos="1440"/>
                <w:tab w:val="left" w:pos="2160"/>
                <w:tab w:val="left" w:pos="2880"/>
              </w:tabs>
              <w:rPr>
                <w:rFonts w:cs="Arial"/>
                <w:sz w:val="20"/>
              </w:rPr>
            </w:pPr>
            <w:r>
              <w:rPr>
                <w:rFonts w:cs="Arial"/>
                <w:sz w:val="20"/>
              </w:rPr>
              <w:t>1989, No. 17</w:t>
            </w:r>
            <w:r>
              <w:rPr>
                <w:rFonts w:cs="Arial"/>
                <w:sz w:val="20"/>
              </w:rPr>
              <w:tab/>
            </w:r>
          </w:p>
        </w:tc>
      </w:tr>
      <w:tr w:rsidR="00BB5493">
        <w:tblPrEx>
          <w:tblCellMar>
            <w:top w:w="0" w:type="dxa"/>
            <w:bottom w:w="0" w:type="dxa"/>
          </w:tblCellMar>
        </w:tblPrEx>
        <w:tc>
          <w:tcPr>
            <w:tcW w:w="7038" w:type="dxa"/>
          </w:tcPr>
          <w:p w:rsidR="00BB5493" w:rsidRDefault="00BB5493">
            <w:pPr>
              <w:tabs>
                <w:tab w:val="left" w:pos="720"/>
                <w:tab w:val="left" w:pos="1440"/>
                <w:tab w:val="left" w:pos="2160"/>
                <w:tab w:val="left" w:pos="2880"/>
              </w:tabs>
              <w:rPr>
                <w:rFonts w:cs="Arial"/>
                <w:sz w:val="20"/>
              </w:rPr>
            </w:pPr>
            <w:r>
              <w:rPr>
                <w:rFonts w:cs="Arial"/>
                <w:sz w:val="20"/>
              </w:rPr>
              <w:t>Civil Service Regulation Act, 1956</w:t>
            </w:r>
          </w:p>
        </w:tc>
        <w:tc>
          <w:tcPr>
            <w:tcW w:w="2204" w:type="dxa"/>
          </w:tcPr>
          <w:p w:rsidR="00BB5493" w:rsidRDefault="00BB5493">
            <w:pPr>
              <w:tabs>
                <w:tab w:val="left" w:pos="720"/>
                <w:tab w:val="left" w:pos="1440"/>
                <w:tab w:val="left" w:pos="2160"/>
                <w:tab w:val="left" w:pos="2880"/>
              </w:tabs>
              <w:rPr>
                <w:rFonts w:cs="Arial"/>
                <w:sz w:val="20"/>
              </w:rPr>
            </w:pPr>
            <w:r>
              <w:rPr>
                <w:rFonts w:cs="Arial"/>
                <w:sz w:val="20"/>
              </w:rPr>
              <w:t>1956, No. 46</w:t>
            </w:r>
            <w:r>
              <w:rPr>
                <w:rFonts w:cs="Arial"/>
                <w:sz w:val="20"/>
              </w:rPr>
              <w:tab/>
            </w:r>
          </w:p>
        </w:tc>
      </w:tr>
      <w:tr w:rsidR="00BB5493">
        <w:tblPrEx>
          <w:tblCellMar>
            <w:top w:w="0" w:type="dxa"/>
            <w:bottom w:w="0" w:type="dxa"/>
          </w:tblCellMar>
        </w:tblPrEx>
        <w:tc>
          <w:tcPr>
            <w:tcW w:w="7038" w:type="dxa"/>
          </w:tcPr>
          <w:p w:rsidR="00BB5493" w:rsidRDefault="00BB5493">
            <w:pPr>
              <w:tabs>
                <w:tab w:val="left" w:pos="720"/>
                <w:tab w:val="left" w:pos="1440"/>
                <w:tab w:val="left" w:pos="2160"/>
                <w:tab w:val="left" w:pos="2880"/>
              </w:tabs>
              <w:rPr>
                <w:rFonts w:cs="Arial"/>
                <w:sz w:val="20"/>
              </w:rPr>
            </w:pPr>
            <w:r>
              <w:rPr>
                <w:rFonts w:cs="Arial"/>
                <w:sz w:val="20"/>
              </w:rPr>
              <w:t>Companies Act, 1963</w:t>
            </w:r>
          </w:p>
        </w:tc>
        <w:tc>
          <w:tcPr>
            <w:tcW w:w="2204" w:type="dxa"/>
          </w:tcPr>
          <w:p w:rsidR="00BB5493" w:rsidRDefault="00BB5493">
            <w:pPr>
              <w:tabs>
                <w:tab w:val="left" w:pos="720"/>
                <w:tab w:val="left" w:pos="1440"/>
                <w:tab w:val="left" w:pos="2160"/>
                <w:tab w:val="left" w:pos="2880"/>
              </w:tabs>
              <w:rPr>
                <w:rFonts w:cs="Arial"/>
                <w:sz w:val="20"/>
              </w:rPr>
            </w:pPr>
            <w:r>
              <w:rPr>
                <w:rFonts w:cs="Arial"/>
                <w:sz w:val="20"/>
              </w:rPr>
              <w:t>1963, No. 33</w:t>
            </w:r>
            <w:r>
              <w:rPr>
                <w:rFonts w:cs="Arial"/>
                <w:sz w:val="20"/>
              </w:rPr>
              <w:tab/>
            </w:r>
          </w:p>
        </w:tc>
      </w:tr>
      <w:tr w:rsidR="00BB5493">
        <w:tblPrEx>
          <w:tblCellMar>
            <w:top w:w="0" w:type="dxa"/>
            <w:bottom w:w="0" w:type="dxa"/>
          </w:tblCellMar>
        </w:tblPrEx>
        <w:tc>
          <w:tcPr>
            <w:tcW w:w="7038" w:type="dxa"/>
          </w:tcPr>
          <w:p w:rsidR="00BB5493" w:rsidRDefault="00BB5493">
            <w:pPr>
              <w:tabs>
                <w:tab w:val="left" w:pos="720"/>
                <w:tab w:val="left" w:pos="1440"/>
                <w:tab w:val="left" w:pos="2160"/>
                <w:tab w:val="left" w:pos="2880"/>
              </w:tabs>
              <w:rPr>
                <w:rFonts w:cs="Arial"/>
                <w:sz w:val="20"/>
              </w:rPr>
            </w:pPr>
            <w:r>
              <w:rPr>
                <w:rFonts w:cs="Arial"/>
                <w:sz w:val="20"/>
              </w:rPr>
              <w:t>Companies Acts, 1963 to 1990</w:t>
            </w:r>
          </w:p>
        </w:tc>
        <w:tc>
          <w:tcPr>
            <w:tcW w:w="2204" w:type="dxa"/>
          </w:tcPr>
          <w:p w:rsidR="00BB5493" w:rsidRDefault="00BB5493">
            <w:pPr>
              <w:tabs>
                <w:tab w:val="left" w:pos="720"/>
                <w:tab w:val="left" w:pos="1440"/>
                <w:tab w:val="left" w:pos="2160"/>
                <w:tab w:val="left" w:pos="2880"/>
              </w:tabs>
              <w:rPr>
                <w:rFonts w:cs="Arial"/>
                <w:sz w:val="20"/>
              </w:rPr>
            </w:pPr>
          </w:p>
        </w:tc>
      </w:tr>
      <w:tr w:rsidR="00BB5493">
        <w:tblPrEx>
          <w:tblCellMar>
            <w:top w:w="0" w:type="dxa"/>
            <w:bottom w:w="0" w:type="dxa"/>
          </w:tblCellMar>
        </w:tblPrEx>
        <w:tc>
          <w:tcPr>
            <w:tcW w:w="7038" w:type="dxa"/>
          </w:tcPr>
          <w:p w:rsidR="00BB5493" w:rsidRDefault="00BB5493">
            <w:pPr>
              <w:tabs>
                <w:tab w:val="left" w:pos="720"/>
                <w:tab w:val="left" w:pos="1440"/>
                <w:tab w:val="left" w:pos="2160"/>
                <w:tab w:val="left" w:pos="2880"/>
              </w:tabs>
              <w:rPr>
                <w:rFonts w:cs="Arial"/>
                <w:sz w:val="20"/>
              </w:rPr>
            </w:pPr>
            <w:r>
              <w:rPr>
                <w:rFonts w:cs="Arial"/>
                <w:sz w:val="20"/>
              </w:rPr>
              <w:t>Electoral Act, 1992</w:t>
            </w:r>
          </w:p>
        </w:tc>
        <w:tc>
          <w:tcPr>
            <w:tcW w:w="2204" w:type="dxa"/>
          </w:tcPr>
          <w:p w:rsidR="00BB5493" w:rsidRDefault="00BB5493">
            <w:pPr>
              <w:tabs>
                <w:tab w:val="left" w:pos="720"/>
                <w:tab w:val="left" w:pos="1440"/>
                <w:tab w:val="left" w:pos="2160"/>
                <w:tab w:val="left" w:pos="2880"/>
              </w:tabs>
              <w:rPr>
                <w:rFonts w:cs="Arial"/>
                <w:sz w:val="20"/>
              </w:rPr>
            </w:pPr>
            <w:r>
              <w:rPr>
                <w:rFonts w:cs="Arial"/>
                <w:sz w:val="20"/>
              </w:rPr>
              <w:t>1992, No. 23</w:t>
            </w:r>
            <w:r>
              <w:rPr>
                <w:rFonts w:cs="Arial"/>
                <w:sz w:val="20"/>
              </w:rPr>
              <w:tab/>
            </w:r>
          </w:p>
        </w:tc>
      </w:tr>
      <w:tr w:rsidR="00BB5493">
        <w:tblPrEx>
          <w:tblCellMar>
            <w:top w:w="0" w:type="dxa"/>
            <w:bottom w:w="0" w:type="dxa"/>
          </w:tblCellMar>
        </w:tblPrEx>
        <w:tc>
          <w:tcPr>
            <w:tcW w:w="7038" w:type="dxa"/>
          </w:tcPr>
          <w:p w:rsidR="00BB5493" w:rsidRDefault="00BB5493">
            <w:pPr>
              <w:tabs>
                <w:tab w:val="left" w:pos="720"/>
                <w:tab w:val="left" w:pos="1440"/>
                <w:tab w:val="left" w:pos="2160"/>
                <w:tab w:val="left" w:pos="2880"/>
              </w:tabs>
              <w:rPr>
                <w:rFonts w:cs="Arial"/>
                <w:sz w:val="20"/>
              </w:rPr>
            </w:pPr>
            <w:r>
              <w:rPr>
                <w:rFonts w:cs="Arial"/>
                <w:sz w:val="20"/>
              </w:rPr>
              <w:t>Electoral Acts, 1992 to 1996</w:t>
            </w:r>
          </w:p>
        </w:tc>
        <w:tc>
          <w:tcPr>
            <w:tcW w:w="2204" w:type="dxa"/>
          </w:tcPr>
          <w:p w:rsidR="00BB5493" w:rsidRDefault="00BB5493">
            <w:pPr>
              <w:tabs>
                <w:tab w:val="left" w:pos="720"/>
                <w:tab w:val="left" w:pos="1440"/>
                <w:tab w:val="left" w:pos="2160"/>
                <w:tab w:val="left" w:pos="2880"/>
              </w:tabs>
              <w:rPr>
                <w:rFonts w:cs="Arial"/>
                <w:sz w:val="20"/>
              </w:rPr>
            </w:pPr>
          </w:p>
        </w:tc>
      </w:tr>
      <w:tr w:rsidR="00BB5493">
        <w:tblPrEx>
          <w:tblCellMar>
            <w:top w:w="0" w:type="dxa"/>
            <w:bottom w:w="0" w:type="dxa"/>
          </w:tblCellMar>
        </w:tblPrEx>
        <w:tc>
          <w:tcPr>
            <w:tcW w:w="7038" w:type="dxa"/>
          </w:tcPr>
          <w:p w:rsidR="00BB5493" w:rsidRDefault="00BB5493">
            <w:pPr>
              <w:tabs>
                <w:tab w:val="left" w:pos="720"/>
                <w:tab w:val="left" w:pos="1440"/>
                <w:tab w:val="left" w:pos="2160"/>
                <w:tab w:val="left" w:pos="2880"/>
              </w:tabs>
              <w:rPr>
                <w:rFonts w:cs="Arial"/>
                <w:sz w:val="20"/>
              </w:rPr>
            </w:pPr>
            <w:r>
              <w:rPr>
                <w:rFonts w:cs="Arial"/>
                <w:sz w:val="20"/>
              </w:rPr>
              <w:t>Ethics in Public Office Act, 1995</w:t>
            </w:r>
          </w:p>
        </w:tc>
        <w:tc>
          <w:tcPr>
            <w:tcW w:w="2204" w:type="dxa"/>
          </w:tcPr>
          <w:p w:rsidR="00BB5493" w:rsidRDefault="00BB5493">
            <w:pPr>
              <w:tabs>
                <w:tab w:val="left" w:pos="720"/>
                <w:tab w:val="left" w:pos="1440"/>
                <w:tab w:val="left" w:pos="2160"/>
                <w:tab w:val="left" w:pos="2880"/>
              </w:tabs>
              <w:rPr>
                <w:rFonts w:cs="Arial"/>
                <w:sz w:val="20"/>
              </w:rPr>
            </w:pPr>
            <w:r>
              <w:rPr>
                <w:rFonts w:cs="Arial"/>
                <w:sz w:val="20"/>
              </w:rPr>
              <w:t>1995, No. 22</w:t>
            </w:r>
            <w:r>
              <w:rPr>
                <w:rFonts w:cs="Arial"/>
                <w:sz w:val="20"/>
              </w:rPr>
              <w:tab/>
            </w:r>
          </w:p>
        </w:tc>
      </w:tr>
      <w:tr w:rsidR="00BB5493">
        <w:tblPrEx>
          <w:tblCellMar>
            <w:top w:w="0" w:type="dxa"/>
            <w:bottom w:w="0" w:type="dxa"/>
          </w:tblCellMar>
        </w:tblPrEx>
        <w:tc>
          <w:tcPr>
            <w:tcW w:w="7038" w:type="dxa"/>
          </w:tcPr>
          <w:p w:rsidR="00BB5493" w:rsidRDefault="00BB5493">
            <w:pPr>
              <w:tabs>
                <w:tab w:val="left" w:pos="720"/>
                <w:tab w:val="left" w:pos="1440"/>
                <w:tab w:val="left" w:pos="2160"/>
                <w:tab w:val="left" w:pos="2880"/>
              </w:tabs>
              <w:rPr>
                <w:rFonts w:cs="Arial"/>
                <w:sz w:val="20"/>
              </w:rPr>
            </w:pPr>
            <w:r>
              <w:rPr>
                <w:rFonts w:cs="Arial"/>
                <w:sz w:val="20"/>
              </w:rPr>
              <w:t>European Assembly (Irish Representatives) Act, 1979</w:t>
            </w:r>
          </w:p>
        </w:tc>
        <w:tc>
          <w:tcPr>
            <w:tcW w:w="2204" w:type="dxa"/>
          </w:tcPr>
          <w:p w:rsidR="00BB5493" w:rsidRDefault="00BB5493">
            <w:pPr>
              <w:tabs>
                <w:tab w:val="left" w:pos="720"/>
                <w:tab w:val="left" w:pos="1440"/>
                <w:tab w:val="left" w:pos="2160"/>
                <w:tab w:val="left" w:pos="2880"/>
              </w:tabs>
              <w:rPr>
                <w:rFonts w:cs="Arial"/>
                <w:sz w:val="20"/>
              </w:rPr>
            </w:pPr>
            <w:r>
              <w:rPr>
                <w:rFonts w:cs="Arial"/>
                <w:sz w:val="20"/>
              </w:rPr>
              <w:t>1979, No. 19</w:t>
            </w:r>
            <w:r>
              <w:rPr>
                <w:rFonts w:cs="Arial"/>
                <w:sz w:val="20"/>
              </w:rPr>
              <w:tab/>
            </w:r>
          </w:p>
        </w:tc>
      </w:tr>
      <w:tr w:rsidR="00BB5493">
        <w:tblPrEx>
          <w:tblCellMar>
            <w:top w:w="0" w:type="dxa"/>
            <w:bottom w:w="0" w:type="dxa"/>
          </w:tblCellMar>
        </w:tblPrEx>
        <w:tc>
          <w:tcPr>
            <w:tcW w:w="7038" w:type="dxa"/>
          </w:tcPr>
          <w:p w:rsidR="00BB5493" w:rsidRDefault="00BB5493">
            <w:pPr>
              <w:tabs>
                <w:tab w:val="left" w:pos="720"/>
                <w:tab w:val="left" w:pos="1440"/>
                <w:tab w:val="left" w:pos="2160"/>
                <w:tab w:val="left" w:pos="2880"/>
              </w:tabs>
              <w:rPr>
                <w:rFonts w:cs="Arial"/>
                <w:sz w:val="20"/>
              </w:rPr>
            </w:pPr>
            <w:r>
              <w:rPr>
                <w:rFonts w:cs="Arial"/>
                <w:sz w:val="20"/>
              </w:rPr>
              <w:t>European Parliament Elections Act, 1997</w:t>
            </w:r>
          </w:p>
        </w:tc>
        <w:tc>
          <w:tcPr>
            <w:tcW w:w="2204" w:type="dxa"/>
          </w:tcPr>
          <w:p w:rsidR="00BB5493" w:rsidRDefault="00BB5493">
            <w:pPr>
              <w:tabs>
                <w:tab w:val="left" w:pos="720"/>
                <w:tab w:val="left" w:pos="1440"/>
                <w:tab w:val="left" w:pos="2160"/>
                <w:tab w:val="left" w:pos="2880"/>
              </w:tabs>
              <w:rPr>
                <w:rFonts w:cs="Arial"/>
                <w:sz w:val="20"/>
              </w:rPr>
            </w:pPr>
            <w:r>
              <w:rPr>
                <w:rFonts w:cs="Arial"/>
                <w:sz w:val="20"/>
              </w:rPr>
              <w:t>1997, No. 2</w:t>
            </w:r>
          </w:p>
        </w:tc>
      </w:tr>
      <w:tr w:rsidR="00BB5493">
        <w:tblPrEx>
          <w:tblCellMar>
            <w:top w:w="0" w:type="dxa"/>
            <w:bottom w:w="0" w:type="dxa"/>
          </w:tblCellMar>
        </w:tblPrEx>
        <w:tc>
          <w:tcPr>
            <w:tcW w:w="7038" w:type="dxa"/>
          </w:tcPr>
          <w:p w:rsidR="00BB5493" w:rsidRDefault="00BB5493">
            <w:pPr>
              <w:tabs>
                <w:tab w:val="left" w:pos="720"/>
                <w:tab w:val="left" w:pos="1440"/>
                <w:tab w:val="left" w:pos="2160"/>
                <w:tab w:val="left" w:pos="2880"/>
              </w:tabs>
              <w:rPr>
                <w:rFonts w:cs="Arial"/>
                <w:sz w:val="20"/>
              </w:rPr>
            </w:pPr>
            <w:r>
              <w:rPr>
                <w:rFonts w:cs="Arial"/>
                <w:sz w:val="20"/>
              </w:rPr>
              <w:t>European Parliament Elections Acts, 1992 to 1997</w:t>
            </w:r>
          </w:p>
        </w:tc>
        <w:tc>
          <w:tcPr>
            <w:tcW w:w="2204" w:type="dxa"/>
          </w:tcPr>
          <w:p w:rsidR="00BB5493" w:rsidRDefault="00BB5493">
            <w:pPr>
              <w:tabs>
                <w:tab w:val="left" w:pos="720"/>
                <w:tab w:val="left" w:pos="1440"/>
                <w:tab w:val="left" w:pos="2160"/>
                <w:tab w:val="left" w:pos="2880"/>
              </w:tabs>
              <w:rPr>
                <w:rFonts w:cs="Arial"/>
                <w:sz w:val="20"/>
              </w:rPr>
            </w:pPr>
          </w:p>
        </w:tc>
      </w:tr>
      <w:tr w:rsidR="00BB5493">
        <w:tblPrEx>
          <w:tblCellMar>
            <w:top w:w="0" w:type="dxa"/>
            <w:bottom w:w="0" w:type="dxa"/>
          </w:tblCellMar>
        </w:tblPrEx>
        <w:tc>
          <w:tcPr>
            <w:tcW w:w="7038" w:type="dxa"/>
          </w:tcPr>
          <w:p w:rsidR="00BB5493" w:rsidRDefault="00BB5493">
            <w:pPr>
              <w:tabs>
                <w:tab w:val="left" w:pos="720"/>
                <w:tab w:val="left" w:pos="1440"/>
                <w:tab w:val="left" w:pos="2160"/>
                <w:tab w:val="left" w:pos="2880"/>
              </w:tabs>
              <w:rPr>
                <w:rFonts w:cs="Arial"/>
                <w:sz w:val="20"/>
              </w:rPr>
            </w:pPr>
            <w:r>
              <w:rPr>
                <w:rFonts w:cs="Arial"/>
                <w:sz w:val="20"/>
              </w:rPr>
              <w:t>Friendly Societies Acts, 1896 to 1977</w:t>
            </w:r>
          </w:p>
        </w:tc>
        <w:tc>
          <w:tcPr>
            <w:tcW w:w="2204" w:type="dxa"/>
          </w:tcPr>
          <w:p w:rsidR="00BB5493" w:rsidRDefault="00BB5493">
            <w:pPr>
              <w:tabs>
                <w:tab w:val="left" w:pos="720"/>
                <w:tab w:val="left" w:pos="1440"/>
                <w:tab w:val="left" w:pos="2160"/>
                <w:tab w:val="left" w:pos="2880"/>
              </w:tabs>
              <w:rPr>
                <w:rFonts w:cs="Arial"/>
                <w:sz w:val="20"/>
              </w:rPr>
            </w:pPr>
          </w:p>
        </w:tc>
      </w:tr>
      <w:tr w:rsidR="00BB5493">
        <w:tblPrEx>
          <w:tblCellMar>
            <w:top w:w="0" w:type="dxa"/>
            <w:bottom w:w="0" w:type="dxa"/>
          </w:tblCellMar>
        </w:tblPrEx>
        <w:tc>
          <w:tcPr>
            <w:tcW w:w="7038" w:type="dxa"/>
          </w:tcPr>
          <w:p w:rsidR="00BB5493" w:rsidRDefault="00BB5493">
            <w:pPr>
              <w:tabs>
                <w:tab w:val="left" w:pos="720"/>
                <w:tab w:val="left" w:pos="1440"/>
                <w:tab w:val="left" w:pos="2160"/>
                <w:tab w:val="left" w:pos="2880"/>
              </w:tabs>
              <w:rPr>
                <w:rFonts w:cs="Arial"/>
                <w:sz w:val="20"/>
              </w:rPr>
            </w:pPr>
            <w:r>
              <w:rPr>
                <w:rFonts w:cs="Arial"/>
                <w:sz w:val="20"/>
              </w:rPr>
              <w:t>Industrial and Provident Societies Acts, 1893 to 1978</w:t>
            </w:r>
            <w:r>
              <w:rPr>
                <w:rFonts w:cs="Arial"/>
                <w:sz w:val="20"/>
              </w:rPr>
              <w:tab/>
            </w:r>
          </w:p>
        </w:tc>
        <w:tc>
          <w:tcPr>
            <w:tcW w:w="2204" w:type="dxa"/>
          </w:tcPr>
          <w:p w:rsidR="00BB5493" w:rsidRDefault="00BB5493">
            <w:pPr>
              <w:tabs>
                <w:tab w:val="left" w:pos="720"/>
                <w:tab w:val="left" w:pos="1440"/>
                <w:tab w:val="left" w:pos="2160"/>
                <w:tab w:val="left" w:pos="2880"/>
              </w:tabs>
              <w:rPr>
                <w:rFonts w:cs="Arial"/>
                <w:sz w:val="20"/>
              </w:rPr>
            </w:pPr>
          </w:p>
        </w:tc>
      </w:tr>
      <w:tr w:rsidR="00BB5493">
        <w:tblPrEx>
          <w:tblCellMar>
            <w:top w:w="0" w:type="dxa"/>
            <w:bottom w:w="0" w:type="dxa"/>
          </w:tblCellMar>
        </w:tblPrEx>
        <w:tc>
          <w:tcPr>
            <w:tcW w:w="7038" w:type="dxa"/>
          </w:tcPr>
          <w:p w:rsidR="00BB5493" w:rsidRDefault="00BB5493">
            <w:pPr>
              <w:tabs>
                <w:tab w:val="left" w:pos="720"/>
                <w:tab w:val="left" w:pos="1440"/>
                <w:tab w:val="left" w:pos="2160"/>
                <w:tab w:val="left" w:pos="2880"/>
              </w:tabs>
              <w:rPr>
                <w:rFonts w:cs="Arial"/>
                <w:sz w:val="20"/>
              </w:rPr>
            </w:pPr>
            <w:r>
              <w:rPr>
                <w:rFonts w:cs="Arial"/>
                <w:sz w:val="20"/>
              </w:rPr>
              <w:t>Local Elections Acts, 1974 to 1994</w:t>
            </w:r>
          </w:p>
        </w:tc>
        <w:tc>
          <w:tcPr>
            <w:tcW w:w="2204" w:type="dxa"/>
          </w:tcPr>
          <w:p w:rsidR="00BB5493" w:rsidRDefault="00BB5493">
            <w:pPr>
              <w:tabs>
                <w:tab w:val="left" w:pos="720"/>
                <w:tab w:val="left" w:pos="1440"/>
                <w:tab w:val="left" w:pos="2160"/>
                <w:tab w:val="left" w:pos="2880"/>
              </w:tabs>
              <w:rPr>
                <w:rFonts w:cs="Arial"/>
                <w:sz w:val="20"/>
              </w:rPr>
            </w:pPr>
          </w:p>
        </w:tc>
      </w:tr>
      <w:tr w:rsidR="00BB5493">
        <w:tblPrEx>
          <w:tblCellMar>
            <w:top w:w="0" w:type="dxa"/>
            <w:bottom w:w="0" w:type="dxa"/>
          </w:tblCellMar>
        </w:tblPrEx>
        <w:tc>
          <w:tcPr>
            <w:tcW w:w="7038" w:type="dxa"/>
          </w:tcPr>
          <w:p w:rsidR="00BB5493" w:rsidRDefault="00BB5493">
            <w:pPr>
              <w:tabs>
                <w:tab w:val="left" w:pos="720"/>
                <w:tab w:val="left" w:pos="1440"/>
                <w:tab w:val="left" w:pos="2160"/>
                <w:tab w:val="left" w:pos="2880"/>
              </w:tabs>
              <w:rPr>
                <w:rFonts w:cs="Arial"/>
                <w:sz w:val="20"/>
              </w:rPr>
            </w:pPr>
            <w:r>
              <w:rPr>
                <w:rFonts w:cs="Arial"/>
                <w:sz w:val="20"/>
              </w:rPr>
              <w:t>Local Elections (Petitions and Disqualifications) Act, 1974</w:t>
            </w:r>
          </w:p>
        </w:tc>
        <w:tc>
          <w:tcPr>
            <w:tcW w:w="2204" w:type="dxa"/>
          </w:tcPr>
          <w:p w:rsidR="00BB5493" w:rsidRDefault="00BB5493">
            <w:pPr>
              <w:tabs>
                <w:tab w:val="left" w:pos="720"/>
                <w:tab w:val="left" w:pos="1440"/>
                <w:tab w:val="left" w:pos="2160"/>
                <w:tab w:val="left" w:pos="2880"/>
              </w:tabs>
              <w:rPr>
                <w:rFonts w:cs="Arial"/>
                <w:sz w:val="20"/>
              </w:rPr>
            </w:pPr>
            <w:r>
              <w:rPr>
                <w:rFonts w:cs="Arial"/>
                <w:sz w:val="20"/>
              </w:rPr>
              <w:t>1974, No. 8</w:t>
            </w:r>
          </w:p>
        </w:tc>
      </w:tr>
      <w:tr w:rsidR="00BB5493">
        <w:tblPrEx>
          <w:tblCellMar>
            <w:top w:w="0" w:type="dxa"/>
            <w:bottom w:w="0" w:type="dxa"/>
          </w:tblCellMar>
        </w:tblPrEx>
        <w:tc>
          <w:tcPr>
            <w:tcW w:w="7038" w:type="dxa"/>
          </w:tcPr>
          <w:p w:rsidR="00BB5493" w:rsidRDefault="00BB5493">
            <w:pPr>
              <w:tabs>
                <w:tab w:val="left" w:pos="720"/>
                <w:tab w:val="left" w:pos="1440"/>
                <w:tab w:val="left" w:pos="2160"/>
                <w:tab w:val="left" w:pos="2880"/>
              </w:tabs>
              <w:rPr>
                <w:rFonts w:cs="Arial"/>
                <w:sz w:val="20"/>
              </w:rPr>
            </w:pPr>
            <w:r>
              <w:rPr>
                <w:rFonts w:cs="Arial"/>
                <w:sz w:val="20"/>
              </w:rPr>
              <w:t>Local Government (Dublin) Act, 1993</w:t>
            </w:r>
          </w:p>
        </w:tc>
        <w:tc>
          <w:tcPr>
            <w:tcW w:w="2204" w:type="dxa"/>
          </w:tcPr>
          <w:p w:rsidR="00BB5493" w:rsidRDefault="00BB5493">
            <w:pPr>
              <w:tabs>
                <w:tab w:val="left" w:pos="720"/>
                <w:tab w:val="left" w:pos="1440"/>
                <w:tab w:val="left" w:pos="2160"/>
                <w:tab w:val="left" w:pos="2880"/>
              </w:tabs>
              <w:rPr>
                <w:rFonts w:cs="Arial"/>
                <w:sz w:val="20"/>
              </w:rPr>
            </w:pPr>
            <w:r>
              <w:rPr>
                <w:rFonts w:cs="Arial"/>
                <w:sz w:val="20"/>
              </w:rPr>
              <w:t>1993, No. 21</w:t>
            </w:r>
            <w:r>
              <w:rPr>
                <w:rFonts w:cs="Arial"/>
                <w:sz w:val="20"/>
              </w:rPr>
              <w:tab/>
            </w:r>
          </w:p>
        </w:tc>
      </w:tr>
      <w:tr w:rsidR="00BB5493">
        <w:tblPrEx>
          <w:tblCellMar>
            <w:top w:w="0" w:type="dxa"/>
            <w:bottom w:w="0" w:type="dxa"/>
          </w:tblCellMar>
        </w:tblPrEx>
        <w:tc>
          <w:tcPr>
            <w:tcW w:w="7038" w:type="dxa"/>
          </w:tcPr>
          <w:p w:rsidR="00BB5493" w:rsidRDefault="00BB5493">
            <w:pPr>
              <w:tabs>
                <w:tab w:val="left" w:pos="720"/>
                <w:tab w:val="left" w:pos="1440"/>
                <w:tab w:val="left" w:pos="2160"/>
                <w:tab w:val="left" w:pos="2880"/>
              </w:tabs>
              <w:rPr>
                <w:rFonts w:cs="Arial"/>
                <w:sz w:val="20"/>
              </w:rPr>
            </w:pPr>
            <w:r>
              <w:rPr>
                <w:rFonts w:cs="Arial"/>
                <w:sz w:val="20"/>
              </w:rPr>
              <w:t>Ministerial and Parliamentary Offices Acts, 1938 to 1996</w:t>
            </w:r>
          </w:p>
        </w:tc>
        <w:tc>
          <w:tcPr>
            <w:tcW w:w="2204" w:type="dxa"/>
          </w:tcPr>
          <w:p w:rsidR="00BB5493" w:rsidRDefault="00BB5493">
            <w:pPr>
              <w:tabs>
                <w:tab w:val="left" w:pos="720"/>
                <w:tab w:val="left" w:pos="1440"/>
                <w:tab w:val="left" w:pos="2160"/>
                <w:tab w:val="left" w:pos="2880"/>
              </w:tabs>
              <w:rPr>
                <w:rFonts w:cs="Arial"/>
                <w:sz w:val="20"/>
              </w:rPr>
            </w:pPr>
          </w:p>
        </w:tc>
      </w:tr>
      <w:tr w:rsidR="00BB5493">
        <w:tblPrEx>
          <w:tblCellMar>
            <w:top w:w="0" w:type="dxa"/>
            <w:bottom w:w="0" w:type="dxa"/>
          </w:tblCellMar>
        </w:tblPrEx>
        <w:tc>
          <w:tcPr>
            <w:tcW w:w="7038" w:type="dxa"/>
          </w:tcPr>
          <w:p w:rsidR="00BB5493" w:rsidRDefault="00BB5493">
            <w:pPr>
              <w:tabs>
                <w:tab w:val="left" w:pos="720"/>
                <w:tab w:val="left" w:pos="1440"/>
                <w:tab w:val="left" w:pos="2160"/>
                <w:tab w:val="left" w:pos="2880"/>
              </w:tabs>
              <w:rPr>
                <w:rFonts w:cs="Arial"/>
                <w:sz w:val="20"/>
              </w:rPr>
            </w:pPr>
            <w:r>
              <w:rPr>
                <w:rFonts w:cs="Arial"/>
                <w:sz w:val="20"/>
              </w:rPr>
              <w:t>Oireachtas (Allowances to Members) Acts, 1938 to 1996</w:t>
            </w:r>
          </w:p>
        </w:tc>
        <w:tc>
          <w:tcPr>
            <w:tcW w:w="2204" w:type="dxa"/>
          </w:tcPr>
          <w:p w:rsidR="00BB5493" w:rsidRDefault="00BB5493">
            <w:pPr>
              <w:tabs>
                <w:tab w:val="left" w:pos="720"/>
                <w:tab w:val="left" w:pos="1440"/>
                <w:tab w:val="left" w:pos="2160"/>
                <w:tab w:val="left" w:pos="2880"/>
              </w:tabs>
              <w:rPr>
                <w:rFonts w:cs="Arial"/>
                <w:sz w:val="20"/>
              </w:rPr>
            </w:pPr>
          </w:p>
        </w:tc>
      </w:tr>
      <w:tr w:rsidR="00BB5493">
        <w:tblPrEx>
          <w:tblCellMar>
            <w:top w:w="0" w:type="dxa"/>
            <w:bottom w:w="0" w:type="dxa"/>
          </w:tblCellMar>
        </w:tblPrEx>
        <w:tc>
          <w:tcPr>
            <w:tcW w:w="7038" w:type="dxa"/>
          </w:tcPr>
          <w:p w:rsidR="00BB5493" w:rsidRDefault="00BB5493">
            <w:pPr>
              <w:tabs>
                <w:tab w:val="left" w:pos="720"/>
                <w:tab w:val="left" w:pos="1440"/>
                <w:tab w:val="left" w:pos="2160"/>
                <w:tab w:val="left" w:pos="2880"/>
              </w:tabs>
              <w:rPr>
                <w:rFonts w:cs="Arial"/>
                <w:sz w:val="20"/>
              </w:rPr>
            </w:pPr>
            <w:r>
              <w:rPr>
                <w:rFonts w:cs="Arial"/>
                <w:sz w:val="20"/>
              </w:rPr>
              <w:t>Oireachtas (Allowances to Members) (Amendment) Act, 1994</w:t>
            </w:r>
          </w:p>
        </w:tc>
        <w:tc>
          <w:tcPr>
            <w:tcW w:w="2204" w:type="dxa"/>
          </w:tcPr>
          <w:p w:rsidR="00BB5493" w:rsidRDefault="00BB5493">
            <w:pPr>
              <w:tabs>
                <w:tab w:val="left" w:pos="720"/>
                <w:tab w:val="left" w:pos="1440"/>
                <w:tab w:val="left" w:pos="2160"/>
                <w:tab w:val="left" w:pos="2880"/>
              </w:tabs>
              <w:rPr>
                <w:rFonts w:cs="Arial"/>
                <w:sz w:val="20"/>
              </w:rPr>
            </w:pPr>
            <w:r>
              <w:rPr>
                <w:rFonts w:cs="Arial"/>
                <w:sz w:val="20"/>
              </w:rPr>
              <w:t>1994, No. 21</w:t>
            </w:r>
            <w:r>
              <w:rPr>
                <w:rFonts w:cs="Arial"/>
                <w:sz w:val="20"/>
              </w:rPr>
              <w:tab/>
            </w:r>
          </w:p>
        </w:tc>
      </w:tr>
      <w:tr w:rsidR="00BB5493">
        <w:tblPrEx>
          <w:tblCellMar>
            <w:top w:w="0" w:type="dxa"/>
            <w:bottom w:w="0" w:type="dxa"/>
          </w:tblCellMar>
        </w:tblPrEx>
        <w:tc>
          <w:tcPr>
            <w:tcW w:w="7038" w:type="dxa"/>
          </w:tcPr>
          <w:p w:rsidR="00BB5493" w:rsidRDefault="00BB5493">
            <w:pPr>
              <w:tabs>
                <w:tab w:val="left" w:pos="720"/>
                <w:tab w:val="left" w:pos="1440"/>
                <w:tab w:val="left" w:pos="2160"/>
                <w:tab w:val="left" w:pos="2880"/>
              </w:tabs>
              <w:rPr>
                <w:rFonts w:cs="Arial"/>
                <w:sz w:val="20"/>
              </w:rPr>
            </w:pPr>
            <w:r>
              <w:rPr>
                <w:rFonts w:cs="Arial"/>
                <w:sz w:val="20"/>
              </w:rPr>
              <w:t>Presidential Elections Act, 1993</w:t>
            </w:r>
          </w:p>
        </w:tc>
        <w:tc>
          <w:tcPr>
            <w:tcW w:w="2204" w:type="dxa"/>
          </w:tcPr>
          <w:p w:rsidR="00BB5493" w:rsidRDefault="00BB5493">
            <w:pPr>
              <w:tabs>
                <w:tab w:val="left" w:pos="720"/>
                <w:tab w:val="left" w:pos="1440"/>
                <w:tab w:val="left" w:pos="2160"/>
                <w:tab w:val="left" w:pos="2880"/>
              </w:tabs>
              <w:rPr>
                <w:rFonts w:cs="Arial"/>
                <w:sz w:val="20"/>
              </w:rPr>
            </w:pPr>
            <w:r>
              <w:rPr>
                <w:rFonts w:cs="Arial"/>
                <w:sz w:val="20"/>
              </w:rPr>
              <w:t>1993, No. 28</w:t>
            </w:r>
            <w:r>
              <w:rPr>
                <w:rFonts w:cs="Arial"/>
                <w:sz w:val="20"/>
              </w:rPr>
              <w:tab/>
            </w:r>
          </w:p>
        </w:tc>
      </w:tr>
      <w:tr w:rsidR="00BB5493">
        <w:tblPrEx>
          <w:tblCellMar>
            <w:top w:w="0" w:type="dxa"/>
            <w:bottom w:w="0" w:type="dxa"/>
          </w:tblCellMar>
        </w:tblPrEx>
        <w:tc>
          <w:tcPr>
            <w:tcW w:w="7038" w:type="dxa"/>
          </w:tcPr>
          <w:p w:rsidR="00BB5493" w:rsidRDefault="00BB5493">
            <w:pPr>
              <w:tabs>
                <w:tab w:val="left" w:pos="720"/>
                <w:tab w:val="left" w:pos="1440"/>
                <w:tab w:val="left" w:pos="2160"/>
                <w:tab w:val="left" w:pos="2880"/>
              </w:tabs>
              <w:rPr>
                <w:rFonts w:cs="Arial"/>
                <w:sz w:val="20"/>
              </w:rPr>
            </w:pPr>
            <w:r>
              <w:rPr>
                <w:rFonts w:cs="Arial"/>
                <w:sz w:val="20"/>
              </w:rPr>
              <w:t>Presidential Elections Acts, 1992 and 1993</w:t>
            </w:r>
          </w:p>
        </w:tc>
        <w:tc>
          <w:tcPr>
            <w:tcW w:w="2204" w:type="dxa"/>
          </w:tcPr>
          <w:p w:rsidR="00BB5493" w:rsidRDefault="00BB5493">
            <w:pPr>
              <w:tabs>
                <w:tab w:val="left" w:pos="720"/>
                <w:tab w:val="left" w:pos="1440"/>
                <w:tab w:val="left" w:pos="2160"/>
                <w:tab w:val="left" w:pos="2880"/>
              </w:tabs>
              <w:rPr>
                <w:rFonts w:cs="Arial"/>
                <w:sz w:val="20"/>
              </w:rPr>
            </w:pPr>
          </w:p>
        </w:tc>
      </w:tr>
      <w:tr w:rsidR="00BB5493">
        <w:tblPrEx>
          <w:tblCellMar>
            <w:top w:w="0" w:type="dxa"/>
            <w:bottom w:w="0" w:type="dxa"/>
          </w:tblCellMar>
        </w:tblPrEx>
        <w:tc>
          <w:tcPr>
            <w:tcW w:w="7038" w:type="dxa"/>
          </w:tcPr>
          <w:p w:rsidR="00BB5493" w:rsidRDefault="00BB5493">
            <w:pPr>
              <w:tabs>
                <w:tab w:val="left" w:pos="720"/>
                <w:tab w:val="left" w:pos="1440"/>
                <w:tab w:val="left" w:pos="2160"/>
                <w:tab w:val="left" w:pos="2880"/>
              </w:tabs>
              <w:rPr>
                <w:rFonts w:cs="Arial"/>
                <w:sz w:val="20"/>
              </w:rPr>
            </w:pPr>
            <w:r>
              <w:rPr>
                <w:rFonts w:cs="Arial"/>
                <w:sz w:val="20"/>
              </w:rPr>
              <w:t>Presidential Establishment Acts, 1938 to 1991</w:t>
            </w:r>
          </w:p>
        </w:tc>
        <w:tc>
          <w:tcPr>
            <w:tcW w:w="2204" w:type="dxa"/>
          </w:tcPr>
          <w:p w:rsidR="00BB5493" w:rsidRDefault="00BB5493">
            <w:pPr>
              <w:tabs>
                <w:tab w:val="left" w:pos="720"/>
                <w:tab w:val="left" w:pos="1440"/>
                <w:tab w:val="left" w:pos="2160"/>
                <w:tab w:val="left" w:pos="2880"/>
              </w:tabs>
              <w:rPr>
                <w:rFonts w:cs="Arial"/>
                <w:sz w:val="20"/>
              </w:rPr>
            </w:pPr>
          </w:p>
        </w:tc>
      </w:tr>
      <w:tr w:rsidR="00BB5493">
        <w:tblPrEx>
          <w:tblCellMar>
            <w:top w:w="0" w:type="dxa"/>
            <w:bottom w:w="0" w:type="dxa"/>
          </w:tblCellMar>
        </w:tblPrEx>
        <w:tc>
          <w:tcPr>
            <w:tcW w:w="7038" w:type="dxa"/>
          </w:tcPr>
          <w:p w:rsidR="00BB5493" w:rsidRDefault="00BB5493">
            <w:pPr>
              <w:tabs>
                <w:tab w:val="left" w:pos="720"/>
                <w:tab w:val="left" w:pos="1440"/>
                <w:tab w:val="left" w:pos="2160"/>
                <w:tab w:val="left" w:pos="2880"/>
              </w:tabs>
              <w:rPr>
                <w:rFonts w:cs="Arial"/>
                <w:sz w:val="20"/>
              </w:rPr>
            </w:pPr>
            <w:r>
              <w:rPr>
                <w:rFonts w:cs="Arial"/>
                <w:sz w:val="20"/>
              </w:rPr>
              <w:t>Referendum Act, 1994</w:t>
            </w:r>
          </w:p>
        </w:tc>
        <w:tc>
          <w:tcPr>
            <w:tcW w:w="2204" w:type="dxa"/>
          </w:tcPr>
          <w:p w:rsidR="00BB5493" w:rsidRDefault="00BB5493">
            <w:pPr>
              <w:tabs>
                <w:tab w:val="left" w:pos="720"/>
                <w:tab w:val="left" w:pos="1440"/>
                <w:tab w:val="left" w:pos="2160"/>
                <w:tab w:val="left" w:pos="2880"/>
              </w:tabs>
              <w:rPr>
                <w:rFonts w:cs="Arial"/>
                <w:sz w:val="20"/>
              </w:rPr>
            </w:pPr>
            <w:r>
              <w:rPr>
                <w:rFonts w:cs="Arial"/>
                <w:sz w:val="20"/>
              </w:rPr>
              <w:t>1994, No. 12</w:t>
            </w:r>
            <w:r>
              <w:rPr>
                <w:rFonts w:cs="Arial"/>
                <w:sz w:val="20"/>
              </w:rPr>
              <w:tab/>
            </w:r>
          </w:p>
        </w:tc>
      </w:tr>
      <w:tr w:rsidR="00BB5493">
        <w:tblPrEx>
          <w:tblCellMar>
            <w:top w:w="0" w:type="dxa"/>
            <w:bottom w:w="0" w:type="dxa"/>
          </w:tblCellMar>
        </w:tblPrEx>
        <w:tc>
          <w:tcPr>
            <w:tcW w:w="7038" w:type="dxa"/>
          </w:tcPr>
          <w:p w:rsidR="00BB5493" w:rsidRDefault="00BB5493">
            <w:pPr>
              <w:tabs>
                <w:tab w:val="left" w:pos="720"/>
                <w:tab w:val="left" w:pos="1440"/>
                <w:tab w:val="left" w:pos="2160"/>
                <w:tab w:val="left" w:pos="2880"/>
              </w:tabs>
              <w:rPr>
                <w:rFonts w:cs="Arial"/>
                <w:sz w:val="20"/>
              </w:rPr>
            </w:pPr>
            <w:r>
              <w:rPr>
                <w:rFonts w:cs="Arial"/>
                <w:sz w:val="20"/>
              </w:rPr>
              <w:t>Referendum Acts, 1992 and 1994</w:t>
            </w:r>
            <w:r>
              <w:rPr>
                <w:rFonts w:cs="Arial"/>
                <w:sz w:val="20"/>
              </w:rPr>
              <w:tab/>
            </w:r>
          </w:p>
        </w:tc>
        <w:tc>
          <w:tcPr>
            <w:tcW w:w="2204" w:type="dxa"/>
          </w:tcPr>
          <w:p w:rsidR="00BB5493" w:rsidRDefault="00BB5493">
            <w:pPr>
              <w:tabs>
                <w:tab w:val="left" w:pos="720"/>
                <w:tab w:val="left" w:pos="1440"/>
                <w:tab w:val="left" w:pos="2160"/>
                <w:tab w:val="left" w:pos="2880"/>
              </w:tabs>
              <w:rPr>
                <w:rFonts w:cs="Arial"/>
                <w:sz w:val="20"/>
              </w:rPr>
            </w:pPr>
          </w:p>
        </w:tc>
      </w:tr>
      <w:tr w:rsidR="00BB5493">
        <w:tblPrEx>
          <w:tblCellMar>
            <w:top w:w="0" w:type="dxa"/>
            <w:bottom w:w="0" w:type="dxa"/>
          </w:tblCellMar>
        </w:tblPrEx>
        <w:tc>
          <w:tcPr>
            <w:tcW w:w="7038" w:type="dxa"/>
          </w:tcPr>
          <w:p w:rsidR="00BB5493" w:rsidRDefault="00BB5493">
            <w:pPr>
              <w:tabs>
                <w:tab w:val="left" w:pos="720"/>
                <w:tab w:val="left" w:pos="1440"/>
                <w:tab w:val="left" w:pos="2160"/>
                <w:tab w:val="left" w:pos="2880"/>
              </w:tabs>
              <w:rPr>
                <w:rFonts w:cs="Arial"/>
                <w:sz w:val="20"/>
              </w:rPr>
            </w:pPr>
            <w:r>
              <w:rPr>
                <w:rFonts w:cs="Arial"/>
                <w:sz w:val="20"/>
              </w:rPr>
              <w:t>Seanad Electoral (Panel Members) Act, 1947</w:t>
            </w:r>
          </w:p>
        </w:tc>
        <w:tc>
          <w:tcPr>
            <w:tcW w:w="2204" w:type="dxa"/>
          </w:tcPr>
          <w:p w:rsidR="00BB5493" w:rsidRDefault="00BB5493">
            <w:pPr>
              <w:tabs>
                <w:tab w:val="left" w:pos="720"/>
                <w:tab w:val="left" w:pos="1440"/>
                <w:tab w:val="left" w:pos="2160"/>
                <w:tab w:val="left" w:pos="2880"/>
              </w:tabs>
              <w:rPr>
                <w:rFonts w:cs="Arial"/>
                <w:sz w:val="20"/>
              </w:rPr>
            </w:pPr>
            <w:r>
              <w:rPr>
                <w:rFonts w:cs="Arial"/>
                <w:sz w:val="20"/>
              </w:rPr>
              <w:t>1947, No. 42</w:t>
            </w:r>
            <w:r>
              <w:rPr>
                <w:rFonts w:cs="Arial"/>
                <w:sz w:val="20"/>
              </w:rPr>
              <w:tab/>
            </w:r>
          </w:p>
        </w:tc>
      </w:tr>
      <w:tr w:rsidR="00BB5493">
        <w:tblPrEx>
          <w:tblCellMar>
            <w:top w:w="0" w:type="dxa"/>
            <w:bottom w:w="0" w:type="dxa"/>
          </w:tblCellMar>
        </w:tblPrEx>
        <w:tc>
          <w:tcPr>
            <w:tcW w:w="7038" w:type="dxa"/>
          </w:tcPr>
          <w:p w:rsidR="00BB5493" w:rsidRDefault="00BB5493">
            <w:pPr>
              <w:tabs>
                <w:tab w:val="left" w:pos="720"/>
                <w:tab w:val="left" w:pos="1440"/>
                <w:tab w:val="left" w:pos="2160"/>
                <w:tab w:val="left" w:pos="2880"/>
              </w:tabs>
              <w:rPr>
                <w:rFonts w:cs="Arial"/>
                <w:sz w:val="20"/>
              </w:rPr>
            </w:pPr>
            <w:r>
              <w:rPr>
                <w:rFonts w:cs="Arial"/>
                <w:sz w:val="20"/>
              </w:rPr>
              <w:t>Seanad Electoral (Panel Members) Acts, 1947 to 1972</w:t>
            </w:r>
          </w:p>
        </w:tc>
        <w:tc>
          <w:tcPr>
            <w:tcW w:w="2204" w:type="dxa"/>
          </w:tcPr>
          <w:p w:rsidR="00BB5493" w:rsidRDefault="00BB5493">
            <w:pPr>
              <w:tabs>
                <w:tab w:val="left" w:pos="720"/>
                <w:tab w:val="left" w:pos="1440"/>
                <w:tab w:val="left" w:pos="2160"/>
                <w:tab w:val="left" w:pos="2880"/>
              </w:tabs>
              <w:rPr>
                <w:rFonts w:cs="Arial"/>
                <w:sz w:val="20"/>
              </w:rPr>
            </w:pPr>
          </w:p>
        </w:tc>
      </w:tr>
      <w:tr w:rsidR="00BB5493">
        <w:tblPrEx>
          <w:tblCellMar>
            <w:top w:w="0" w:type="dxa"/>
            <w:bottom w:w="0" w:type="dxa"/>
          </w:tblCellMar>
        </w:tblPrEx>
        <w:tc>
          <w:tcPr>
            <w:tcW w:w="7038" w:type="dxa"/>
          </w:tcPr>
          <w:p w:rsidR="00BB5493" w:rsidRDefault="00BB5493">
            <w:pPr>
              <w:tabs>
                <w:tab w:val="left" w:pos="720"/>
                <w:tab w:val="left" w:pos="1440"/>
                <w:tab w:val="left" w:pos="2160"/>
                <w:tab w:val="left" w:pos="2880"/>
              </w:tabs>
              <w:rPr>
                <w:rFonts w:cs="Arial"/>
                <w:sz w:val="20"/>
              </w:rPr>
            </w:pPr>
            <w:r>
              <w:rPr>
                <w:rFonts w:cs="Arial"/>
                <w:sz w:val="20"/>
              </w:rPr>
              <w:t>Seanad Electoral (University Members) Act, 1937</w:t>
            </w:r>
          </w:p>
        </w:tc>
        <w:tc>
          <w:tcPr>
            <w:tcW w:w="2204" w:type="dxa"/>
          </w:tcPr>
          <w:p w:rsidR="00BB5493" w:rsidRDefault="00BB5493">
            <w:pPr>
              <w:tabs>
                <w:tab w:val="left" w:pos="720"/>
                <w:tab w:val="left" w:pos="1440"/>
                <w:tab w:val="left" w:pos="2160"/>
                <w:tab w:val="left" w:pos="2880"/>
              </w:tabs>
              <w:rPr>
                <w:rFonts w:cs="Arial"/>
                <w:sz w:val="20"/>
              </w:rPr>
            </w:pPr>
            <w:r>
              <w:rPr>
                <w:rFonts w:cs="Arial"/>
                <w:sz w:val="20"/>
              </w:rPr>
              <w:t>1937, No. 30</w:t>
            </w:r>
            <w:r>
              <w:rPr>
                <w:rFonts w:cs="Arial"/>
                <w:sz w:val="20"/>
              </w:rPr>
              <w:tab/>
            </w:r>
          </w:p>
        </w:tc>
      </w:tr>
      <w:tr w:rsidR="00BB5493">
        <w:tblPrEx>
          <w:tblCellMar>
            <w:top w:w="0" w:type="dxa"/>
            <w:bottom w:w="0" w:type="dxa"/>
          </w:tblCellMar>
        </w:tblPrEx>
        <w:tc>
          <w:tcPr>
            <w:tcW w:w="7038" w:type="dxa"/>
          </w:tcPr>
          <w:p w:rsidR="00BB5493" w:rsidRDefault="00BB5493">
            <w:pPr>
              <w:tabs>
                <w:tab w:val="left" w:pos="720"/>
                <w:tab w:val="left" w:pos="1440"/>
                <w:tab w:val="left" w:pos="2160"/>
                <w:tab w:val="left" w:pos="2880"/>
              </w:tabs>
              <w:rPr>
                <w:rFonts w:cs="Arial"/>
                <w:sz w:val="20"/>
              </w:rPr>
            </w:pPr>
            <w:r>
              <w:rPr>
                <w:rFonts w:cs="Arial"/>
                <w:sz w:val="20"/>
              </w:rPr>
              <w:t>Seanad Electoral (University Members) Acts, 1937 to 1973</w:t>
            </w:r>
          </w:p>
        </w:tc>
        <w:tc>
          <w:tcPr>
            <w:tcW w:w="2204" w:type="dxa"/>
          </w:tcPr>
          <w:p w:rsidR="00BB5493" w:rsidRDefault="00BB5493">
            <w:pPr>
              <w:tabs>
                <w:tab w:val="left" w:pos="720"/>
                <w:tab w:val="left" w:pos="1440"/>
                <w:tab w:val="left" w:pos="2160"/>
                <w:tab w:val="left" w:pos="2880"/>
              </w:tabs>
              <w:rPr>
                <w:rFonts w:cs="Arial"/>
                <w:sz w:val="20"/>
              </w:rPr>
            </w:pPr>
          </w:p>
        </w:tc>
      </w:tr>
      <w:tr w:rsidR="00BB5493">
        <w:tblPrEx>
          <w:tblCellMar>
            <w:top w:w="0" w:type="dxa"/>
            <w:bottom w:w="0" w:type="dxa"/>
          </w:tblCellMar>
        </w:tblPrEx>
        <w:tc>
          <w:tcPr>
            <w:tcW w:w="7038" w:type="dxa"/>
          </w:tcPr>
          <w:p w:rsidR="00BB5493" w:rsidRDefault="00BB5493">
            <w:pPr>
              <w:tabs>
                <w:tab w:val="left" w:pos="720"/>
                <w:tab w:val="left" w:pos="1440"/>
                <w:tab w:val="left" w:pos="2160"/>
                <w:tab w:val="left" w:pos="2880"/>
              </w:tabs>
              <w:rPr>
                <w:rFonts w:cs="Arial"/>
                <w:sz w:val="20"/>
              </w:rPr>
            </w:pPr>
            <w:r>
              <w:rPr>
                <w:rFonts w:cs="Arial"/>
                <w:sz w:val="20"/>
              </w:rPr>
              <w:t>Succession Act, 1965</w:t>
            </w:r>
          </w:p>
        </w:tc>
        <w:tc>
          <w:tcPr>
            <w:tcW w:w="2204" w:type="dxa"/>
          </w:tcPr>
          <w:p w:rsidR="00BB5493" w:rsidRDefault="00BB5493">
            <w:pPr>
              <w:tabs>
                <w:tab w:val="left" w:pos="720"/>
                <w:tab w:val="left" w:pos="1440"/>
                <w:tab w:val="left" w:pos="2160"/>
                <w:tab w:val="left" w:pos="2880"/>
              </w:tabs>
              <w:rPr>
                <w:rFonts w:cs="Arial"/>
                <w:sz w:val="20"/>
              </w:rPr>
            </w:pPr>
            <w:r>
              <w:rPr>
                <w:rFonts w:cs="Arial"/>
                <w:sz w:val="20"/>
              </w:rPr>
              <w:t>1965, No. 27</w:t>
            </w:r>
            <w:r>
              <w:rPr>
                <w:rFonts w:cs="Arial"/>
                <w:sz w:val="20"/>
              </w:rPr>
              <w:tab/>
            </w:r>
          </w:p>
        </w:tc>
      </w:tr>
      <w:tr w:rsidR="00BB5493">
        <w:tblPrEx>
          <w:tblCellMar>
            <w:top w:w="0" w:type="dxa"/>
            <w:bottom w:w="0" w:type="dxa"/>
          </w:tblCellMar>
        </w:tblPrEx>
        <w:tc>
          <w:tcPr>
            <w:tcW w:w="7038" w:type="dxa"/>
          </w:tcPr>
          <w:p w:rsidR="00BB5493" w:rsidRDefault="00BB5493">
            <w:pPr>
              <w:tabs>
                <w:tab w:val="left" w:pos="720"/>
                <w:tab w:val="left" w:pos="1440"/>
                <w:tab w:val="left" w:pos="2160"/>
                <w:tab w:val="left" w:pos="2880"/>
              </w:tabs>
              <w:rPr>
                <w:rFonts w:cs="Arial"/>
                <w:sz w:val="20"/>
              </w:rPr>
            </w:pPr>
            <w:r>
              <w:rPr>
                <w:rFonts w:cs="Arial"/>
                <w:sz w:val="20"/>
              </w:rPr>
              <w:t>Trade Union Acts, 1871 to 1990</w:t>
            </w:r>
          </w:p>
        </w:tc>
        <w:tc>
          <w:tcPr>
            <w:tcW w:w="2204" w:type="dxa"/>
          </w:tcPr>
          <w:p w:rsidR="00BB5493" w:rsidRDefault="00BB5493">
            <w:pPr>
              <w:tabs>
                <w:tab w:val="left" w:pos="720"/>
                <w:tab w:val="left" w:pos="1440"/>
                <w:tab w:val="left" w:pos="2160"/>
                <w:tab w:val="left" w:pos="2880"/>
              </w:tabs>
              <w:rPr>
                <w:rFonts w:cs="Arial"/>
                <w:sz w:val="20"/>
              </w:rPr>
            </w:pPr>
          </w:p>
        </w:tc>
      </w:tr>
      <w:tr w:rsidR="00BB5493">
        <w:tblPrEx>
          <w:tblCellMar>
            <w:top w:w="0" w:type="dxa"/>
            <w:bottom w:w="0" w:type="dxa"/>
          </w:tblCellMar>
        </w:tblPrEx>
        <w:tc>
          <w:tcPr>
            <w:tcW w:w="7038" w:type="dxa"/>
          </w:tcPr>
          <w:p w:rsidR="00BB5493" w:rsidRDefault="00BB5493">
            <w:pPr>
              <w:tabs>
                <w:tab w:val="left" w:pos="720"/>
                <w:tab w:val="left" w:pos="1440"/>
                <w:tab w:val="left" w:pos="2160"/>
                <w:tab w:val="left" w:pos="2880"/>
              </w:tabs>
              <w:rPr>
                <w:rFonts w:cs="Arial"/>
                <w:sz w:val="20"/>
              </w:rPr>
            </w:pPr>
            <w:r>
              <w:rPr>
                <w:rFonts w:cs="Arial"/>
                <w:sz w:val="20"/>
              </w:rPr>
              <w:t>Údarás na Gaeltachta Act, 1979</w:t>
            </w:r>
          </w:p>
        </w:tc>
        <w:tc>
          <w:tcPr>
            <w:tcW w:w="2204" w:type="dxa"/>
          </w:tcPr>
          <w:p w:rsidR="00BB5493" w:rsidRDefault="00BB5493">
            <w:pPr>
              <w:tabs>
                <w:tab w:val="left" w:pos="720"/>
                <w:tab w:val="left" w:pos="1440"/>
                <w:tab w:val="left" w:pos="2160"/>
                <w:tab w:val="left" w:pos="2880"/>
              </w:tabs>
              <w:rPr>
                <w:rFonts w:cs="Arial"/>
                <w:sz w:val="20"/>
              </w:rPr>
            </w:pPr>
            <w:r>
              <w:rPr>
                <w:rFonts w:cs="Arial"/>
                <w:sz w:val="20"/>
              </w:rPr>
              <w:t>1979, No. 5</w:t>
            </w:r>
          </w:p>
        </w:tc>
      </w:tr>
    </w:tbl>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jc w:val="center"/>
        <w:rPr>
          <w:b/>
          <w:sz w:val="20"/>
        </w:rPr>
      </w:pPr>
      <w:r>
        <w:rPr>
          <w:sz w:val="20"/>
        </w:rPr>
        <w:br w:type="page"/>
      </w:r>
      <w:r>
        <w:rPr>
          <w:b/>
          <w:sz w:val="20"/>
        </w:rPr>
        <w:t>Number 25 of 1997</w:t>
      </w:r>
    </w:p>
    <w:p w:rsidR="00BB5493" w:rsidRDefault="00BB5493">
      <w:pPr>
        <w:tabs>
          <w:tab w:val="left" w:pos="720"/>
          <w:tab w:val="left" w:pos="1440"/>
          <w:tab w:val="left" w:pos="2160"/>
          <w:tab w:val="left" w:pos="2880"/>
        </w:tabs>
        <w:jc w:val="center"/>
        <w:rPr>
          <w:b/>
          <w:sz w:val="20"/>
        </w:rPr>
      </w:pPr>
    </w:p>
    <w:p w:rsidR="00BB5493" w:rsidRDefault="00BB5493">
      <w:pPr>
        <w:tabs>
          <w:tab w:val="left" w:pos="720"/>
          <w:tab w:val="left" w:pos="1440"/>
          <w:tab w:val="left" w:pos="2160"/>
          <w:tab w:val="left" w:pos="2880"/>
        </w:tabs>
        <w:jc w:val="center"/>
        <w:rPr>
          <w:b/>
          <w:sz w:val="20"/>
        </w:rPr>
      </w:pPr>
      <w:r>
        <w:rPr>
          <w:b/>
          <w:sz w:val="20"/>
        </w:rPr>
        <w:t>ELECTORAL ACT, 1997</w:t>
      </w:r>
    </w:p>
    <w:p w:rsidR="00BB5493" w:rsidRDefault="00BB5493">
      <w:pPr>
        <w:tabs>
          <w:tab w:val="left" w:pos="720"/>
          <w:tab w:val="left" w:pos="1440"/>
          <w:tab w:val="left" w:pos="2160"/>
          <w:tab w:val="left" w:pos="2880"/>
        </w:tabs>
        <w:jc w:val="both"/>
        <w:rPr>
          <w:sz w:val="20"/>
        </w:rPr>
      </w:pPr>
    </w:p>
    <w:p w:rsidR="00BB5493" w:rsidRDefault="00BB5493">
      <w:pPr>
        <w:pStyle w:val="BodyText"/>
        <w:rPr>
          <w:sz w:val="20"/>
        </w:rPr>
      </w:pPr>
      <w:r>
        <w:rPr>
          <w:sz w:val="20"/>
        </w:rPr>
        <w:t>AN ACT TO ESTABLISH A CONSTITUENCY COMMISSION, TO MAKE PROVISION FOR PAYMENTS TO POLITICAL PARTIES AND CANDIDATES, TO MAKE PROVISION FOR DISCLOSURE OF DONATIONS FOR POLITICAL PURPOSES, TO REGULATE EXPENDITURE AT ELECTIONS BY POLITICAL PARTIES AND CANDIDATES, TO PROVIDE VOTING ARRANGEMENTS FOR CERTAIN PERSONS UNABLE TO VOTE AT POLLING STATIONS AND TO PROVIDE FOR OTHER ELECTORAL MATTERS.</w:t>
      </w:r>
    </w:p>
    <w:p w:rsidR="00BB5493" w:rsidRDefault="00BB5493">
      <w:pPr>
        <w:tabs>
          <w:tab w:val="left" w:pos="720"/>
          <w:tab w:val="left" w:pos="1440"/>
          <w:tab w:val="left" w:pos="2160"/>
          <w:tab w:val="left" w:pos="2880"/>
        </w:tabs>
        <w:jc w:val="right"/>
        <w:rPr>
          <w:sz w:val="20"/>
        </w:rPr>
      </w:pPr>
      <w:r>
        <w:rPr>
          <w:sz w:val="20"/>
        </w:rPr>
        <w:t>[15th May, 1997]</w:t>
      </w:r>
    </w:p>
    <w:p w:rsidR="00BB5493" w:rsidRDefault="00BB5493">
      <w:pPr>
        <w:tabs>
          <w:tab w:val="left" w:pos="720"/>
          <w:tab w:val="left" w:pos="1440"/>
          <w:tab w:val="left" w:pos="2160"/>
          <w:tab w:val="left" w:pos="2880"/>
        </w:tabs>
        <w:rPr>
          <w:sz w:val="20"/>
        </w:rPr>
      </w:pPr>
      <w:r>
        <w:rPr>
          <w:sz w:val="20"/>
        </w:rPr>
        <w:t>BE IT ENACTED BY THE OIREACHTAS AS FOLLOWS:</w:t>
      </w:r>
    </w:p>
    <w:p w:rsidR="00BB5493" w:rsidRDefault="00BB5493">
      <w:pPr>
        <w:tabs>
          <w:tab w:val="left" w:pos="720"/>
          <w:tab w:val="left" w:pos="1440"/>
          <w:tab w:val="left" w:pos="2160"/>
          <w:tab w:val="left" w:pos="2880"/>
        </w:tabs>
        <w:jc w:val="center"/>
        <w:rPr>
          <w:sz w:val="20"/>
        </w:rPr>
      </w:pPr>
    </w:p>
    <w:p w:rsidR="00BB5493" w:rsidRDefault="00BB5493">
      <w:pPr>
        <w:tabs>
          <w:tab w:val="left" w:pos="720"/>
          <w:tab w:val="left" w:pos="1440"/>
          <w:tab w:val="left" w:pos="2160"/>
          <w:tab w:val="left" w:pos="2880"/>
        </w:tabs>
        <w:jc w:val="center"/>
        <w:rPr>
          <w:sz w:val="20"/>
        </w:rPr>
      </w:pPr>
    </w:p>
    <w:p w:rsidR="00771577" w:rsidRDefault="00771577">
      <w:pPr>
        <w:tabs>
          <w:tab w:val="left" w:pos="720"/>
          <w:tab w:val="left" w:pos="1440"/>
          <w:tab w:val="left" w:pos="2160"/>
          <w:tab w:val="left" w:pos="2880"/>
        </w:tabs>
        <w:jc w:val="center"/>
        <w:rPr>
          <w:sz w:val="20"/>
        </w:rPr>
      </w:pPr>
    </w:p>
    <w:p w:rsidR="00BB5493" w:rsidRDefault="00BB5493">
      <w:pPr>
        <w:tabs>
          <w:tab w:val="left" w:pos="720"/>
          <w:tab w:val="left" w:pos="1440"/>
          <w:tab w:val="left" w:pos="2160"/>
          <w:tab w:val="left" w:pos="2880"/>
        </w:tabs>
        <w:jc w:val="center"/>
        <w:rPr>
          <w:b/>
          <w:sz w:val="20"/>
        </w:rPr>
      </w:pPr>
      <w:r>
        <w:rPr>
          <w:b/>
          <w:sz w:val="20"/>
        </w:rPr>
        <w:t>PART I</w:t>
      </w:r>
    </w:p>
    <w:p w:rsidR="00771577" w:rsidRDefault="00771577">
      <w:pPr>
        <w:tabs>
          <w:tab w:val="left" w:pos="720"/>
          <w:tab w:val="left" w:pos="1440"/>
          <w:tab w:val="left" w:pos="2160"/>
          <w:tab w:val="left" w:pos="2880"/>
        </w:tabs>
        <w:jc w:val="center"/>
        <w:rPr>
          <w:b/>
          <w:sz w:val="20"/>
        </w:rPr>
      </w:pPr>
    </w:p>
    <w:p w:rsidR="00BB5493" w:rsidRDefault="00BB5493">
      <w:pPr>
        <w:tabs>
          <w:tab w:val="left" w:pos="720"/>
          <w:tab w:val="left" w:pos="1440"/>
          <w:tab w:val="left" w:pos="2160"/>
          <w:tab w:val="left" w:pos="2880"/>
        </w:tabs>
        <w:jc w:val="center"/>
        <w:rPr>
          <w:sz w:val="20"/>
        </w:rPr>
      </w:pPr>
      <w:r>
        <w:rPr>
          <w:b/>
          <w:sz w:val="20"/>
        </w:rPr>
        <w:t>PRELIMINARY AND GENERAL</w:t>
      </w:r>
    </w:p>
    <w:p w:rsidR="00BB5493" w:rsidRDefault="00BB5493">
      <w:pPr>
        <w:tabs>
          <w:tab w:val="left" w:pos="720"/>
          <w:tab w:val="left" w:pos="1440"/>
          <w:tab w:val="left" w:pos="2160"/>
          <w:tab w:val="left" w:pos="2880"/>
        </w:tabs>
        <w:jc w:val="center"/>
        <w:rPr>
          <w:sz w:val="20"/>
        </w:rPr>
      </w:pPr>
    </w:p>
    <w:tbl>
      <w:tblPr>
        <w:tblW w:w="0" w:type="auto"/>
        <w:tblLayout w:type="fixed"/>
        <w:tblLook w:val="0000" w:firstRow="0" w:lastRow="0" w:firstColumn="0" w:lastColumn="0" w:noHBand="0" w:noVBand="0"/>
      </w:tblPr>
      <w:tblGrid>
        <w:gridCol w:w="2160"/>
        <w:gridCol w:w="7200"/>
      </w:tblGrid>
      <w:tr w:rsidR="00BB5493">
        <w:tblPrEx>
          <w:tblCellMar>
            <w:top w:w="0" w:type="dxa"/>
            <w:bottom w:w="0" w:type="dxa"/>
          </w:tblCellMar>
        </w:tblPrEx>
        <w:tc>
          <w:tcPr>
            <w:tcW w:w="2160" w:type="dxa"/>
          </w:tcPr>
          <w:p w:rsidR="00BB5493" w:rsidRPr="00332309" w:rsidRDefault="00BB5493">
            <w:pPr>
              <w:tabs>
                <w:tab w:val="left" w:pos="720"/>
                <w:tab w:val="left" w:pos="1440"/>
                <w:tab w:val="left" w:pos="2160"/>
                <w:tab w:val="left" w:pos="2880"/>
              </w:tabs>
              <w:rPr>
                <w:b/>
                <w:sz w:val="16"/>
              </w:rPr>
            </w:pPr>
            <w:r w:rsidRPr="00332309">
              <w:rPr>
                <w:b/>
                <w:sz w:val="16"/>
              </w:rPr>
              <w:t>Short title, collective citation, construction and commencement.</w:t>
            </w:r>
          </w:p>
        </w:tc>
        <w:tc>
          <w:tcPr>
            <w:tcW w:w="7200" w:type="dxa"/>
          </w:tcPr>
          <w:p w:rsidR="00BB5493" w:rsidRDefault="00BB5493">
            <w:pPr>
              <w:tabs>
                <w:tab w:val="left" w:pos="720"/>
                <w:tab w:val="left" w:pos="1440"/>
                <w:tab w:val="left" w:pos="2160"/>
                <w:tab w:val="left" w:pos="2880"/>
              </w:tabs>
              <w:jc w:val="both"/>
              <w:rPr>
                <w:rFonts w:cs="Arial"/>
                <w:sz w:val="20"/>
              </w:rPr>
            </w:pPr>
            <w:r>
              <w:rPr>
                <w:rFonts w:cs="Arial"/>
                <w:sz w:val="20"/>
              </w:rPr>
              <w:t>1.</w:t>
            </w:r>
            <w:r>
              <w:rPr>
                <w:rFonts w:cs="Arial"/>
                <w:sz w:val="20"/>
              </w:rPr>
              <w:tab/>
              <w:t>(1)</w:t>
            </w:r>
            <w:r>
              <w:rPr>
                <w:rFonts w:cs="Arial"/>
                <w:sz w:val="20"/>
              </w:rPr>
              <w:tab/>
              <w:t>This Act may be cited as the Electoral Act, 1997.</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The Electoral Acts, 1992 to 1996, and this Act may be cited together as the Electoral Acts, 1992 to 1997 and shall be construed together as one Act.</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(3)</w:t>
            </w:r>
            <w:r>
              <w:rPr>
                <w:rFonts w:cs="Arial"/>
                <w:sz w:val="20"/>
              </w:rPr>
              <w:tab/>
              <w:t>The Presidential Elections Acts, 1992 and 1993, Part VI and, insofar as they relate to presidential elections, Parts VII and VIII may be cited together as the Presidential Elections Acts, 1992 to 1997, and shall be construed together as one Act.</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(4)</w:t>
            </w:r>
            <w:r>
              <w:rPr>
                <w:rFonts w:cs="Arial"/>
                <w:sz w:val="20"/>
              </w:rPr>
              <w:tab/>
              <w:t>The collective citation "the European Parliament Elections Acts, 1992 to 1997 shall include this Act insofar as it relates to European elections and the European Parliament Elections Acts, 1992 to 1997 shall be construed together as one Act.</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(5)</w:t>
            </w:r>
            <w:r>
              <w:rPr>
                <w:rFonts w:cs="Arial"/>
                <w:sz w:val="20"/>
              </w:rPr>
              <w:tab/>
              <w:t>The Local Elections Acts, 1974 to 1994, and Parts VII and VIII, insofar as they relate to local elections, may be cited together as the Local Elections Acts, 1974 to 1997, and shall be construed together as one Act.</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t>(6)</w:t>
            </w:r>
            <w:r>
              <w:rPr>
                <w:rFonts w:cs="Arial"/>
                <w:sz w:val="20"/>
              </w:rPr>
              <w:tab/>
              <w:t>(a)</w:t>
            </w:r>
            <w:r>
              <w:rPr>
                <w:rFonts w:cs="Arial"/>
                <w:sz w:val="20"/>
              </w:rPr>
              <w:tab/>
              <w:t>Sections 1, 2 and 4, Part IV, sections 46, 47, 48,57 (1) (other than paragraph (b)), and sections 50 and 61 (insofar as they relate to donations at a presidential election), 71 and 73 (other than paragraphs (a) and (c)), and 74 shall come into operation on the passing of this Act.</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Parts I, III, V, VI and section 73 other than those provisions specified in paragraph (a) shall come into operation on the first day of January, 1998.</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pStyle w:val="BodyTextIndent"/>
            </w:pPr>
            <w:r>
              <w:tab/>
            </w:r>
            <w:r>
              <w:tab/>
              <w:t>(c)</w:t>
            </w:r>
            <w:r>
              <w:tab/>
              <w:t>This Act, other than those provisions specified in paragraphs (a) and (b), shall come into operation on such day or days as may be fixed therefor by order or orders of the Minister either generally or with reference to any particular purpose or provision and different days may be so fixed for different purposes and different provisions of this Act.</w:t>
            </w:r>
          </w:p>
          <w:p w:rsidR="00BB5493" w:rsidRDefault="00BB5493">
            <w:pPr>
              <w:tabs>
                <w:tab w:val="left" w:pos="720"/>
                <w:tab w:val="left" w:pos="1440"/>
                <w:tab w:val="left" w:pos="2160"/>
                <w:tab w:val="left" w:pos="2880"/>
              </w:tabs>
              <w:ind w:left="2160" w:hanging="2160"/>
              <w:jc w:val="both"/>
              <w:rPr>
                <w:rFonts w:cs="Arial"/>
                <w:sz w:val="20"/>
              </w:rPr>
            </w:pPr>
          </w:p>
          <w:p w:rsidR="00672D71" w:rsidRDefault="00672D71">
            <w:pPr>
              <w:tabs>
                <w:tab w:val="left" w:pos="720"/>
                <w:tab w:val="left" w:pos="1440"/>
                <w:tab w:val="left" w:pos="2160"/>
                <w:tab w:val="left" w:pos="2880"/>
              </w:tabs>
              <w:ind w:left="2160" w:hanging="2160"/>
              <w:jc w:val="both"/>
              <w:rPr>
                <w:rFonts w:cs="Arial"/>
                <w:sz w:val="20"/>
              </w:rPr>
            </w:pPr>
          </w:p>
        </w:tc>
      </w:tr>
      <w:tr w:rsidR="00BB5493">
        <w:tblPrEx>
          <w:tblCellMar>
            <w:top w:w="0" w:type="dxa"/>
            <w:bottom w:w="0" w:type="dxa"/>
          </w:tblCellMar>
        </w:tblPrEx>
        <w:tc>
          <w:tcPr>
            <w:tcW w:w="2160" w:type="dxa"/>
          </w:tcPr>
          <w:p w:rsidR="00BB5493" w:rsidRPr="00332309" w:rsidRDefault="00BB5493">
            <w:pPr>
              <w:tabs>
                <w:tab w:val="left" w:pos="720"/>
                <w:tab w:val="left" w:pos="1440"/>
                <w:tab w:val="left" w:pos="2160"/>
                <w:tab w:val="left" w:pos="2880"/>
              </w:tabs>
              <w:rPr>
                <w:b/>
                <w:sz w:val="16"/>
              </w:rPr>
            </w:pPr>
            <w:r w:rsidRPr="00332309">
              <w:rPr>
                <w:b/>
                <w:sz w:val="16"/>
              </w:rPr>
              <w:t>Interpretation.</w:t>
            </w: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672D71" w:rsidRDefault="00672D71">
            <w:pPr>
              <w:tabs>
                <w:tab w:val="left" w:pos="720"/>
                <w:tab w:val="left" w:pos="1440"/>
                <w:tab w:val="left" w:pos="2160"/>
                <w:tab w:val="left" w:pos="2880"/>
              </w:tabs>
              <w:rPr>
                <w:sz w:val="16"/>
              </w:rPr>
            </w:pPr>
          </w:p>
          <w:p w:rsidR="00B43685" w:rsidRDefault="00DF6407">
            <w:pPr>
              <w:tabs>
                <w:tab w:val="left" w:pos="720"/>
                <w:tab w:val="left" w:pos="1440"/>
                <w:tab w:val="left" w:pos="2160"/>
                <w:tab w:val="left" w:pos="2880"/>
              </w:tabs>
              <w:rPr>
                <w:sz w:val="16"/>
              </w:rPr>
            </w:pPr>
            <w:hyperlink r:id="rId9" w:anchor="sec5" w:history="1">
              <w:r w:rsidRPr="00854905">
                <w:rPr>
                  <w:rStyle w:val="Hyperlink"/>
                  <w:sz w:val="16"/>
                </w:rPr>
                <w:t>Electoral (Amendment) (Political Funding) Act 2012, Section 5</w:t>
              </w:r>
            </w:hyperlink>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D10938" w:rsidRDefault="00D10938" w:rsidP="00D10938">
            <w:pPr>
              <w:tabs>
                <w:tab w:val="left" w:pos="720"/>
                <w:tab w:val="left" w:pos="1440"/>
                <w:tab w:val="left" w:pos="2160"/>
                <w:tab w:val="left" w:pos="2880"/>
              </w:tabs>
              <w:rPr>
                <w:sz w:val="16"/>
              </w:rPr>
            </w:pPr>
            <w:hyperlink r:id="rId10" w:anchor="sec5" w:history="1">
              <w:r w:rsidRPr="00854905">
                <w:rPr>
                  <w:rStyle w:val="Hyperlink"/>
                  <w:sz w:val="16"/>
                </w:rPr>
                <w:t>Electoral (Amendment) (Political Funding) Act 2012, Section 5</w:t>
              </w:r>
            </w:hyperlink>
          </w:p>
          <w:p w:rsidR="00D10938" w:rsidRDefault="00D10938">
            <w:pPr>
              <w:tabs>
                <w:tab w:val="left" w:pos="720"/>
                <w:tab w:val="left" w:pos="1440"/>
                <w:tab w:val="left" w:pos="2160"/>
                <w:tab w:val="left" w:pos="2880"/>
              </w:tabs>
              <w:rPr>
                <w:color w:val="00B050"/>
                <w:sz w:val="16"/>
              </w:rPr>
            </w:pPr>
          </w:p>
          <w:p w:rsidR="00F13076" w:rsidRDefault="00F13076">
            <w:pPr>
              <w:tabs>
                <w:tab w:val="left" w:pos="720"/>
                <w:tab w:val="left" w:pos="1440"/>
                <w:tab w:val="left" w:pos="2160"/>
                <w:tab w:val="left" w:pos="2880"/>
              </w:tabs>
              <w:rPr>
                <w:color w:val="00B050"/>
                <w:sz w:val="16"/>
              </w:rPr>
            </w:pPr>
          </w:p>
          <w:p w:rsidR="00F13076" w:rsidRDefault="00F13076">
            <w:pPr>
              <w:tabs>
                <w:tab w:val="left" w:pos="720"/>
                <w:tab w:val="left" w:pos="1440"/>
                <w:tab w:val="left" w:pos="2160"/>
                <w:tab w:val="left" w:pos="2880"/>
              </w:tabs>
              <w:rPr>
                <w:color w:val="00B050"/>
                <w:sz w:val="16"/>
              </w:rPr>
            </w:pPr>
          </w:p>
          <w:p w:rsidR="00F13076" w:rsidRDefault="00F13076">
            <w:pPr>
              <w:tabs>
                <w:tab w:val="left" w:pos="720"/>
                <w:tab w:val="left" w:pos="1440"/>
                <w:tab w:val="left" w:pos="2160"/>
                <w:tab w:val="left" w:pos="2880"/>
              </w:tabs>
              <w:rPr>
                <w:color w:val="00B050"/>
                <w:sz w:val="16"/>
              </w:rPr>
            </w:pPr>
          </w:p>
          <w:p w:rsidR="00F13076" w:rsidRDefault="00F13076">
            <w:pPr>
              <w:tabs>
                <w:tab w:val="left" w:pos="720"/>
                <w:tab w:val="left" w:pos="1440"/>
                <w:tab w:val="left" w:pos="2160"/>
                <w:tab w:val="left" w:pos="2880"/>
              </w:tabs>
              <w:rPr>
                <w:color w:val="00B050"/>
                <w:sz w:val="16"/>
              </w:rPr>
            </w:pPr>
          </w:p>
          <w:p w:rsidR="00F13076" w:rsidRDefault="00F13076">
            <w:pPr>
              <w:tabs>
                <w:tab w:val="left" w:pos="720"/>
                <w:tab w:val="left" w:pos="1440"/>
                <w:tab w:val="left" w:pos="2160"/>
                <w:tab w:val="left" w:pos="2880"/>
              </w:tabs>
              <w:rPr>
                <w:color w:val="00B050"/>
                <w:sz w:val="16"/>
              </w:rPr>
            </w:pPr>
          </w:p>
          <w:p w:rsidR="00F13076" w:rsidRDefault="00F13076">
            <w:pPr>
              <w:tabs>
                <w:tab w:val="left" w:pos="720"/>
                <w:tab w:val="left" w:pos="1440"/>
                <w:tab w:val="left" w:pos="2160"/>
                <w:tab w:val="left" w:pos="2880"/>
              </w:tabs>
              <w:rPr>
                <w:color w:val="00B050"/>
                <w:sz w:val="16"/>
              </w:rPr>
            </w:pPr>
          </w:p>
          <w:p w:rsidR="00F13076" w:rsidRDefault="00F13076">
            <w:pPr>
              <w:tabs>
                <w:tab w:val="left" w:pos="720"/>
                <w:tab w:val="left" w:pos="1440"/>
                <w:tab w:val="left" w:pos="2160"/>
                <w:tab w:val="left" w:pos="2880"/>
              </w:tabs>
              <w:rPr>
                <w:color w:val="00B050"/>
                <w:sz w:val="16"/>
              </w:rPr>
            </w:pPr>
          </w:p>
          <w:p w:rsidR="00F13076" w:rsidRDefault="00F13076">
            <w:pPr>
              <w:tabs>
                <w:tab w:val="left" w:pos="720"/>
                <w:tab w:val="left" w:pos="1440"/>
                <w:tab w:val="left" w:pos="2160"/>
                <w:tab w:val="left" w:pos="2880"/>
              </w:tabs>
              <w:rPr>
                <w:color w:val="00B050"/>
                <w:sz w:val="16"/>
              </w:rPr>
            </w:pPr>
          </w:p>
          <w:p w:rsidR="00F13076" w:rsidRDefault="00F13076">
            <w:pPr>
              <w:tabs>
                <w:tab w:val="left" w:pos="720"/>
                <w:tab w:val="left" w:pos="1440"/>
                <w:tab w:val="left" w:pos="2160"/>
                <w:tab w:val="left" w:pos="2880"/>
              </w:tabs>
              <w:rPr>
                <w:color w:val="00B050"/>
                <w:sz w:val="16"/>
              </w:rPr>
            </w:pPr>
          </w:p>
          <w:p w:rsidR="00F13076" w:rsidRDefault="00F13076">
            <w:pPr>
              <w:tabs>
                <w:tab w:val="left" w:pos="720"/>
                <w:tab w:val="left" w:pos="1440"/>
                <w:tab w:val="left" w:pos="2160"/>
                <w:tab w:val="left" w:pos="2880"/>
              </w:tabs>
              <w:rPr>
                <w:color w:val="00B050"/>
                <w:sz w:val="16"/>
              </w:rPr>
            </w:pPr>
          </w:p>
          <w:p w:rsidR="00F13076" w:rsidRDefault="00F13076">
            <w:pPr>
              <w:tabs>
                <w:tab w:val="left" w:pos="720"/>
                <w:tab w:val="left" w:pos="1440"/>
                <w:tab w:val="left" w:pos="2160"/>
                <w:tab w:val="left" w:pos="2880"/>
              </w:tabs>
              <w:rPr>
                <w:color w:val="00B050"/>
                <w:sz w:val="16"/>
              </w:rPr>
            </w:pPr>
          </w:p>
          <w:p w:rsidR="00F13076" w:rsidRDefault="00F13076">
            <w:pPr>
              <w:tabs>
                <w:tab w:val="left" w:pos="720"/>
                <w:tab w:val="left" w:pos="1440"/>
                <w:tab w:val="left" w:pos="2160"/>
                <w:tab w:val="left" w:pos="2880"/>
              </w:tabs>
              <w:rPr>
                <w:color w:val="00B050"/>
                <w:sz w:val="16"/>
              </w:rPr>
            </w:pPr>
          </w:p>
          <w:p w:rsidR="00F13076" w:rsidRDefault="00F13076">
            <w:pPr>
              <w:tabs>
                <w:tab w:val="left" w:pos="720"/>
                <w:tab w:val="left" w:pos="1440"/>
                <w:tab w:val="left" w:pos="2160"/>
                <w:tab w:val="left" w:pos="2880"/>
              </w:tabs>
              <w:rPr>
                <w:color w:val="00B050"/>
                <w:sz w:val="16"/>
              </w:rPr>
            </w:pPr>
          </w:p>
          <w:p w:rsidR="00F13076" w:rsidRDefault="00F13076">
            <w:pPr>
              <w:tabs>
                <w:tab w:val="left" w:pos="720"/>
                <w:tab w:val="left" w:pos="1440"/>
                <w:tab w:val="left" w:pos="2160"/>
                <w:tab w:val="left" w:pos="2880"/>
              </w:tabs>
              <w:rPr>
                <w:color w:val="00B050"/>
                <w:sz w:val="16"/>
              </w:rPr>
            </w:pPr>
          </w:p>
          <w:p w:rsidR="00F13076" w:rsidRDefault="00F13076">
            <w:pPr>
              <w:tabs>
                <w:tab w:val="left" w:pos="720"/>
                <w:tab w:val="left" w:pos="1440"/>
                <w:tab w:val="left" w:pos="2160"/>
                <w:tab w:val="left" w:pos="2880"/>
              </w:tabs>
              <w:rPr>
                <w:color w:val="00B050"/>
                <w:sz w:val="16"/>
              </w:rPr>
            </w:pPr>
          </w:p>
          <w:p w:rsidR="00F13076" w:rsidRDefault="00F13076">
            <w:pPr>
              <w:tabs>
                <w:tab w:val="left" w:pos="720"/>
                <w:tab w:val="left" w:pos="1440"/>
                <w:tab w:val="left" w:pos="2160"/>
                <w:tab w:val="left" w:pos="2880"/>
              </w:tabs>
              <w:rPr>
                <w:color w:val="00B050"/>
                <w:sz w:val="16"/>
              </w:rPr>
            </w:pPr>
          </w:p>
          <w:p w:rsidR="00E94C8D" w:rsidRDefault="00E94C8D">
            <w:pPr>
              <w:tabs>
                <w:tab w:val="left" w:pos="720"/>
                <w:tab w:val="left" w:pos="1440"/>
                <w:tab w:val="left" w:pos="2160"/>
                <w:tab w:val="left" w:pos="2880"/>
              </w:tabs>
              <w:rPr>
                <w:color w:val="00B050"/>
                <w:sz w:val="16"/>
              </w:rPr>
            </w:pPr>
          </w:p>
          <w:p w:rsidR="00F13076" w:rsidRDefault="00F13076">
            <w:pPr>
              <w:tabs>
                <w:tab w:val="left" w:pos="720"/>
                <w:tab w:val="left" w:pos="1440"/>
                <w:tab w:val="left" w:pos="2160"/>
                <w:tab w:val="left" w:pos="2880"/>
              </w:tabs>
              <w:rPr>
                <w:color w:val="00B050"/>
                <w:sz w:val="16"/>
              </w:rPr>
            </w:pPr>
          </w:p>
          <w:p w:rsidR="00E94C8D" w:rsidRDefault="00E94C8D">
            <w:pPr>
              <w:tabs>
                <w:tab w:val="left" w:pos="720"/>
                <w:tab w:val="left" w:pos="1440"/>
                <w:tab w:val="left" w:pos="2160"/>
                <w:tab w:val="left" w:pos="2880"/>
              </w:tabs>
              <w:rPr>
                <w:sz w:val="16"/>
              </w:rPr>
            </w:pPr>
            <w:hyperlink r:id="rId11" w:anchor="sched2-part2" w:history="1">
              <w:r w:rsidRPr="003A7811">
                <w:rPr>
                  <w:rStyle w:val="Hyperlink"/>
                  <w:sz w:val="16"/>
                </w:rPr>
                <w:t>Local Government Reform Act 2014, Schedule 2</w:t>
              </w:r>
            </w:hyperlink>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p w:rsidR="001974D0" w:rsidRDefault="001974D0">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2.</w:t>
            </w:r>
            <w:r>
              <w:rPr>
                <w:rFonts w:cs="Arial"/>
                <w:sz w:val="20"/>
              </w:rPr>
              <w:tab/>
              <w:t>(1)</w:t>
            </w:r>
            <w:r>
              <w:rPr>
                <w:rFonts w:cs="Arial"/>
                <w:sz w:val="20"/>
              </w:rPr>
              <w:tab/>
              <w:t>In this Act, except where the context otherwise requires—</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jc w:val="both"/>
              <w:rPr>
                <w:rFonts w:cs="Arial"/>
                <w:sz w:val="20"/>
              </w:rPr>
            </w:pPr>
            <w:r>
              <w:rPr>
                <w:rFonts w:cs="Arial"/>
                <w:sz w:val="20"/>
              </w:rPr>
              <w:tab/>
            </w:r>
            <w:r>
              <w:rPr>
                <w:rFonts w:cs="Arial"/>
                <w:sz w:val="20"/>
              </w:rPr>
              <w:tab/>
              <w:t>"the Act of 1992" means the Electoral Act, 1992;</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"the Act of 1993" means the Presidential Elections Act, 1993;</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"the Act of 1997" means the European Parliament Elections Act, 1997;</w:t>
            </w:r>
          </w:p>
          <w:p w:rsidR="00E93846" w:rsidRDefault="00E93846">
            <w:pPr>
              <w:tabs>
                <w:tab w:val="left" w:pos="720"/>
                <w:tab w:val="left" w:pos="1440"/>
                <w:tab w:val="left" w:pos="2160"/>
                <w:tab w:val="left" w:pos="2880"/>
              </w:tabs>
              <w:ind w:left="1440" w:hanging="1440"/>
              <w:jc w:val="both"/>
              <w:rPr>
                <w:rFonts w:cs="Arial"/>
                <w:sz w:val="20"/>
              </w:rPr>
            </w:pPr>
          </w:p>
          <w:p w:rsidR="00E93846" w:rsidRPr="0027244D" w:rsidRDefault="005E162B" w:rsidP="00E93846">
            <w:pPr>
              <w:tabs>
                <w:tab w:val="left" w:pos="720"/>
                <w:tab w:val="left" w:pos="2160"/>
              </w:tabs>
              <w:ind w:left="1384"/>
              <w:jc w:val="both"/>
              <w:rPr>
                <w:rFonts w:cs="Arial"/>
                <w:b/>
                <w:sz w:val="20"/>
              </w:rPr>
            </w:pPr>
            <w:r w:rsidRPr="0027244D">
              <w:rPr>
                <w:rFonts w:cs="Arial"/>
                <w:b/>
                <w:sz w:val="20"/>
              </w:rPr>
              <w:t>“</w:t>
            </w:r>
            <w:r w:rsidR="00E93846" w:rsidRPr="0027244D">
              <w:rPr>
                <w:rFonts w:cs="Arial"/>
                <w:b/>
                <w:sz w:val="20"/>
              </w:rPr>
              <w:t>Act of 1999</w:t>
            </w:r>
            <w:r w:rsidRPr="0027244D">
              <w:rPr>
                <w:rFonts w:cs="Arial"/>
                <w:b/>
                <w:sz w:val="20"/>
              </w:rPr>
              <w:t>”</w:t>
            </w:r>
            <w:r w:rsidR="00E93846" w:rsidRPr="0027244D">
              <w:rPr>
                <w:rFonts w:cs="Arial"/>
                <w:b/>
                <w:sz w:val="20"/>
              </w:rPr>
              <w:t xml:space="preserve"> means the Local Elections (Disclosure of Donations and Expenditure) Act 1999;</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"the appropriate officer" has the meaning assigned to it in section 71;</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"commercial price", in relation to the supply of property, goods or services and the lending of property or goods, means—</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where the person by whom the property or goods are supplied or lent or the service is supplied carries on a business consisting wholly or partly of the supply or lending of property or goods or the supply of a service, the lowest price or consideration charged by the person for the supply or lending in the normal course of business of an equivalent amount of property or goods of the same kind or for the supply of a service of the same kind and to the same extent (allowance being made for any discount which is normally given by the person in respect of the supply or lending of property or goods of the same kind or the supply of a service of the same kind) at or about the time of the first-mentioned supply or lending of property or goods or the first-mentioned supply of a service, and</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where the person by whom the property or goods are supplied or lent or the service is supplied does not carry on a business consisting wholly or partly of the supply or lending of property or goods or the supply of a service of the same kind, the lowest price or consideration for which an equivalent amount of property or goods of the same kind may be purchased or taken on loan or a service of the same kind and to the same extent may be procured in the normal course of business (allowance being made for any discount which is normally given in respect of the supply or lending of property or goods of the same kind or the supply of a service of the same kind) at or about the time of the first-mentioned supply or lending of property or goods or the first-mentioned supply of a service from a person who carries on such a business;</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"constituency" means, as the context may require, a Dáil constituency or a European Parliament constituency;</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"the consumer price index number" means the All Items Consumer Price Index compiled by the Central Statistics Office and a reference to such a number at a particular time shall be construed as a reference to such a number expressed on the basis that the consumer price index number at mid-November, 1996, is 100;</w:t>
            </w:r>
          </w:p>
          <w:p w:rsidR="00BB5493" w:rsidRDefault="00BB5493">
            <w:pPr>
              <w:tabs>
                <w:tab w:val="left" w:pos="720"/>
                <w:tab w:val="left" w:pos="1440"/>
                <w:tab w:val="left" w:pos="2160"/>
                <w:tab w:val="left" w:pos="2880"/>
              </w:tabs>
              <w:ind w:left="1440" w:hanging="1440"/>
              <w:jc w:val="both"/>
              <w:rPr>
                <w:rFonts w:cs="Arial"/>
                <w:sz w:val="20"/>
              </w:rPr>
            </w:pPr>
          </w:p>
          <w:p w:rsidR="00300C74" w:rsidRDefault="00E81F0E" w:rsidP="00300C74">
            <w:pPr>
              <w:tabs>
                <w:tab w:val="left" w:pos="720"/>
                <w:tab w:val="left" w:pos="1440"/>
                <w:tab w:val="left" w:pos="2160"/>
                <w:tab w:val="left" w:pos="2880"/>
              </w:tabs>
              <w:ind w:left="1440" w:hanging="56"/>
              <w:jc w:val="both"/>
              <w:rPr>
                <w:sz w:val="20"/>
                <w:lang w:val="en-IE"/>
              </w:rPr>
            </w:pPr>
            <w:r>
              <w:rPr>
                <w:lang w:val="en-IE"/>
              </w:rPr>
              <w:t>“</w:t>
            </w:r>
            <w:r>
              <w:rPr>
                <w:sz w:val="20"/>
                <w:lang w:val="en-IE"/>
              </w:rPr>
              <w:t>register of corporate donors”</w:t>
            </w:r>
            <w:r w:rsidR="00300C74" w:rsidRPr="00300C74">
              <w:rPr>
                <w:sz w:val="20"/>
                <w:lang w:val="en-IE"/>
              </w:rPr>
              <w:t xml:space="preserve"> means the register established under section 23D (inserted by </w:t>
            </w:r>
            <w:r w:rsidR="00300C74" w:rsidRPr="00300C74">
              <w:rPr>
                <w:i/>
                <w:sz w:val="20"/>
                <w:lang w:val="en-IE"/>
              </w:rPr>
              <w:t xml:space="preserve">section </w:t>
            </w:r>
            <w:r w:rsidR="00522012">
              <w:rPr>
                <w:i/>
                <w:sz w:val="20"/>
                <w:lang w:val="en-IE"/>
              </w:rPr>
              <w:t xml:space="preserve">14 </w:t>
            </w:r>
            <w:r w:rsidR="00300C74" w:rsidRPr="00300C74">
              <w:rPr>
                <w:sz w:val="20"/>
                <w:lang w:val="en-IE"/>
              </w:rPr>
              <w:t xml:space="preserve">of the </w:t>
            </w:r>
            <w:r w:rsidR="00300C74" w:rsidRPr="00300C74">
              <w:rPr>
                <w:i/>
                <w:sz w:val="20"/>
                <w:lang w:val="en-IE"/>
              </w:rPr>
              <w:t>Electoral (Amendment) (Political Funding) Act 201</w:t>
            </w:r>
            <w:r w:rsidR="001E37EC">
              <w:rPr>
                <w:i/>
                <w:sz w:val="20"/>
                <w:lang w:val="en-IE"/>
              </w:rPr>
              <w:t>2</w:t>
            </w:r>
            <w:r w:rsidR="00300C74" w:rsidRPr="00300C74">
              <w:rPr>
                <w:sz w:val="20"/>
                <w:lang w:val="en-IE"/>
              </w:rPr>
              <w:t>)</w:t>
            </w:r>
            <w:r w:rsidR="00E93846">
              <w:rPr>
                <w:sz w:val="20"/>
                <w:lang w:val="en-IE"/>
              </w:rPr>
              <w:t>;</w:t>
            </w:r>
          </w:p>
          <w:p w:rsidR="00E93846" w:rsidRPr="00300C74" w:rsidRDefault="00E93846" w:rsidP="00300C74">
            <w:pPr>
              <w:tabs>
                <w:tab w:val="left" w:pos="720"/>
                <w:tab w:val="left" w:pos="1440"/>
                <w:tab w:val="left" w:pos="2160"/>
                <w:tab w:val="left" w:pos="2880"/>
              </w:tabs>
              <w:ind w:left="1440" w:hanging="56"/>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"donation statement" has the meaning assigned to it by section 24;</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"election", except in Parts VII and VIII means, as the context may require, a Dáil election or a European election or both a Dáil election and a European election;</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"election agent" has the meaning assigned to it by section 28;</w:t>
            </w:r>
          </w:p>
          <w:p w:rsidR="00BB5493" w:rsidRDefault="00BB5493">
            <w:pPr>
              <w:tabs>
                <w:tab w:val="left" w:pos="720"/>
                <w:tab w:val="left" w:pos="1440"/>
                <w:tab w:val="left" w:pos="2160"/>
                <w:tab w:val="left" w:pos="2880"/>
              </w:tabs>
              <w:jc w:val="both"/>
              <w:rPr>
                <w:rFonts w:cs="Arial"/>
                <w:sz w:val="20"/>
              </w:rPr>
            </w:pPr>
          </w:p>
          <w:p w:rsidR="00BB5493" w:rsidRPr="00F13076" w:rsidRDefault="00BB5493">
            <w:pPr>
              <w:tabs>
                <w:tab w:val="left" w:pos="720"/>
                <w:tab w:val="left" w:pos="1440"/>
                <w:tab w:val="left" w:pos="2160"/>
                <w:tab w:val="left" w:pos="2880"/>
              </w:tabs>
              <w:ind w:left="1440" w:hanging="1440"/>
              <w:jc w:val="both"/>
              <w:rPr>
                <w:rFonts w:cs="Arial"/>
                <w:strike/>
                <w:sz w:val="20"/>
              </w:rPr>
            </w:pPr>
            <w:r>
              <w:rPr>
                <w:rFonts w:cs="Arial"/>
                <w:sz w:val="20"/>
              </w:rPr>
              <w:tab/>
            </w:r>
            <w:r>
              <w:rPr>
                <w:rFonts w:cs="Arial"/>
                <w:sz w:val="20"/>
              </w:rPr>
              <w:tab/>
            </w:r>
            <w:r w:rsidRPr="00F13076">
              <w:rPr>
                <w:rFonts w:cs="Arial"/>
                <w:strike/>
                <w:sz w:val="20"/>
              </w:rPr>
              <w:t>"local authority" means the council of a county, the corporation of a county or other borough, the council of an urban district or the commissioners of a town;</w:t>
            </w:r>
          </w:p>
          <w:p w:rsidR="00BB5493" w:rsidRDefault="00BB5493">
            <w:pPr>
              <w:tabs>
                <w:tab w:val="left" w:pos="720"/>
                <w:tab w:val="left" w:pos="1440"/>
                <w:tab w:val="left" w:pos="2160"/>
                <w:tab w:val="left" w:pos="2880"/>
              </w:tabs>
              <w:ind w:left="1440" w:hanging="1440"/>
              <w:jc w:val="both"/>
              <w:rPr>
                <w:rFonts w:cs="Arial"/>
                <w:sz w:val="20"/>
              </w:rPr>
            </w:pPr>
          </w:p>
          <w:p w:rsidR="00F13076" w:rsidRPr="00F13076" w:rsidRDefault="00F13076">
            <w:pPr>
              <w:tabs>
                <w:tab w:val="left" w:pos="720"/>
                <w:tab w:val="left" w:pos="1440"/>
                <w:tab w:val="left" w:pos="2160"/>
                <w:tab w:val="left" w:pos="2880"/>
              </w:tabs>
              <w:ind w:left="1440" w:hanging="1440"/>
              <w:jc w:val="both"/>
              <w:rPr>
                <w:rFonts w:cs="Arial"/>
                <w:b/>
                <w:sz w:val="20"/>
              </w:rPr>
            </w:pPr>
            <w:r>
              <w:rPr>
                <w:rFonts w:cs="Arial"/>
                <w:sz w:val="20"/>
              </w:rPr>
              <w:tab/>
            </w:r>
            <w:r>
              <w:rPr>
                <w:rFonts w:cs="Arial"/>
                <w:sz w:val="20"/>
              </w:rPr>
              <w:tab/>
            </w:r>
            <w:r w:rsidRPr="00F13076">
              <w:rPr>
                <w:rFonts w:cs="Arial"/>
                <w:b/>
                <w:sz w:val="20"/>
              </w:rPr>
              <w:t xml:space="preserve">“local authority” mans a county, city or city and county council within the meaning of section 2 (as amended by the </w:t>
            </w:r>
            <w:r w:rsidRPr="00F13076">
              <w:rPr>
                <w:rFonts w:cs="Arial"/>
                <w:b/>
                <w:i/>
                <w:sz w:val="20"/>
              </w:rPr>
              <w:t>Local Government Reform Act 2014</w:t>
            </w:r>
            <w:r w:rsidRPr="00F13076">
              <w:rPr>
                <w:rFonts w:cs="Arial"/>
                <w:b/>
                <w:sz w:val="20"/>
              </w:rPr>
              <w:t>) of the Local Government Act 2001;</w:t>
            </w:r>
          </w:p>
          <w:p w:rsidR="00F13076" w:rsidRPr="00F13076" w:rsidRDefault="00F13076">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"national agent" has the meaning assigned to it by section 28;</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"person", except in Part VI, shall include an individual, a body corporate and an unincorporated body of persons and a body corporate and any subsidiary thereof shall be deemed to be one person;</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"personal representative" has the meaning assigned to it by section 3 of the Succession Act, 1965;</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"political party", except in Part VI or section 72, means a political party registered in the Register of Political Parties in accordance with section 25 of the Act of 1992 as a party organised to contest a Dáil election or a European election or both such elections;</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"polling day" means the day appointed by order of the Minister to be polling day at a presidential election or a Dáil election or a European election or a local election or a referendum, as the case may be;</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jc w:val="both"/>
              <w:rPr>
                <w:rFonts w:cs="Arial"/>
                <w:sz w:val="20"/>
              </w:rPr>
            </w:pPr>
            <w:r>
              <w:rPr>
                <w:rFonts w:cs="Arial"/>
                <w:sz w:val="20"/>
              </w:rPr>
              <w:tab/>
            </w:r>
            <w:r>
              <w:rPr>
                <w:rFonts w:cs="Arial"/>
                <w:sz w:val="20"/>
              </w:rPr>
              <w:tab/>
              <w:t>"property" means real and personal property;</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"the Public Offices Commission" means the Commission established by section 21 of the Ethics in Public Office Act, 1995;</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"qualified party" has the meaning assigned to it by section 16;</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"Seanad election" means the election of members to the Seanad from panels of candidates and the election of members by universities and includes both a Seanad general election and a Seanad bye-election.</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jc w:val="both"/>
              <w:rPr>
                <w:rFonts w:cs="Arial"/>
                <w:sz w:val="20"/>
              </w:rPr>
            </w:pPr>
            <w:r>
              <w:rPr>
                <w:rFonts w:cs="Arial"/>
                <w:sz w:val="20"/>
              </w:rPr>
              <w:tab/>
              <w:t>(2)</w:t>
            </w:r>
            <w:r>
              <w:rPr>
                <w:rFonts w:cs="Arial"/>
                <w:sz w:val="20"/>
              </w:rPr>
              <w:tab/>
              <w:t>In this Act—</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a reference to a Part or section, is to a Part or section of this Act, unless it is indicated that reference to some other enactment is intended;</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a reference to a subsection, paragraph or subparagraph is to a subsection, paragraph or subparagraph of the provision in which the reference occurs, unless it is indicated that reference to some other provision is intended;</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a reference to any enactment shall be construed as a reference to that enactment as amended, adapted or extended by or under any subsequent enactment including this Act.</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(3)</w:t>
            </w:r>
            <w:r>
              <w:rPr>
                <w:rFonts w:cs="Arial"/>
                <w:sz w:val="20"/>
              </w:rPr>
              <w:tab/>
              <w:t>Where a provision of this Act imposes a duty to be performed in respect of a preceding year or a year the reference in that provision to year shall in relation to the year in which the provision comes into operation be construed as a reference to the period between the day on which the provision concerned came into operation and the following 31st day of December.</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(4)</w:t>
            </w:r>
            <w:r>
              <w:rPr>
                <w:rFonts w:cs="Arial"/>
                <w:sz w:val="20"/>
              </w:rPr>
              <w:tab/>
              <w:t>Nothing in Part IV or VI shall apply to donations received before the coming into operation of Part IV or of the provisions of Part VI insofar as they relate to donations.</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(5)</w:t>
            </w:r>
            <w:r>
              <w:rPr>
                <w:rFonts w:cs="Arial"/>
                <w:sz w:val="20"/>
              </w:rPr>
              <w:tab/>
              <w:t>Nothing in Part V or VI shall apply to the incurring of expenditure before the coming into operation of those Parts.</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Default="00BB5493" w:rsidP="008C49CF">
            <w:pPr>
              <w:tabs>
                <w:tab w:val="left" w:pos="720"/>
                <w:tab w:val="left" w:pos="1440"/>
                <w:tab w:val="left" w:pos="2160"/>
                <w:tab w:val="left" w:pos="2880"/>
              </w:tabs>
              <w:rPr>
                <w:sz w:val="16"/>
              </w:rPr>
            </w:pPr>
            <w:r w:rsidRPr="00332309">
              <w:rPr>
                <w:b/>
                <w:sz w:val="16"/>
              </w:rPr>
              <w:t>Variation of monetary amounts by order of Minister.</w:t>
            </w:r>
            <w:r w:rsidR="008C49CF">
              <w:rPr>
                <w:sz w:val="16"/>
              </w:rPr>
              <w:t xml:space="preserve"> </w:t>
            </w:r>
          </w:p>
          <w:p w:rsidR="00672D71" w:rsidRDefault="00672D71" w:rsidP="008C49CF">
            <w:pPr>
              <w:tabs>
                <w:tab w:val="left" w:pos="720"/>
                <w:tab w:val="left" w:pos="1440"/>
                <w:tab w:val="left" w:pos="2160"/>
                <w:tab w:val="left" w:pos="2880"/>
              </w:tabs>
              <w:rPr>
                <w:sz w:val="16"/>
              </w:rPr>
            </w:pPr>
          </w:p>
          <w:p w:rsidR="00077B27" w:rsidRPr="005C5260" w:rsidRDefault="000146DB">
            <w:pPr>
              <w:tabs>
                <w:tab w:val="left" w:pos="720"/>
                <w:tab w:val="left" w:pos="1440"/>
                <w:tab w:val="left" w:pos="2160"/>
                <w:tab w:val="left" w:pos="2880"/>
              </w:tabs>
              <w:rPr>
                <w:sz w:val="16"/>
              </w:rPr>
            </w:pPr>
            <w:hyperlink r:id="rId12" w:anchor="sec3" w:history="1">
              <w:r w:rsidRPr="005C5260">
                <w:rPr>
                  <w:rStyle w:val="Hyperlink"/>
                  <w:sz w:val="16"/>
                </w:rPr>
                <w:t>Electoral (Amendment) Act, 1998, Section 3</w:t>
              </w:r>
            </w:hyperlink>
          </w:p>
          <w:p w:rsidR="005C5260" w:rsidRPr="005C5260" w:rsidRDefault="005C5260">
            <w:pPr>
              <w:tabs>
                <w:tab w:val="left" w:pos="720"/>
                <w:tab w:val="left" w:pos="1440"/>
                <w:tab w:val="left" w:pos="2160"/>
                <w:tab w:val="left" w:pos="2880"/>
              </w:tabs>
              <w:rPr>
                <w:sz w:val="16"/>
              </w:rPr>
            </w:pPr>
          </w:p>
          <w:p w:rsidR="001974D0" w:rsidRDefault="000146DB">
            <w:pPr>
              <w:tabs>
                <w:tab w:val="left" w:pos="720"/>
                <w:tab w:val="left" w:pos="1440"/>
                <w:tab w:val="left" w:pos="2160"/>
                <w:tab w:val="left" w:pos="2880"/>
              </w:tabs>
              <w:rPr>
                <w:sz w:val="16"/>
              </w:rPr>
            </w:pPr>
            <w:hyperlink r:id="rId13" w:anchor="sec49" w:history="1">
              <w:r w:rsidRPr="005C5260">
                <w:rPr>
                  <w:rStyle w:val="Hyperlink"/>
                  <w:sz w:val="16"/>
                </w:rPr>
                <w:t>Electoral (Amendment) Act, 2001, Section 49</w:t>
              </w:r>
            </w:hyperlink>
            <w:r w:rsidR="005C5260" w:rsidRPr="005C5260">
              <w:rPr>
                <w:sz w:val="16"/>
              </w:rPr>
              <w:t>(a)</w:t>
            </w:r>
          </w:p>
          <w:p w:rsidR="005C5260" w:rsidRPr="005C5260" w:rsidRDefault="005C5260">
            <w:pPr>
              <w:tabs>
                <w:tab w:val="left" w:pos="720"/>
                <w:tab w:val="left" w:pos="1440"/>
                <w:tab w:val="left" w:pos="2160"/>
                <w:tab w:val="left" w:pos="2880"/>
              </w:tabs>
              <w:rPr>
                <w:sz w:val="16"/>
              </w:rPr>
            </w:pPr>
          </w:p>
          <w:p w:rsidR="005C5260" w:rsidRPr="005C5260" w:rsidRDefault="005C5260">
            <w:pPr>
              <w:tabs>
                <w:tab w:val="left" w:pos="720"/>
                <w:tab w:val="left" w:pos="1440"/>
                <w:tab w:val="left" w:pos="2160"/>
                <w:tab w:val="left" w:pos="2880"/>
              </w:tabs>
              <w:rPr>
                <w:sz w:val="16"/>
              </w:rPr>
            </w:pPr>
            <w:r w:rsidRPr="005C5260">
              <w:rPr>
                <w:sz w:val="16"/>
              </w:rPr>
              <w:t xml:space="preserve">Substituted by </w:t>
            </w:r>
            <w:hyperlink r:id="rId14" w:anchor="sec7" w:history="1">
              <w:r w:rsidRPr="005C5260">
                <w:rPr>
                  <w:rStyle w:val="Hyperlink"/>
                  <w:sz w:val="16"/>
                </w:rPr>
                <w:t>Electoral (Amendment) Act 2011, Section 7</w:t>
              </w:r>
            </w:hyperlink>
            <w:r w:rsidRPr="005C5260">
              <w:rPr>
                <w:sz w:val="16"/>
              </w:rPr>
              <w:t>a)</w:t>
            </w:r>
          </w:p>
          <w:p w:rsidR="001974D0" w:rsidRDefault="001974D0">
            <w:pPr>
              <w:tabs>
                <w:tab w:val="left" w:pos="720"/>
                <w:tab w:val="left" w:pos="1440"/>
                <w:tab w:val="left" w:pos="2160"/>
                <w:tab w:val="left" w:pos="2880"/>
              </w:tabs>
              <w:rPr>
                <w:b/>
                <w:sz w:val="16"/>
              </w:rPr>
            </w:pPr>
          </w:p>
          <w:p w:rsidR="00522012" w:rsidRDefault="00522012">
            <w:pPr>
              <w:tabs>
                <w:tab w:val="left" w:pos="720"/>
                <w:tab w:val="left" w:pos="1440"/>
                <w:tab w:val="left" w:pos="2160"/>
                <w:tab w:val="left" w:pos="2880"/>
              </w:tabs>
              <w:rPr>
                <w:b/>
                <w:sz w:val="16"/>
              </w:rPr>
            </w:pPr>
          </w:p>
          <w:p w:rsidR="00AF6134" w:rsidRDefault="00AF6134">
            <w:pPr>
              <w:tabs>
                <w:tab w:val="left" w:pos="720"/>
                <w:tab w:val="left" w:pos="1440"/>
                <w:tab w:val="left" w:pos="2160"/>
                <w:tab w:val="left" w:pos="2880"/>
              </w:tabs>
              <w:rPr>
                <w:b/>
                <w:sz w:val="16"/>
              </w:rPr>
            </w:pPr>
          </w:p>
          <w:p w:rsidR="00AF6134" w:rsidRPr="00AF6134" w:rsidRDefault="00AF6134">
            <w:pPr>
              <w:tabs>
                <w:tab w:val="left" w:pos="720"/>
                <w:tab w:val="left" w:pos="1440"/>
                <w:tab w:val="left" w:pos="2160"/>
                <w:tab w:val="left" w:pos="2880"/>
              </w:tabs>
              <w:rPr>
                <w:sz w:val="16"/>
              </w:rPr>
            </w:pPr>
            <w:hyperlink r:id="rId15" w:anchor="sec6" w:history="1">
              <w:r w:rsidRPr="00AF6134">
                <w:rPr>
                  <w:rStyle w:val="Hyperlink"/>
                  <w:sz w:val="16"/>
                </w:rPr>
                <w:t>Electoral (Amendment) (Political Funding) Act 2012, Section 6</w:t>
              </w:r>
            </w:hyperlink>
          </w:p>
          <w:p w:rsidR="008C49CF" w:rsidRPr="00BD632B" w:rsidRDefault="008C49CF">
            <w:pPr>
              <w:tabs>
                <w:tab w:val="left" w:pos="720"/>
                <w:tab w:val="left" w:pos="1440"/>
                <w:tab w:val="left" w:pos="2160"/>
                <w:tab w:val="left" w:pos="2880"/>
              </w:tabs>
              <w:rPr>
                <w:b/>
                <w:i/>
                <w:color w:val="00B050"/>
                <w:sz w:val="16"/>
              </w:rPr>
            </w:pPr>
          </w:p>
        </w:tc>
        <w:tc>
          <w:tcPr>
            <w:tcW w:w="7200" w:type="dxa"/>
          </w:tcPr>
          <w:p w:rsidR="00BB5493" w:rsidRDefault="00BB5493">
            <w:pPr>
              <w:tabs>
                <w:tab w:val="left" w:pos="720"/>
                <w:tab w:val="left" w:pos="1440"/>
                <w:tab w:val="left" w:pos="2160"/>
                <w:tab w:val="left" w:pos="2880"/>
              </w:tabs>
              <w:ind w:left="1440" w:hanging="1440"/>
              <w:jc w:val="both"/>
              <w:rPr>
                <w:rFonts w:cs="Arial"/>
                <w:strike/>
                <w:sz w:val="20"/>
              </w:rPr>
            </w:pPr>
            <w:r>
              <w:rPr>
                <w:rFonts w:cs="Arial"/>
                <w:sz w:val="20"/>
              </w:rPr>
              <w:t>3.</w:t>
            </w:r>
            <w:r>
              <w:rPr>
                <w:rFonts w:cs="Arial"/>
                <w:sz w:val="20"/>
              </w:rPr>
              <w:tab/>
              <w:t>(1)</w:t>
            </w:r>
            <w:r>
              <w:rPr>
                <w:rFonts w:cs="Arial"/>
                <w:sz w:val="20"/>
              </w:rPr>
              <w:tab/>
            </w:r>
            <w:r w:rsidRPr="00077B27">
              <w:rPr>
                <w:rFonts w:cs="Arial"/>
                <w:strike/>
                <w:sz w:val="20"/>
              </w:rPr>
              <w:t xml:space="preserve">The Minister may, by order, vary any monetary amount specified in </w:t>
            </w:r>
            <w:r w:rsidRPr="00077B27">
              <w:rPr>
                <w:rFonts w:cs="Arial"/>
                <w:b/>
                <w:i/>
                <w:strike/>
                <w:sz w:val="20"/>
              </w:rPr>
              <w:t>section 21, 22, 23, 23A, 23B, 24(1A), 24 (4), 26 (1), 30, 31, 32, 46, 47, 48 (1), 48A, 48B, 51 or 52,</w:t>
            </w:r>
            <w:r w:rsidRPr="00077B27">
              <w:rPr>
                <w:rFonts w:cs="Arial"/>
                <w:strike/>
                <w:sz w:val="20"/>
              </w:rPr>
              <w:t xml:space="preserve"> or in regulations made under section 21 or 72 or in an order made under section 33 (1) or 53, having regard to any change in the consumer price index since the coming into operation of the provision for the time being in force specifying the amount in question, including an order under this section, and may, by order, amend or revoke any such order.</w:t>
            </w:r>
          </w:p>
          <w:p w:rsidR="00077B27" w:rsidRDefault="00077B27">
            <w:pPr>
              <w:tabs>
                <w:tab w:val="left" w:pos="720"/>
                <w:tab w:val="left" w:pos="1440"/>
                <w:tab w:val="left" w:pos="2160"/>
                <w:tab w:val="left" w:pos="2880"/>
              </w:tabs>
              <w:ind w:left="1440" w:hanging="1440"/>
              <w:jc w:val="both"/>
              <w:rPr>
                <w:rFonts w:cs="Arial"/>
                <w:sz w:val="20"/>
              </w:rPr>
            </w:pPr>
          </w:p>
          <w:p w:rsidR="00077B27" w:rsidRPr="00077B27" w:rsidRDefault="00077B27" w:rsidP="00077B27">
            <w:pPr>
              <w:tabs>
                <w:tab w:val="left" w:pos="1384"/>
                <w:tab w:val="left" w:pos="1440"/>
                <w:tab w:val="left" w:pos="2160"/>
                <w:tab w:val="left" w:pos="2880"/>
              </w:tabs>
              <w:ind w:left="1440" w:hanging="1440"/>
              <w:jc w:val="both"/>
              <w:rPr>
                <w:rFonts w:cs="Arial"/>
                <w:b/>
                <w:sz w:val="20"/>
              </w:rPr>
            </w:pPr>
            <w:r w:rsidRPr="004C5899">
              <w:tab/>
            </w:r>
            <w:r w:rsidRPr="00077B27">
              <w:rPr>
                <w:b/>
                <w:sz w:val="20"/>
              </w:rPr>
              <w:t xml:space="preserve">The Minister may, by order, vary any monetary amount specified in </w:t>
            </w:r>
            <w:r w:rsidRPr="00077B27">
              <w:rPr>
                <w:b/>
                <w:bCs/>
                <w:iCs/>
                <w:sz w:val="20"/>
              </w:rPr>
              <w:t xml:space="preserve">section 21, 21A, 22, 23, 23A, </w:t>
            </w:r>
            <w:r w:rsidR="00300C74">
              <w:rPr>
                <w:b/>
                <w:bCs/>
                <w:iCs/>
                <w:sz w:val="20"/>
              </w:rPr>
              <w:t>23A</w:t>
            </w:r>
            <w:r w:rsidR="00E93846">
              <w:rPr>
                <w:b/>
                <w:bCs/>
                <w:iCs/>
                <w:sz w:val="20"/>
              </w:rPr>
              <w:t>A</w:t>
            </w:r>
            <w:r w:rsidR="00300C74">
              <w:rPr>
                <w:b/>
                <w:bCs/>
                <w:iCs/>
                <w:sz w:val="20"/>
              </w:rPr>
              <w:t xml:space="preserve">, </w:t>
            </w:r>
            <w:r w:rsidRPr="00077B27">
              <w:rPr>
                <w:b/>
                <w:bCs/>
                <w:iCs/>
                <w:sz w:val="20"/>
              </w:rPr>
              <w:t>23B,</w:t>
            </w:r>
            <w:r w:rsidR="00300C74">
              <w:rPr>
                <w:b/>
                <w:bCs/>
                <w:iCs/>
                <w:sz w:val="20"/>
              </w:rPr>
              <w:t xml:space="preserve"> 23D,</w:t>
            </w:r>
            <w:r w:rsidRPr="00077B27">
              <w:rPr>
                <w:b/>
                <w:bCs/>
                <w:iCs/>
                <w:sz w:val="20"/>
              </w:rPr>
              <w:t xml:space="preserve"> 24(1A), 24(4), 26(1), 30, 31, 32, 46, 47, 48(1), 48A, </w:t>
            </w:r>
            <w:r w:rsidR="00300C74">
              <w:rPr>
                <w:b/>
                <w:bCs/>
                <w:iCs/>
                <w:sz w:val="20"/>
              </w:rPr>
              <w:t>48A</w:t>
            </w:r>
            <w:r w:rsidR="00E93846">
              <w:rPr>
                <w:b/>
                <w:bCs/>
                <w:iCs/>
                <w:sz w:val="20"/>
              </w:rPr>
              <w:t>A</w:t>
            </w:r>
            <w:r w:rsidR="00300C74">
              <w:rPr>
                <w:b/>
                <w:bCs/>
                <w:iCs/>
                <w:sz w:val="20"/>
              </w:rPr>
              <w:t xml:space="preserve">, </w:t>
            </w:r>
            <w:r w:rsidRPr="00077B27">
              <w:rPr>
                <w:b/>
                <w:bCs/>
                <w:iCs/>
                <w:sz w:val="20"/>
              </w:rPr>
              <w:t>48B, 51, 52 or 53,</w:t>
            </w:r>
            <w:r w:rsidRPr="00077B27">
              <w:rPr>
                <w:b/>
                <w:sz w:val="20"/>
              </w:rPr>
              <w:t xml:space="preserve"> or in regulations made under section 21 or in an order made under section 33 (1), having regard to any change in the consumer price index since the coming into operation of the provision for the time being in force specifying the amount in question, including an order under this section.</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For the purposes of this section, "change in the consumer price index" means the difference between the consumer price index number last published before the date of the order under this section and the said number last published before the date of the coming into force of the provision specifying the amount applying immediately before the making of the said order, including an order under this section, expressed as a percentage of the last-mentioned number.</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(3)</w:t>
            </w:r>
            <w:r>
              <w:rPr>
                <w:rFonts w:cs="Arial"/>
                <w:sz w:val="20"/>
              </w:rPr>
              <w:tab/>
              <w:t>Every order made under this section shall be laid before each House of the Oireachtas as soon as may be after it is made and, if a resolution annulling the order is passed by either such House within the next 21 days on which that House has sat after the order is laid before it, the order shall be annulled accordingly, but without prejudice to the validity of anything done thereunder.</w:t>
            </w:r>
          </w:p>
          <w:p w:rsidR="00BB5493" w:rsidRDefault="00BB5493">
            <w:pPr>
              <w:tabs>
                <w:tab w:val="left" w:pos="720"/>
                <w:tab w:val="left" w:pos="1440"/>
                <w:tab w:val="left" w:pos="2160"/>
                <w:tab w:val="left" w:pos="2880"/>
              </w:tabs>
              <w:jc w:val="both"/>
              <w:rPr>
                <w:rFonts w:cs="Arial"/>
                <w:sz w:val="20"/>
              </w:rPr>
            </w:pPr>
          </w:p>
        </w:tc>
      </w:tr>
      <w:tr w:rsidR="00CD4D0B">
        <w:tblPrEx>
          <w:tblCellMar>
            <w:top w:w="0" w:type="dxa"/>
            <w:bottom w:w="0" w:type="dxa"/>
          </w:tblCellMar>
        </w:tblPrEx>
        <w:tc>
          <w:tcPr>
            <w:tcW w:w="2160" w:type="dxa"/>
          </w:tcPr>
          <w:p w:rsidR="00CD4D0B" w:rsidRPr="00332309" w:rsidRDefault="00CD4D0B" w:rsidP="00CD4D0B">
            <w:pPr>
              <w:tabs>
                <w:tab w:val="left" w:pos="720"/>
                <w:tab w:val="left" w:pos="1440"/>
                <w:tab w:val="left" w:pos="2160"/>
                <w:tab w:val="left" w:pos="2880"/>
              </w:tabs>
              <w:rPr>
                <w:b/>
                <w:sz w:val="16"/>
              </w:rPr>
            </w:pPr>
            <w:r w:rsidRPr="00332309">
              <w:rPr>
                <w:b/>
                <w:sz w:val="16"/>
              </w:rPr>
              <w:t>Review by Public Offices Commission.</w:t>
            </w:r>
          </w:p>
          <w:p w:rsidR="00CD4D0B" w:rsidRDefault="00CD4D0B">
            <w:pPr>
              <w:tabs>
                <w:tab w:val="left" w:pos="720"/>
                <w:tab w:val="left" w:pos="1440"/>
                <w:tab w:val="left" w:pos="2160"/>
                <w:tab w:val="left" w:pos="2880"/>
              </w:tabs>
              <w:rPr>
                <w:sz w:val="16"/>
              </w:rPr>
            </w:pPr>
          </w:p>
        </w:tc>
        <w:tc>
          <w:tcPr>
            <w:tcW w:w="7200" w:type="dxa"/>
          </w:tcPr>
          <w:p w:rsidR="00CD4D0B" w:rsidRDefault="00CD4D0B" w:rsidP="00CD4D0B">
            <w:pPr>
              <w:tabs>
                <w:tab w:val="left" w:pos="720"/>
                <w:tab w:val="left" w:pos="1440"/>
                <w:tab w:val="left" w:pos="2160"/>
                <w:tab w:val="left" w:pos="2880"/>
              </w:tabs>
              <w:ind w:left="1440" w:hanging="1440"/>
              <w:jc w:val="both"/>
              <w:rPr>
                <w:rFonts w:cs="Arial"/>
                <w:sz w:val="20"/>
              </w:rPr>
            </w:pPr>
            <w:r>
              <w:rPr>
                <w:rFonts w:cs="Arial"/>
                <w:sz w:val="20"/>
              </w:rPr>
              <w:t>4.</w:t>
            </w:r>
            <w:r>
              <w:rPr>
                <w:rFonts w:cs="Arial"/>
                <w:sz w:val="20"/>
              </w:rPr>
              <w:tab/>
              <w:t>(1)</w:t>
            </w:r>
            <w:r>
              <w:rPr>
                <w:rFonts w:cs="Arial"/>
                <w:sz w:val="20"/>
              </w:rPr>
              <w:tab/>
              <w:t>The Public Offices Commission shall consider every statement furnished to it pursuant to sections 20, 24, 36, 48 and 56 and regulations made under section 72 and every notification furnished to it under section 23 and, where it considers it appropriate to do so, shall furnish a report in writing to the Chairman of the Dáil on any matter arising in relation to such statements.</w:t>
            </w:r>
          </w:p>
          <w:p w:rsidR="00CD4D0B" w:rsidRDefault="00CD4D0B">
            <w:pPr>
              <w:tabs>
                <w:tab w:val="left" w:pos="720"/>
                <w:tab w:val="left" w:pos="1440"/>
                <w:tab w:val="left" w:pos="2160"/>
                <w:tab w:val="left" w:pos="2880"/>
              </w:tabs>
              <w:ind w:left="1440" w:hanging="1440"/>
              <w:jc w:val="both"/>
              <w:rPr>
                <w:rFonts w:cs="Arial"/>
                <w:sz w:val="20"/>
              </w:rPr>
            </w:pPr>
          </w:p>
        </w:tc>
      </w:tr>
      <w:tr w:rsidR="00CD4D0B">
        <w:tblPrEx>
          <w:tblCellMar>
            <w:top w:w="0" w:type="dxa"/>
            <w:bottom w:w="0" w:type="dxa"/>
          </w:tblCellMar>
        </w:tblPrEx>
        <w:trPr>
          <w:cantSplit/>
        </w:trPr>
        <w:tc>
          <w:tcPr>
            <w:tcW w:w="2160" w:type="dxa"/>
          </w:tcPr>
          <w:p w:rsidR="009738A9" w:rsidRPr="008544E1" w:rsidRDefault="00CD4D0B" w:rsidP="009738A9">
            <w:pPr>
              <w:tabs>
                <w:tab w:val="left" w:pos="720"/>
                <w:tab w:val="left" w:pos="1440"/>
                <w:tab w:val="left" w:pos="2160"/>
                <w:tab w:val="left" w:pos="2880"/>
              </w:tabs>
              <w:rPr>
                <w:sz w:val="16"/>
              </w:rPr>
            </w:pPr>
            <w:r w:rsidRPr="008544E1">
              <w:rPr>
                <w:sz w:val="16"/>
              </w:rPr>
              <w:t>Substit</w:t>
            </w:r>
            <w:r w:rsidR="009738A9">
              <w:rPr>
                <w:sz w:val="16"/>
              </w:rPr>
              <w:t xml:space="preserve">uted by </w:t>
            </w:r>
            <w:hyperlink r:id="rId16" w:anchor="sec50" w:history="1">
              <w:r w:rsidR="009738A9" w:rsidRPr="009738A9">
                <w:rPr>
                  <w:rStyle w:val="Hyperlink"/>
                  <w:sz w:val="16"/>
                </w:rPr>
                <w:t>Electoral (Amendment) Act, 2001, Section 50</w:t>
              </w:r>
            </w:hyperlink>
            <w:r w:rsidR="009738A9">
              <w:rPr>
                <w:sz w:val="16"/>
              </w:rPr>
              <w:t>(a)(i)</w:t>
            </w:r>
          </w:p>
        </w:tc>
        <w:tc>
          <w:tcPr>
            <w:tcW w:w="7200" w:type="dxa"/>
          </w:tcPr>
          <w:p w:rsidR="00CD4D0B" w:rsidRDefault="00CD4D0B" w:rsidP="00CD4D0B">
            <w:pPr>
              <w:tabs>
                <w:tab w:val="left" w:pos="720"/>
                <w:tab w:val="left" w:pos="1440"/>
                <w:tab w:val="left" w:pos="2160"/>
                <w:tab w:val="left" w:pos="2880"/>
              </w:tabs>
              <w:ind w:left="1440" w:hanging="720"/>
              <w:jc w:val="both"/>
              <w:rPr>
                <w:rFonts w:cs="Arial"/>
                <w:b/>
                <w:i/>
                <w:sz w:val="20"/>
              </w:rPr>
            </w:pPr>
            <w:r>
              <w:rPr>
                <w:rFonts w:cs="Arial"/>
                <w:sz w:val="20"/>
              </w:rPr>
              <w:t>(2)</w:t>
            </w:r>
            <w:r>
              <w:rPr>
                <w:rFonts w:cs="Arial"/>
                <w:sz w:val="20"/>
              </w:rPr>
              <w:tab/>
            </w:r>
            <w:r>
              <w:rPr>
                <w:rFonts w:cs="Arial"/>
                <w:b/>
                <w:i/>
                <w:sz w:val="20"/>
              </w:rPr>
              <w:t>Where the Public Offices Commission, following consideration by it of a statement furnished to it pursuant to section 20, 24, 36, 48 or 56, finds a minor error or omission in the statement, the Commission shall furnish to the agent or person by whom the statement was furnished details of the error or omission, as the case may be, and the Commission shall inform the agent or the person, as the case may be, that he or she may correct the error or make good the omission within the period of 14 days from the date on which the notification issued to the agent or person as the case may be.</w:t>
            </w:r>
          </w:p>
          <w:p w:rsidR="00961CAF" w:rsidRDefault="00961CAF" w:rsidP="00CD4D0B">
            <w:pPr>
              <w:tabs>
                <w:tab w:val="left" w:pos="720"/>
                <w:tab w:val="left" w:pos="1440"/>
                <w:tab w:val="left" w:pos="2160"/>
                <w:tab w:val="left" w:pos="2880"/>
              </w:tabs>
              <w:ind w:left="1440" w:hanging="720"/>
              <w:jc w:val="both"/>
              <w:rPr>
                <w:rFonts w:cs="Arial"/>
                <w:sz w:val="20"/>
              </w:rPr>
            </w:pPr>
          </w:p>
        </w:tc>
      </w:tr>
      <w:tr w:rsidR="00BB5493">
        <w:tblPrEx>
          <w:tblCellMar>
            <w:top w:w="0" w:type="dxa"/>
            <w:bottom w:w="0" w:type="dxa"/>
          </w:tblCellMar>
        </w:tblPrEx>
        <w:tc>
          <w:tcPr>
            <w:tcW w:w="2160" w:type="dxa"/>
          </w:tcPr>
          <w:p w:rsidR="00BB5493" w:rsidRPr="008544E1" w:rsidRDefault="00BB5493">
            <w:pPr>
              <w:tabs>
                <w:tab w:val="left" w:pos="720"/>
                <w:tab w:val="left" w:pos="1440"/>
                <w:tab w:val="left" w:pos="2160"/>
                <w:tab w:val="left" w:pos="2880"/>
              </w:tabs>
              <w:rPr>
                <w:sz w:val="16"/>
              </w:rPr>
            </w:pPr>
          </w:p>
        </w:tc>
        <w:tc>
          <w:tcPr>
            <w:tcW w:w="7200" w:type="dxa"/>
          </w:tcPr>
          <w:p w:rsidR="00BB5493" w:rsidRDefault="00BB5493" w:rsidP="008605E8">
            <w:pPr>
              <w:tabs>
                <w:tab w:val="left" w:pos="720"/>
                <w:tab w:val="left" w:pos="1440"/>
                <w:tab w:val="left" w:pos="2880"/>
              </w:tabs>
              <w:ind w:left="2160" w:hanging="1440"/>
              <w:jc w:val="both"/>
              <w:rPr>
                <w:rFonts w:cs="Arial"/>
                <w:sz w:val="20"/>
              </w:rPr>
            </w:pPr>
            <w:r>
              <w:rPr>
                <w:rFonts w:cs="Arial"/>
                <w:sz w:val="20"/>
              </w:rPr>
              <w:t>(3)</w:t>
            </w:r>
            <w:r>
              <w:rPr>
                <w:rFonts w:cs="Arial"/>
                <w:sz w:val="20"/>
              </w:rPr>
              <w:tab/>
              <w:t>(a)</w:t>
            </w:r>
            <w:r>
              <w:rPr>
                <w:rFonts w:cs="Arial"/>
                <w:sz w:val="20"/>
              </w:rPr>
              <w:tab/>
              <w:t>Where the Public Offices Commission, following consideration by it of a statement furnished to it pursuant to section 24, 36, 48 or 56 or regulations made under section 72 or a notification furnished to it under section 23, is of the opinion that there may have been a contravention of the provisions of Part IV, V or VI or regulations made under section 72, the Commission shall furnish to the person who provided the statement or notification details of the possible contravention and the Commission shall inform that person that he or she may furnish comments on the matter to the Commission within 14 days from the date on which the notification issued to that person and that any such comments will be considered by the Commission before considering the matter further.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Where the person to whom a notification issues under paragraph (a) furnishes to the Public Offices Commission his or her comments on the matter referred to in the notification within the period referred to in paragraph (a), the Commission shall have regard to the said comments.</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Where, following consideration of any comments which the person to whom a notification issues under paragraph (a), or where such person fails to make any such comments, the Public Offices Commission continues to be of the opinion that there may have been a contravention of the provisions of Part IV, V or VI or regulations made under section 72, it shall furnish a written report on the matter (together with any relevant document or other thing in its possession) to the Director of Public Prosecutions.</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(4)</w:t>
            </w:r>
            <w:r>
              <w:rPr>
                <w:rFonts w:cs="Arial"/>
                <w:sz w:val="20"/>
              </w:rPr>
              <w:tab/>
              <w:t>The Public Offices Commission may make such inquiries as it considers appropriate and may require any person to furnish any information, document or thing in the possession or procurement of the person which the Commission may require for the purposes of its duties under this Act.</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(5)</w:t>
            </w:r>
            <w:r>
              <w:rPr>
                <w:rFonts w:cs="Arial"/>
                <w:sz w:val="20"/>
              </w:rPr>
              <w:tab/>
              <w:t>Every report furnished by the Public Offices Commission pursuant to subsection (1) shall be laid before each House of the Oireachtas as soon as may be after it is furnished.</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jc w:val="both"/>
              <w:rPr>
                <w:rFonts w:cs="Arial"/>
                <w:sz w:val="20"/>
              </w:rPr>
            </w:pPr>
            <w:r>
              <w:rPr>
                <w:rFonts w:cs="Arial"/>
                <w:sz w:val="20"/>
              </w:rPr>
              <w:tab/>
              <w:t>(6)</w:t>
            </w:r>
            <w:r>
              <w:rPr>
                <w:rFonts w:cs="Arial"/>
                <w:sz w:val="20"/>
              </w:rPr>
              <w:tab/>
              <w:t>The Public Offices Commission—</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shall from time to time draw up and publish to persons to whom a provision of Part III, IV, V or VI or of regulations made under section 72 applies guidelines concerning the steps to be taken by such persons to ensure compliance by them with this Act generally and, in particular, with the provisions of those Parts and regulations, and</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may, at the request of a person to whom a provision of Part III, IV, V or VI or of regulations made under section 72 applies, give advice to the person in relation to any provision of this Act or of regulations made under section 72 or as to the application, in any particular case, of any such provision.</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(7)</w:t>
            </w:r>
            <w:r>
              <w:rPr>
                <w:rFonts w:cs="Arial"/>
                <w:sz w:val="20"/>
              </w:rPr>
              <w:tab/>
              <w:t>When a request is made under subsection (6)(b) in relation to a particular case, the provision concerned of Part III, IV, V or VI or of regulations made under section 72 shall not, as respects the person who made the request, apply in relation to that case during the period from the making of the request to the time when advice is given by the Public Offices Commission in relation to the case or the Public Offices Commission declines to give such advice.</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(8)</w:t>
            </w:r>
            <w:r>
              <w:rPr>
                <w:rFonts w:cs="Arial"/>
                <w:sz w:val="20"/>
              </w:rPr>
              <w:tab/>
              <w:t>The Public Offices Commission shall, within 21 days of the receipt by it of a request for advice under subsection (6)(b), furnish the advice to the person concerned or notify the person of its decision to decline to do so.</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(9)</w:t>
            </w:r>
            <w:r>
              <w:rPr>
                <w:rFonts w:cs="Arial"/>
                <w:sz w:val="20"/>
              </w:rPr>
              <w:tab/>
              <w:t>The provisions of subsection (11) of section 32 of the Ethics in Public Office Act, 1995 shall apply and have effect in relation to the performance by the Public Offices Commission of its functions under this Act.</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9738A9" w:rsidRPr="008544E1" w:rsidRDefault="00BB5493" w:rsidP="009738A9">
            <w:pPr>
              <w:tabs>
                <w:tab w:val="left" w:pos="720"/>
                <w:tab w:val="left" w:pos="1440"/>
                <w:tab w:val="left" w:pos="2160"/>
                <w:tab w:val="left" w:pos="2880"/>
              </w:tabs>
              <w:rPr>
                <w:sz w:val="16"/>
              </w:rPr>
            </w:pPr>
            <w:r w:rsidRPr="008544E1">
              <w:rPr>
                <w:sz w:val="16"/>
              </w:rPr>
              <w:t>Inse</w:t>
            </w:r>
            <w:r w:rsidR="0055662A">
              <w:rPr>
                <w:sz w:val="16"/>
              </w:rPr>
              <w:t xml:space="preserve">rted </w:t>
            </w:r>
            <w:r w:rsidR="009738A9">
              <w:rPr>
                <w:sz w:val="16"/>
              </w:rPr>
              <w:t xml:space="preserve">by </w:t>
            </w:r>
            <w:hyperlink r:id="rId17" w:anchor="sec50" w:history="1">
              <w:r w:rsidR="009738A9" w:rsidRPr="009738A9">
                <w:rPr>
                  <w:rStyle w:val="Hyperlink"/>
                  <w:sz w:val="16"/>
                </w:rPr>
                <w:t>Electoral (Amendment) Act, 2001, Section 50</w:t>
              </w:r>
            </w:hyperlink>
            <w:r w:rsidR="009738A9">
              <w:rPr>
                <w:sz w:val="16"/>
              </w:rPr>
              <w:t>(a)(ii)</w:t>
            </w:r>
          </w:p>
        </w:tc>
        <w:tc>
          <w:tcPr>
            <w:tcW w:w="7200" w:type="dxa"/>
          </w:tcPr>
          <w:p w:rsidR="00BB5493" w:rsidRDefault="00BB5493">
            <w:pPr>
              <w:tabs>
                <w:tab w:val="left" w:pos="720"/>
                <w:tab w:val="left" w:pos="1440"/>
                <w:tab w:val="left" w:pos="2160"/>
                <w:tab w:val="left" w:pos="2880"/>
              </w:tabs>
              <w:ind w:left="1440" w:hanging="1440"/>
              <w:jc w:val="both"/>
              <w:rPr>
                <w:rFonts w:cs="Arial"/>
                <w:b/>
                <w:i/>
                <w:sz w:val="20"/>
              </w:rPr>
            </w:pPr>
            <w:r>
              <w:rPr>
                <w:rFonts w:cs="Arial"/>
                <w:sz w:val="20"/>
              </w:rPr>
              <w:tab/>
            </w:r>
            <w:r>
              <w:rPr>
                <w:rFonts w:cs="Arial"/>
                <w:b/>
                <w:i/>
                <w:sz w:val="20"/>
              </w:rPr>
              <w:t>(10)</w:t>
            </w:r>
            <w:r>
              <w:rPr>
                <w:rFonts w:cs="Arial"/>
                <w:b/>
                <w:i/>
                <w:sz w:val="20"/>
              </w:rPr>
              <w:tab/>
              <w:t>Such functions of the Public Offices Commission under this Act, as may be specified by it, may be performed under the supervision and subject to the general direction of the Commission, by members of the staff of the Commission duly authorised in that behalf by the Commission.</w:t>
            </w:r>
          </w:p>
          <w:p w:rsidR="00BB5493" w:rsidRDefault="00BB5493">
            <w:pPr>
              <w:tabs>
                <w:tab w:val="left" w:pos="720"/>
                <w:tab w:val="left" w:pos="1440"/>
                <w:tab w:val="left" w:pos="2160"/>
                <w:tab w:val="left" w:pos="2880"/>
              </w:tabs>
              <w:ind w:left="1440" w:hanging="1440"/>
              <w:jc w:val="both"/>
              <w:rPr>
                <w:rFonts w:cs="Arial"/>
                <w:i/>
                <w:sz w:val="20"/>
              </w:rPr>
            </w:pPr>
          </w:p>
          <w:p w:rsidR="00BB5493" w:rsidRDefault="00BB5493">
            <w:pPr>
              <w:tabs>
                <w:tab w:val="left" w:pos="720"/>
                <w:tab w:val="left" w:pos="1440"/>
                <w:tab w:val="left" w:pos="2160"/>
                <w:tab w:val="left" w:pos="2880"/>
              </w:tabs>
              <w:ind w:left="1440" w:hanging="1440"/>
              <w:jc w:val="both"/>
              <w:rPr>
                <w:rFonts w:cs="Arial"/>
                <w:b/>
                <w:i/>
                <w:sz w:val="20"/>
              </w:rPr>
            </w:pPr>
            <w:r>
              <w:rPr>
                <w:rFonts w:cs="Arial"/>
                <w:i/>
                <w:sz w:val="20"/>
              </w:rPr>
              <w:tab/>
            </w:r>
            <w:r>
              <w:rPr>
                <w:rFonts w:cs="Arial"/>
                <w:b/>
                <w:i/>
                <w:sz w:val="20"/>
              </w:rPr>
              <w:t>(11)</w:t>
            </w:r>
            <w:r>
              <w:rPr>
                <w:rFonts w:cs="Arial"/>
                <w:b/>
                <w:i/>
                <w:sz w:val="20"/>
              </w:rPr>
              <w:tab/>
              <w:t>A person shall act in accordance with guidelines or advice published or given to the person under this section unless, by so doing, the act concerned would constitute a contravention of another provision of this Act.</w:t>
            </w:r>
          </w:p>
          <w:p w:rsidR="00BB5493" w:rsidRDefault="00BB5493">
            <w:pPr>
              <w:tabs>
                <w:tab w:val="left" w:pos="720"/>
                <w:tab w:val="left" w:pos="1440"/>
                <w:tab w:val="left" w:pos="2160"/>
                <w:tab w:val="left" w:pos="2880"/>
              </w:tabs>
              <w:ind w:left="1440" w:hanging="1440"/>
              <w:jc w:val="both"/>
              <w:rPr>
                <w:rFonts w:cs="Arial"/>
                <w:i/>
                <w:sz w:val="20"/>
              </w:rPr>
            </w:pPr>
          </w:p>
        </w:tc>
      </w:tr>
      <w:tr w:rsidR="00BB5493">
        <w:tblPrEx>
          <w:tblCellMar>
            <w:top w:w="0" w:type="dxa"/>
            <w:bottom w:w="0" w:type="dxa"/>
          </w:tblCellMar>
        </w:tblPrEx>
        <w:tc>
          <w:tcPr>
            <w:tcW w:w="2160" w:type="dxa"/>
          </w:tcPr>
          <w:p w:rsidR="00BB5493" w:rsidRPr="00332309" w:rsidRDefault="00BB5493">
            <w:pPr>
              <w:tabs>
                <w:tab w:val="left" w:pos="720"/>
                <w:tab w:val="left" w:pos="1440"/>
                <w:tab w:val="left" w:pos="2160"/>
                <w:tab w:val="left" w:pos="2880"/>
              </w:tabs>
              <w:rPr>
                <w:b/>
                <w:sz w:val="16"/>
              </w:rPr>
            </w:pPr>
            <w:r w:rsidRPr="00332309">
              <w:rPr>
                <w:b/>
                <w:sz w:val="16"/>
              </w:rPr>
              <w:t>Limitation of time for prosecution of offence.</w:t>
            </w:r>
          </w:p>
        </w:tc>
        <w:tc>
          <w:tcPr>
            <w:tcW w:w="7200" w:type="dxa"/>
          </w:tcPr>
          <w:p w:rsidR="00BB5493" w:rsidRDefault="00BB5493">
            <w:pPr>
              <w:tabs>
                <w:tab w:val="left" w:pos="720"/>
                <w:tab w:val="left" w:pos="1440"/>
                <w:tab w:val="left" w:pos="2160"/>
                <w:tab w:val="left" w:pos="2880"/>
              </w:tabs>
              <w:ind w:left="720" w:hanging="720"/>
              <w:jc w:val="both"/>
              <w:rPr>
                <w:rFonts w:cs="Arial"/>
                <w:b/>
                <w:i/>
                <w:sz w:val="20"/>
              </w:rPr>
            </w:pPr>
            <w:r>
              <w:rPr>
                <w:rFonts w:cs="Arial"/>
                <w:b/>
                <w:i/>
                <w:sz w:val="20"/>
              </w:rPr>
              <w:t>4A.</w:t>
            </w:r>
            <w:r>
              <w:rPr>
                <w:rFonts w:cs="Arial"/>
                <w:b/>
                <w:i/>
                <w:sz w:val="20"/>
              </w:rPr>
              <w:tab/>
              <w:t>Notwithstanding the provisions of section 10(4) of the Petty Sessions (Ireland) Act, 1851, summary proceedings in relation to an offence under this Act may be commenced –</w:t>
            </w:r>
          </w:p>
          <w:p w:rsidR="00BB5493" w:rsidRDefault="00BB5493">
            <w:pPr>
              <w:tabs>
                <w:tab w:val="left" w:pos="720"/>
                <w:tab w:val="left" w:pos="1440"/>
                <w:tab w:val="left" w:pos="2160"/>
                <w:tab w:val="left" w:pos="2880"/>
              </w:tabs>
              <w:ind w:left="720" w:hanging="720"/>
              <w:jc w:val="both"/>
              <w:rPr>
                <w:rFonts w:cs="Arial"/>
                <w:b/>
                <w:i/>
                <w:sz w:val="20"/>
              </w:rPr>
            </w:pPr>
          </w:p>
          <w:p w:rsidR="009E26DC" w:rsidRDefault="009E26DC">
            <w:pPr>
              <w:tabs>
                <w:tab w:val="left" w:pos="720"/>
                <w:tab w:val="left" w:pos="1440"/>
                <w:tab w:val="left" w:pos="2160"/>
                <w:tab w:val="left" w:pos="2880"/>
              </w:tabs>
              <w:ind w:left="720" w:hanging="720"/>
              <w:jc w:val="both"/>
              <w:rPr>
                <w:rFonts w:cs="Arial"/>
                <w:b/>
                <w:i/>
                <w:sz w:val="20"/>
              </w:rPr>
            </w:pPr>
          </w:p>
        </w:tc>
      </w:tr>
      <w:tr w:rsidR="00BB5493">
        <w:tblPrEx>
          <w:tblCellMar>
            <w:top w:w="0" w:type="dxa"/>
            <w:bottom w:w="0" w:type="dxa"/>
          </w:tblCellMar>
        </w:tblPrEx>
        <w:tc>
          <w:tcPr>
            <w:tcW w:w="2160" w:type="dxa"/>
          </w:tcPr>
          <w:p w:rsidR="009738A9" w:rsidRPr="008544E1" w:rsidRDefault="00BB5493" w:rsidP="009738A9">
            <w:pPr>
              <w:tabs>
                <w:tab w:val="left" w:pos="720"/>
                <w:tab w:val="left" w:pos="1440"/>
                <w:tab w:val="left" w:pos="2160"/>
                <w:tab w:val="left" w:pos="2880"/>
              </w:tabs>
              <w:rPr>
                <w:sz w:val="16"/>
              </w:rPr>
            </w:pPr>
            <w:r w:rsidRPr="008544E1">
              <w:rPr>
                <w:sz w:val="16"/>
              </w:rPr>
              <w:t>Inser</w:t>
            </w:r>
            <w:r w:rsidR="0055662A">
              <w:rPr>
                <w:sz w:val="16"/>
              </w:rPr>
              <w:t xml:space="preserve">ted by </w:t>
            </w:r>
            <w:hyperlink r:id="rId18" w:anchor="sec50" w:history="1">
              <w:r w:rsidR="009738A9" w:rsidRPr="009738A9">
                <w:rPr>
                  <w:rStyle w:val="Hyperlink"/>
                  <w:sz w:val="16"/>
                </w:rPr>
                <w:t>Electoral (Amendment) Act, 2001, Section 50</w:t>
              </w:r>
            </w:hyperlink>
            <w:r w:rsidR="009738A9">
              <w:rPr>
                <w:sz w:val="16"/>
              </w:rPr>
              <w:t>(b)</w:t>
            </w:r>
          </w:p>
        </w:tc>
        <w:tc>
          <w:tcPr>
            <w:tcW w:w="7200" w:type="dxa"/>
          </w:tcPr>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ab/>
              <w:t>(a)</w:t>
            </w:r>
            <w:r>
              <w:rPr>
                <w:rFonts w:cs="Arial"/>
                <w:b/>
                <w:i/>
                <w:sz w:val="20"/>
              </w:rPr>
              <w:tab/>
              <w:t>at any time within 12 months from the date on which the offence was committed, or</w:t>
            </w:r>
          </w:p>
          <w:p w:rsidR="00BB5493" w:rsidRDefault="00BB5493">
            <w:pPr>
              <w:tabs>
                <w:tab w:val="left" w:pos="720"/>
                <w:tab w:val="left" w:pos="1440"/>
                <w:tab w:val="left" w:pos="2160"/>
                <w:tab w:val="left" w:pos="2880"/>
              </w:tabs>
              <w:ind w:left="1440" w:hanging="1440"/>
              <w:jc w:val="both"/>
              <w:rPr>
                <w:rFonts w:cs="Arial"/>
                <w:b/>
                <w:i/>
                <w:sz w:val="20"/>
              </w:rPr>
            </w:pPr>
          </w:p>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ab/>
              <w:t>(b)</w:t>
            </w:r>
            <w:r>
              <w:rPr>
                <w:rFonts w:cs="Arial"/>
                <w:b/>
                <w:i/>
                <w:sz w:val="20"/>
              </w:rPr>
              <w:tab/>
              <w:t>at any time within 6 months from the date on which evidence that, in the opinion of the Commission, is sufficient to justify the bringing of the proceedings, comes to the Commission’s knowledge,</w:t>
            </w:r>
          </w:p>
          <w:p w:rsidR="00BB5493" w:rsidRDefault="00BB5493">
            <w:pPr>
              <w:tabs>
                <w:tab w:val="left" w:pos="720"/>
                <w:tab w:val="left" w:pos="1440"/>
                <w:tab w:val="left" w:pos="2160"/>
                <w:tab w:val="left" w:pos="2880"/>
              </w:tabs>
              <w:ind w:left="1440" w:hanging="1440"/>
              <w:jc w:val="both"/>
              <w:rPr>
                <w:rFonts w:cs="Arial"/>
                <w:b/>
                <w:i/>
                <w:sz w:val="20"/>
              </w:rPr>
            </w:pPr>
          </w:p>
          <w:p w:rsidR="00BB5493" w:rsidRDefault="00BB5493">
            <w:pPr>
              <w:tabs>
                <w:tab w:val="left" w:pos="720"/>
                <w:tab w:val="left" w:pos="1440"/>
                <w:tab w:val="left" w:pos="2160"/>
                <w:tab w:val="left" w:pos="2880"/>
              </w:tabs>
              <w:ind w:left="720" w:hanging="720"/>
              <w:jc w:val="both"/>
              <w:rPr>
                <w:rFonts w:cs="Arial"/>
                <w:i/>
                <w:sz w:val="20"/>
              </w:rPr>
            </w:pPr>
            <w:r>
              <w:rPr>
                <w:rFonts w:cs="Arial"/>
                <w:b/>
                <w:i/>
                <w:sz w:val="20"/>
              </w:rPr>
              <w:tab/>
              <w:t>whichever is the later, but no such proceedings shall be commenced later than 5 years from the date on which the offence concerned was committed.</w:t>
            </w:r>
          </w:p>
          <w:p w:rsidR="00BB5493" w:rsidRDefault="00BB5493">
            <w:pPr>
              <w:tabs>
                <w:tab w:val="left" w:pos="720"/>
                <w:tab w:val="left" w:pos="1440"/>
                <w:tab w:val="left" w:pos="2160"/>
                <w:tab w:val="left" w:pos="2880"/>
              </w:tabs>
              <w:ind w:left="720" w:hanging="720"/>
              <w:jc w:val="both"/>
              <w:rPr>
                <w:rFonts w:cs="Arial"/>
                <w:i/>
                <w:sz w:val="20"/>
              </w:rPr>
            </w:pPr>
          </w:p>
        </w:tc>
      </w:tr>
    </w:tbl>
    <w:p w:rsidR="00BB5493" w:rsidRDefault="00BB5493">
      <w:pPr>
        <w:tabs>
          <w:tab w:val="left" w:pos="720"/>
          <w:tab w:val="left" w:pos="1440"/>
          <w:tab w:val="left" w:pos="2160"/>
          <w:tab w:val="left" w:pos="2880"/>
        </w:tabs>
        <w:jc w:val="center"/>
        <w:rPr>
          <w:sz w:val="20"/>
        </w:rPr>
      </w:pPr>
    </w:p>
    <w:p w:rsidR="00771577" w:rsidRDefault="00771577">
      <w:pPr>
        <w:tabs>
          <w:tab w:val="left" w:pos="720"/>
          <w:tab w:val="left" w:pos="1440"/>
          <w:tab w:val="left" w:pos="2160"/>
          <w:tab w:val="left" w:pos="2880"/>
        </w:tabs>
        <w:jc w:val="center"/>
        <w:rPr>
          <w:sz w:val="20"/>
        </w:rPr>
      </w:pPr>
    </w:p>
    <w:p w:rsidR="00BB5493" w:rsidRPr="00771577" w:rsidRDefault="00BB5493">
      <w:pPr>
        <w:pStyle w:val="NormalText"/>
        <w:spacing w:after="0" w:line="240" w:lineRule="auto"/>
        <w:jc w:val="center"/>
        <w:rPr>
          <w:rFonts w:ascii="Arial" w:hAnsi="Arial" w:cs="Arial"/>
          <w:b/>
          <w:sz w:val="20"/>
        </w:rPr>
      </w:pPr>
      <w:r w:rsidRPr="00771577">
        <w:rPr>
          <w:rFonts w:ascii="Arial" w:hAnsi="Arial" w:cs="Arial"/>
          <w:b/>
          <w:sz w:val="20"/>
        </w:rPr>
        <w:t>PART II</w:t>
      </w:r>
    </w:p>
    <w:p w:rsidR="00771577" w:rsidRPr="00771577" w:rsidRDefault="00771577">
      <w:pPr>
        <w:pStyle w:val="NormalText"/>
        <w:spacing w:after="0" w:line="240" w:lineRule="auto"/>
        <w:jc w:val="center"/>
        <w:rPr>
          <w:rFonts w:ascii="Arial" w:hAnsi="Arial" w:cs="Arial"/>
          <w:b/>
          <w:sz w:val="20"/>
        </w:rPr>
      </w:pPr>
    </w:p>
    <w:p w:rsidR="00BB5493" w:rsidRPr="00771577" w:rsidRDefault="00BB5493">
      <w:pPr>
        <w:pStyle w:val="NormalText"/>
        <w:spacing w:after="0" w:line="240" w:lineRule="auto"/>
        <w:jc w:val="center"/>
        <w:rPr>
          <w:rFonts w:ascii="Arial" w:hAnsi="Arial" w:cs="Arial"/>
          <w:b/>
          <w:sz w:val="20"/>
        </w:rPr>
      </w:pPr>
      <w:r w:rsidRPr="00771577">
        <w:rPr>
          <w:rFonts w:ascii="Arial" w:hAnsi="Arial" w:cs="Arial"/>
          <w:b/>
          <w:sz w:val="20"/>
        </w:rPr>
        <w:t>CONSTITUENCY COMMISSION</w:t>
      </w:r>
    </w:p>
    <w:p w:rsidR="00BB5493" w:rsidRDefault="00BB5493">
      <w:pPr>
        <w:pStyle w:val="NormalText"/>
        <w:spacing w:after="0" w:line="240" w:lineRule="auto"/>
        <w:jc w:val="center"/>
        <w:rPr>
          <w:sz w:val="20"/>
        </w:rPr>
      </w:pPr>
    </w:p>
    <w:tbl>
      <w:tblPr>
        <w:tblW w:w="9360" w:type="dxa"/>
        <w:tblLayout w:type="fixed"/>
        <w:tblLook w:val="0000" w:firstRow="0" w:lastRow="0" w:firstColumn="0" w:lastColumn="0" w:noHBand="0" w:noVBand="0"/>
      </w:tblPr>
      <w:tblGrid>
        <w:gridCol w:w="2160"/>
        <w:gridCol w:w="7200"/>
      </w:tblGrid>
      <w:tr w:rsidR="00BB5493" w:rsidTr="00261B6A">
        <w:tblPrEx>
          <w:tblCellMar>
            <w:top w:w="0" w:type="dxa"/>
            <w:bottom w:w="0" w:type="dxa"/>
          </w:tblCellMar>
        </w:tblPrEx>
        <w:tc>
          <w:tcPr>
            <w:tcW w:w="2160" w:type="dxa"/>
          </w:tcPr>
          <w:p w:rsidR="00BB5493" w:rsidRPr="008544E1" w:rsidRDefault="00BB5493">
            <w:pPr>
              <w:tabs>
                <w:tab w:val="left" w:pos="720"/>
                <w:tab w:val="left" w:pos="1440"/>
                <w:tab w:val="left" w:pos="2160"/>
                <w:tab w:val="left" w:pos="2880"/>
              </w:tabs>
              <w:rPr>
                <w:sz w:val="16"/>
              </w:rPr>
            </w:pPr>
            <w:r w:rsidRPr="00332309">
              <w:rPr>
                <w:b/>
                <w:sz w:val="16"/>
              </w:rPr>
              <w:t>Establishment of Constituency Commission</w:t>
            </w:r>
            <w:r w:rsidRPr="008544E1">
              <w:rPr>
                <w:sz w:val="16"/>
              </w:rPr>
              <w:t>.</w:t>
            </w:r>
          </w:p>
          <w:p w:rsidR="00BB5493" w:rsidRPr="008544E1" w:rsidRDefault="00BB5493">
            <w:pPr>
              <w:tabs>
                <w:tab w:val="left" w:pos="720"/>
                <w:tab w:val="left" w:pos="1440"/>
                <w:tab w:val="left" w:pos="2160"/>
                <w:tab w:val="left" w:pos="2880"/>
              </w:tabs>
              <w:rPr>
                <w:sz w:val="16"/>
              </w:rPr>
            </w:pPr>
          </w:p>
          <w:p w:rsidR="009738A9" w:rsidRPr="008544E1" w:rsidRDefault="009738A9">
            <w:pPr>
              <w:tabs>
                <w:tab w:val="left" w:pos="720"/>
                <w:tab w:val="left" w:pos="1440"/>
                <w:tab w:val="left" w:pos="2160"/>
                <w:tab w:val="left" w:pos="2880"/>
              </w:tabs>
              <w:rPr>
                <w:bCs/>
                <w:sz w:val="16"/>
              </w:rPr>
            </w:pPr>
            <w:hyperlink r:id="rId19" w:anchor="sec9" w:history="1">
              <w:r w:rsidRPr="009738A9">
                <w:rPr>
                  <w:rStyle w:val="Hyperlink"/>
                  <w:bCs/>
                  <w:sz w:val="16"/>
                </w:rPr>
                <w:t>Electoral (Amendment) Act 2009, Section 9</w:t>
              </w:r>
            </w:hyperlink>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b/>
                <w:sz w:val="20"/>
              </w:rPr>
              <w:t>5.</w:t>
            </w:r>
            <w:r>
              <w:rPr>
                <w:sz w:val="20"/>
              </w:rPr>
              <w:tab/>
              <w:t>(1)</w:t>
            </w:r>
            <w:r>
              <w:rPr>
                <w:sz w:val="20"/>
              </w:rPr>
              <w:tab/>
              <w:t>Upon the publication by the Central Statistics Office, following a Census of Population, of the Census Report setting out the preliminary result of the Census in respect of the total population of the State there shall be established by the Minister, by order, a commission (in this Act referred to as “a Constituency Commission”) to perform the functions assigned to it by this Part.</w:t>
            </w:r>
          </w:p>
          <w:p w:rsidR="00BB5493" w:rsidRDefault="00BB5493">
            <w:pPr>
              <w:tabs>
                <w:tab w:val="left" w:pos="720"/>
                <w:tab w:val="left" w:pos="1440"/>
                <w:tab w:val="left" w:pos="2160"/>
                <w:tab w:val="left" w:pos="2880"/>
              </w:tabs>
              <w:ind w:left="1440" w:hanging="1440"/>
              <w:jc w:val="both"/>
              <w:rPr>
                <w:rFonts w:cs="Arial"/>
                <w:sz w:val="20"/>
              </w:rPr>
            </w:pPr>
          </w:p>
        </w:tc>
      </w:tr>
      <w:tr w:rsidR="002D4C53" w:rsidTr="00261B6A">
        <w:tblPrEx>
          <w:tblCellMar>
            <w:top w:w="0" w:type="dxa"/>
            <w:bottom w:w="0" w:type="dxa"/>
          </w:tblCellMar>
        </w:tblPrEx>
        <w:tc>
          <w:tcPr>
            <w:tcW w:w="2160" w:type="dxa"/>
          </w:tcPr>
          <w:p w:rsidR="00771577" w:rsidRDefault="00771577">
            <w:pPr>
              <w:tabs>
                <w:tab w:val="left" w:pos="720"/>
                <w:tab w:val="left" w:pos="1440"/>
                <w:tab w:val="left" w:pos="2160"/>
                <w:tab w:val="left" w:pos="2880"/>
              </w:tabs>
              <w:rPr>
                <w:sz w:val="16"/>
                <w:szCs w:val="16"/>
              </w:rPr>
            </w:pPr>
            <w:hyperlink r:id="rId20" w:anchor="sec23" w:history="1">
              <w:r w:rsidRPr="00771577">
                <w:rPr>
                  <w:rStyle w:val="Hyperlink"/>
                  <w:sz w:val="16"/>
                  <w:szCs w:val="16"/>
                </w:rPr>
                <w:t>Electoral, Local Government and Planning and Development Act 2013, Section 23</w:t>
              </w:r>
            </w:hyperlink>
          </w:p>
          <w:p w:rsidR="009738A9" w:rsidRPr="00261B6A" w:rsidRDefault="009738A9">
            <w:pPr>
              <w:tabs>
                <w:tab w:val="left" w:pos="720"/>
                <w:tab w:val="left" w:pos="1440"/>
                <w:tab w:val="left" w:pos="2160"/>
                <w:tab w:val="left" w:pos="2880"/>
              </w:tabs>
              <w:rPr>
                <w:sz w:val="16"/>
                <w:szCs w:val="16"/>
              </w:rPr>
            </w:pPr>
          </w:p>
        </w:tc>
        <w:tc>
          <w:tcPr>
            <w:tcW w:w="7200" w:type="dxa"/>
          </w:tcPr>
          <w:p w:rsidR="002D4C53" w:rsidRPr="00261B6A" w:rsidRDefault="002D4C53" w:rsidP="00261B6A">
            <w:pPr>
              <w:tabs>
                <w:tab w:val="left" w:pos="720"/>
                <w:tab w:val="left" w:pos="1410"/>
                <w:tab w:val="left" w:pos="2130"/>
                <w:tab w:val="left" w:pos="2850"/>
              </w:tabs>
              <w:autoSpaceDE w:val="0"/>
              <w:autoSpaceDN w:val="0"/>
              <w:adjustRightInd w:val="0"/>
              <w:jc w:val="both"/>
              <w:rPr>
                <w:rFonts w:cs="Arial"/>
                <w:b/>
                <w:sz w:val="20"/>
              </w:rPr>
            </w:pPr>
            <w:r w:rsidRPr="00261B6A">
              <w:rPr>
                <w:rFonts w:cs="Arial"/>
                <w:b/>
                <w:sz w:val="20"/>
              </w:rPr>
              <w:tab/>
              <w:t>(1A)</w:t>
            </w:r>
            <w:r w:rsidRPr="00261B6A">
              <w:rPr>
                <w:rFonts w:cs="Arial"/>
                <w:b/>
                <w:sz w:val="20"/>
              </w:rPr>
              <w:tab/>
              <w:t>If -</w:t>
            </w:r>
          </w:p>
          <w:p w:rsidR="002D4C53" w:rsidRPr="00261B6A" w:rsidRDefault="002D4C53" w:rsidP="00261B6A">
            <w:pPr>
              <w:tabs>
                <w:tab w:val="left" w:pos="720"/>
                <w:tab w:val="left" w:pos="1410"/>
                <w:tab w:val="left" w:pos="2130"/>
                <w:tab w:val="left" w:pos="2850"/>
              </w:tabs>
              <w:autoSpaceDE w:val="0"/>
              <w:autoSpaceDN w:val="0"/>
              <w:adjustRightInd w:val="0"/>
              <w:jc w:val="both"/>
              <w:rPr>
                <w:rFonts w:cs="Arial"/>
                <w:b/>
                <w:sz w:val="20"/>
              </w:rPr>
            </w:pPr>
          </w:p>
          <w:p w:rsidR="002D4C53" w:rsidRPr="00261B6A" w:rsidRDefault="002D4C53" w:rsidP="00261B6A">
            <w:pPr>
              <w:tabs>
                <w:tab w:val="left" w:pos="720"/>
                <w:tab w:val="left" w:pos="1410"/>
                <w:tab w:val="left" w:pos="2130"/>
                <w:tab w:val="left" w:pos="2850"/>
              </w:tabs>
              <w:autoSpaceDE w:val="0"/>
              <w:autoSpaceDN w:val="0"/>
              <w:adjustRightInd w:val="0"/>
              <w:ind w:left="2130" w:hanging="2130"/>
              <w:jc w:val="both"/>
              <w:rPr>
                <w:rFonts w:cs="Arial"/>
                <w:b/>
                <w:sz w:val="20"/>
              </w:rPr>
            </w:pPr>
            <w:r w:rsidRPr="00261B6A">
              <w:rPr>
                <w:rFonts w:cs="Arial"/>
                <w:b/>
                <w:sz w:val="20"/>
              </w:rPr>
              <w:tab/>
            </w:r>
            <w:r w:rsidRPr="00261B6A">
              <w:rPr>
                <w:rFonts w:cs="Arial"/>
                <w:b/>
                <w:sz w:val="20"/>
              </w:rPr>
              <w:tab/>
              <w:t>(a)</w:t>
            </w:r>
            <w:r w:rsidRPr="00261B6A">
              <w:rPr>
                <w:rFonts w:cs="Arial"/>
                <w:b/>
                <w:sz w:val="20"/>
              </w:rPr>
              <w:tab/>
              <w:t>a Constituency Commission has presented its report in accordance with section 9(1)(b),</w:t>
            </w:r>
          </w:p>
          <w:p w:rsidR="002D4C53" w:rsidRPr="00261B6A" w:rsidRDefault="002D4C53" w:rsidP="00261B6A">
            <w:pPr>
              <w:tabs>
                <w:tab w:val="left" w:pos="720"/>
                <w:tab w:val="left" w:pos="1410"/>
                <w:tab w:val="left" w:pos="2130"/>
                <w:tab w:val="left" w:pos="2850"/>
              </w:tabs>
              <w:autoSpaceDE w:val="0"/>
              <w:autoSpaceDN w:val="0"/>
              <w:adjustRightInd w:val="0"/>
              <w:jc w:val="both"/>
              <w:rPr>
                <w:b/>
                <w:sz w:val="20"/>
              </w:rPr>
            </w:pPr>
          </w:p>
        </w:tc>
      </w:tr>
      <w:tr w:rsidR="002D4C53" w:rsidTr="00261B6A">
        <w:tblPrEx>
          <w:tblCellMar>
            <w:top w:w="0" w:type="dxa"/>
            <w:bottom w:w="0" w:type="dxa"/>
          </w:tblCellMar>
        </w:tblPrEx>
        <w:tc>
          <w:tcPr>
            <w:tcW w:w="2160" w:type="dxa"/>
          </w:tcPr>
          <w:p w:rsidR="002D4C53" w:rsidRPr="008544E1" w:rsidRDefault="002D4C53">
            <w:pPr>
              <w:tabs>
                <w:tab w:val="left" w:pos="720"/>
                <w:tab w:val="left" w:pos="1440"/>
                <w:tab w:val="left" w:pos="2160"/>
                <w:tab w:val="left" w:pos="2880"/>
              </w:tabs>
              <w:rPr>
                <w:sz w:val="20"/>
              </w:rPr>
            </w:pPr>
          </w:p>
        </w:tc>
        <w:tc>
          <w:tcPr>
            <w:tcW w:w="7200" w:type="dxa"/>
          </w:tcPr>
          <w:p w:rsidR="002D4C53" w:rsidRPr="00261B6A" w:rsidRDefault="00261B6A" w:rsidP="00261B6A">
            <w:pPr>
              <w:tabs>
                <w:tab w:val="left" w:pos="720"/>
                <w:tab w:val="left" w:pos="1410"/>
                <w:tab w:val="left" w:pos="2130"/>
                <w:tab w:val="left" w:pos="2850"/>
              </w:tabs>
              <w:autoSpaceDE w:val="0"/>
              <w:autoSpaceDN w:val="0"/>
              <w:adjustRightInd w:val="0"/>
              <w:ind w:left="2130" w:hanging="2130"/>
              <w:jc w:val="both"/>
              <w:rPr>
                <w:rFonts w:cs="Arial"/>
                <w:b/>
                <w:sz w:val="20"/>
              </w:rPr>
            </w:pPr>
            <w:r w:rsidRPr="00261B6A">
              <w:rPr>
                <w:rFonts w:cs="Arial"/>
                <w:b/>
                <w:sz w:val="20"/>
              </w:rPr>
              <w:tab/>
            </w:r>
            <w:r w:rsidRPr="00261B6A">
              <w:rPr>
                <w:rFonts w:cs="Arial"/>
                <w:b/>
                <w:sz w:val="20"/>
              </w:rPr>
              <w:tab/>
            </w:r>
            <w:r w:rsidR="002D4C53" w:rsidRPr="00261B6A">
              <w:rPr>
                <w:rFonts w:cs="Arial"/>
                <w:b/>
                <w:sz w:val="20"/>
              </w:rPr>
              <w:t>(b)</w:t>
            </w:r>
            <w:r w:rsidR="002D4C53" w:rsidRPr="00261B6A">
              <w:rPr>
                <w:rFonts w:cs="Arial"/>
                <w:b/>
                <w:sz w:val="20"/>
              </w:rPr>
              <w:tab/>
              <w:t>after such presentation the total number of members of the European Parliament to be elected in the State specified pursuant to the treaties governing the European Union is different from the total number to which the Constituency Commission had regard in preparing its report in accordance with paragraph (a) of section 6(3), and</w:t>
            </w:r>
          </w:p>
          <w:p w:rsidR="002D4C53" w:rsidRPr="00261B6A" w:rsidRDefault="002D4C53" w:rsidP="00261B6A">
            <w:pPr>
              <w:tabs>
                <w:tab w:val="left" w:pos="720"/>
                <w:tab w:val="left" w:pos="1410"/>
                <w:tab w:val="left" w:pos="2130"/>
                <w:tab w:val="left" w:pos="2850"/>
              </w:tabs>
              <w:autoSpaceDE w:val="0"/>
              <w:autoSpaceDN w:val="0"/>
              <w:adjustRightInd w:val="0"/>
              <w:jc w:val="both"/>
              <w:rPr>
                <w:rFonts w:cs="Arial"/>
                <w:b/>
                <w:sz w:val="20"/>
              </w:rPr>
            </w:pPr>
          </w:p>
        </w:tc>
      </w:tr>
      <w:tr w:rsidR="002D4C53" w:rsidTr="00261B6A">
        <w:tblPrEx>
          <w:tblCellMar>
            <w:top w:w="0" w:type="dxa"/>
            <w:bottom w:w="0" w:type="dxa"/>
          </w:tblCellMar>
        </w:tblPrEx>
        <w:tc>
          <w:tcPr>
            <w:tcW w:w="2160" w:type="dxa"/>
          </w:tcPr>
          <w:p w:rsidR="002D4C53" w:rsidRPr="008544E1" w:rsidRDefault="002D4C53">
            <w:pPr>
              <w:tabs>
                <w:tab w:val="left" w:pos="720"/>
                <w:tab w:val="left" w:pos="1440"/>
                <w:tab w:val="left" w:pos="2160"/>
                <w:tab w:val="left" w:pos="2880"/>
              </w:tabs>
              <w:rPr>
                <w:sz w:val="20"/>
              </w:rPr>
            </w:pPr>
          </w:p>
        </w:tc>
        <w:tc>
          <w:tcPr>
            <w:tcW w:w="7200" w:type="dxa"/>
          </w:tcPr>
          <w:p w:rsidR="00596BAD" w:rsidRDefault="00261B6A" w:rsidP="00261B6A">
            <w:pPr>
              <w:tabs>
                <w:tab w:val="left" w:pos="720"/>
                <w:tab w:val="left" w:pos="1410"/>
                <w:tab w:val="left" w:pos="2130"/>
                <w:tab w:val="left" w:pos="2850"/>
              </w:tabs>
              <w:autoSpaceDE w:val="0"/>
              <w:autoSpaceDN w:val="0"/>
              <w:adjustRightInd w:val="0"/>
              <w:ind w:left="2130" w:hanging="2130"/>
              <w:jc w:val="both"/>
              <w:rPr>
                <w:rFonts w:cs="Arial"/>
                <w:b/>
                <w:sz w:val="20"/>
              </w:rPr>
            </w:pPr>
            <w:r w:rsidRPr="00261B6A">
              <w:rPr>
                <w:rFonts w:cs="Arial"/>
                <w:b/>
                <w:sz w:val="20"/>
              </w:rPr>
              <w:tab/>
            </w:r>
            <w:r w:rsidRPr="00261B6A">
              <w:rPr>
                <w:rFonts w:cs="Arial"/>
                <w:b/>
                <w:sz w:val="20"/>
              </w:rPr>
              <w:tab/>
              <w:t>(</w:t>
            </w:r>
            <w:r w:rsidR="002D4C53" w:rsidRPr="00261B6A">
              <w:rPr>
                <w:rFonts w:cs="Arial"/>
                <w:b/>
                <w:sz w:val="20"/>
              </w:rPr>
              <w:t>c)</w:t>
            </w:r>
            <w:r w:rsidR="002D4C53" w:rsidRPr="00261B6A">
              <w:rPr>
                <w:rFonts w:cs="Arial"/>
                <w:b/>
                <w:sz w:val="20"/>
              </w:rPr>
              <w:tab/>
              <w:t>a Constituency Commission is not due to be established and to present a report pursuant to this Part before the date of the next European Parliament election,</w:t>
            </w:r>
          </w:p>
          <w:p w:rsidR="00596BAD" w:rsidRDefault="00596BAD" w:rsidP="00261B6A">
            <w:pPr>
              <w:tabs>
                <w:tab w:val="left" w:pos="720"/>
                <w:tab w:val="left" w:pos="1410"/>
                <w:tab w:val="left" w:pos="2130"/>
                <w:tab w:val="left" w:pos="2850"/>
              </w:tabs>
              <w:autoSpaceDE w:val="0"/>
              <w:autoSpaceDN w:val="0"/>
              <w:adjustRightInd w:val="0"/>
              <w:ind w:left="2130" w:hanging="2130"/>
              <w:jc w:val="both"/>
              <w:rPr>
                <w:rFonts w:cs="Arial"/>
                <w:b/>
                <w:sz w:val="20"/>
              </w:rPr>
            </w:pPr>
          </w:p>
          <w:p w:rsidR="002D4C53" w:rsidRPr="00261B6A" w:rsidRDefault="00596BAD" w:rsidP="00324C97">
            <w:pPr>
              <w:tabs>
                <w:tab w:val="left" w:pos="720"/>
                <w:tab w:val="left" w:pos="1410"/>
                <w:tab w:val="left" w:pos="2130"/>
                <w:tab w:val="left" w:pos="2850"/>
              </w:tabs>
              <w:autoSpaceDE w:val="0"/>
              <w:autoSpaceDN w:val="0"/>
              <w:adjustRightInd w:val="0"/>
              <w:ind w:left="1410" w:hanging="1410"/>
              <w:jc w:val="both"/>
              <w:rPr>
                <w:b/>
                <w:sz w:val="20"/>
              </w:rPr>
            </w:pPr>
            <w:r>
              <w:rPr>
                <w:rFonts w:cs="Arial"/>
                <w:b/>
                <w:sz w:val="20"/>
              </w:rPr>
              <w:tab/>
            </w:r>
            <w:r>
              <w:rPr>
                <w:rFonts w:cs="Arial"/>
                <w:b/>
                <w:sz w:val="20"/>
              </w:rPr>
              <w:tab/>
            </w:r>
            <w:r w:rsidR="002D4C53" w:rsidRPr="00261B6A">
              <w:rPr>
                <w:rFonts w:cs="Arial"/>
                <w:b/>
                <w:sz w:val="20"/>
              </w:rPr>
              <w:t>the Minister shall, by order, establish a committee whose function shall be to make a report in relation to the constituencies for the election of members of the European Parliament, and the provisions of subsections (2) and (3) of this section, subsections (2)(b) to (f), (3) and (4) of section 6, section 7, section 8, and sections 11 to 15, shall, subject to the following modifications, apply to such a committee:</w:t>
            </w:r>
            <w:r w:rsidR="002D4C53" w:rsidRPr="00261B6A">
              <w:rPr>
                <w:b/>
                <w:sz w:val="20"/>
              </w:rPr>
              <w:t xml:space="preserve"> </w:t>
            </w:r>
          </w:p>
          <w:p w:rsidR="00261B6A" w:rsidRPr="00261B6A" w:rsidRDefault="00261B6A" w:rsidP="00261B6A">
            <w:pPr>
              <w:tabs>
                <w:tab w:val="left" w:pos="720"/>
                <w:tab w:val="left" w:pos="1410"/>
                <w:tab w:val="left" w:pos="2130"/>
                <w:tab w:val="left" w:pos="2850"/>
              </w:tabs>
              <w:autoSpaceDE w:val="0"/>
              <w:autoSpaceDN w:val="0"/>
              <w:adjustRightInd w:val="0"/>
              <w:ind w:left="2130" w:hanging="2130"/>
              <w:jc w:val="both"/>
              <w:rPr>
                <w:b/>
                <w:sz w:val="20"/>
              </w:rPr>
            </w:pPr>
          </w:p>
        </w:tc>
      </w:tr>
      <w:tr w:rsidR="002D4C53" w:rsidTr="00261B6A">
        <w:tblPrEx>
          <w:tblCellMar>
            <w:top w:w="0" w:type="dxa"/>
            <w:bottom w:w="0" w:type="dxa"/>
          </w:tblCellMar>
        </w:tblPrEx>
        <w:tc>
          <w:tcPr>
            <w:tcW w:w="2160" w:type="dxa"/>
          </w:tcPr>
          <w:p w:rsidR="002D4C53" w:rsidRPr="008544E1" w:rsidRDefault="002D4C53">
            <w:pPr>
              <w:tabs>
                <w:tab w:val="left" w:pos="720"/>
                <w:tab w:val="left" w:pos="1440"/>
                <w:tab w:val="left" w:pos="2160"/>
                <w:tab w:val="left" w:pos="2880"/>
              </w:tabs>
              <w:rPr>
                <w:sz w:val="20"/>
              </w:rPr>
            </w:pPr>
          </w:p>
        </w:tc>
        <w:tc>
          <w:tcPr>
            <w:tcW w:w="7200" w:type="dxa"/>
          </w:tcPr>
          <w:p w:rsidR="002D4C53" w:rsidRPr="00261B6A" w:rsidRDefault="00261B6A" w:rsidP="00324C97">
            <w:pPr>
              <w:tabs>
                <w:tab w:val="left" w:pos="720"/>
                <w:tab w:val="left" w:pos="1410"/>
                <w:tab w:val="left" w:pos="2130"/>
                <w:tab w:val="left" w:pos="2850"/>
              </w:tabs>
              <w:autoSpaceDE w:val="0"/>
              <w:autoSpaceDN w:val="0"/>
              <w:adjustRightInd w:val="0"/>
              <w:ind w:left="2130" w:hanging="2130"/>
              <w:jc w:val="both"/>
              <w:rPr>
                <w:rFonts w:cs="Arial"/>
                <w:b/>
                <w:sz w:val="20"/>
              </w:rPr>
            </w:pPr>
            <w:r w:rsidRPr="00261B6A">
              <w:rPr>
                <w:rFonts w:cs="Arial"/>
                <w:b/>
                <w:sz w:val="20"/>
              </w:rPr>
              <w:tab/>
            </w:r>
            <w:r w:rsidRPr="00261B6A">
              <w:rPr>
                <w:rFonts w:cs="Arial"/>
                <w:b/>
                <w:sz w:val="20"/>
              </w:rPr>
              <w:tab/>
            </w:r>
            <w:r w:rsidR="002D4C53" w:rsidRPr="00261B6A">
              <w:rPr>
                <w:rFonts w:cs="Arial"/>
                <w:b/>
                <w:sz w:val="20"/>
              </w:rPr>
              <w:t>(i)</w:t>
            </w:r>
            <w:r w:rsidR="002D4C53" w:rsidRPr="00261B6A">
              <w:rPr>
                <w:rFonts w:cs="Arial"/>
                <w:b/>
                <w:sz w:val="20"/>
              </w:rPr>
              <w:tab/>
              <w:t>references to ‘Constituency Commission’ or ‘Commission’ shall be read as ‘committee established under section 5(1A)’, wherever they occur;</w:t>
            </w:r>
          </w:p>
          <w:p w:rsidR="00261B6A" w:rsidRPr="00261B6A" w:rsidRDefault="00261B6A" w:rsidP="00261B6A">
            <w:pPr>
              <w:tabs>
                <w:tab w:val="left" w:pos="720"/>
                <w:tab w:val="left" w:pos="1410"/>
                <w:tab w:val="left" w:pos="2130"/>
                <w:tab w:val="left" w:pos="2850"/>
              </w:tabs>
              <w:autoSpaceDE w:val="0"/>
              <w:autoSpaceDN w:val="0"/>
              <w:adjustRightInd w:val="0"/>
              <w:ind w:left="2850" w:hanging="2850"/>
              <w:jc w:val="both"/>
              <w:rPr>
                <w:rFonts w:cs="Arial"/>
                <w:b/>
                <w:sz w:val="20"/>
              </w:rPr>
            </w:pPr>
          </w:p>
          <w:p w:rsidR="002D4C53" w:rsidRDefault="00261B6A" w:rsidP="00324C97">
            <w:pPr>
              <w:tabs>
                <w:tab w:val="left" w:pos="720"/>
                <w:tab w:val="left" w:pos="1410"/>
                <w:tab w:val="left" w:pos="2130"/>
                <w:tab w:val="left" w:pos="2850"/>
              </w:tabs>
              <w:autoSpaceDE w:val="0"/>
              <w:autoSpaceDN w:val="0"/>
              <w:adjustRightInd w:val="0"/>
              <w:ind w:left="2130" w:hanging="2130"/>
              <w:jc w:val="both"/>
              <w:rPr>
                <w:rFonts w:cs="Arial"/>
                <w:b/>
                <w:sz w:val="20"/>
              </w:rPr>
            </w:pPr>
            <w:r w:rsidRPr="00261B6A">
              <w:rPr>
                <w:rFonts w:cs="Arial"/>
                <w:b/>
                <w:sz w:val="20"/>
              </w:rPr>
              <w:tab/>
            </w:r>
            <w:r w:rsidRPr="00261B6A">
              <w:rPr>
                <w:rFonts w:cs="Arial"/>
                <w:b/>
                <w:sz w:val="20"/>
              </w:rPr>
              <w:tab/>
            </w:r>
            <w:r w:rsidR="002D4C53" w:rsidRPr="00261B6A">
              <w:rPr>
                <w:rFonts w:cs="Arial"/>
                <w:b/>
                <w:sz w:val="20"/>
              </w:rPr>
              <w:t>(ii)</w:t>
            </w:r>
            <w:r w:rsidR="002D4C53" w:rsidRPr="00261B6A">
              <w:rPr>
                <w:rFonts w:cs="Arial"/>
                <w:b/>
                <w:sz w:val="20"/>
              </w:rPr>
              <w:tab/>
              <w:t>in subsection (3) of section 5, ‘subsection (1)’ shall be read as ‘subsection (1A)’;</w:t>
            </w:r>
          </w:p>
          <w:p w:rsidR="00324C97" w:rsidRPr="00261B6A" w:rsidRDefault="00324C97" w:rsidP="00324C97">
            <w:pPr>
              <w:tabs>
                <w:tab w:val="left" w:pos="720"/>
                <w:tab w:val="left" w:pos="1410"/>
                <w:tab w:val="left" w:pos="2130"/>
                <w:tab w:val="left" w:pos="2850"/>
              </w:tabs>
              <w:autoSpaceDE w:val="0"/>
              <w:autoSpaceDN w:val="0"/>
              <w:adjustRightInd w:val="0"/>
              <w:ind w:left="2130" w:hanging="2130"/>
              <w:jc w:val="both"/>
              <w:rPr>
                <w:rFonts w:cs="Arial"/>
                <w:b/>
                <w:sz w:val="20"/>
              </w:rPr>
            </w:pPr>
          </w:p>
          <w:p w:rsidR="002D4C53" w:rsidRPr="00261B6A" w:rsidRDefault="00261B6A" w:rsidP="00324C97">
            <w:pPr>
              <w:tabs>
                <w:tab w:val="left" w:pos="720"/>
                <w:tab w:val="left" w:pos="1410"/>
                <w:tab w:val="left" w:pos="2130"/>
                <w:tab w:val="left" w:pos="2850"/>
              </w:tabs>
              <w:autoSpaceDE w:val="0"/>
              <w:autoSpaceDN w:val="0"/>
              <w:adjustRightInd w:val="0"/>
              <w:ind w:left="2130" w:hanging="2130"/>
              <w:jc w:val="both"/>
              <w:rPr>
                <w:rFonts w:cs="Arial"/>
                <w:b/>
                <w:sz w:val="20"/>
              </w:rPr>
            </w:pPr>
            <w:r w:rsidRPr="00261B6A">
              <w:rPr>
                <w:rFonts w:cs="Arial"/>
                <w:b/>
                <w:sz w:val="20"/>
              </w:rPr>
              <w:tab/>
            </w:r>
            <w:r w:rsidRPr="00261B6A">
              <w:rPr>
                <w:rFonts w:cs="Arial"/>
                <w:b/>
                <w:sz w:val="20"/>
              </w:rPr>
              <w:tab/>
            </w:r>
            <w:r w:rsidR="002D4C53" w:rsidRPr="00261B6A">
              <w:rPr>
                <w:rFonts w:cs="Arial"/>
                <w:b/>
                <w:sz w:val="20"/>
              </w:rPr>
              <w:t>(iii)</w:t>
            </w:r>
            <w:r w:rsidR="002D4C53" w:rsidRPr="00261B6A">
              <w:rPr>
                <w:rFonts w:cs="Arial"/>
                <w:b/>
                <w:sz w:val="20"/>
              </w:rPr>
              <w:tab/>
              <w:t>in subsection (3) of section 6, ‘subsection (1)(b)’ shall be read as ‘section 5(1A)’;</w:t>
            </w:r>
          </w:p>
          <w:p w:rsidR="002D4C53" w:rsidRPr="00261B6A" w:rsidRDefault="002D4C53" w:rsidP="00261B6A">
            <w:pPr>
              <w:tabs>
                <w:tab w:val="left" w:pos="720"/>
                <w:tab w:val="left" w:pos="1410"/>
                <w:tab w:val="left" w:pos="2130"/>
                <w:tab w:val="left" w:pos="2850"/>
              </w:tabs>
              <w:autoSpaceDE w:val="0"/>
              <w:autoSpaceDN w:val="0"/>
              <w:adjustRightInd w:val="0"/>
              <w:jc w:val="both"/>
              <w:rPr>
                <w:rFonts w:cs="Arial"/>
                <w:b/>
                <w:sz w:val="20"/>
              </w:rPr>
            </w:pPr>
          </w:p>
          <w:p w:rsidR="002D4C53" w:rsidRPr="00261B6A" w:rsidRDefault="00261B6A" w:rsidP="00261B6A">
            <w:pPr>
              <w:tabs>
                <w:tab w:val="left" w:pos="720"/>
                <w:tab w:val="left" w:pos="1410"/>
                <w:tab w:val="left" w:pos="2130"/>
                <w:tab w:val="left" w:pos="2850"/>
              </w:tabs>
              <w:autoSpaceDE w:val="0"/>
              <w:autoSpaceDN w:val="0"/>
              <w:adjustRightInd w:val="0"/>
              <w:jc w:val="both"/>
              <w:rPr>
                <w:rFonts w:cs="Arial"/>
                <w:b/>
                <w:sz w:val="20"/>
              </w:rPr>
            </w:pPr>
            <w:r w:rsidRPr="00261B6A">
              <w:rPr>
                <w:rFonts w:cs="Arial"/>
                <w:b/>
                <w:sz w:val="20"/>
              </w:rPr>
              <w:tab/>
            </w:r>
            <w:r w:rsidRPr="00261B6A">
              <w:rPr>
                <w:rFonts w:cs="Arial"/>
                <w:b/>
                <w:sz w:val="20"/>
              </w:rPr>
              <w:tab/>
            </w:r>
            <w:r w:rsidR="002D4C53" w:rsidRPr="00261B6A">
              <w:rPr>
                <w:rFonts w:cs="Arial"/>
                <w:b/>
                <w:sz w:val="20"/>
              </w:rPr>
              <w:t>(iv)</w:t>
            </w:r>
            <w:r w:rsidR="002D4C53" w:rsidRPr="00261B6A">
              <w:rPr>
                <w:rFonts w:cs="Arial"/>
                <w:b/>
                <w:sz w:val="20"/>
              </w:rPr>
              <w:tab/>
              <w:t xml:space="preserve">in section 8 </w:t>
            </w:r>
            <w:r w:rsidRPr="00261B6A">
              <w:rPr>
                <w:rFonts w:cs="Arial"/>
                <w:b/>
                <w:sz w:val="20"/>
              </w:rPr>
              <w:t>–</w:t>
            </w:r>
          </w:p>
          <w:p w:rsidR="00261B6A" w:rsidRPr="00261B6A" w:rsidRDefault="00261B6A" w:rsidP="00261B6A">
            <w:pPr>
              <w:tabs>
                <w:tab w:val="left" w:pos="720"/>
                <w:tab w:val="left" w:pos="1410"/>
                <w:tab w:val="left" w:pos="2130"/>
                <w:tab w:val="left" w:pos="2850"/>
              </w:tabs>
              <w:autoSpaceDE w:val="0"/>
              <w:autoSpaceDN w:val="0"/>
              <w:adjustRightInd w:val="0"/>
              <w:jc w:val="both"/>
              <w:rPr>
                <w:rFonts w:cs="Arial"/>
                <w:b/>
                <w:sz w:val="20"/>
              </w:rPr>
            </w:pPr>
          </w:p>
          <w:p w:rsidR="002D4C53" w:rsidRPr="00261B6A" w:rsidRDefault="00261B6A" w:rsidP="00324C97">
            <w:pPr>
              <w:tabs>
                <w:tab w:val="left" w:pos="720"/>
                <w:tab w:val="left" w:pos="1410"/>
                <w:tab w:val="left" w:pos="2130"/>
                <w:tab w:val="left" w:pos="2850"/>
              </w:tabs>
              <w:autoSpaceDE w:val="0"/>
              <w:autoSpaceDN w:val="0"/>
              <w:adjustRightInd w:val="0"/>
              <w:ind w:left="2880" w:hanging="2880"/>
              <w:jc w:val="both"/>
              <w:rPr>
                <w:rFonts w:cs="Arial"/>
                <w:b/>
                <w:sz w:val="20"/>
              </w:rPr>
            </w:pPr>
            <w:r w:rsidRPr="00261B6A">
              <w:rPr>
                <w:rFonts w:cs="Arial"/>
                <w:b/>
                <w:sz w:val="20"/>
              </w:rPr>
              <w:tab/>
            </w:r>
            <w:r w:rsidRPr="00261B6A">
              <w:rPr>
                <w:rFonts w:cs="Arial"/>
                <w:b/>
                <w:sz w:val="20"/>
              </w:rPr>
              <w:tab/>
            </w:r>
            <w:r w:rsidRPr="00261B6A">
              <w:rPr>
                <w:rFonts w:cs="Arial"/>
                <w:b/>
                <w:sz w:val="20"/>
              </w:rPr>
              <w:tab/>
            </w:r>
            <w:r w:rsidR="002D4C53" w:rsidRPr="00261B6A">
              <w:rPr>
                <w:rFonts w:cs="Arial"/>
                <w:b/>
                <w:sz w:val="20"/>
              </w:rPr>
              <w:t>(I)</w:t>
            </w:r>
            <w:r w:rsidR="002D4C53" w:rsidRPr="00261B6A">
              <w:rPr>
                <w:rFonts w:cs="Arial"/>
                <w:b/>
                <w:sz w:val="20"/>
              </w:rPr>
              <w:tab/>
              <w:t>‘reports’ shall be read as ‘report’, wherever it occurs, and</w:t>
            </w:r>
          </w:p>
          <w:p w:rsidR="00261B6A" w:rsidRPr="00261B6A" w:rsidRDefault="00261B6A" w:rsidP="00261B6A">
            <w:pPr>
              <w:tabs>
                <w:tab w:val="left" w:pos="720"/>
                <w:tab w:val="left" w:pos="1410"/>
                <w:tab w:val="left" w:pos="2130"/>
                <w:tab w:val="left" w:pos="2850"/>
              </w:tabs>
              <w:autoSpaceDE w:val="0"/>
              <w:autoSpaceDN w:val="0"/>
              <w:adjustRightInd w:val="0"/>
              <w:ind w:left="3600" w:hanging="3600"/>
              <w:jc w:val="both"/>
              <w:rPr>
                <w:rFonts w:cs="Arial"/>
                <w:b/>
                <w:sz w:val="20"/>
              </w:rPr>
            </w:pPr>
            <w:r w:rsidRPr="00261B6A">
              <w:rPr>
                <w:rFonts w:cs="Arial"/>
                <w:b/>
                <w:sz w:val="20"/>
              </w:rPr>
              <w:tab/>
            </w:r>
            <w:r w:rsidRPr="00261B6A">
              <w:rPr>
                <w:rFonts w:cs="Arial"/>
                <w:b/>
                <w:sz w:val="20"/>
              </w:rPr>
              <w:tab/>
            </w:r>
            <w:r w:rsidRPr="00261B6A">
              <w:rPr>
                <w:rFonts w:cs="Arial"/>
                <w:b/>
                <w:sz w:val="20"/>
              </w:rPr>
              <w:tab/>
            </w:r>
          </w:p>
          <w:p w:rsidR="002D4C53" w:rsidRPr="00261B6A" w:rsidRDefault="00261B6A" w:rsidP="00324C97">
            <w:pPr>
              <w:tabs>
                <w:tab w:val="left" w:pos="720"/>
                <w:tab w:val="left" w:pos="1410"/>
                <w:tab w:val="left" w:pos="2130"/>
                <w:tab w:val="left" w:pos="2850"/>
              </w:tabs>
              <w:autoSpaceDE w:val="0"/>
              <w:autoSpaceDN w:val="0"/>
              <w:adjustRightInd w:val="0"/>
              <w:ind w:left="2880" w:hanging="2880"/>
              <w:jc w:val="both"/>
              <w:rPr>
                <w:rFonts w:cs="Arial"/>
                <w:b/>
                <w:sz w:val="20"/>
              </w:rPr>
            </w:pPr>
            <w:r w:rsidRPr="00261B6A">
              <w:rPr>
                <w:rFonts w:cs="Arial"/>
                <w:b/>
                <w:sz w:val="20"/>
              </w:rPr>
              <w:tab/>
            </w:r>
            <w:r w:rsidRPr="00261B6A">
              <w:rPr>
                <w:rFonts w:cs="Arial"/>
                <w:b/>
                <w:sz w:val="20"/>
              </w:rPr>
              <w:tab/>
            </w:r>
            <w:r w:rsidRPr="00261B6A">
              <w:rPr>
                <w:rFonts w:cs="Arial"/>
                <w:b/>
                <w:sz w:val="20"/>
              </w:rPr>
              <w:tab/>
            </w:r>
            <w:r w:rsidR="002D4C53" w:rsidRPr="00261B6A">
              <w:rPr>
                <w:rFonts w:cs="Arial"/>
                <w:b/>
                <w:sz w:val="20"/>
              </w:rPr>
              <w:t>(II)</w:t>
            </w:r>
            <w:r w:rsidR="002D4C53" w:rsidRPr="00261B6A">
              <w:rPr>
                <w:rFonts w:cs="Arial"/>
                <w:b/>
                <w:sz w:val="20"/>
              </w:rPr>
              <w:tab/>
              <w:t>‘section 9’ shall be read as ‘section 9A’, wherever it occurs;</w:t>
            </w:r>
          </w:p>
          <w:p w:rsidR="002D4C53" w:rsidRPr="00261B6A" w:rsidRDefault="002D4C53" w:rsidP="00261B6A">
            <w:pPr>
              <w:tabs>
                <w:tab w:val="left" w:pos="720"/>
                <w:tab w:val="left" w:pos="1410"/>
                <w:tab w:val="left" w:pos="2130"/>
                <w:tab w:val="left" w:pos="2850"/>
              </w:tabs>
              <w:autoSpaceDE w:val="0"/>
              <w:autoSpaceDN w:val="0"/>
              <w:adjustRightInd w:val="0"/>
              <w:jc w:val="both"/>
              <w:rPr>
                <w:rFonts w:cs="Arial"/>
                <w:b/>
                <w:sz w:val="20"/>
              </w:rPr>
            </w:pPr>
          </w:p>
          <w:p w:rsidR="002D4C53" w:rsidRPr="00261B6A" w:rsidRDefault="00261B6A" w:rsidP="00324C97">
            <w:pPr>
              <w:tabs>
                <w:tab w:val="left" w:pos="720"/>
                <w:tab w:val="left" w:pos="1410"/>
                <w:tab w:val="left" w:pos="2130"/>
                <w:tab w:val="left" w:pos="2850"/>
              </w:tabs>
              <w:autoSpaceDE w:val="0"/>
              <w:autoSpaceDN w:val="0"/>
              <w:adjustRightInd w:val="0"/>
              <w:ind w:left="2130" w:hanging="2130"/>
              <w:jc w:val="both"/>
              <w:rPr>
                <w:rFonts w:cs="Arial"/>
                <w:b/>
                <w:sz w:val="20"/>
              </w:rPr>
            </w:pPr>
            <w:r w:rsidRPr="00261B6A">
              <w:rPr>
                <w:rFonts w:cs="Arial"/>
                <w:b/>
                <w:sz w:val="20"/>
              </w:rPr>
              <w:tab/>
            </w:r>
            <w:r w:rsidRPr="00261B6A">
              <w:rPr>
                <w:rFonts w:cs="Arial"/>
                <w:b/>
                <w:sz w:val="20"/>
              </w:rPr>
              <w:tab/>
            </w:r>
            <w:r w:rsidR="002D4C53" w:rsidRPr="00261B6A">
              <w:rPr>
                <w:rFonts w:cs="Arial"/>
                <w:b/>
                <w:sz w:val="20"/>
              </w:rPr>
              <w:t>(v)</w:t>
            </w:r>
            <w:r w:rsidR="002D4C53" w:rsidRPr="00261B6A">
              <w:rPr>
                <w:rFonts w:cs="Arial"/>
                <w:b/>
                <w:sz w:val="20"/>
              </w:rPr>
              <w:tab/>
              <w:t>in subsection (1) of section 15, ‘section 10’ shall be read as ‘section 10A’.</w:t>
            </w:r>
          </w:p>
          <w:p w:rsidR="002D4C53" w:rsidRPr="00261B6A" w:rsidRDefault="002D4C53" w:rsidP="00261B6A">
            <w:pPr>
              <w:tabs>
                <w:tab w:val="left" w:pos="720"/>
                <w:tab w:val="left" w:pos="1410"/>
                <w:tab w:val="left" w:pos="1440"/>
                <w:tab w:val="left" w:pos="2130"/>
                <w:tab w:val="left" w:pos="2160"/>
                <w:tab w:val="left" w:pos="2850"/>
                <w:tab w:val="left" w:pos="2880"/>
              </w:tabs>
              <w:ind w:left="1440" w:hanging="765"/>
              <w:jc w:val="both"/>
              <w:rPr>
                <w:b/>
                <w:sz w:val="20"/>
              </w:rPr>
            </w:pPr>
          </w:p>
        </w:tc>
      </w:tr>
      <w:tr w:rsidR="00BB5493" w:rsidTr="00261B6A">
        <w:tblPrEx>
          <w:tblCellMar>
            <w:top w:w="0" w:type="dxa"/>
            <w:bottom w:w="0" w:type="dxa"/>
          </w:tblCellMar>
        </w:tblPrEx>
        <w:tc>
          <w:tcPr>
            <w:tcW w:w="2160" w:type="dxa"/>
          </w:tcPr>
          <w:p w:rsidR="00BB5493" w:rsidRPr="008544E1" w:rsidRDefault="00BB5493">
            <w:pPr>
              <w:tabs>
                <w:tab w:val="left" w:pos="720"/>
                <w:tab w:val="left" w:pos="1440"/>
                <w:tab w:val="left" w:pos="2160"/>
                <w:tab w:val="left" w:pos="2880"/>
              </w:tabs>
              <w:rPr>
                <w:sz w:val="20"/>
              </w:rPr>
            </w:pPr>
          </w:p>
        </w:tc>
        <w:tc>
          <w:tcPr>
            <w:tcW w:w="7200" w:type="dxa"/>
          </w:tcPr>
          <w:p w:rsidR="00BB5493" w:rsidRDefault="00BB5493">
            <w:pPr>
              <w:tabs>
                <w:tab w:val="left" w:pos="720"/>
                <w:tab w:val="left" w:pos="1440"/>
                <w:tab w:val="left" w:pos="2160"/>
                <w:tab w:val="left" w:pos="2880"/>
              </w:tabs>
              <w:ind w:left="1440" w:hanging="765"/>
              <w:jc w:val="both"/>
              <w:rPr>
                <w:sz w:val="20"/>
              </w:rPr>
            </w:pPr>
            <w:r>
              <w:rPr>
                <w:sz w:val="20"/>
              </w:rPr>
              <w:t>(2)</w:t>
            </w:r>
            <w:r>
              <w:rPr>
                <w:sz w:val="20"/>
              </w:rPr>
              <w:tab/>
              <w:t>A Constituency Commission and its members shall be independent in the performance of their functions under this Act.</w:t>
            </w:r>
          </w:p>
          <w:p w:rsidR="00BB5493" w:rsidRDefault="00BB5493">
            <w:pPr>
              <w:tabs>
                <w:tab w:val="left" w:pos="720"/>
                <w:tab w:val="left" w:pos="1440"/>
                <w:tab w:val="left" w:pos="2160"/>
                <w:tab w:val="left" w:pos="2880"/>
              </w:tabs>
              <w:ind w:left="1440" w:hanging="765"/>
              <w:jc w:val="both"/>
              <w:rPr>
                <w:b/>
                <w:sz w:val="20"/>
              </w:rPr>
            </w:pPr>
          </w:p>
        </w:tc>
      </w:tr>
      <w:tr w:rsidR="00BB5493" w:rsidTr="00261B6A">
        <w:tblPrEx>
          <w:tblCellMar>
            <w:top w:w="0" w:type="dxa"/>
            <w:bottom w:w="0" w:type="dxa"/>
          </w:tblCellMar>
        </w:tblPrEx>
        <w:tc>
          <w:tcPr>
            <w:tcW w:w="2160" w:type="dxa"/>
          </w:tcPr>
          <w:p w:rsidR="00BB5493" w:rsidRPr="008544E1" w:rsidRDefault="00BB5493">
            <w:pPr>
              <w:tabs>
                <w:tab w:val="left" w:pos="720"/>
                <w:tab w:val="left" w:pos="1440"/>
                <w:tab w:val="left" w:pos="2160"/>
                <w:tab w:val="left" w:pos="2880"/>
              </w:tabs>
              <w:rPr>
                <w:sz w:val="20"/>
              </w:rPr>
            </w:pPr>
          </w:p>
        </w:tc>
        <w:tc>
          <w:tcPr>
            <w:tcW w:w="7200" w:type="dxa"/>
          </w:tcPr>
          <w:p w:rsidR="00BB5493" w:rsidRDefault="00BB5493">
            <w:pPr>
              <w:tabs>
                <w:tab w:val="left" w:pos="720"/>
                <w:tab w:val="left" w:pos="1440"/>
                <w:tab w:val="left" w:pos="2160"/>
                <w:tab w:val="left" w:pos="2880"/>
              </w:tabs>
              <w:ind w:left="1440" w:hanging="765"/>
              <w:jc w:val="both"/>
              <w:rPr>
                <w:sz w:val="20"/>
              </w:rPr>
            </w:pPr>
            <w:r>
              <w:rPr>
                <w:sz w:val="20"/>
              </w:rPr>
              <w:t>(3)</w:t>
            </w:r>
            <w:r>
              <w:rPr>
                <w:sz w:val="20"/>
              </w:rPr>
              <w:tab/>
              <w:t xml:space="preserve">Every order made under </w:t>
            </w:r>
            <w:r>
              <w:rPr>
                <w:iCs/>
                <w:sz w:val="20"/>
              </w:rPr>
              <w:t>subsection (1)</w:t>
            </w:r>
            <w:r>
              <w:rPr>
                <w:sz w:val="20"/>
              </w:rPr>
              <w:t xml:space="preserve"> shall be laid before each House of the Oireachtas as soon as may be after it is made.</w:t>
            </w:r>
          </w:p>
          <w:p w:rsidR="00BB5493" w:rsidRDefault="00BB5493">
            <w:pPr>
              <w:tabs>
                <w:tab w:val="left" w:pos="720"/>
                <w:tab w:val="left" w:pos="1440"/>
                <w:tab w:val="left" w:pos="2160"/>
                <w:tab w:val="left" w:pos="2880"/>
              </w:tabs>
              <w:ind w:left="1440" w:hanging="765"/>
              <w:jc w:val="both"/>
              <w:rPr>
                <w:b/>
                <w:sz w:val="20"/>
              </w:rPr>
            </w:pPr>
          </w:p>
        </w:tc>
      </w:tr>
      <w:tr w:rsidR="00BB5493" w:rsidTr="00261B6A">
        <w:tblPrEx>
          <w:tblCellMar>
            <w:top w:w="0" w:type="dxa"/>
            <w:bottom w:w="0" w:type="dxa"/>
          </w:tblCellMar>
        </w:tblPrEx>
        <w:tc>
          <w:tcPr>
            <w:tcW w:w="2160" w:type="dxa"/>
          </w:tcPr>
          <w:p w:rsidR="00BB5493" w:rsidRPr="00332309" w:rsidRDefault="00BB5493">
            <w:pPr>
              <w:pStyle w:val="BodyText2"/>
            </w:pPr>
            <w:r w:rsidRPr="00332309">
              <w:t>Functions of Constituency Commission.</w:t>
            </w:r>
          </w:p>
          <w:p w:rsidR="00BB5493" w:rsidRPr="008544E1" w:rsidRDefault="00BB5493">
            <w:pPr>
              <w:tabs>
                <w:tab w:val="left" w:pos="720"/>
                <w:tab w:val="left" w:pos="1440"/>
                <w:tab w:val="left" w:pos="2160"/>
                <w:tab w:val="left" w:pos="2880"/>
              </w:tabs>
              <w:rPr>
                <w:sz w:val="16"/>
              </w:rPr>
            </w:pPr>
          </w:p>
          <w:p w:rsidR="00BB5493" w:rsidRPr="008544E1" w:rsidRDefault="00BB5493">
            <w:pPr>
              <w:tabs>
                <w:tab w:val="left" w:pos="720"/>
                <w:tab w:val="left" w:pos="1440"/>
                <w:tab w:val="left" w:pos="2160"/>
                <w:tab w:val="left" w:pos="2880"/>
              </w:tabs>
              <w:rPr>
                <w:sz w:val="16"/>
              </w:rPr>
            </w:pPr>
          </w:p>
        </w:tc>
        <w:tc>
          <w:tcPr>
            <w:tcW w:w="7200" w:type="dxa"/>
          </w:tcPr>
          <w:p w:rsidR="00BB5493" w:rsidRDefault="00BB5493">
            <w:pPr>
              <w:pStyle w:val="NormalText"/>
              <w:tabs>
                <w:tab w:val="left" w:pos="108"/>
                <w:tab w:val="left" w:pos="675"/>
              </w:tabs>
              <w:spacing w:after="0" w:line="240" w:lineRule="auto"/>
              <w:ind w:left="1384" w:hanging="1417"/>
              <w:jc w:val="both"/>
              <w:rPr>
                <w:rFonts w:ascii="Arial" w:hAnsi="Arial" w:cs="Arial"/>
                <w:sz w:val="20"/>
              </w:rPr>
            </w:pPr>
            <w:r>
              <w:rPr>
                <w:rFonts w:ascii="Arial" w:hAnsi="Arial" w:cs="Arial"/>
                <w:b/>
                <w:sz w:val="20"/>
                <w:szCs w:val="24"/>
              </w:rPr>
              <w:t>6.</w:t>
            </w:r>
            <w:r>
              <w:rPr>
                <w:rFonts w:ascii="Arial" w:hAnsi="Arial" w:cs="Arial"/>
                <w:sz w:val="20"/>
                <w:szCs w:val="24"/>
              </w:rPr>
              <w:tab/>
              <w:t>(1)</w:t>
            </w:r>
            <w:r>
              <w:rPr>
                <w:rFonts w:ascii="Arial" w:hAnsi="Arial" w:cs="Arial"/>
                <w:sz w:val="20"/>
                <w:szCs w:val="24"/>
              </w:rPr>
              <w:tab/>
            </w:r>
            <w:r>
              <w:rPr>
                <w:rFonts w:ascii="Arial" w:hAnsi="Arial" w:cs="Arial"/>
                <w:sz w:val="20"/>
              </w:rPr>
              <w:t>It shall be the function of a Constituency Commission to                make a report in relation to the constituencies for –</w:t>
            </w:r>
          </w:p>
          <w:p w:rsidR="00BB5493" w:rsidRDefault="00BB5493">
            <w:pPr>
              <w:pStyle w:val="NormalText"/>
              <w:spacing w:after="0" w:line="240" w:lineRule="auto"/>
              <w:jc w:val="both"/>
              <w:rPr>
                <w:rFonts w:ascii="Arial" w:hAnsi="Arial" w:cs="Arial"/>
                <w:sz w:val="20"/>
              </w:rPr>
            </w:pPr>
          </w:p>
          <w:p w:rsidR="00BB5493" w:rsidRDefault="00BB5493">
            <w:pPr>
              <w:pStyle w:val="NormalText"/>
              <w:numPr>
                <w:ilvl w:val="0"/>
                <w:numId w:val="1"/>
              </w:numPr>
              <w:spacing w:after="0" w:line="240" w:lineRule="auto"/>
              <w:jc w:val="both"/>
              <w:rPr>
                <w:rFonts w:ascii="Arial" w:hAnsi="Arial" w:cs="Arial"/>
                <w:sz w:val="20"/>
              </w:rPr>
            </w:pPr>
            <w:r>
              <w:rPr>
                <w:rFonts w:ascii="Arial" w:hAnsi="Arial" w:cs="Arial"/>
                <w:sz w:val="20"/>
              </w:rPr>
              <w:t>the election of members to the Dáil, and</w:t>
            </w:r>
          </w:p>
          <w:p w:rsidR="00BB5493" w:rsidRDefault="00BB5493">
            <w:pPr>
              <w:pStyle w:val="NormalText"/>
              <w:spacing w:after="0" w:line="240" w:lineRule="auto"/>
              <w:ind w:left="1526"/>
              <w:jc w:val="both"/>
              <w:rPr>
                <w:rFonts w:ascii="Arial" w:hAnsi="Arial" w:cs="Arial"/>
                <w:sz w:val="20"/>
              </w:rPr>
            </w:pPr>
          </w:p>
          <w:p w:rsidR="00BB5493" w:rsidRDefault="00BB5493">
            <w:pPr>
              <w:pStyle w:val="NormalText"/>
              <w:spacing w:after="0" w:line="240" w:lineRule="auto"/>
              <w:ind w:left="2235" w:hanging="709"/>
              <w:jc w:val="both"/>
            </w:pPr>
            <w:r>
              <w:rPr>
                <w:rFonts w:ascii="Arial" w:hAnsi="Arial" w:cs="Arial"/>
                <w:sz w:val="20"/>
              </w:rPr>
              <w:t>(b)</w:t>
            </w:r>
            <w:r>
              <w:rPr>
                <w:rFonts w:ascii="Arial" w:hAnsi="Arial" w:cs="Arial"/>
                <w:sz w:val="20"/>
              </w:rPr>
              <w:tab/>
              <w:t>the election of members of the European Parliament.</w:t>
            </w:r>
          </w:p>
          <w:p w:rsidR="00BB5493" w:rsidRDefault="00BB5493">
            <w:pPr>
              <w:tabs>
                <w:tab w:val="left" w:pos="720"/>
                <w:tab w:val="left" w:pos="1440"/>
                <w:tab w:val="left" w:pos="2160"/>
                <w:tab w:val="left" w:pos="2880"/>
              </w:tabs>
              <w:ind w:left="1440" w:hanging="1440"/>
              <w:jc w:val="both"/>
              <w:rPr>
                <w:b/>
                <w:sz w:val="20"/>
              </w:rPr>
            </w:pPr>
          </w:p>
        </w:tc>
      </w:tr>
      <w:tr w:rsidR="00BB5493" w:rsidTr="00261B6A">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p w:rsidR="006A26F3" w:rsidRDefault="006A26F3">
            <w:pPr>
              <w:tabs>
                <w:tab w:val="left" w:pos="720"/>
                <w:tab w:val="left" w:pos="1440"/>
                <w:tab w:val="left" w:pos="2160"/>
                <w:tab w:val="left" w:pos="2880"/>
              </w:tabs>
              <w:rPr>
                <w:sz w:val="16"/>
              </w:rPr>
            </w:pPr>
          </w:p>
          <w:p w:rsidR="006A26F3" w:rsidRDefault="006A26F3">
            <w:pPr>
              <w:tabs>
                <w:tab w:val="left" w:pos="720"/>
                <w:tab w:val="left" w:pos="1440"/>
                <w:tab w:val="left" w:pos="2160"/>
                <w:tab w:val="left" w:pos="2880"/>
              </w:tabs>
              <w:rPr>
                <w:sz w:val="16"/>
              </w:rPr>
            </w:pPr>
          </w:p>
          <w:p w:rsidR="006A26F3" w:rsidRDefault="006A26F3">
            <w:pPr>
              <w:tabs>
                <w:tab w:val="left" w:pos="720"/>
                <w:tab w:val="left" w:pos="1440"/>
                <w:tab w:val="left" w:pos="2160"/>
                <w:tab w:val="left" w:pos="2880"/>
              </w:tabs>
              <w:rPr>
                <w:sz w:val="16"/>
              </w:rPr>
            </w:pPr>
          </w:p>
          <w:p w:rsidR="006A26F3" w:rsidRDefault="006A26F3">
            <w:pPr>
              <w:tabs>
                <w:tab w:val="left" w:pos="720"/>
                <w:tab w:val="left" w:pos="1440"/>
                <w:tab w:val="left" w:pos="2160"/>
                <w:tab w:val="left" w:pos="2880"/>
              </w:tabs>
              <w:rPr>
                <w:sz w:val="16"/>
              </w:rPr>
            </w:pPr>
          </w:p>
          <w:p w:rsidR="006A26F3" w:rsidRDefault="006A26F3">
            <w:pPr>
              <w:tabs>
                <w:tab w:val="left" w:pos="720"/>
                <w:tab w:val="left" w:pos="1440"/>
                <w:tab w:val="left" w:pos="2160"/>
                <w:tab w:val="left" w:pos="2880"/>
              </w:tabs>
              <w:rPr>
                <w:sz w:val="16"/>
              </w:rPr>
            </w:pPr>
          </w:p>
          <w:p w:rsidR="00771577" w:rsidRPr="00771577" w:rsidRDefault="00771577">
            <w:pPr>
              <w:tabs>
                <w:tab w:val="left" w:pos="720"/>
                <w:tab w:val="left" w:pos="1440"/>
                <w:tab w:val="left" w:pos="2160"/>
                <w:tab w:val="left" w:pos="2880"/>
              </w:tabs>
              <w:rPr>
                <w:sz w:val="16"/>
              </w:rPr>
            </w:pPr>
          </w:p>
          <w:p w:rsidR="00771577" w:rsidRPr="006A26F3" w:rsidRDefault="00771577">
            <w:pPr>
              <w:tabs>
                <w:tab w:val="left" w:pos="720"/>
                <w:tab w:val="left" w:pos="1440"/>
                <w:tab w:val="left" w:pos="2160"/>
                <w:tab w:val="left" w:pos="2880"/>
              </w:tabs>
              <w:rPr>
                <w:b/>
                <w:sz w:val="16"/>
              </w:rPr>
            </w:pPr>
            <w:hyperlink r:id="rId21" w:anchor="sec3" w:history="1">
              <w:r w:rsidRPr="00771577">
                <w:rPr>
                  <w:rStyle w:val="Hyperlink"/>
                  <w:sz w:val="16"/>
                </w:rPr>
                <w:t>Electoral (Amendment) Act 2011, Section 3</w:t>
              </w:r>
            </w:hyperlink>
          </w:p>
        </w:tc>
        <w:tc>
          <w:tcPr>
            <w:tcW w:w="7200" w:type="dxa"/>
          </w:tcPr>
          <w:p w:rsidR="00BB5493" w:rsidRDefault="00BB5493">
            <w:pPr>
              <w:pStyle w:val="NormalText"/>
              <w:spacing w:line="240" w:lineRule="auto"/>
              <w:ind w:left="1384" w:hanging="709"/>
              <w:jc w:val="both"/>
              <w:rPr>
                <w:rFonts w:ascii="Arial" w:hAnsi="Arial" w:cs="Arial"/>
                <w:sz w:val="20"/>
              </w:rPr>
            </w:pPr>
            <w:r>
              <w:rPr>
                <w:rFonts w:ascii="Arial" w:hAnsi="Arial" w:cs="Arial"/>
                <w:sz w:val="20"/>
              </w:rPr>
              <w:t>(2)</w:t>
            </w:r>
            <w:r>
              <w:rPr>
                <w:rFonts w:ascii="Arial" w:hAnsi="Arial" w:cs="Arial"/>
                <w:sz w:val="20"/>
              </w:rPr>
              <w:tab/>
              <w:t xml:space="preserve">In preparing a report under </w:t>
            </w:r>
            <w:r>
              <w:rPr>
                <w:rFonts w:ascii="Arial" w:hAnsi="Arial" w:cs="Arial"/>
                <w:iCs/>
                <w:sz w:val="20"/>
              </w:rPr>
              <w:t>subsection (1)(a)</w:t>
            </w:r>
            <w:r>
              <w:rPr>
                <w:rFonts w:ascii="Arial" w:hAnsi="Arial" w:cs="Arial"/>
                <w:sz w:val="20"/>
              </w:rPr>
              <w:t xml:space="preserve"> a Constituency Commission shall, in observing the relevant provisions of the Constitution in relation to Dáil constituencies, have regard to the following:</w:t>
            </w:r>
          </w:p>
          <w:p w:rsidR="00BB5493" w:rsidRDefault="00BB5493">
            <w:pPr>
              <w:pStyle w:val="NormalText"/>
              <w:spacing w:line="240" w:lineRule="auto"/>
              <w:ind w:left="2235" w:hanging="720"/>
              <w:jc w:val="both"/>
              <w:rPr>
                <w:rFonts w:ascii="Arial" w:hAnsi="Arial" w:cs="Arial"/>
                <w:strike/>
                <w:sz w:val="20"/>
              </w:rPr>
            </w:pPr>
            <w:r w:rsidRPr="006A26F3">
              <w:rPr>
                <w:rFonts w:ascii="Arial" w:hAnsi="Arial" w:cs="Arial"/>
                <w:strike/>
                <w:sz w:val="20"/>
              </w:rPr>
              <w:t>(a)</w:t>
            </w:r>
            <w:r w:rsidRPr="006A26F3">
              <w:rPr>
                <w:rFonts w:ascii="Arial" w:hAnsi="Arial" w:cs="Arial"/>
                <w:strike/>
                <w:sz w:val="20"/>
              </w:rPr>
              <w:tab/>
              <w:t>the total number of members of the Dáil, subject to          Article 16.2.</w:t>
            </w:r>
            <w:r w:rsidRPr="006A26F3">
              <w:rPr>
                <w:rFonts w:ascii="Arial" w:hAnsi="Arial" w:cs="Arial"/>
                <w:strike/>
                <w:spacing w:val="-3"/>
                <w:sz w:val="20"/>
              </w:rPr>
              <w:t>2</w:t>
            </w:r>
            <w:r w:rsidRPr="006A26F3">
              <w:rPr>
                <w:rFonts w:ascii="Arial" w:hAnsi="Arial" w:cs="Arial"/>
                <w:strike/>
                <w:spacing w:val="-3"/>
                <w:sz w:val="20"/>
              </w:rPr>
              <w:sym w:font="Symbol" w:char="F0B0"/>
            </w:r>
            <w:r w:rsidRPr="006A26F3">
              <w:rPr>
                <w:rFonts w:ascii="Arial" w:hAnsi="Arial" w:cs="Arial"/>
                <w:strike/>
                <w:sz w:val="20"/>
              </w:rPr>
              <w:t xml:space="preserve"> of the Constitution, shall be not less than 164 and not more than 168;</w:t>
            </w:r>
          </w:p>
          <w:p w:rsidR="006A26F3" w:rsidRPr="006A26F3" w:rsidRDefault="006A26F3">
            <w:pPr>
              <w:pStyle w:val="NormalText"/>
              <w:spacing w:line="240" w:lineRule="auto"/>
              <w:ind w:left="2235" w:hanging="720"/>
              <w:jc w:val="both"/>
              <w:rPr>
                <w:rFonts w:ascii="Arial" w:hAnsi="Arial" w:cs="Arial"/>
                <w:b/>
                <w:strike/>
                <w:sz w:val="20"/>
              </w:rPr>
            </w:pPr>
            <w:r w:rsidRPr="006A26F3">
              <w:rPr>
                <w:rFonts w:ascii="Arial" w:hAnsi="Arial" w:cs="Arial"/>
                <w:b/>
                <w:sz w:val="20"/>
              </w:rPr>
              <w:t>(a)</w:t>
            </w:r>
            <w:r w:rsidRPr="006A26F3">
              <w:rPr>
                <w:rFonts w:ascii="Arial" w:hAnsi="Arial" w:cs="Arial"/>
                <w:b/>
                <w:sz w:val="20"/>
              </w:rPr>
              <w:tab/>
              <w:t>the total number of members of the Dáil, subject to Article 16.2.</w:t>
            </w:r>
            <w:r w:rsidRPr="006A26F3">
              <w:rPr>
                <w:rFonts w:ascii="Arial" w:hAnsi="Arial" w:cs="Arial"/>
                <w:b/>
                <w:spacing w:val="-3"/>
                <w:sz w:val="20"/>
              </w:rPr>
              <w:t>2</w:t>
            </w:r>
            <w:r w:rsidRPr="006A26F3">
              <w:rPr>
                <w:rFonts w:ascii="Arial" w:hAnsi="Arial" w:cs="Arial"/>
                <w:b/>
                <w:sz w:val="20"/>
              </w:rPr>
              <w:t xml:space="preserve"> of the Constitution, shall be not less than 15</w:t>
            </w:r>
            <w:r>
              <w:rPr>
                <w:rFonts w:ascii="Arial" w:hAnsi="Arial" w:cs="Arial"/>
                <w:b/>
                <w:sz w:val="20"/>
              </w:rPr>
              <w:t>3</w:t>
            </w:r>
            <w:r w:rsidRPr="006A26F3">
              <w:rPr>
                <w:rFonts w:ascii="Arial" w:hAnsi="Arial" w:cs="Arial"/>
                <w:b/>
                <w:sz w:val="20"/>
              </w:rPr>
              <w:t xml:space="preserve"> and not more than 160;</w:t>
            </w:r>
          </w:p>
          <w:p w:rsidR="00BB5493" w:rsidRDefault="00BB5493">
            <w:pPr>
              <w:pStyle w:val="NormalText"/>
              <w:spacing w:line="240" w:lineRule="auto"/>
              <w:ind w:left="2235" w:hanging="720"/>
              <w:jc w:val="both"/>
              <w:rPr>
                <w:rFonts w:ascii="Arial" w:hAnsi="Arial" w:cs="Arial"/>
                <w:sz w:val="20"/>
              </w:rPr>
            </w:pPr>
            <w:r>
              <w:rPr>
                <w:rFonts w:ascii="Arial" w:hAnsi="Arial" w:cs="Arial"/>
                <w:sz w:val="20"/>
              </w:rPr>
              <w:t>(b)</w:t>
            </w:r>
            <w:r>
              <w:rPr>
                <w:rFonts w:ascii="Arial" w:hAnsi="Arial" w:cs="Arial"/>
                <w:sz w:val="20"/>
              </w:rPr>
              <w:tab/>
              <w:t>each constituency shall return 3, 4 or 5 members;</w:t>
            </w:r>
          </w:p>
          <w:p w:rsidR="00BB5493" w:rsidRDefault="00BB5493">
            <w:pPr>
              <w:pStyle w:val="NormalText"/>
              <w:spacing w:line="240" w:lineRule="auto"/>
              <w:ind w:left="2235" w:hanging="720"/>
              <w:jc w:val="both"/>
              <w:rPr>
                <w:rFonts w:ascii="Arial" w:hAnsi="Arial" w:cs="Arial"/>
                <w:sz w:val="20"/>
              </w:rPr>
            </w:pPr>
            <w:r>
              <w:rPr>
                <w:rFonts w:ascii="Arial" w:hAnsi="Arial" w:cs="Arial"/>
                <w:sz w:val="20"/>
              </w:rPr>
              <w:t>(c)</w:t>
            </w:r>
            <w:r>
              <w:rPr>
                <w:rFonts w:ascii="Arial" w:hAnsi="Arial" w:cs="Arial"/>
                <w:sz w:val="20"/>
              </w:rPr>
              <w:tab/>
              <w:t>the breaching of county boundaries shall be avoided as far as practicable;</w:t>
            </w:r>
          </w:p>
          <w:p w:rsidR="00BB5493" w:rsidRDefault="00BB5493">
            <w:pPr>
              <w:pStyle w:val="NormalText"/>
              <w:spacing w:line="240" w:lineRule="auto"/>
              <w:ind w:left="2235" w:hanging="720"/>
              <w:jc w:val="both"/>
              <w:rPr>
                <w:rFonts w:ascii="Arial" w:hAnsi="Arial" w:cs="Arial"/>
                <w:sz w:val="20"/>
              </w:rPr>
            </w:pPr>
            <w:r>
              <w:rPr>
                <w:rFonts w:ascii="Arial" w:hAnsi="Arial" w:cs="Arial"/>
                <w:sz w:val="20"/>
              </w:rPr>
              <w:t>(d)</w:t>
            </w:r>
            <w:r>
              <w:rPr>
                <w:rFonts w:ascii="Arial" w:hAnsi="Arial" w:cs="Arial"/>
                <w:sz w:val="20"/>
              </w:rPr>
              <w:tab/>
              <w:t>each constituency shall be composed of contiguous areas;</w:t>
            </w:r>
          </w:p>
          <w:p w:rsidR="00BB5493" w:rsidRDefault="00BB5493">
            <w:pPr>
              <w:pStyle w:val="NormalText"/>
              <w:spacing w:line="240" w:lineRule="auto"/>
              <w:ind w:left="2235" w:hanging="720"/>
              <w:jc w:val="both"/>
              <w:rPr>
                <w:rFonts w:ascii="Arial" w:hAnsi="Arial" w:cs="Arial"/>
                <w:sz w:val="20"/>
              </w:rPr>
            </w:pPr>
            <w:r>
              <w:rPr>
                <w:rFonts w:ascii="Arial" w:hAnsi="Arial" w:cs="Arial"/>
                <w:sz w:val="20"/>
              </w:rPr>
              <w:t>(e)</w:t>
            </w:r>
            <w:r>
              <w:rPr>
                <w:rFonts w:ascii="Arial" w:hAnsi="Arial" w:cs="Arial"/>
                <w:sz w:val="20"/>
              </w:rPr>
              <w:tab/>
              <w:t>there shall be regard to geographic considerations including significant physical features and the extent of and the density of population in each constituency; and</w:t>
            </w:r>
          </w:p>
          <w:p w:rsidR="00BB5493" w:rsidRDefault="00BB5493">
            <w:pPr>
              <w:tabs>
                <w:tab w:val="left" w:pos="720"/>
                <w:tab w:val="left" w:pos="2160"/>
                <w:tab w:val="left" w:pos="2235"/>
                <w:tab w:val="left" w:pos="2880"/>
              </w:tabs>
              <w:ind w:left="2235" w:hanging="567"/>
              <w:jc w:val="both"/>
              <w:rPr>
                <w:rFonts w:cs="Arial"/>
                <w:sz w:val="20"/>
              </w:rPr>
            </w:pPr>
            <w:r>
              <w:rPr>
                <w:rFonts w:cs="Arial"/>
                <w:sz w:val="20"/>
              </w:rPr>
              <w:t>(f)</w:t>
            </w:r>
            <w:r>
              <w:rPr>
                <w:rFonts w:cs="Arial"/>
                <w:sz w:val="20"/>
              </w:rPr>
              <w:tab/>
              <w:t xml:space="preserve"> subject to the provisions of this section, the Commission shall endeavour to maintain continuity in relation to the arrangement of constituencies.</w:t>
            </w:r>
          </w:p>
          <w:p w:rsidR="00BB5493" w:rsidRDefault="00BB5493">
            <w:pPr>
              <w:tabs>
                <w:tab w:val="left" w:pos="720"/>
                <w:tab w:val="left" w:pos="2160"/>
                <w:tab w:val="left" w:pos="2235"/>
                <w:tab w:val="left" w:pos="2880"/>
              </w:tabs>
              <w:ind w:left="2235" w:hanging="567"/>
              <w:jc w:val="both"/>
              <w:rPr>
                <w:b/>
                <w:sz w:val="20"/>
              </w:rPr>
            </w:pPr>
          </w:p>
        </w:tc>
      </w:tr>
      <w:tr w:rsidR="00BB5493" w:rsidTr="00261B6A">
        <w:tblPrEx>
          <w:tblCellMar>
            <w:top w:w="0" w:type="dxa"/>
            <w:bottom w:w="0" w:type="dxa"/>
          </w:tblCellMar>
        </w:tblPrEx>
        <w:tc>
          <w:tcPr>
            <w:tcW w:w="2160" w:type="dxa"/>
          </w:tcPr>
          <w:p w:rsidR="0050069C" w:rsidRDefault="0050069C">
            <w:pPr>
              <w:tabs>
                <w:tab w:val="left" w:pos="720"/>
                <w:tab w:val="left" w:pos="1440"/>
                <w:tab w:val="left" w:pos="2160"/>
                <w:tab w:val="left" w:pos="2880"/>
              </w:tabs>
              <w:rPr>
                <w:sz w:val="16"/>
                <w:szCs w:val="16"/>
              </w:rPr>
            </w:pPr>
          </w:p>
          <w:p w:rsidR="0050069C" w:rsidRDefault="0050069C">
            <w:pPr>
              <w:tabs>
                <w:tab w:val="left" w:pos="720"/>
                <w:tab w:val="left" w:pos="1440"/>
                <w:tab w:val="left" w:pos="2160"/>
                <w:tab w:val="left" w:pos="2880"/>
              </w:tabs>
              <w:rPr>
                <w:sz w:val="16"/>
                <w:szCs w:val="16"/>
              </w:rPr>
            </w:pPr>
          </w:p>
          <w:p w:rsidR="0050069C" w:rsidRDefault="0050069C">
            <w:pPr>
              <w:tabs>
                <w:tab w:val="left" w:pos="720"/>
                <w:tab w:val="left" w:pos="1440"/>
                <w:tab w:val="left" w:pos="2160"/>
                <w:tab w:val="left" w:pos="2880"/>
              </w:tabs>
              <w:rPr>
                <w:sz w:val="16"/>
                <w:szCs w:val="16"/>
              </w:rPr>
            </w:pPr>
          </w:p>
          <w:p w:rsidR="0050069C" w:rsidRDefault="0050069C">
            <w:pPr>
              <w:tabs>
                <w:tab w:val="left" w:pos="720"/>
                <w:tab w:val="left" w:pos="1440"/>
                <w:tab w:val="left" w:pos="2160"/>
                <w:tab w:val="left" w:pos="2880"/>
              </w:tabs>
              <w:rPr>
                <w:sz w:val="16"/>
                <w:szCs w:val="16"/>
              </w:rPr>
            </w:pPr>
          </w:p>
          <w:p w:rsidR="0050069C" w:rsidRDefault="0050069C">
            <w:pPr>
              <w:tabs>
                <w:tab w:val="left" w:pos="720"/>
                <w:tab w:val="left" w:pos="1440"/>
                <w:tab w:val="left" w:pos="2160"/>
                <w:tab w:val="left" w:pos="2880"/>
              </w:tabs>
              <w:rPr>
                <w:sz w:val="16"/>
                <w:szCs w:val="16"/>
              </w:rPr>
            </w:pPr>
          </w:p>
          <w:p w:rsidR="0050069C" w:rsidRDefault="0050069C">
            <w:pPr>
              <w:tabs>
                <w:tab w:val="left" w:pos="720"/>
                <w:tab w:val="left" w:pos="1440"/>
                <w:tab w:val="left" w:pos="2160"/>
                <w:tab w:val="left" w:pos="2880"/>
              </w:tabs>
              <w:rPr>
                <w:sz w:val="16"/>
                <w:szCs w:val="16"/>
              </w:rPr>
            </w:pPr>
          </w:p>
          <w:p w:rsidR="00771577" w:rsidRDefault="00771577">
            <w:pPr>
              <w:tabs>
                <w:tab w:val="left" w:pos="720"/>
                <w:tab w:val="left" w:pos="1440"/>
                <w:tab w:val="left" w:pos="2160"/>
                <w:tab w:val="left" w:pos="2880"/>
              </w:tabs>
              <w:rPr>
                <w:sz w:val="16"/>
              </w:rPr>
            </w:pPr>
            <w:hyperlink r:id="rId22" w:anchor="sec24" w:history="1">
              <w:r w:rsidRPr="00771577">
                <w:rPr>
                  <w:rStyle w:val="Hyperlink"/>
                  <w:sz w:val="16"/>
                </w:rPr>
                <w:t>Electoral, Local Government and Planning and Development Act 2013, Section 24</w:t>
              </w:r>
            </w:hyperlink>
          </w:p>
        </w:tc>
        <w:tc>
          <w:tcPr>
            <w:tcW w:w="7200" w:type="dxa"/>
          </w:tcPr>
          <w:p w:rsidR="00BB5493" w:rsidRDefault="00BB5493">
            <w:pPr>
              <w:pStyle w:val="NormalText"/>
              <w:spacing w:line="240" w:lineRule="auto"/>
              <w:ind w:left="1384" w:hanging="709"/>
              <w:jc w:val="both"/>
              <w:rPr>
                <w:rFonts w:ascii="Arial" w:hAnsi="Arial" w:cs="Arial"/>
                <w:sz w:val="20"/>
              </w:rPr>
            </w:pPr>
            <w:r>
              <w:rPr>
                <w:rFonts w:ascii="Arial" w:hAnsi="Arial" w:cs="Arial"/>
                <w:sz w:val="20"/>
              </w:rPr>
              <w:t>(3)</w:t>
            </w:r>
            <w:r>
              <w:rPr>
                <w:rFonts w:ascii="Arial" w:hAnsi="Arial" w:cs="Arial"/>
                <w:sz w:val="20"/>
              </w:rPr>
              <w:tab/>
              <w:t xml:space="preserve">In preparing a report under </w:t>
            </w:r>
            <w:r>
              <w:rPr>
                <w:rFonts w:ascii="Arial" w:hAnsi="Arial" w:cs="Arial"/>
                <w:iCs/>
                <w:sz w:val="20"/>
              </w:rPr>
              <w:t>subsection (1)(b)</w:t>
            </w:r>
            <w:r>
              <w:rPr>
                <w:rFonts w:ascii="Arial" w:hAnsi="Arial" w:cs="Arial"/>
                <w:sz w:val="20"/>
              </w:rPr>
              <w:t xml:space="preserve"> a Constituency Commission shall have regard to the following:</w:t>
            </w:r>
          </w:p>
          <w:p w:rsidR="00BB5493" w:rsidRDefault="00BB5493">
            <w:pPr>
              <w:pStyle w:val="NormalText"/>
              <w:spacing w:line="240" w:lineRule="auto"/>
              <w:ind w:left="2235" w:hanging="720"/>
              <w:jc w:val="both"/>
              <w:rPr>
                <w:rFonts w:ascii="Arial" w:hAnsi="Arial" w:cs="Arial"/>
                <w:sz w:val="20"/>
              </w:rPr>
            </w:pPr>
            <w:r>
              <w:rPr>
                <w:rFonts w:ascii="Arial" w:hAnsi="Arial" w:cs="Arial"/>
                <w:sz w:val="20"/>
              </w:rPr>
              <w:t>(a)</w:t>
            </w:r>
            <w:r>
              <w:rPr>
                <w:rFonts w:ascii="Arial" w:hAnsi="Arial" w:cs="Arial"/>
                <w:sz w:val="20"/>
              </w:rPr>
              <w:tab/>
              <w:t xml:space="preserve">the total number of members of the European Parliament to be elected in the State </w:t>
            </w:r>
            <w:r w:rsidRPr="00261B6A">
              <w:rPr>
                <w:rFonts w:ascii="Arial" w:hAnsi="Arial" w:cs="Arial"/>
                <w:strike/>
                <w:sz w:val="20"/>
              </w:rPr>
              <w:t>shall be 12 or such other</w:t>
            </w:r>
            <w:r>
              <w:rPr>
                <w:rFonts w:ascii="Arial" w:hAnsi="Arial" w:cs="Arial"/>
                <w:sz w:val="20"/>
              </w:rPr>
              <w:t xml:space="preserve"> </w:t>
            </w:r>
            <w:r w:rsidR="00261B6A" w:rsidRPr="00261B6A">
              <w:rPr>
                <w:rFonts w:ascii="Arial" w:hAnsi="Arial" w:cs="Arial"/>
                <w:b/>
                <w:sz w:val="20"/>
              </w:rPr>
              <w:t xml:space="preserve">shall be such </w:t>
            </w:r>
            <w:r>
              <w:rPr>
                <w:rFonts w:ascii="Arial" w:hAnsi="Arial" w:cs="Arial"/>
                <w:sz w:val="20"/>
              </w:rPr>
              <w:t>number as may be specified for the time being pursuant to the treaties governing the European Communities;</w:t>
            </w:r>
          </w:p>
          <w:p w:rsidR="00BB5493" w:rsidRDefault="00BB5493">
            <w:pPr>
              <w:pStyle w:val="NormalText"/>
              <w:spacing w:line="240" w:lineRule="auto"/>
              <w:ind w:left="2235" w:hanging="720"/>
              <w:jc w:val="both"/>
              <w:rPr>
                <w:rFonts w:ascii="Arial" w:hAnsi="Arial" w:cs="Arial"/>
                <w:sz w:val="20"/>
              </w:rPr>
            </w:pPr>
            <w:r>
              <w:rPr>
                <w:rFonts w:ascii="Arial" w:hAnsi="Arial" w:cs="Arial"/>
                <w:sz w:val="20"/>
              </w:rPr>
              <w:t>(b)</w:t>
            </w:r>
            <w:r>
              <w:rPr>
                <w:rFonts w:ascii="Arial" w:hAnsi="Arial" w:cs="Arial"/>
                <w:sz w:val="20"/>
              </w:rPr>
              <w:tab/>
              <w:t>there shall be reasonable equality of representation as between constituencies; and</w:t>
            </w:r>
          </w:p>
          <w:p w:rsidR="00BB5493" w:rsidRDefault="00BB5493">
            <w:pPr>
              <w:tabs>
                <w:tab w:val="left" w:pos="720"/>
                <w:tab w:val="left" w:pos="2160"/>
                <w:tab w:val="left" w:pos="2235"/>
                <w:tab w:val="left" w:pos="2880"/>
              </w:tabs>
              <w:ind w:left="2235" w:hanging="709"/>
              <w:jc w:val="both"/>
              <w:rPr>
                <w:rFonts w:cs="Arial"/>
                <w:sz w:val="20"/>
              </w:rPr>
            </w:pPr>
            <w:r>
              <w:rPr>
                <w:rFonts w:cs="Arial"/>
                <w:sz w:val="20"/>
              </w:rPr>
              <w:t>(c)</w:t>
            </w:r>
            <w:r>
              <w:rPr>
                <w:rFonts w:cs="Arial"/>
                <w:sz w:val="20"/>
              </w:rPr>
              <w:tab/>
              <w:t xml:space="preserve">the matters specified in </w:t>
            </w:r>
            <w:r>
              <w:rPr>
                <w:rFonts w:cs="Arial"/>
                <w:iCs/>
                <w:sz w:val="20"/>
              </w:rPr>
              <w:t>paragraphs (b)</w:t>
            </w:r>
            <w:r>
              <w:rPr>
                <w:rFonts w:cs="Arial"/>
                <w:sz w:val="20"/>
              </w:rPr>
              <w:t xml:space="preserve"> to </w:t>
            </w:r>
            <w:r>
              <w:rPr>
                <w:rFonts w:cs="Arial"/>
                <w:iCs/>
                <w:sz w:val="20"/>
              </w:rPr>
              <w:t>(f)</w:t>
            </w:r>
            <w:r>
              <w:rPr>
                <w:rFonts w:cs="Arial"/>
                <w:sz w:val="20"/>
              </w:rPr>
              <w:t xml:space="preserve"> of </w:t>
            </w:r>
            <w:r>
              <w:rPr>
                <w:rFonts w:cs="Arial"/>
                <w:iCs/>
                <w:sz w:val="20"/>
              </w:rPr>
              <w:t>subsection (2)</w:t>
            </w:r>
            <w:r>
              <w:rPr>
                <w:rFonts w:cs="Arial"/>
                <w:sz w:val="20"/>
              </w:rPr>
              <w:t>.</w:t>
            </w:r>
          </w:p>
          <w:p w:rsidR="00BB5493" w:rsidRDefault="00BB5493">
            <w:pPr>
              <w:tabs>
                <w:tab w:val="left" w:pos="720"/>
                <w:tab w:val="left" w:pos="2160"/>
                <w:tab w:val="left" w:pos="2235"/>
                <w:tab w:val="left" w:pos="2880"/>
              </w:tabs>
              <w:ind w:left="2235" w:hanging="709"/>
              <w:jc w:val="both"/>
              <w:rPr>
                <w:b/>
                <w:sz w:val="20"/>
              </w:rPr>
            </w:pPr>
          </w:p>
        </w:tc>
      </w:tr>
      <w:tr w:rsidR="00BB5493" w:rsidTr="00261B6A">
        <w:tblPrEx>
          <w:tblCellMar>
            <w:top w:w="0" w:type="dxa"/>
            <w:bottom w:w="0" w:type="dxa"/>
          </w:tblCellMar>
        </w:tblPrEx>
        <w:tc>
          <w:tcPr>
            <w:tcW w:w="2160" w:type="dxa"/>
          </w:tcPr>
          <w:p w:rsidR="00BB5493" w:rsidRDefault="00BB5493">
            <w:pPr>
              <w:tabs>
                <w:tab w:val="left" w:pos="720"/>
                <w:tab w:val="left" w:pos="1440"/>
                <w:tab w:val="left" w:pos="2160"/>
                <w:tab w:val="left" w:pos="2880"/>
              </w:tabs>
              <w:jc w:val="both"/>
              <w:rPr>
                <w:sz w:val="20"/>
              </w:rPr>
            </w:pPr>
          </w:p>
        </w:tc>
        <w:tc>
          <w:tcPr>
            <w:tcW w:w="7200" w:type="dxa"/>
          </w:tcPr>
          <w:p w:rsidR="00BB5493" w:rsidRDefault="00BB5493">
            <w:pPr>
              <w:tabs>
                <w:tab w:val="left" w:pos="720"/>
                <w:tab w:val="left" w:pos="1668"/>
                <w:tab w:val="left" w:pos="2160"/>
                <w:tab w:val="left" w:pos="2880"/>
              </w:tabs>
              <w:ind w:left="1526" w:hanging="851"/>
              <w:jc w:val="both"/>
              <w:rPr>
                <w:sz w:val="20"/>
              </w:rPr>
            </w:pPr>
            <w:r>
              <w:rPr>
                <w:sz w:val="20"/>
              </w:rPr>
              <w:t>(4)</w:t>
            </w:r>
            <w:r>
              <w:rPr>
                <w:sz w:val="20"/>
              </w:rPr>
              <w:tab/>
              <w:t xml:space="preserve">The reference in </w:t>
            </w:r>
            <w:r>
              <w:rPr>
                <w:iCs/>
                <w:sz w:val="20"/>
              </w:rPr>
              <w:t>subsection (2)(c)</w:t>
            </w:r>
            <w:r>
              <w:rPr>
                <w:sz w:val="20"/>
              </w:rPr>
              <w:t xml:space="preserve"> to county boundaries shall be deemed not to include a reference to the boundary of a city or any boundary between any 2 of the counties of Dún Laoghaire-Rathdown, Fingal and South Dublin.</w:t>
            </w:r>
          </w:p>
          <w:p w:rsidR="00BB5493" w:rsidRDefault="00BB5493">
            <w:pPr>
              <w:tabs>
                <w:tab w:val="left" w:pos="720"/>
                <w:tab w:val="left" w:pos="1668"/>
                <w:tab w:val="left" w:pos="2160"/>
                <w:tab w:val="left" w:pos="2880"/>
              </w:tabs>
              <w:ind w:left="1526" w:hanging="851"/>
              <w:jc w:val="both"/>
              <w:rPr>
                <w:b/>
                <w:sz w:val="20"/>
              </w:rPr>
            </w:pPr>
          </w:p>
        </w:tc>
      </w:tr>
      <w:tr w:rsidR="00BB5493" w:rsidTr="00261B6A">
        <w:tblPrEx>
          <w:tblCellMar>
            <w:top w:w="0" w:type="dxa"/>
            <w:bottom w:w="0" w:type="dxa"/>
          </w:tblCellMar>
        </w:tblPrEx>
        <w:tc>
          <w:tcPr>
            <w:tcW w:w="2160" w:type="dxa"/>
          </w:tcPr>
          <w:p w:rsidR="00BB5493" w:rsidRPr="008544E1" w:rsidRDefault="00BB5493">
            <w:pPr>
              <w:pStyle w:val="BodyText2"/>
              <w:rPr>
                <w:b w:val="0"/>
              </w:rPr>
            </w:pPr>
            <w:r w:rsidRPr="00332309">
              <w:t>Membership of Constituency Commission</w:t>
            </w:r>
            <w:r w:rsidRPr="008544E1">
              <w:rPr>
                <w:b w:val="0"/>
              </w:rPr>
              <w:t>.</w:t>
            </w:r>
          </w:p>
          <w:p w:rsidR="00BB5493" w:rsidRPr="008544E1" w:rsidRDefault="00BB5493">
            <w:pPr>
              <w:tabs>
                <w:tab w:val="left" w:pos="720"/>
                <w:tab w:val="left" w:pos="1440"/>
                <w:tab w:val="left" w:pos="2160"/>
                <w:tab w:val="left" w:pos="2880"/>
              </w:tabs>
              <w:rPr>
                <w:sz w:val="16"/>
              </w:rPr>
            </w:pPr>
          </w:p>
          <w:p w:rsidR="00BB5493" w:rsidRPr="008544E1" w:rsidRDefault="00BB5493">
            <w:pPr>
              <w:tabs>
                <w:tab w:val="left" w:pos="720"/>
                <w:tab w:val="left" w:pos="1440"/>
                <w:tab w:val="left" w:pos="2160"/>
                <w:tab w:val="left" w:pos="2880"/>
              </w:tabs>
              <w:rPr>
                <w:sz w:val="16"/>
              </w:rPr>
            </w:pPr>
          </w:p>
        </w:tc>
        <w:tc>
          <w:tcPr>
            <w:tcW w:w="7200" w:type="dxa"/>
          </w:tcPr>
          <w:p w:rsidR="00BB5493" w:rsidRDefault="00101C3B">
            <w:pPr>
              <w:pStyle w:val="NormalText"/>
              <w:spacing w:line="240" w:lineRule="auto"/>
              <w:ind w:left="720" w:hanging="720"/>
              <w:jc w:val="both"/>
              <w:rPr>
                <w:rFonts w:ascii="Arial" w:hAnsi="Arial" w:cs="Arial"/>
                <w:sz w:val="20"/>
              </w:rPr>
            </w:pPr>
            <w:r>
              <w:rPr>
                <w:rFonts w:ascii="Arial" w:hAnsi="Arial" w:cs="Arial"/>
                <w:b/>
                <w:sz w:val="20"/>
              </w:rPr>
              <w:t>7.</w:t>
            </w:r>
            <w:r w:rsidR="00BB5493">
              <w:rPr>
                <w:rFonts w:ascii="Arial" w:hAnsi="Arial" w:cs="Arial"/>
                <w:b/>
                <w:sz w:val="20"/>
              </w:rPr>
              <w:tab/>
            </w:r>
            <w:r w:rsidR="00BB5493">
              <w:rPr>
                <w:rFonts w:ascii="Arial" w:hAnsi="Arial" w:cs="Arial"/>
                <w:sz w:val="20"/>
              </w:rPr>
              <w:t>A Constituency Commission shall consist of the following members:</w:t>
            </w:r>
          </w:p>
          <w:p w:rsidR="00BB5493" w:rsidRDefault="00BB5493">
            <w:pPr>
              <w:pStyle w:val="NormalText"/>
              <w:spacing w:line="240" w:lineRule="auto"/>
              <w:ind w:left="2235" w:hanging="720"/>
              <w:jc w:val="both"/>
              <w:rPr>
                <w:rFonts w:ascii="Arial" w:hAnsi="Arial" w:cs="Arial"/>
                <w:sz w:val="20"/>
              </w:rPr>
            </w:pPr>
            <w:r>
              <w:rPr>
                <w:rFonts w:ascii="Arial" w:hAnsi="Arial" w:cs="Arial"/>
                <w:sz w:val="20"/>
              </w:rPr>
              <w:t>(a)</w:t>
            </w:r>
            <w:r>
              <w:rPr>
                <w:rFonts w:ascii="Arial" w:hAnsi="Arial" w:cs="Arial"/>
                <w:sz w:val="20"/>
              </w:rPr>
              <w:tab/>
              <w:t>(i)</w:t>
            </w:r>
            <w:r>
              <w:rPr>
                <w:rFonts w:ascii="Arial" w:hAnsi="Arial" w:cs="Arial"/>
                <w:sz w:val="20"/>
              </w:rPr>
              <w:tab/>
              <w:t>a judge of the Supreme Court, or</w:t>
            </w:r>
          </w:p>
          <w:p w:rsidR="00BB5493" w:rsidRDefault="00BB5493">
            <w:pPr>
              <w:pStyle w:val="NormalText"/>
              <w:spacing w:line="240" w:lineRule="auto"/>
              <w:ind w:left="2943" w:hanging="720"/>
              <w:jc w:val="both"/>
              <w:rPr>
                <w:rFonts w:ascii="Arial" w:hAnsi="Arial" w:cs="Arial"/>
                <w:sz w:val="20"/>
              </w:rPr>
            </w:pPr>
            <w:r>
              <w:rPr>
                <w:rFonts w:ascii="Arial" w:hAnsi="Arial" w:cs="Arial"/>
                <w:sz w:val="20"/>
              </w:rPr>
              <w:t>(ii)</w:t>
            </w:r>
            <w:r>
              <w:rPr>
                <w:rFonts w:ascii="Arial" w:hAnsi="Arial" w:cs="Arial"/>
                <w:sz w:val="20"/>
              </w:rPr>
              <w:tab/>
              <w:t>following consultation with the President of the High Court, a judge of the High Court,</w:t>
            </w:r>
          </w:p>
          <w:p w:rsidR="00BB5493" w:rsidRDefault="00BB5493">
            <w:pPr>
              <w:pStyle w:val="NormalText"/>
              <w:spacing w:line="240" w:lineRule="auto"/>
              <w:ind w:left="2880" w:hanging="720"/>
              <w:jc w:val="both"/>
              <w:rPr>
                <w:rFonts w:ascii="Arial" w:hAnsi="Arial" w:cs="Arial"/>
                <w:sz w:val="20"/>
              </w:rPr>
            </w:pPr>
            <w:r>
              <w:rPr>
                <w:rFonts w:ascii="Arial" w:hAnsi="Arial" w:cs="Arial"/>
                <w:sz w:val="20"/>
              </w:rPr>
              <w:t>nominated by the Chief Justice, who shall be the chairperson of the Commission;</w:t>
            </w:r>
          </w:p>
          <w:p w:rsidR="00BB5493" w:rsidRDefault="00BB5493">
            <w:pPr>
              <w:pStyle w:val="NormalText"/>
              <w:spacing w:line="240" w:lineRule="auto"/>
              <w:ind w:left="2235" w:hanging="720"/>
              <w:jc w:val="both"/>
              <w:rPr>
                <w:rFonts w:ascii="Arial" w:hAnsi="Arial" w:cs="Arial"/>
                <w:sz w:val="20"/>
              </w:rPr>
            </w:pPr>
            <w:r>
              <w:rPr>
                <w:rFonts w:ascii="Arial" w:hAnsi="Arial" w:cs="Arial"/>
                <w:sz w:val="20"/>
              </w:rPr>
              <w:t>(b)</w:t>
            </w:r>
            <w:r>
              <w:rPr>
                <w:rFonts w:ascii="Arial" w:hAnsi="Arial" w:cs="Arial"/>
                <w:sz w:val="20"/>
              </w:rPr>
              <w:tab/>
              <w:t>the Ombudsman;</w:t>
            </w:r>
          </w:p>
          <w:p w:rsidR="00BB5493" w:rsidRDefault="00BB5493">
            <w:pPr>
              <w:pStyle w:val="NormalText"/>
              <w:spacing w:line="240" w:lineRule="auto"/>
              <w:ind w:left="2235" w:hanging="720"/>
              <w:jc w:val="both"/>
              <w:rPr>
                <w:rFonts w:ascii="Arial" w:hAnsi="Arial" w:cs="Arial"/>
                <w:sz w:val="20"/>
              </w:rPr>
            </w:pPr>
            <w:r>
              <w:rPr>
                <w:rFonts w:ascii="Arial" w:hAnsi="Arial" w:cs="Arial"/>
                <w:sz w:val="20"/>
              </w:rPr>
              <w:t>(c)</w:t>
            </w:r>
            <w:r>
              <w:rPr>
                <w:rFonts w:ascii="Arial" w:hAnsi="Arial" w:cs="Arial"/>
                <w:sz w:val="20"/>
              </w:rPr>
              <w:tab/>
              <w:t>the Secretary General of the Department of the Environment, Heritage and Local Government;</w:t>
            </w:r>
          </w:p>
          <w:p w:rsidR="00BB5493" w:rsidRDefault="00BB5493">
            <w:pPr>
              <w:pStyle w:val="NormalText"/>
              <w:spacing w:line="240" w:lineRule="auto"/>
              <w:ind w:left="2235" w:hanging="720"/>
              <w:jc w:val="both"/>
              <w:rPr>
                <w:rFonts w:ascii="Arial" w:hAnsi="Arial" w:cs="Arial"/>
                <w:sz w:val="20"/>
              </w:rPr>
            </w:pPr>
            <w:r>
              <w:rPr>
                <w:rFonts w:ascii="Arial" w:hAnsi="Arial" w:cs="Arial"/>
                <w:sz w:val="20"/>
              </w:rPr>
              <w:t>(d)</w:t>
            </w:r>
            <w:r>
              <w:rPr>
                <w:rFonts w:ascii="Arial" w:hAnsi="Arial" w:cs="Arial"/>
                <w:sz w:val="20"/>
              </w:rPr>
              <w:tab/>
              <w:t>the Clerk of the Dáil; and</w:t>
            </w:r>
          </w:p>
          <w:p w:rsidR="00BB5493" w:rsidRDefault="00BB5493">
            <w:pPr>
              <w:numPr>
                <w:ilvl w:val="0"/>
                <w:numId w:val="2"/>
              </w:numPr>
              <w:tabs>
                <w:tab w:val="left" w:pos="720"/>
                <w:tab w:val="left" w:pos="2235"/>
                <w:tab w:val="left" w:pos="2880"/>
              </w:tabs>
              <w:jc w:val="both"/>
              <w:rPr>
                <w:rFonts w:cs="Arial"/>
                <w:sz w:val="20"/>
              </w:rPr>
            </w:pPr>
            <w:r>
              <w:rPr>
                <w:rFonts w:cs="Arial"/>
                <w:sz w:val="20"/>
              </w:rPr>
              <w:t>the Clerk of the Seanad.</w:t>
            </w:r>
          </w:p>
          <w:p w:rsidR="00BB5493" w:rsidRDefault="00BB5493">
            <w:pPr>
              <w:tabs>
                <w:tab w:val="left" w:pos="720"/>
                <w:tab w:val="left" w:pos="2160"/>
                <w:tab w:val="left" w:pos="2235"/>
                <w:tab w:val="left" w:pos="2880"/>
              </w:tabs>
              <w:jc w:val="both"/>
              <w:rPr>
                <w:b/>
                <w:sz w:val="20"/>
              </w:rPr>
            </w:pPr>
          </w:p>
        </w:tc>
      </w:tr>
      <w:tr w:rsidR="00BB5493" w:rsidTr="00261B6A">
        <w:tblPrEx>
          <w:tblCellMar>
            <w:top w:w="0" w:type="dxa"/>
            <w:bottom w:w="0" w:type="dxa"/>
          </w:tblCellMar>
        </w:tblPrEx>
        <w:tc>
          <w:tcPr>
            <w:tcW w:w="2160" w:type="dxa"/>
          </w:tcPr>
          <w:p w:rsidR="00BB5493" w:rsidRPr="00332309" w:rsidRDefault="00BB5493">
            <w:pPr>
              <w:pStyle w:val="BodyText2"/>
            </w:pPr>
            <w:r w:rsidRPr="00332309">
              <w:t>Provisions in relation to members.</w:t>
            </w:r>
          </w:p>
          <w:p w:rsidR="00BB5493" w:rsidRPr="008544E1" w:rsidRDefault="00BB5493">
            <w:pPr>
              <w:tabs>
                <w:tab w:val="left" w:pos="720"/>
                <w:tab w:val="left" w:pos="1440"/>
                <w:tab w:val="left" w:pos="2160"/>
                <w:tab w:val="left" w:pos="2880"/>
              </w:tabs>
              <w:rPr>
                <w:sz w:val="16"/>
              </w:rPr>
            </w:pPr>
          </w:p>
          <w:p w:rsidR="00BB5493" w:rsidRPr="008544E1" w:rsidRDefault="00BB5493">
            <w:pPr>
              <w:tabs>
                <w:tab w:val="left" w:pos="720"/>
                <w:tab w:val="left" w:pos="1440"/>
                <w:tab w:val="left" w:pos="2160"/>
                <w:tab w:val="left" w:pos="2880"/>
              </w:tabs>
              <w:rPr>
                <w:sz w:val="16"/>
              </w:rPr>
            </w:pPr>
          </w:p>
        </w:tc>
        <w:tc>
          <w:tcPr>
            <w:tcW w:w="7200" w:type="dxa"/>
          </w:tcPr>
          <w:p w:rsidR="00BB5493" w:rsidRDefault="00BB5493">
            <w:pPr>
              <w:pStyle w:val="NormalText"/>
              <w:tabs>
                <w:tab w:val="left" w:pos="675"/>
              </w:tabs>
              <w:spacing w:line="240" w:lineRule="auto"/>
              <w:ind w:left="1526" w:hanging="1526"/>
              <w:jc w:val="both"/>
              <w:rPr>
                <w:rFonts w:ascii="Arial" w:hAnsi="Arial" w:cs="Arial"/>
                <w:sz w:val="20"/>
              </w:rPr>
            </w:pPr>
            <w:r>
              <w:rPr>
                <w:rFonts w:ascii="Arial" w:hAnsi="Arial" w:cs="Arial"/>
                <w:b/>
                <w:sz w:val="20"/>
                <w:szCs w:val="24"/>
              </w:rPr>
              <w:t>8.</w:t>
            </w:r>
            <w:r>
              <w:rPr>
                <w:rFonts w:ascii="Arial" w:hAnsi="Arial" w:cs="Arial"/>
                <w:sz w:val="20"/>
                <w:szCs w:val="24"/>
              </w:rPr>
              <w:tab/>
              <w:t>(1)</w:t>
            </w:r>
            <w:r>
              <w:rPr>
                <w:rFonts w:ascii="Arial" w:hAnsi="Arial" w:cs="Arial"/>
                <w:sz w:val="20"/>
                <w:szCs w:val="24"/>
              </w:rPr>
              <w:tab/>
            </w:r>
            <w:r>
              <w:rPr>
                <w:rFonts w:ascii="Arial" w:hAnsi="Arial" w:cs="Arial"/>
                <w:sz w:val="20"/>
              </w:rPr>
              <w:t xml:space="preserve">Where, before the reports of a Constituency Commission have been presented to the Chairman of the Dáil under </w:t>
            </w:r>
            <w:r>
              <w:rPr>
                <w:rFonts w:ascii="Arial" w:hAnsi="Arial" w:cs="Arial"/>
                <w:iCs/>
                <w:sz w:val="20"/>
              </w:rPr>
              <w:t>section 9</w:t>
            </w:r>
            <w:r>
              <w:rPr>
                <w:rFonts w:ascii="Arial" w:hAnsi="Arial" w:cs="Arial"/>
                <w:sz w:val="20"/>
              </w:rPr>
              <w:t>, the person appointed to be chairperson of the Commission -</w:t>
            </w:r>
          </w:p>
          <w:p w:rsidR="00BB5493" w:rsidRDefault="00BB5493">
            <w:pPr>
              <w:pStyle w:val="NormalText"/>
              <w:spacing w:line="240" w:lineRule="auto"/>
              <w:ind w:left="2235" w:hanging="720"/>
              <w:jc w:val="both"/>
              <w:rPr>
                <w:rFonts w:ascii="Arial" w:hAnsi="Arial" w:cs="Arial"/>
                <w:sz w:val="20"/>
              </w:rPr>
            </w:pPr>
            <w:r>
              <w:rPr>
                <w:rFonts w:ascii="Arial" w:hAnsi="Arial" w:cs="Arial"/>
                <w:sz w:val="20"/>
              </w:rPr>
              <w:t>(a)</w:t>
            </w:r>
            <w:r>
              <w:rPr>
                <w:rFonts w:ascii="Arial" w:hAnsi="Arial" w:cs="Arial"/>
                <w:sz w:val="20"/>
              </w:rPr>
              <w:tab/>
              <w:t>through ill-health or other reasonable cause becomes unable to act as such chairperson, the Chief Justice shall assign another judge of the Supreme Court or, following consultation with the President of the High Court, another judge of the High Court to be a member and the chairperson of the Commission;</w:t>
            </w:r>
          </w:p>
          <w:p w:rsidR="00BB5493" w:rsidRDefault="00BB5493">
            <w:pPr>
              <w:numPr>
                <w:ilvl w:val="0"/>
                <w:numId w:val="1"/>
              </w:numPr>
              <w:tabs>
                <w:tab w:val="left" w:pos="720"/>
                <w:tab w:val="left" w:pos="2160"/>
                <w:tab w:val="left" w:pos="2880"/>
              </w:tabs>
              <w:jc w:val="both"/>
              <w:rPr>
                <w:rFonts w:cs="Arial"/>
                <w:sz w:val="20"/>
              </w:rPr>
            </w:pPr>
            <w:r>
              <w:rPr>
                <w:rFonts w:cs="Arial"/>
                <w:sz w:val="20"/>
              </w:rPr>
              <w:t>ceases to hold office as a judge of the Supreme Court or of the High Court, the person shall continue as such chairperson until the reports of the Commission have been presented unless the Chief Justice assigns another judge of either court to be a member and the chairperson of the Commission.</w:t>
            </w:r>
          </w:p>
          <w:p w:rsidR="00BB5493" w:rsidRDefault="00BB5493">
            <w:pPr>
              <w:tabs>
                <w:tab w:val="left" w:pos="720"/>
                <w:tab w:val="left" w:pos="2160"/>
                <w:tab w:val="left" w:pos="2235"/>
                <w:tab w:val="left" w:pos="2880"/>
              </w:tabs>
              <w:ind w:left="1526"/>
              <w:jc w:val="both"/>
              <w:rPr>
                <w:b/>
                <w:sz w:val="20"/>
              </w:rPr>
            </w:pPr>
          </w:p>
        </w:tc>
      </w:tr>
      <w:tr w:rsidR="00BB5493" w:rsidTr="00261B6A">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7200" w:type="dxa"/>
          </w:tcPr>
          <w:p w:rsidR="00BB5493" w:rsidRDefault="00BB5493">
            <w:pPr>
              <w:pStyle w:val="NormalText"/>
              <w:spacing w:after="0" w:line="240" w:lineRule="auto"/>
              <w:ind w:left="1526" w:hanging="851"/>
              <w:jc w:val="both"/>
              <w:rPr>
                <w:rFonts w:ascii="Arial" w:hAnsi="Arial" w:cs="Arial"/>
                <w:sz w:val="20"/>
              </w:rPr>
            </w:pPr>
            <w:r>
              <w:rPr>
                <w:rFonts w:ascii="Arial" w:hAnsi="Arial" w:cs="Arial"/>
                <w:sz w:val="20"/>
                <w:szCs w:val="24"/>
              </w:rPr>
              <w:t>(2)</w:t>
            </w:r>
            <w:r>
              <w:rPr>
                <w:rFonts w:ascii="Arial" w:hAnsi="Arial" w:cs="Arial"/>
                <w:sz w:val="20"/>
                <w:szCs w:val="24"/>
              </w:rPr>
              <w:tab/>
            </w:r>
            <w:r>
              <w:rPr>
                <w:rFonts w:ascii="Arial" w:hAnsi="Arial" w:cs="Arial"/>
                <w:sz w:val="20"/>
              </w:rPr>
              <w:t xml:space="preserve">Where the holder of an office referred to in </w:t>
            </w:r>
            <w:r>
              <w:rPr>
                <w:rFonts w:ascii="Arial" w:hAnsi="Arial" w:cs="Arial"/>
                <w:iCs/>
                <w:sz w:val="20"/>
              </w:rPr>
              <w:t>paragraphs (b)</w:t>
            </w:r>
            <w:r>
              <w:rPr>
                <w:rFonts w:ascii="Arial" w:hAnsi="Arial" w:cs="Arial"/>
                <w:sz w:val="20"/>
              </w:rPr>
              <w:t xml:space="preserve"> to </w:t>
            </w:r>
            <w:r>
              <w:rPr>
                <w:rFonts w:ascii="Arial" w:hAnsi="Arial" w:cs="Arial"/>
                <w:iCs/>
                <w:sz w:val="20"/>
              </w:rPr>
              <w:t>(e)</w:t>
            </w:r>
            <w:r>
              <w:rPr>
                <w:rFonts w:ascii="Arial" w:hAnsi="Arial" w:cs="Arial"/>
                <w:sz w:val="20"/>
              </w:rPr>
              <w:t xml:space="preserve"> of </w:t>
            </w:r>
            <w:r>
              <w:rPr>
                <w:rFonts w:ascii="Arial" w:hAnsi="Arial" w:cs="Arial"/>
                <w:iCs/>
                <w:sz w:val="20"/>
              </w:rPr>
              <w:t>section 7</w:t>
            </w:r>
            <w:r>
              <w:rPr>
                <w:rFonts w:ascii="Arial" w:hAnsi="Arial" w:cs="Arial"/>
                <w:sz w:val="20"/>
              </w:rPr>
              <w:t>, through ill-health or other reasonable cause, is unable to act as a member of a Constituency Commission or any such office is vacant, the Minister may appoint, in the case of -</w:t>
            </w:r>
          </w:p>
          <w:p w:rsidR="00BB5493" w:rsidRDefault="00BB5493">
            <w:pPr>
              <w:pStyle w:val="NormalText"/>
              <w:spacing w:after="0" w:line="240" w:lineRule="auto"/>
              <w:ind w:left="1526" w:hanging="851"/>
              <w:jc w:val="both"/>
              <w:rPr>
                <w:rFonts w:ascii="Arial" w:hAnsi="Arial" w:cs="Arial"/>
                <w:sz w:val="20"/>
              </w:rPr>
            </w:pPr>
          </w:p>
          <w:p w:rsidR="00BB5493" w:rsidRDefault="00BB5493">
            <w:pPr>
              <w:pStyle w:val="NormalText"/>
              <w:spacing w:after="0" w:line="240" w:lineRule="auto"/>
              <w:ind w:left="2235" w:hanging="720"/>
              <w:jc w:val="both"/>
              <w:rPr>
                <w:rFonts w:ascii="Arial" w:hAnsi="Arial" w:cs="Arial"/>
                <w:sz w:val="20"/>
              </w:rPr>
            </w:pPr>
            <w:r>
              <w:rPr>
                <w:rFonts w:ascii="Arial" w:hAnsi="Arial" w:cs="Arial"/>
                <w:sz w:val="20"/>
              </w:rPr>
              <w:t>(a)</w:t>
            </w:r>
            <w:r>
              <w:rPr>
                <w:rFonts w:ascii="Arial" w:hAnsi="Arial" w:cs="Arial"/>
                <w:sz w:val="20"/>
              </w:rPr>
              <w:tab/>
              <w:t>the Ombudsman, the Director General of the Office of the Ombudsman,</w:t>
            </w:r>
          </w:p>
          <w:p w:rsidR="00BB5493" w:rsidRDefault="00BB5493">
            <w:pPr>
              <w:pStyle w:val="NormalText"/>
              <w:spacing w:after="0" w:line="240" w:lineRule="auto"/>
              <w:ind w:left="2235" w:hanging="720"/>
              <w:jc w:val="both"/>
              <w:rPr>
                <w:rFonts w:ascii="Arial" w:hAnsi="Arial" w:cs="Arial"/>
                <w:sz w:val="20"/>
              </w:rPr>
            </w:pPr>
          </w:p>
          <w:p w:rsidR="00BB5493" w:rsidRDefault="00BB5493">
            <w:pPr>
              <w:pStyle w:val="NormalText"/>
              <w:spacing w:after="0" w:line="240" w:lineRule="auto"/>
              <w:ind w:left="2235" w:hanging="720"/>
              <w:jc w:val="both"/>
              <w:rPr>
                <w:rFonts w:ascii="Arial" w:hAnsi="Arial" w:cs="Arial"/>
                <w:sz w:val="20"/>
              </w:rPr>
            </w:pPr>
            <w:r>
              <w:rPr>
                <w:rFonts w:ascii="Arial" w:hAnsi="Arial" w:cs="Arial"/>
                <w:sz w:val="20"/>
              </w:rPr>
              <w:t>(b)</w:t>
            </w:r>
            <w:r>
              <w:rPr>
                <w:rFonts w:ascii="Arial" w:hAnsi="Arial" w:cs="Arial"/>
                <w:sz w:val="20"/>
              </w:rPr>
              <w:tab/>
              <w:t>the Secretary General of the Department of the Environment, Heritage and Local Government, another officer of the Minister, who is an established civil servant for the purposes of the Civil Service Regulation Acts 1956 to 2005</w:t>
            </w:r>
            <w:r>
              <w:rPr>
                <w:rFonts w:ascii="Arial" w:hAnsi="Arial" w:cs="Arial"/>
                <w:sz w:val="20"/>
              </w:rPr>
              <w:fldChar w:fldCharType="begin"/>
            </w:r>
            <w:r>
              <w:rPr>
                <w:rFonts w:ascii="Arial" w:hAnsi="Arial" w:cs="Arial"/>
                <w:sz w:val="20"/>
              </w:rPr>
              <w:instrText xml:space="preserve"> TC "</w:instrText>
            </w:r>
            <w:bookmarkStart w:id="0" w:name="_Toc194381981"/>
            <w:bookmarkStart w:id="1" w:name="_Toc194382170"/>
            <w:bookmarkStart w:id="2" w:name="_Toc194382692"/>
            <w:bookmarkStart w:id="3" w:name="_Toc194737674"/>
            <w:bookmarkStart w:id="4" w:name="_Toc196125872"/>
            <w:bookmarkStart w:id="5" w:name="_Toc196189771"/>
            <w:bookmarkStart w:id="6" w:name="_Toc197942057"/>
            <w:bookmarkStart w:id="7" w:name="_Toc197942902"/>
            <w:bookmarkStart w:id="8" w:name="_Toc198015791"/>
            <w:bookmarkStart w:id="9" w:name="_Toc198016085"/>
            <w:bookmarkStart w:id="10" w:name="_Toc198101079"/>
            <w:bookmarkStart w:id="11" w:name="_Toc198112892"/>
            <w:bookmarkStart w:id="12" w:name="_Toc198114697"/>
            <w:bookmarkStart w:id="13" w:name="_Toc198692602"/>
            <w:bookmarkStart w:id="14" w:name="_Toc199042866"/>
            <w:bookmarkStart w:id="15" w:name="_Toc199309464"/>
            <w:bookmarkStart w:id="16" w:name="_Toc199749196"/>
            <w:bookmarkStart w:id="17" w:name="_Toc199817723"/>
            <w:bookmarkStart w:id="18" w:name="_Toc200424474"/>
            <w:bookmarkStart w:id="19" w:name="_Toc200429717"/>
            <w:bookmarkStart w:id="20" w:name="_Toc200441724"/>
            <w:bookmarkStart w:id="21" w:name="_Toc200442204"/>
            <w:bookmarkStart w:id="22" w:name="_Toc200444749"/>
            <w:bookmarkStart w:id="23" w:name="_Toc201743566"/>
            <w:r>
              <w:rPr>
                <w:rFonts w:ascii="Arial" w:hAnsi="Arial" w:cs="Arial"/>
                <w:sz w:val="20"/>
              </w:rPr>
              <w:instrText>Civil Service Regulation Acts 1956 to 2005</w:instrTex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r>
              <w:rPr>
                <w:rFonts w:ascii="Arial" w:hAnsi="Arial" w:cs="Arial"/>
                <w:sz w:val="20"/>
              </w:rPr>
              <w:tab/>
              <w:instrText xml:space="preserve">"\f a\l 9\n  </w:instrText>
            </w:r>
            <w:r>
              <w:rPr>
                <w:rFonts w:ascii="Arial" w:hAnsi="Arial" w:cs="Arial"/>
                <w:sz w:val="20"/>
              </w:rPr>
              <w:fldChar w:fldCharType="end"/>
            </w:r>
            <w:r>
              <w:rPr>
                <w:rFonts w:ascii="Arial" w:hAnsi="Arial" w:cs="Arial"/>
                <w:sz w:val="20"/>
              </w:rPr>
              <w:t>,</w:t>
            </w:r>
          </w:p>
          <w:p w:rsidR="00BB5493" w:rsidRDefault="00BB5493">
            <w:pPr>
              <w:pStyle w:val="NormalText"/>
              <w:spacing w:after="0" w:line="240" w:lineRule="auto"/>
              <w:ind w:left="2880" w:hanging="720"/>
              <w:jc w:val="both"/>
              <w:rPr>
                <w:rFonts w:ascii="Arial" w:hAnsi="Arial" w:cs="Arial"/>
                <w:sz w:val="20"/>
              </w:rPr>
            </w:pPr>
          </w:p>
          <w:p w:rsidR="00BB5493" w:rsidRDefault="00BB5493">
            <w:pPr>
              <w:pStyle w:val="NormalText"/>
              <w:spacing w:after="0" w:line="240" w:lineRule="auto"/>
              <w:ind w:left="2235" w:hanging="709"/>
              <w:jc w:val="both"/>
              <w:rPr>
                <w:rFonts w:ascii="Arial" w:hAnsi="Arial" w:cs="Arial"/>
                <w:sz w:val="20"/>
              </w:rPr>
            </w:pPr>
            <w:r>
              <w:rPr>
                <w:rFonts w:ascii="Arial" w:hAnsi="Arial" w:cs="Arial"/>
                <w:sz w:val="20"/>
              </w:rPr>
              <w:t>(c)</w:t>
            </w:r>
            <w:r>
              <w:rPr>
                <w:rFonts w:ascii="Arial" w:hAnsi="Arial" w:cs="Arial"/>
                <w:sz w:val="20"/>
              </w:rPr>
              <w:tab/>
              <w:t>the Clerk of the Dáil, the Clerk Assistant of the Dáil, and</w:t>
            </w:r>
          </w:p>
          <w:p w:rsidR="00BB5493" w:rsidRDefault="00BB5493">
            <w:pPr>
              <w:pStyle w:val="NormalText"/>
              <w:spacing w:after="0" w:line="240" w:lineRule="auto"/>
              <w:ind w:left="2880" w:hanging="720"/>
              <w:jc w:val="both"/>
              <w:rPr>
                <w:rFonts w:ascii="Arial" w:hAnsi="Arial" w:cs="Arial"/>
                <w:sz w:val="20"/>
              </w:rPr>
            </w:pPr>
          </w:p>
          <w:p w:rsidR="00BB5493" w:rsidRDefault="00BB5493">
            <w:pPr>
              <w:pStyle w:val="NormalText"/>
              <w:spacing w:after="0" w:line="240" w:lineRule="auto"/>
              <w:ind w:left="2235" w:hanging="720"/>
              <w:jc w:val="both"/>
              <w:rPr>
                <w:rFonts w:ascii="Arial" w:hAnsi="Arial" w:cs="Arial"/>
                <w:sz w:val="20"/>
              </w:rPr>
            </w:pPr>
            <w:r>
              <w:rPr>
                <w:rFonts w:ascii="Arial" w:hAnsi="Arial" w:cs="Arial"/>
                <w:sz w:val="20"/>
              </w:rPr>
              <w:t>(d)</w:t>
            </w:r>
            <w:r>
              <w:rPr>
                <w:rFonts w:ascii="Arial" w:hAnsi="Arial" w:cs="Arial"/>
                <w:sz w:val="20"/>
              </w:rPr>
              <w:tab/>
              <w:t>the Clerk of the Seanad, the Clerk Assistant of the Seanad,</w:t>
            </w:r>
          </w:p>
          <w:p w:rsidR="00BB5493" w:rsidRDefault="00BB5493">
            <w:pPr>
              <w:pStyle w:val="NormalText"/>
              <w:spacing w:after="0" w:line="240" w:lineRule="auto"/>
              <w:ind w:left="720"/>
              <w:jc w:val="both"/>
              <w:rPr>
                <w:rFonts w:ascii="Arial" w:hAnsi="Arial" w:cs="Arial"/>
                <w:sz w:val="20"/>
              </w:rPr>
            </w:pPr>
          </w:p>
          <w:p w:rsidR="00BB5493" w:rsidRDefault="00BB5493">
            <w:pPr>
              <w:pStyle w:val="NormalText"/>
              <w:spacing w:after="0" w:line="240" w:lineRule="auto"/>
              <w:ind w:left="1526"/>
              <w:jc w:val="both"/>
              <w:rPr>
                <w:rFonts w:ascii="Arial" w:hAnsi="Arial" w:cs="Arial"/>
                <w:sz w:val="20"/>
              </w:rPr>
            </w:pPr>
            <w:r>
              <w:rPr>
                <w:rFonts w:ascii="Arial" w:hAnsi="Arial" w:cs="Arial"/>
                <w:sz w:val="20"/>
              </w:rPr>
              <w:t xml:space="preserve">to be a member of the Commission and the person so appointed shall remain a member of the Commission until the reports of the Commission are presented to the Chairman of the Dáil under </w:t>
            </w:r>
            <w:r>
              <w:rPr>
                <w:rFonts w:ascii="Arial" w:hAnsi="Arial" w:cs="Arial"/>
                <w:iCs/>
                <w:sz w:val="20"/>
              </w:rPr>
              <w:t>section 9</w:t>
            </w:r>
            <w:r>
              <w:rPr>
                <w:rFonts w:ascii="Arial" w:hAnsi="Arial" w:cs="Arial"/>
                <w:sz w:val="20"/>
              </w:rPr>
              <w:t>.</w:t>
            </w:r>
          </w:p>
          <w:p w:rsidR="00BB5493" w:rsidRDefault="00BB5493">
            <w:pPr>
              <w:tabs>
                <w:tab w:val="left" w:pos="720"/>
                <w:tab w:val="left" w:pos="1440"/>
                <w:tab w:val="left" w:pos="2160"/>
                <w:tab w:val="left" w:pos="2880"/>
              </w:tabs>
              <w:ind w:left="1440" w:hanging="1440"/>
              <w:jc w:val="both"/>
              <w:rPr>
                <w:b/>
                <w:sz w:val="20"/>
              </w:rPr>
            </w:pPr>
          </w:p>
        </w:tc>
      </w:tr>
      <w:tr w:rsidR="00BB5493" w:rsidTr="00261B6A">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7200" w:type="dxa"/>
          </w:tcPr>
          <w:p w:rsidR="00BB5493" w:rsidRDefault="00BB5493">
            <w:pPr>
              <w:tabs>
                <w:tab w:val="left" w:pos="720"/>
                <w:tab w:val="left" w:pos="1526"/>
                <w:tab w:val="left" w:pos="2160"/>
                <w:tab w:val="left" w:pos="2880"/>
              </w:tabs>
              <w:ind w:left="1440" w:hanging="765"/>
              <w:jc w:val="both"/>
              <w:rPr>
                <w:sz w:val="20"/>
              </w:rPr>
            </w:pPr>
            <w:r>
              <w:rPr>
                <w:sz w:val="20"/>
                <w:szCs w:val="24"/>
              </w:rPr>
              <w:t>(3)</w:t>
            </w:r>
            <w:r>
              <w:rPr>
                <w:sz w:val="20"/>
                <w:szCs w:val="24"/>
              </w:rPr>
              <w:tab/>
            </w:r>
            <w:r>
              <w:rPr>
                <w:sz w:val="20"/>
              </w:rPr>
              <w:t xml:space="preserve">Where, before the reports of a Constituency Commission have been presented to the Chairman of the Dáil under </w:t>
            </w:r>
            <w:r>
              <w:rPr>
                <w:iCs/>
                <w:sz w:val="20"/>
              </w:rPr>
              <w:t>section 9</w:t>
            </w:r>
            <w:r>
              <w:rPr>
                <w:sz w:val="20"/>
              </w:rPr>
              <w:t xml:space="preserve">, a person who is a member of the Commission ceases to hold an office referred to in </w:t>
            </w:r>
            <w:r>
              <w:rPr>
                <w:iCs/>
                <w:sz w:val="20"/>
              </w:rPr>
              <w:t>paragraphs (b)</w:t>
            </w:r>
            <w:r>
              <w:rPr>
                <w:sz w:val="20"/>
              </w:rPr>
              <w:t xml:space="preserve"> to </w:t>
            </w:r>
            <w:r>
              <w:rPr>
                <w:iCs/>
                <w:sz w:val="20"/>
              </w:rPr>
              <w:t>(e)</w:t>
            </w:r>
            <w:r>
              <w:rPr>
                <w:sz w:val="20"/>
              </w:rPr>
              <w:t xml:space="preserve"> of </w:t>
            </w:r>
            <w:r>
              <w:rPr>
                <w:iCs/>
                <w:sz w:val="20"/>
              </w:rPr>
              <w:t>section 7</w:t>
            </w:r>
            <w:r>
              <w:rPr>
                <w:sz w:val="20"/>
              </w:rPr>
              <w:t xml:space="preserve">, the person shall continue as a member of the Commission until the reports of the Commission have been presented unless the Minister by order directs that the person's successor in office or the appropriate person referred to in </w:t>
            </w:r>
            <w:r>
              <w:rPr>
                <w:iCs/>
                <w:sz w:val="20"/>
              </w:rPr>
              <w:t>subsection (2)</w:t>
            </w:r>
            <w:r>
              <w:rPr>
                <w:sz w:val="20"/>
              </w:rPr>
              <w:t xml:space="preserve"> shall be a member of the Commission.</w:t>
            </w:r>
          </w:p>
          <w:p w:rsidR="00BB5493" w:rsidRDefault="00BB5493">
            <w:pPr>
              <w:tabs>
                <w:tab w:val="left" w:pos="720"/>
                <w:tab w:val="left" w:pos="1526"/>
                <w:tab w:val="left" w:pos="2160"/>
                <w:tab w:val="left" w:pos="2880"/>
              </w:tabs>
              <w:ind w:left="1440" w:hanging="765"/>
              <w:jc w:val="both"/>
              <w:rPr>
                <w:b/>
                <w:sz w:val="20"/>
              </w:rPr>
            </w:pPr>
          </w:p>
        </w:tc>
      </w:tr>
      <w:tr w:rsidR="00BB5493" w:rsidTr="00261B6A">
        <w:tblPrEx>
          <w:tblCellMar>
            <w:top w:w="0" w:type="dxa"/>
            <w:bottom w:w="0" w:type="dxa"/>
          </w:tblCellMar>
        </w:tblPrEx>
        <w:tc>
          <w:tcPr>
            <w:tcW w:w="2160" w:type="dxa"/>
          </w:tcPr>
          <w:p w:rsidR="00BB5493" w:rsidRPr="008544E1" w:rsidRDefault="00BB5493">
            <w:pPr>
              <w:tabs>
                <w:tab w:val="left" w:pos="720"/>
                <w:tab w:val="left" w:pos="1440"/>
                <w:tab w:val="left" w:pos="2160"/>
                <w:tab w:val="left" w:pos="2880"/>
              </w:tabs>
              <w:rPr>
                <w:sz w:val="20"/>
              </w:rPr>
            </w:pPr>
          </w:p>
        </w:tc>
        <w:tc>
          <w:tcPr>
            <w:tcW w:w="7200" w:type="dxa"/>
          </w:tcPr>
          <w:p w:rsidR="00BB5493" w:rsidRDefault="00BB5493">
            <w:pPr>
              <w:tabs>
                <w:tab w:val="left" w:pos="720"/>
                <w:tab w:val="left" w:pos="1440"/>
                <w:tab w:val="left" w:pos="2160"/>
                <w:tab w:val="left" w:pos="2880"/>
              </w:tabs>
              <w:ind w:left="1440" w:hanging="765"/>
              <w:jc w:val="both"/>
              <w:rPr>
                <w:sz w:val="20"/>
              </w:rPr>
            </w:pPr>
            <w:r>
              <w:rPr>
                <w:sz w:val="20"/>
              </w:rPr>
              <w:t>(4)</w:t>
            </w:r>
            <w:r>
              <w:rPr>
                <w:sz w:val="20"/>
              </w:rPr>
              <w:tab/>
              <w:t xml:space="preserve">Subject to </w:t>
            </w:r>
            <w:r>
              <w:rPr>
                <w:iCs/>
                <w:sz w:val="20"/>
              </w:rPr>
              <w:t>subsections (1), (2)</w:t>
            </w:r>
            <w:r>
              <w:rPr>
                <w:sz w:val="20"/>
              </w:rPr>
              <w:t xml:space="preserve"> and </w:t>
            </w:r>
            <w:r>
              <w:rPr>
                <w:iCs/>
                <w:sz w:val="20"/>
              </w:rPr>
              <w:t>(3)</w:t>
            </w:r>
            <w:r>
              <w:rPr>
                <w:sz w:val="20"/>
              </w:rPr>
              <w:t>, a Constituency Commission may act notwithstanding vacancies in its membership.</w:t>
            </w:r>
          </w:p>
          <w:p w:rsidR="00BB5493" w:rsidRDefault="00BB5493">
            <w:pPr>
              <w:tabs>
                <w:tab w:val="left" w:pos="720"/>
                <w:tab w:val="left" w:pos="1440"/>
                <w:tab w:val="left" w:pos="2160"/>
                <w:tab w:val="left" w:pos="2880"/>
              </w:tabs>
              <w:ind w:left="1440" w:hanging="765"/>
              <w:jc w:val="both"/>
              <w:rPr>
                <w:b/>
                <w:sz w:val="20"/>
              </w:rPr>
            </w:pPr>
          </w:p>
        </w:tc>
      </w:tr>
      <w:tr w:rsidR="00BB5493" w:rsidTr="00261B6A">
        <w:tblPrEx>
          <w:tblCellMar>
            <w:top w:w="0" w:type="dxa"/>
            <w:bottom w:w="0" w:type="dxa"/>
          </w:tblCellMar>
        </w:tblPrEx>
        <w:tc>
          <w:tcPr>
            <w:tcW w:w="2160" w:type="dxa"/>
          </w:tcPr>
          <w:p w:rsidR="00BB5493" w:rsidRPr="00332309" w:rsidRDefault="00BB5493">
            <w:pPr>
              <w:pStyle w:val="BodyText2"/>
            </w:pPr>
            <w:r w:rsidRPr="00332309">
              <w:t>Report of Constituency Commission.</w:t>
            </w:r>
          </w:p>
          <w:p w:rsidR="00BB5493" w:rsidRPr="008544E1" w:rsidRDefault="00BB5493">
            <w:pPr>
              <w:tabs>
                <w:tab w:val="left" w:pos="720"/>
                <w:tab w:val="left" w:pos="1440"/>
                <w:tab w:val="left" w:pos="2160"/>
                <w:tab w:val="left" w:pos="2880"/>
              </w:tabs>
              <w:rPr>
                <w:sz w:val="16"/>
              </w:rPr>
            </w:pPr>
          </w:p>
          <w:p w:rsidR="00BB5493" w:rsidRPr="008544E1" w:rsidRDefault="00BB5493">
            <w:pPr>
              <w:tabs>
                <w:tab w:val="left" w:pos="720"/>
                <w:tab w:val="left" w:pos="1440"/>
                <w:tab w:val="left" w:pos="2160"/>
                <w:tab w:val="left" w:pos="2880"/>
              </w:tabs>
              <w:rPr>
                <w:sz w:val="16"/>
              </w:rPr>
            </w:pPr>
          </w:p>
        </w:tc>
        <w:tc>
          <w:tcPr>
            <w:tcW w:w="7200" w:type="dxa"/>
          </w:tcPr>
          <w:p w:rsidR="00BB5493" w:rsidRDefault="00BB5493">
            <w:pPr>
              <w:pStyle w:val="NormalText"/>
              <w:tabs>
                <w:tab w:val="left" w:pos="675"/>
              </w:tabs>
              <w:spacing w:line="240" w:lineRule="auto"/>
              <w:ind w:left="1384" w:hanging="1384"/>
              <w:jc w:val="both"/>
              <w:rPr>
                <w:rFonts w:ascii="Arial" w:hAnsi="Arial" w:cs="Arial"/>
                <w:sz w:val="20"/>
              </w:rPr>
            </w:pPr>
            <w:r>
              <w:rPr>
                <w:rFonts w:ascii="Arial" w:hAnsi="Arial" w:cs="Arial"/>
                <w:b/>
                <w:sz w:val="20"/>
                <w:szCs w:val="24"/>
              </w:rPr>
              <w:t>9.</w:t>
            </w:r>
            <w:r>
              <w:rPr>
                <w:rFonts w:ascii="Arial" w:hAnsi="Arial" w:cs="Arial"/>
                <w:sz w:val="20"/>
                <w:szCs w:val="24"/>
              </w:rPr>
              <w:tab/>
              <w:t>(1)</w:t>
            </w:r>
            <w:r>
              <w:rPr>
                <w:rFonts w:ascii="Arial" w:hAnsi="Arial" w:cs="Arial"/>
                <w:sz w:val="20"/>
                <w:szCs w:val="24"/>
              </w:rPr>
              <w:tab/>
            </w:r>
            <w:r>
              <w:rPr>
                <w:rFonts w:ascii="Arial" w:hAnsi="Arial" w:cs="Arial"/>
                <w:sz w:val="20"/>
              </w:rPr>
              <w:t xml:space="preserve">As soon as may be after publication by the Central Statistics Office of the Census Report setting out the final result of the Census referred to in </w:t>
            </w:r>
            <w:r>
              <w:rPr>
                <w:rFonts w:ascii="Arial" w:hAnsi="Arial" w:cs="Arial"/>
                <w:iCs/>
                <w:sz w:val="20"/>
              </w:rPr>
              <w:t>section 5(1)</w:t>
            </w:r>
            <w:r>
              <w:rPr>
                <w:rFonts w:ascii="Arial" w:hAnsi="Arial" w:cs="Arial"/>
                <w:sz w:val="20"/>
              </w:rPr>
              <w:t xml:space="preserve"> in respect of the total population of the State and, in any event, not later than 3 months after such publication, the Constituency Commission shall present to the Chairman of the Dáil -</w:t>
            </w:r>
          </w:p>
          <w:p w:rsidR="00BB5493" w:rsidRDefault="00BB5493">
            <w:pPr>
              <w:pStyle w:val="NormalText"/>
              <w:spacing w:line="240" w:lineRule="auto"/>
              <w:ind w:left="2093" w:hanging="709"/>
              <w:jc w:val="both"/>
              <w:rPr>
                <w:rFonts w:ascii="Arial" w:hAnsi="Arial" w:cs="Arial"/>
                <w:sz w:val="20"/>
              </w:rPr>
            </w:pPr>
            <w:r>
              <w:rPr>
                <w:rFonts w:ascii="Arial" w:hAnsi="Arial" w:cs="Arial"/>
                <w:sz w:val="20"/>
              </w:rPr>
              <w:t>(a)</w:t>
            </w:r>
            <w:r>
              <w:rPr>
                <w:rFonts w:ascii="Arial" w:hAnsi="Arial" w:cs="Arial"/>
                <w:sz w:val="20"/>
              </w:rPr>
              <w:tab/>
              <w:t>a report containing the recommendations of the Commission in relation to the constituencies for the election of members to the Dáil and any alteration of those constituencies which the Commission considers appropriate, and</w:t>
            </w:r>
          </w:p>
          <w:p w:rsidR="00BB5493" w:rsidRDefault="00BB5493">
            <w:pPr>
              <w:pStyle w:val="NormalText"/>
              <w:spacing w:line="240" w:lineRule="auto"/>
              <w:ind w:left="2093" w:hanging="709"/>
              <w:jc w:val="both"/>
              <w:rPr>
                <w:rFonts w:ascii="Arial" w:hAnsi="Arial" w:cs="Arial"/>
                <w:b/>
                <w:sz w:val="20"/>
              </w:rPr>
            </w:pPr>
            <w:r>
              <w:rPr>
                <w:rFonts w:ascii="Arial" w:hAnsi="Arial" w:cs="Arial"/>
                <w:sz w:val="20"/>
              </w:rPr>
              <w:t>(b)</w:t>
            </w:r>
            <w:r>
              <w:rPr>
                <w:rFonts w:ascii="Arial" w:hAnsi="Arial" w:cs="Arial"/>
                <w:sz w:val="20"/>
              </w:rPr>
              <w:tab/>
              <w:t>a report containing the recommendations of the Commission in relation to the constituencies for the election of members of  the European Parliament and any alteration of those constituencies which the Commission considers appropriate.</w:t>
            </w:r>
          </w:p>
        </w:tc>
      </w:tr>
      <w:tr w:rsidR="00BB5493" w:rsidTr="00261B6A">
        <w:tblPrEx>
          <w:tblCellMar>
            <w:top w:w="0" w:type="dxa"/>
            <w:bottom w:w="0" w:type="dxa"/>
          </w:tblCellMar>
        </w:tblPrEx>
        <w:trPr>
          <w:trHeight w:val="245"/>
        </w:trPr>
        <w:tc>
          <w:tcPr>
            <w:tcW w:w="2160" w:type="dxa"/>
          </w:tcPr>
          <w:p w:rsidR="00BB5493" w:rsidRDefault="00BB5493">
            <w:pPr>
              <w:pStyle w:val="BodyText2"/>
            </w:pPr>
          </w:p>
        </w:tc>
        <w:tc>
          <w:tcPr>
            <w:tcW w:w="7200" w:type="dxa"/>
          </w:tcPr>
          <w:p w:rsidR="00BB5493" w:rsidRDefault="00BB5493">
            <w:pPr>
              <w:pStyle w:val="NormalText"/>
              <w:spacing w:line="240" w:lineRule="auto"/>
              <w:ind w:left="1384" w:hanging="709"/>
              <w:jc w:val="both"/>
              <w:rPr>
                <w:rFonts w:ascii="Arial" w:hAnsi="Arial" w:cs="Arial"/>
                <w:b/>
                <w:sz w:val="20"/>
                <w:szCs w:val="24"/>
              </w:rPr>
            </w:pPr>
            <w:r>
              <w:rPr>
                <w:rFonts w:ascii="Arial" w:hAnsi="Arial" w:cs="Arial"/>
                <w:sz w:val="20"/>
              </w:rPr>
              <w:t>(2)</w:t>
            </w:r>
            <w:r>
              <w:rPr>
                <w:rFonts w:ascii="Arial" w:hAnsi="Arial" w:cs="Arial"/>
                <w:sz w:val="20"/>
              </w:rPr>
              <w:tab/>
              <w:t xml:space="preserve">A report of a Constituency Commission under this section may indicate that, in the opinion of the Commission having regard to </w:t>
            </w:r>
            <w:r>
              <w:rPr>
                <w:rFonts w:ascii="Arial" w:hAnsi="Arial" w:cs="Arial"/>
                <w:iCs/>
                <w:sz w:val="20"/>
              </w:rPr>
              <w:t>subsection (2)</w:t>
            </w:r>
            <w:r>
              <w:rPr>
                <w:rFonts w:ascii="Arial" w:hAnsi="Arial" w:cs="Arial"/>
                <w:sz w:val="20"/>
              </w:rPr>
              <w:t xml:space="preserve"> or </w:t>
            </w:r>
            <w:r>
              <w:rPr>
                <w:rFonts w:ascii="Arial" w:hAnsi="Arial" w:cs="Arial"/>
                <w:iCs/>
                <w:sz w:val="20"/>
              </w:rPr>
              <w:t>(3)</w:t>
            </w:r>
            <w:r>
              <w:rPr>
                <w:rFonts w:ascii="Arial" w:hAnsi="Arial" w:cs="Arial"/>
                <w:sz w:val="20"/>
              </w:rPr>
              <w:t xml:space="preserve"> of </w:t>
            </w:r>
            <w:r>
              <w:rPr>
                <w:rFonts w:ascii="Arial" w:hAnsi="Arial" w:cs="Arial"/>
                <w:iCs/>
                <w:sz w:val="20"/>
              </w:rPr>
              <w:t>section 6</w:t>
            </w:r>
            <w:r>
              <w:rPr>
                <w:rFonts w:ascii="Arial" w:hAnsi="Arial" w:cs="Arial"/>
                <w:sz w:val="20"/>
              </w:rPr>
              <w:t>, no alteration is required to be made in the constituencies to which the report relates.</w:t>
            </w:r>
          </w:p>
        </w:tc>
      </w:tr>
      <w:tr w:rsidR="00BB5493" w:rsidTr="00261B6A">
        <w:tblPrEx>
          <w:tblCellMar>
            <w:top w:w="0" w:type="dxa"/>
            <w:bottom w:w="0" w:type="dxa"/>
          </w:tblCellMar>
        </w:tblPrEx>
        <w:tc>
          <w:tcPr>
            <w:tcW w:w="2160" w:type="dxa"/>
          </w:tcPr>
          <w:p w:rsidR="00BB5493" w:rsidRDefault="00BB5493">
            <w:pPr>
              <w:pStyle w:val="BodyText2"/>
              <w:rPr>
                <w:rFonts w:cs="Arial"/>
                <w:sz w:val="20"/>
              </w:rPr>
            </w:pPr>
          </w:p>
        </w:tc>
        <w:tc>
          <w:tcPr>
            <w:tcW w:w="7200" w:type="dxa"/>
          </w:tcPr>
          <w:p w:rsidR="00BB5493" w:rsidRDefault="00BB5493">
            <w:pPr>
              <w:pStyle w:val="NormalText"/>
              <w:tabs>
                <w:tab w:val="left" w:pos="1384"/>
              </w:tabs>
              <w:spacing w:line="240" w:lineRule="auto"/>
              <w:ind w:left="1384" w:hanging="709"/>
              <w:jc w:val="both"/>
              <w:rPr>
                <w:rFonts w:ascii="Arial" w:hAnsi="Arial" w:cs="Arial"/>
                <w:b/>
                <w:sz w:val="20"/>
                <w:szCs w:val="24"/>
              </w:rPr>
            </w:pPr>
            <w:r>
              <w:rPr>
                <w:rFonts w:ascii="Arial" w:hAnsi="Arial" w:cs="Arial"/>
                <w:sz w:val="20"/>
              </w:rPr>
              <w:t>(3)</w:t>
            </w:r>
            <w:r>
              <w:rPr>
                <w:rFonts w:ascii="Arial" w:hAnsi="Arial" w:cs="Arial"/>
                <w:sz w:val="20"/>
              </w:rPr>
              <w:tab/>
              <w:t>Upon the presentation by a Constituency Commission of the reports to be presented under this section, the Commission shall stand dissolved.</w:t>
            </w:r>
          </w:p>
        </w:tc>
      </w:tr>
      <w:tr w:rsidR="00BB5493" w:rsidTr="00261B6A">
        <w:tblPrEx>
          <w:tblCellMar>
            <w:top w:w="0" w:type="dxa"/>
            <w:bottom w:w="0" w:type="dxa"/>
          </w:tblCellMar>
        </w:tblPrEx>
        <w:tc>
          <w:tcPr>
            <w:tcW w:w="2160" w:type="dxa"/>
          </w:tcPr>
          <w:p w:rsidR="00BB5493" w:rsidRDefault="00BB5493">
            <w:pPr>
              <w:pStyle w:val="BodyText2"/>
              <w:jc w:val="both"/>
              <w:rPr>
                <w:rFonts w:cs="Arial"/>
                <w:sz w:val="20"/>
              </w:rPr>
            </w:pPr>
          </w:p>
        </w:tc>
        <w:tc>
          <w:tcPr>
            <w:tcW w:w="7200" w:type="dxa"/>
          </w:tcPr>
          <w:p w:rsidR="00BB5493" w:rsidRDefault="00BB5493">
            <w:pPr>
              <w:pStyle w:val="NormalText"/>
              <w:tabs>
                <w:tab w:val="left" w:pos="1384"/>
              </w:tabs>
              <w:spacing w:line="240" w:lineRule="auto"/>
              <w:ind w:left="1384" w:hanging="709"/>
              <w:jc w:val="both"/>
              <w:rPr>
                <w:rFonts w:ascii="Arial" w:hAnsi="Arial" w:cs="Arial"/>
                <w:b/>
                <w:sz w:val="20"/>
                <w:szCs w:val="24"/>
              </w:rPr>
            </w:pPr>
            <w:r>
              <w:rPr>
                <w:rFonts w:ascii="Arial" w:hAnsi="Arial" w:cs="Arial"/>
                <w:sz w:val="20"/>
              </w:rPr>
              <w:t>(4)</w:t>
            </w:r>
            <w:r>
              <w:rPr>
                <w:rFonts w:ascii="Arial" w:hAnsi="Arial" w:cs="Arial"/>
                <w:sz w:val="20"/>
              </w:rPr>
              <w:tab/>
              <w:t>As soon as may be after the receipt of a report of a Constituency Commission, the Chairman of the Dáil shall cause such report to be laid before each House of the Oireachtas.</w:t>
            </w:r>
          </w:p>
        </w:tc>
      </w:tr>
      <w:tr w:rsidR="0050069C" w:rsidTr="00261B6A">
        <w:tblPrEx>
          <w:tblCellMar>
            <w:top w:w="0" w:type="dxa"/>
            <w:bottom w:w="0" w:type="dxa"/>
          </w:tblCellMar>
        </w:tblPrEx>
        <w:tc>
          <w:tcPr>
            <w:tcW w:w="2160" w:type="dxa"/>
          </w:tcPr>
          <w:p w:rsidR="00B73E9A" w:rsidRDefault="00B73E9A">
            <w:pPr>
              <w:pStyle w:val="BodyText2"/>
              <w:rPr>
                <w:b w:val="0"/>
              </w:rPr>
            </w:pPr>
            <w:hyperlink r:id="rId23" w:anchor="sec25" w:history="1">
              <w:r w:rsidRPr="00B73E9A">
                <w:rPr>
                  <w:rStyle w:val="Hyperlink"/>
                  <w:b w:val="0"/>
                </w:rPr>
                <w:t>Electoral, Local Government and Planning and Development Act 2013, Section 25</w:t>
              </w:r>
            </w:hyperlink>
          </w:p>
        </w:tc>
        <w:tc>
          <w:tcPr>
            <w:tcW w:w="7200" w:type="dxa"/>
          </w:tcPr>
          <w:p w:rsidR="0050069C" w:rsidRPr="0050069C" w:rsidRDefault="0050069C" w:rsidP="00101C3B">
            <w:pPr>
              <w:tabs>
                <w:tab w:val="left" w:pos="735"/>
                <w:tab w:val="left" w:pos="1455"/>
                <w:tab w:val="left" w:pos="2130"/>
                <w:tab w:val="left" w:pos="2895"/>
              </w:tabs>
              <w:autoSpaceDE w:val="0"/>
              <w:autoSpaceDN w:val="0"/>
              <w:adjustRightInd w:val="0"/>
              <w:ind w:left="1455" w:hanging="1455"/>
              <w:jc w:val="both"/>
              <w:rPr>
                <w:rFonts w:cs="Arial"/>
                <w:b/>
                <w:sz w:val="20"/>
              </w:rPr>
            </w:pPr>
            <w:r w:rsidRPr="0050069C">
              <w:rPr>
                <w:rFonts w:cs="Arial"/>
                <w:b/>
                <w:sz w:val="20"/>
              </w:rPr>
              <w:t>9A.</w:t>
            </w:r>
            <w:r w:rsidRPr="0050069C">
              <w:rPr>
                <w:rFonts w:cs="Arial"/>
                <w:b/>
                <w:sz w:val="20"/>
              </w:rPr>
              <w:tab/>
              <w:t>(1)</w:t>
            </w:r>
            <w:r w:rsidRPr="0050069C">
              <w:rPr>
                <w:rFonts w:cs="Arial"/>
                <w:b/>
                <w:sz w:val="20"/>
              </w:rPr>
              <w:tab/>
              <w:t>Not later than 2 months after its establishment, a committee established under section 5(1A) shall present to the Chairman of the Dáil a report containing the recommendations of the committee in relation to the constituencies for the election of members of the European Parliament and any alteration of those constituencies which the committee considers appropriate.</w:t>
            </w:r>
          </w:p>
          <w:p w:rsidR="0050069C" w:rsidRPr="0050069C" w:rsidRDefault="0050069C" w:rsidP="0050069C">
            <w:pPr>
              <w:tabs>
                <w:tab w:val="left" w:pos="735"/>
                <w:tab w:val="left" w:pos="1455"/>
                <w:tab w:val="left" w:pos="2130"/>
                <w:tab w:val="left" w:pos="2895"/>
              </w:tabs>
              <w:autoSpaceDE w:val="0"/>
              <w:autoSpaceDN w:val="0"/>
              <w:adjustRightInd w:val="0"/>
              <w:jc w:val="both"/>
              <w:rPr>
                <w:rFonts w:cs="Arial"/>
                <w:b/>
                <w:sz w:val="20"/>
              </w:rPr>
            </w:pPr>
          </w:p>
          <w:p w:rsidR="0050069C" w:rsidRPr="0050069C" w:rsidRDefault="0050069C" w:rsidP="00101C3B">
            <w:pPr>
              <w:tabs>
                <w:tab w:val="left" w:pos="735"/>
                <w:tab w:val="left" w:pos="1455"/>
                <w:tab w:val="left" w:pos="2130"/>
                <w:tab w:val="left" w:pos="2895"/>
              </w:tabs>
              <w:autoSpaceDE w:val="0"/>
              <w:autoSpaceDN w:val="0"/>
              <w:adjustRightInd w:val="0"/>
              <w:ind w:left="1455" w:hanging="1455"/>
              <w:jc w:val="both"/>
              <w:rPr>
                <w:rFonts w:cs="Arial"/>
                <w:b/>
                <w:sz w:val="20"/>
              </w:rPr>
            </w:pPr>
            <w:r>
              <w:rPr>
                <w:rFonts w:cs="Arial"/>
                <w:b/>
                <w:sz w:val="20"/>
              </w:rPr>
              <w:tab/>
            </w:r>
            <w:r w:rsidRPr="0050069C">
              <w:rPr>
                <w:rFonts w:cs="Arial"/>
                <w:b/>
                <w:sz w:val="20"/>
              </w:rPr>
              <w:t>(2)</w:t>
            </w:r>
            <w:r w:rsidRPr="0050069C">
              <w:rPr>
                <w:rFonts w:cs="Arial"/>
                <w:b/>
                <w:sz w:val="20"/>
              </w:rPr>
              <w:tab/>
              <w:t>Upon the presentation by a committee of the report to be presented under this section, the committee shall stand dissolved.</w:t>
            </w:r>
          </w:p>
          <w:p w:rsidR="0050069C" w:rsidRPr="0050069C" w:rsidRDefault="0050069C" w:rsidP="0050069C">
            <w:pPr>
              <w:tabs>
                <w:tab w:val="left" w:pos="735"/>
                <w:tab w:val="left" w:pos="1455"/>
                <w:tab w:val="left" w:pos="2130"/>
                <w:tab w:val="left" w:pos="2895"/>
              </w:tabs>
              <w:autoSpaceDE w:val="0"/>
              <w:autoSpaceDN w:val="0"/>
              <w:adjustRightInd w:val="0"/>
              <w:jc w:val="both"/>
              <w:rPr>
                <w:rFonts w:cs="Arial"/>
                <w:b/>
                <w:sz w:val="20"/>
              </w:rPr>
            </w:pPr>
          </w:p>
          <w:p w:rsidR="0050069C" w:rsidRDefault="0050069C" w:rsidP="00101C3B">
            <w:pPr>
              <w:tabs>
                <w:tab w:val="left" w:pos="735"/>
                <w:tab w:val="left" w:pos="1455"/>
                <w:tab w:val="left" w:pos="2130"/>
                <w:tab w:val="left" w:pos="2895"/>
              </w:tabs>
              <w:autoSpaceDE w:val="0"/>
              <w:autoSpaceDN w:val="0"/>
              <w:adjustRightInd w:val="0"/>
              <w:ind w:left="1455" w:hanging="1455"/>
              <w:jc w:val="both"/>
              <w:rPr>
                <w:rFonts w:cs="Arial"/>
                <w:b/>
                <w:sz w:val="20"/>
              </w:rPr>
            </w:pPr>
            <w:r>
              <w:rPr>
                <w:rFonts w:cs="Arial"/>
                <w:b/>
                <w:sz w:val="20"/>
              </w:rPr>
              <w:tab/>
            </w:r>
            <w:r w:rsidRPr="0050069C">
              <w:rPr>
                <w:rFonts w:cs="Arial"/>
                <w:b/>
                <w:sz w:val="20"/>
              </w:rPr>
              <w:t>(3)</w:t>
            </w:r>
            <w:r w:rsidRPr="0050069C">
              <w:rPr>
                <w:rFonts w:cs="Arial"/>
                <w:b/>
                <w:sz w:val="20"/>
              </w:rPr>
              <w:tab/>
              <w:t>As soon as may be after the receipt of a report of a committee under this section, the Chairman of the Dáil shall cause such report to be laid before</w:t>
            </w:r>
            <w:r>
              <w:rPr>
                <w:rFonts w:cs="Arial"/>
                <w:b/>
                <w:sz w:val="20"/>
              </w:rPr>
              <w:t xml:space="preserve"> each House of the Oireachtas.</w:t>
            </w:r>
          </w:p>
          <w:p w:rsidR="0050069C" w:rsidRPr="0050069C" w:rsidRDefault="0050069C" w:rsidP="0050069C">
            <w:pPr>
              <w:tabs>
                <w:tab w:val="left" w:pos="735"/>
                <w:tab w:val="left" w:pos="1455"/>
                <w:tab w:val="left" w:pos="2130"/>
                <w:tab w:val="left" w:pos="2895"/>
              </w:tabs>
              <w:autoSpaceDE w:val="0"/>
              <w:autoSpaceDN w:val="0"/>
              <w:adjustRightInd w:val="0"/>
              <w:ind w:left="2130" w:hanging="2130"/>
              <w:jc w:val="both"/>
              <w:rPr>
                <w:rFonts w:cs="Arial"/>
                <w:b/>
                <w:sz w:val="20"/>
              </w:rPr>
            </w:pPr>
          </w:p>
        </w:tc>
      </w:tr>
      <w:tr w:rsidR="00BB5493" w:rsidTr="00261B6A">
        <w:tblPrEx>
          <w:tblCellMar>
            <w:top w:w="0" w:type="dxa"/>
            <w:bottom w:w="0" w:type="dxa"/>
          </w:tblCellMar>
        </w:tblPrEx>
        <w:tc>
          <w:tcPr>
            <w:tcW w:w="2160" w:type="dxa"/>
          </w:tcPr>
          <w:p w:rsidR="00BB5493" w:rsidRPr="00332309" w:rsidRDefault="00BB5493">
            <w:pPr>
              <w:pStyle w:val="BodyText2"/>
            </w:pPr>
            <w:r w:rsidRPr="00332309">
              <w:t>Constituency Commission to invite and consider submissions</w:t>
            </w:r>
          </w:p>
          <w:p w:rsidR="00BB5493" w:rsidRDefault="00BB5493">
            <w:pPr>
              <w:pStyle w:val="BodyText2"/>
              <w:rPr>
                <w:b w:val="0"/>
              </w:rPr>
            </w:pPr>
          </w:p>
          <w:p w:rsidR="00BB5493" w:rsidRDefault="00BB5493">
            <w:pPr>
              <w:pStyle w:val="BodyText2"/>
            </w:pPr>
          </w:p>
        </w:tc>
        <w:tc>
          <w:tcPr>
            <w:tcW w:w="7200" w:type="dxa"/>
          </w:tcPr>
          <w:p w:rsidR="00BB5493" w:rsidRDefault="00101C3B">
            <w:pPr>
              <w:pStyle w:val="NormalText"/>
              <w:tabs>
                <w:tab w:val="left" w:pos="675"/>
              </w:tabs>
              <w:spacing w:line="240" w:lineRule="auto"/>
              <w:ind w:left="1384" w:hanging="1384"/>
              <w:jc w:val="both"/>
              <w:rPr>
                <w:rFonts w:ascii="Arial" w:hAnsi="Arial" w:cs="Arial"/>
                <w:sz w:val="20"/>
              </w:rPr>
            </w:pPr>
            <w:r>
              <w:rPr>
                <w:rFonts w:ascii="Arial" w:hAnsi="Arial" w:cs="Arial"/>
                <w:b/>
                <w:sz w:val="20"/>
                <w:szCs w:val="24"/>
              </w:rPr>
              <w:t>10.</w:t>
            </w:r>
            <w:r w:rsidR="00BB5493">
              <w:rPr>
                <w:rFonts w:ascii="Arial" w:hAnsi="Arial" w:cs="Arial"/>
                <w:b/>
                <w:sz w:val="20"/>
                <w:szCs w:val="24"/>
              </w:rPr>
              <w:tab/>
            </w:r>
            <w:r w:rsidR="00BB5493">
              <w:rPr>
                <w:rFonts w:ascii="Arial" w:hAnsi="Arial" w:cs="Arial"/>
                <w:sz w:val="20"/>
                <w:szCs w:val="24"/>
              </w:rPr>
              <w:t>(1)</w:t>
            </w:r>
            <w:r w:rsidR="00BB5493">
              <w:rPr>
                <w:rFonts w:ascii="Arial" w:hAnsi="Arial" w:cs="Arial"/>
                <w:sz w:val="20"/>
                <w:szCs w:val="24"/>
              </w:rPr>
              <w:tab/>
            </w:r>
            <w:r w:rsidR="00BB5493">
              <w:rPr>
                <w:rFonts w:ascii="Arial" w:hAnsi="Arial" w:cs="Arial"/>
                <w:sz w:val="20"/>
              </w:rPr>
              <w:t>A Constituency Commission shall, as soon as may be after its establishment, give public notice of its intention to make a report relating to -</w:t>
            </w:r>
          </w:p>
          <w:p w:rsidR="00BB5493" w:rsidRDefault="00BB5493">
            <w:pPr>
              <w:pStyle w:val="NormalText"/>
              <w:spacing w:line="240" w:lineRule="auto"/>
              <w:ind w:left="2093" w:hanging="720"/>
              <w:jc w:val="both"/>
              <w:rPr>
                <w:rFonts w:ascii="Arial" w:hAnsi="Arial" w:cs="Arial"/>
                <w:sz w:val="20"/>
              </w:rPr>
            </w:pPr>
            <w:r>
              <w:rPr>
                <w:rFonts w:ascii="Arial" w:hAnsi="Arial" w:cs="Arial"/>
                <w:sz w:val="20"/>
                <w:szCs w:val="24"/>
              </w:rPr>
              <w:t>(a)</w:t>
            </w:r>
            <w:r>
              <w:rPr>
                <w:rFonts w:ascii="Arial" w:hAnsi="Arial" w:cs="Arial"/>
                <w:sz w:val="20"/>
                <w:szCs w:val="24"/>
              </w:rPr>
              <w:tab/>
            </w:r>
            <w:r>
              <w:rPr>
                <w:rFonts w:ascii="Arial" w:hAnsi="Arial" w:cs="Arial"/>
                <w:sz w:val="20"/>
              </w:rPr>
              <w:t>the constituencies for the election of members to the Dáil, and</w:t>
            </w:r>
          </w:p>
          <w:p w:rsidR="00BB5493" w:rsidRDefault="00BB5493">
            <w:pPr>
              <w:pStyle w:val="NormalText"/>
              <w:spacing w:line="240" w:lineRule="auto"/>
              <w:ind w:left="2093" w:hanging="720"/>
              <w:jc w:val="both"/>
              <w:rPr>
                <w:rFonts w:ascii="Arial" w:hAnsi="Arial" w:cs="Arial"/>
                <w:b/>
                <w:sz w:val="20"/>
                <w:szCs w:val="24"/>
              </w:rPr>
            </w:pPr>
            <w:r>
              <w:rPr>
                <w:rFonts w:ascii="Arial" w:hAnsi="Arial" w:cs="Arial"/>
                <w:sz w:val="20"/>
              </w:rPr>
              <w:t>(b)</w:t>
            </w:r>
            <w:r>
              <w:rPr>
                <w:rFonts w:ascii="Arial" w:hAnsi="Arial" w:cs="Arial"/>
                <w:sz w:val="20"/>
              </w:rPr>
              <w:tab/>
              <w:t>the constituencies for the election of members of the European Parliament.</w:t>
            </w:r>
          </w:p>
        </w:tc>
      </w:tr>
      <w:tr w:rsidR="00BB5493" w:rsidTr="00261B6A">
        <w:tblPrEx>
          <w:tblCellMar>
            <w:top w:w="0" w:type="dxa"/>
            <w:bottom w:w="0" w:type="dxa"/>
          </w:tblCellMar>
        </w:tblPrEx>
        <w:tc>
          <w:tcPr>
            <w:tcW w:w="2160" w:type="dxa"/>
          </w:tcPr>
          <w:p w:rsidR="00BB5493" w:rsidRDefault="00BB5493">
            <w:pPr>
              <w:pStyle w:val="BodyText2"/>
              <w:rPr>
                <w:b w:val="0"/>
              </w:rPr>
            </w:pPr>
          </w:p>
        </w:tc>
        <w:tc>
          <w:tcPr>
            <w:tcW w:w="7200" w:type="dxa"/>
          </w:tcPr>
          <w:p w:rsidR="00BB5493" w:rsidRDefault="00BB5493">
            <w:pPr>
              <w:pStyle w:val="NormalText"/>
              <w:tabs>
                <w:tab w:val="left" w:pos="1440"/>
                <w:tab w:val="left" w:pos="2160"/>
              </w:tabs>
              <w:spacing w:line="240" w:lineRule="auto"/>
              <w:ind w:left="1384" w:hanging="709"/>
              <w:jc w:val="both"/>
              <w:rPr>
                <w:rFonts w:ascii="Arial" w:hAnsi="Arial" w:cs="Arial"/>
                <w:sz w:val="20"/>
              </w:rPr>
            </w:pPr>
            <w:r>
              <w:rPr>
                <w:rFonts w:ascii="Arial" w:hAnsi="Arial" w:cs="Arial"/>
                <w:sz w:val="20"/>
              </w:rPr>
              <w:t>(2)</w:t>
            </w:r>
            <w:r>
              <w:rPr>
                <w:rFonts w:ascii="Arial" w:hAnsi="Arial" w:cs="Arial"/>
                <w:sz w:val="20"/>
              </w:rPr>
              <w:tab/>
              <w:t>As soon as may be after its establishment, a Constituency Commission shall prepare -</w:t>
            </w:r>
          </w:p>
          <w:p w:rsidR="00BB5493" w:rsidRDefault="00BB5493">
            <w:pPr>
              <w:pStyle w:val="NormalText"/>
              <w:tabs>
                <w:tab w:val="left" w:pos="1440"/>
                <w:tab w:val="left" w:pos="2160"/>
              </w:tabs>
              <w:spacing w:line="240" w:lineRule="auto"/>
              <w:ind w:left="2093" w:hanging="720"/>
              <w:jc w:val="both"/>
              <w:rPr>
                <w:rFonts w:ascii="Arial" w:hAnsi="Arial" w:cs="Arial"/>
                <w:sz w:val="20"/>
              </w:rPr>
            </w:pPr>
            <w:r>
              <w:rPr>
                <w:rFonts w:ascii="Arial" w:hAnsi="Arial" w:cs="Arial"/>
                <w:sz w:val="20"/>
                <w:szCs w:val="24"/>
              </w:rPr>
              <w:t>(a)</w:t>
            </w:r>
            <w:r>
              <w:rPr>
                <w:rFonts w:ascii="Arial" w:hAnsi="Arial" w:cs="Arial"/>
                <w:sz w:val="20"/>
                <w:szCs w:val="24"/>
              </w:rPr>
              <w:tab/>
            </w:r>
            <w:r>
              <w:rPr>
                <w:rFonts w:ascii="Arial" w:hAnsi="Arial" w:cs="Arial"/>
                <w:sz w:val="20"/>
              </w:rPr>
              <w:t xml:space="preserve">a statement setting out the relevant provisions of the Constitution in relation to Dáil constituencies to which the Commission is required to have regard in preparing a report under </w:t>
            </w:r>
            <w:r>
              <w:rPr>
                <w:rFonts w:ascii="Arial" w:hAnsi="Arial" w:cs="Arial"/>
                <w:iCs/>
                <w:sz w:val="20"/>
              </w:rPr>
              <w:t>section 6(1)(a)</w:t>
            </w:r>
            <w:r>
              <w:rPr>
                <w:rFonts w:ascii="Arial" w:hAnsi="Arial" w:cs="Arial"/>
                <w:sz w:val="20"/>
              </w:rPr>
              <w:t>, and</w:t>
            </w:r>
          </w:p>
          <w:p w:rsidR="00BB5493" w:rsidRDefault="00BB5493">
            <w:pPr>
              <w:pStyle w:val="NormalText"/>
              <w:tabs>
                <w:tab w:val="left" w:pos="1440"/>
                <w:tab w:val="left" w:pos="2160"/>
              </w:tabs>
              <w:spacing w:line="240" w:lineRule="auto"/>
              <w:ind w:left="2093" w:hanging="720"/>
              <w:jc w:val="both"/>
              <w:rPr>
                <w:rFonts w:ascii="Arial" w:hAnsi="Arial" w:cs="Arial"/>
                <w:sz w:val="20"/>
              </w:rPr>
            </w:pPr>
            <w:r>
              <w:rPr>
                <w:rFonts w:ascii="Arial" w:hAnsi="Arial" w:cs="Arial"/>
                <w:sz w:val="20"/>
              </w:rPr>
              <w:t>(b)</w:t>
            </w:r>
            <w:r>
              <w:rPr>
                <w:rFonts w:ascii="Arial" w:hAnsi="Arial" w:cs="Arial"/>
                <w:sz w:val="20"/>
              </w:rPr>
              <w:tab/>
              <w:t xml:space="preserve">statements based on the population as set out in the Census Report setting out the preliminary result of the Census referred to in </w:t>
            </w:r>
            <w:r>
              <w:rPr>
                <w:rFonts w:ascii="Arial" w:hAnsi="Arial" w:cs="Arial"/>
                <w:iCs/>
                <w:sz w:val="20"/>
              </w:rPr>
              <w:t>section 5(1)</w:t>
            </w:r>
            <w:r>
              <w:rPr>
                <w:rFonts w:ascii="Arial" w:hAnsi="Arial" w:cs="Arial"/>
                <w:sz w:val="20"/>
              </w:rPr>
              <w:t xml:space="preserve"> in respect of the total population of the State showing, for the constituencies for the time being in force for Dáil and European elections, in relation to each constituency -</w:t>
            </w:r>
          </w:p>
          <w:p w:rsidR="00BB5493" w:rsidRDefault="00BB5493">
            <w:pPr>
              <w:pStyle w:val="NormalText"/>
              <w:tabs>
                <w:tab w:val="left" w:pos="1440"/>
                <w:tab w:val="left" w:pos="2160"/>
              </w:tabs>
              <w:spacing w:line="240" w:lineRule="auto"/>
              <w:ind w:left="2802" w:hanging="720"/>
              <w:jc w:val="both"/>
              <w:rPr>
                <w:rFonts w:ascii="Arial" w:hAnsi="Arial" w:cs="Arial"/>
                <w:sz w:val="20"/>
              </w:rPr>
            </w:pPr>
            <w:r>
              <w:rPr>
                <w:rFonts w:ascii="Arial" w:hAnsi="Arial" w:cs="Arial"/>
                <w:sz w:val="20"/>
              </w:rPr>
              <w:t>(i)</w:t>
            </w:r>
            <w:r>
              <w:rPr>
                <w:rFonts w:ascii="Arial" w:hAnsi="Arial" w:cs="Arial"/>
                <w:sz w:val="20"/>
              </w:rPr>
              <w:tab/>
              <w:t>the number of members of the Dáil or European Parliament, as the case may be;</w:t>
            </w:r>
          </w:p>
          <w:p w:rsidR="00BB5493" w:rsidRDefault="00BB5493">
            <w:pPr>
              <w:pStyle w:val="NormalText"/>
              <w:tabs>
                <w:tab w:val="left" w:pos="1440"/>
                <w:tab w:val="left" w:pos="2160"/>
              </w:tabs>
              <w:spacing w:line="240" w:lineRule="auto"/>
              <w:ind w:left="2802" w:hanging="720"/>
              <w:jc w:val="both"/>
              <w:rPr>
                <w:rFonts w:ascii="Arial" w:hAnsi="Arial" w:cs="Arial"/>
                <w:sz w:val="20"/>
              </w:rPr>
            </w:pPr>
            <w:r>
              <w:rPr>
                <w:rFonts w:ascii="Arial" w:hAnsi="Arial" w:cs="Arial"/>
                <w:sz w:val="20"/>
              </w:rPr>
              <w:t>(ii)</w:t>
            </w:r>
            <w:r>
              <w:rPr>
                <w:rFonts w:ascii="Arial" w:hAnsi="Arial" w:cs="Arial"/>
                <w:sz w:val="20"/>
              </w:rPr>
              <w:tab/>
              <w:t>the population of the constituency;</w:t>
            </w:r>
          </w:p>
          <w:p w:rsidR="00BB5493" w:rsidRDefault="00BB5493">
            <w:pPr>
              <w:pStyle w:val="NormalText"/>
              <w:tabs>
                <w:tab w:val="left" w:pos="1440"/>
                <w:tab w:val="left" w:pos="2160"/>
              </w:tabs>
              <w:spacing w:line="240" w:lineRule="auto"/>
              <w:ind w:left="2802" w:hanging="720"/>
              <w:jc w:val="both"/>
              <w:rPr>
                <w:rFonts w:ascii="Arial" w:hAnsi="Arial" w:cs="Arial"/>
                <w:sz w:val="20"/>
              </w:rPr>
            </w:pPr>
            <w:r>
              <w:rPr>
                <w:rFonts w:ascii="Arial" w:hAnsi="Arial" w:cs="Arial"/>
                <w:sz w:val="20"/>
              </w:rPr>
              <w:t>(iii)</w:t>
            </w:r>
            <w:r>
              <w:rPr>
                <w:rFonts w:ascii="Arial" w:hAnsi="Arial" w:cs="Arial"/>
                <w:sz w:val="20"/>
              </w:rPr>
              <w:tab/>
              <w:t>the population per member of the Dáil or European Parliament, as the case may be, of the constituency; and</w:t>
            </w:r>
          </w:p>
          <w:p w:rsidR="00BB5493" w:rsidRDefault="00BB5493">
            <w:pPr>
              <w:pStyle w:val="NormalText"/>
              <w:tabs>
                <w:tab w:val="left" w:pos="1440"/>
                <w:tab w:val="left" w:pos="2160"/>
              </w:tabs>
              <w:spacing w:line="240" w:lineRule="auto"/>
              <w:ind w:left="2802" w:hanging="720"/>
              <w:jc w:val="both"/>
              <w:rPr>
                <w:rFonts w:ascii="Arial" w:hAnsi="Arial" w:cs="Arial"/>
                <w:b/>
                <w:sz w:val="20"/>
                <w:szCs w:val="24"/>
              </w:rPr>
            </w:pPr>
            <w:r>
              <w:rPr>
                <w:rFonts w:ascii="Arial" w:hAnsi="Arial" w:cs="Arial"/>
                <w:sz w:val="20"/>
              </w:rPr>
              <w:t>(iv)</w:t>
            </w:r>
            <w:r>
              <w:rPr>
                <w:rFonts w:ascii="Arial" w:hAnsi="Arial" w:cs="Arial"/>
                <w:sz w:val="20"/>
              </w:rPr>
              <w:tab/>
              <w:t>the percentage variation of population per member of the Dáil or European Parliament, as the case may be, of the constituency from the national average population per member.</w:t>
            </w:r>
          </w:p>
        </w:tc>
      </w:tr>
      <w:tr w:rsidR="00BB5493" w:rsidTr="00261B6A">
        <w:tblPrEx>
          <w:tblCellMar>
            <w:top w:w="0" w:type="dxa"/>
            <w:bottom w:w="0" w:type="dxa"/>
          </w:tblCellMar>
        </w:tblPrEx>
        <w:tc>
          <w:tcPr>
            <w:tcW w:w="2160" w:type="dxa"/>
          </w:tcPr>
          <w:p w:rsidR="00BB5493" w:rsidRDefault="00BB5493">
            <w:pPr>
              <w:pStyle w:val="BodyText2"/>
              <w:rPr>
                <w:b w:val="0"/>
              </w:rPr>
            </w:pPr>
          </w:p>
        </w:tc>
        <w:tc>
          <w:tcPr>
            <w:tcW w:w="7200" w:type="dxa"/>
          </w:tcPr>
          <w:p w:rsidR="00BB5493" w:rsidRDefault="00BB5493">
            <w:pPr>
              <w:pStyle w:val="NormalText"/>
              <w:tabs>
                <w:tab w:val="left" w:pos="1440"/>
                <w:tab w:val="left" w:pos="2160"/>
              </w:tabs>
              <w:spacing w:line="240" w:lineRule="auto"/>
              <w:ind w:left="1384" w:hanging="709"/>
              <w:jc w:val="both"/>
              <w:rPr>
                <w:rFonts w:ascii="Arial" w:hAnsi="Arial" w:cs="Arial"/>
                <w:sz w:val="20"/>
              </w:rPr>
            </w:pPr>
            <w:r>
              <w:rPr>
                <w:rFonts w:ascii="Arial" w:hAnsi="Arial" w:cs="Arial"/>
                <w:sz w:val="20"/>
                <w:szCs w:val="24"/>
              </w:rPr>
              <w:t>(3)</w:t>
            </w:r>
            <w:r>
              <w:rPr>
                <w:rFonts w:ascii="Arial" w:hAnsi="Arial" w:cs="Arial"/>
                <w:sz w:val="20"/>
                <w:szCs w:val="24"/>
              </w:rPr>
              <w:tab/>
            </w:r>
            <w:r>
              <w:rPr>
                <w:rFonts w:ascii="Arial" w:hAnsi="Arial" w:cs="Arial"/>
                <w:sz w:val="20"/>
              </w:rPr>
              <w:t xml:space="preserve">The public notice referred to in </w:t>
            </w:r>
            <w:r>
              <w:rPr>
                <w:rFonts w:ascii="Arial" w:hAnsi="Arial" w:cs="Arial"/>
                <w:iCs/>
                <w:sz w:val="20"/>
              </w:rPr>
              <w:t>subsection (1)</w:t>
            </w:r>
            <w:r>
              <w:rPr>
                <w:rFonts w:ascii="Arial" w:hAnsi="Arial" w:cs="Arial"/>
                <w:sz w:val="20"/>
              </w:rPr>
              <w:t xml:space="preserve"> shall indicate that -</w:t>
            </w:r>
          </w:p>
          <w:p w:rsidR="00BB5493" w:rsidRDefault="00BB5493">
            <w:pPr>
              <w:pStyle w:val="NormalText"/>
              <w:tabs>
                <w:tab w:val="left" w:pos="1440"/>
                <w:tab w:val="left" w:pos="2160"/>
              </w:tabs>
              <w:spacing w:line="240" w:lineRule="auto"/>
              <w:ind w:left="2093" w:hanging="720"/>
              <w:jc w:val="both"/>
              <w:rPr>
                <w:rFonts w:ascii="Arial" w:hAnsi="Arial" w:cs="Arial"/>
                <w:sz w:val="20"/>
              </w:rPr>
            </w:pPr>
            <w:r>
              <w:rPr>
                <w:rFonts w:ascii="Arial" w:hAnsi="Arial" w:cs="Arial"/>
                <w:sz w:val="20"/>
              </w:rPr>
              <w:t>(a)</w:t>
            </w:r>
            <w:r>
              <w:rPr>
                <w:rFonts w:ascii="Arial" w:hAnsi="Arial" w:cs="Arial"/>
                <w:sz w:val="20"/>
              </w:rPr>
              <w:tab/>
              <w:t xml:space="preserve">the statements prepared by the Constituency Commission under </w:t>
            </w:r>
            <w:r>
              <w:rPr>
                <w:rFonts w:ascii="Arial" w:hAnsi="Arial" w:cs="Arial"/>
                <w:iCs/>
                <w:sz w:val="20"/>
              </w:rPr>
              <w:t>this section shall be made available free of charge by the Commission, to any person wishing to examine them, in such manner as shall be specified in the notice,</w:t>
            </w:r>
          </w:p>
          <w:p w:rsidR="00BB5493" w:rsidRDefault="00BB5493">
            <w:pPr>
              <w:pStyle w:val="NormalText"/>
              <w:tabs>
                <w:tab w:val="left" w:pos="675"/>
              </w:tabs>
              <w:spacing w:line="240" w:lineRule="auto"/>
              <w:ind w:left="2093" w:hanging="709"/>
              <w:jc w:val="both"/>
              <w:rPr>
                <w:rFonts w:ascii="Arial" w:hAnsi="Arial" w:cs="Arial"/>
                <w:b/>
                <w:sz w:val="20"/>
                <w:szCs w:val="24"/>
              </w:rPr>
            </w:pPr>
            <w:r>
              <w:rPr>
                <w:rFonts w:ascii="Arial" w:hAnsi="Arial" w:cs="Arial"/>
                <w:sz w:val="20"/>
              </w:rPr>
              <w:t>(b)</w:t>
            </w:r>
            <w:r>
              <w:rPr>
                <w:rFonts w:ascii="Arial" w:hAnsi="Arial" w:cs="Arial"/>
                <w:sz w:val="20"/>
              </w:rPr>
              <w:tab/>
              <w:t>any person may make a submission to the Commission in such manner and within such period (which shall be not less than 3 months after the date of the giving of the notice) as shall be specified in the notice, and</w:t>
            </w:r>
          </w:p>
        </w:tc>
      </w:tr>
      <w:tr w:rsidR="0040772D" w:rsidTr="00261B6A">
        <w:tblPrEx>
          <w:tblCellMar>
            <w:top w:w="0" w:type="dxa"/>
            <w:bottom w:w="0" w:type="dxa"/>
          </w:tblCellMar>
        </w:tblPrEx>
        <w:trPr>
          <w:cantSplit/>
        </w:trPr>
        <w:tc>
          <w:tcPr>
            <w:tcW w:w="2160" w:type="dxa"/>
          </w:tcPr>
          <w:p w:rsidR="0040772D" w:rsidRDefault="0040772D">
            <w:pPr>
              <w:pStyle w:val="BodyText2"/>
              <w:jc w:val="both"/>
              <w:rPr>
                <w:rFonts w:cs="Arial"/>
                <w:b w:val="0"/>
                <w:sz w:val="20"/>
              </w:rPr>
            </w:pPr>
          </w:p>
        </w:tc>
        <w:tc>
          <w:tcPr>
            <w:tcW w:w="7200" w:type="dxa"/>
          </w:tcPr>
          <w:p w:rsidR="0040772D" w:rsidRDefault="0040772D">
            <w:pPr>
              <w:pStyle w:val="NormalText"/>
              <w:tabs>
                <w:tab w:val="left" w:pos="675"/>
              </w:tabs>
              <w:spacing w:line="240" w:lineRule="auto"/>
              <w:ind w:left="1384" w:hanging="709"/>
              <w:jc w:val="both"/>
              <w:rPr>
                <w:rFonts w:ascii="Arial" w:hAnsi="Arial" w:cs="Arial"/>
                <w:sz w:val="20"/>
              </w:rPr>
            </w:pPr>
            <w:r>
              <w:rPr>
                <w:rFonts w:ascii="Arial" w:hAnsi="Arial" w:cs="Arial"/>
                <w:sz w:val="20"/>
              </w:rPr>
              <w:t>(c)</w:t>
            </w:r>
            <w:r>
              <w:rPr>
                <w:rFonts w:ascii="Arial" w:hAnsi="Arial" w:cs="Arial"/>
                <w:sz w:val="20"/>
              </w:rPr>
              <w:tab/>
              <w:t>submissions received by the Commission in the manner and within the period specified in the notice shall be made available free of charge by the Commission, to any person wishing to examine them, in such manner and within such period as shall be specified in the notice.</w:t>
            </w:r>
          </w:p>
        </w:tc>
      </w:tr>
      <w:tr w:rsidR="00BB5493" w:rsidTr="00261B6A">
        <w:tblPrEx>
          <w:tblCellMar>
            <w:top w:w="0" w:type="dxa"/>
            <w:bottom w:w="0" w:type="dxa"/>
          </w:tblCellMar>
        </w:tblPrEx>
        <w:tc>
          <w:tcPr>
            <w:tcW w:w="2160" w:type="dxa"/>
          </w:tcPr>
          <w:p w:rsidR="00BB5493" w:rsidRDefault="00BB5493">
            <w:pPr>
              <w:pStyle w:val="BodyText2"/>
              <w:jc w:val="both"/>
              <w:rPr>
                <w:rFonts w:cs="Arial"/>
                <w:b w:val="0"/>
                <w:sz w:val="20"/>
              </w:rPr>
            </w:pPr>
          </w:p>
        </w:tc>
        <w:tc>
          <w:tcPr>
            <w:tcW w:w="7200" w:type="dxa"/>
          </w:tcPr>
          <w:p w:rsidR="00BB5493" w:rsidRDefault="00BB5493">
            <w:pPr>
              <w:pStyle w:val="NormalText"/>
              <w:tabs>
                <w:tab w:val="left" w:pos="675"/>
              </w:tabs>
              <w:spacing w:line="240" w:lineRule="auto"/>
              <w:ind w:left="1384" w:hanging="709"/>
              <w:jc w:val="both"/>
              <w:rPr>
                <w:rFonts w:ascii="Arial" w:hAnsi="Arial" w:cs="Arial"/>
                <w:b/>
                <w:sz w:val="20"/>
                <w:szCs w:val="24"/>
              </w:rPr>
            </w:pPr>
            <w:r>
              <w:rPr>
                <w:rFonts w:ascii="Arial" w:hAnsi="Arial" w:cs="Arial"/>
                <w:sz w:val="20"/>
              </w:rPr>
              <w:t>(4)</w:t>
            </w:r>
            <w:r>
              <w:rPr>
                <w:rFonts w:ascii="Arial" w:hAnsi="Arial" w:cs="Arial"/>
                <w:sz w:val="20"/>
              </w:rPr>
              <w:tab/>
              <w:t>The statements prepared by the Constituency Commission, and any submissions received by it, under this section shall be made available free of charge by the Commission, to any person wishing to examine them, in accordance with a public notice referred to in subsection (1).</w:t>
            </w:r>
          </w:p>
        </w:tc>
      </w:tr>
      <w:tr w:rsidR="00BB5493" w:rsidTr="00261B6A">
        <w:tblPrEx>
          <w:tblCellMar>
            <w:top w:w="0" w:type="dxa"/>
            <w:bottom w:w="0" w:type="dxa"/>
          </w:tblCellMar>
        </w:tblPrEx>
        <w:tc>
          <w:tcPr>
            <w:tcW w:w="2160" w:type="dxa"/>
          </w:tcPr>
          <w:p w:rsidR="00BB5493" w:rsidRDefault="00BB5493">
            <w:pPr>
              <w:pStyle w:val="BodyText2"/>
              <w:rPr>
                <w:b w:val="0"/>
              </w:rPr>
            </w:pPr>
          </w:p>
        </w:tc>
        <w:tc>
          <w:tcPr>
            <w:tcW w:w="7200" w:type="dxa"/>
          </w:tcPr>
          <w:p w:rsidR="00BB5493" w:rsidRDefault="00BB5493">
            <w:pPr>
              <w:pStyle w:val="NormalText"/>
              <w:tabs>
                <w:tab w:val="left" w:pos="675"/>
              </w:tabs>
              <w:spacing w:line="240" w:lineRule="auto"/>
              <w:ind w:left="1384" w:hanging="709"/>
              <w:jc w:val="both"/>
              <w:rPr>
                <w:rFonts w:ascii="Arial" w:hAnsi="Arial" w:cs="Arial"/>
                <w:b/>
                <w:sz w:val="20"/>
                <w:szCs w:val="24"/>
              </w:rPr>
            </w:pPr>
            <w:r>
              <w:rPr>
                <w:rFonts w:ascii="Arial" w:hAnsi="Arial" w:cs="Arial"/>
                <w:sz w:val="20"/>
              </w:rPr>
              <w:t>(5)</w:t>
            </w:r>
            <w:r>
              <w:rPr>
                <w:rFonts w:ascii="Arial" w:hAnsi="Arial" w:cs="Arial"/>
                <w:sz w:val="20"/>
              </w:rPr>
              <w:tab/>
              <w:t>The Constituency Commission shall consider every submission made to it in accordance with a public notice referred to in subsection (1).</w:t>
            </w:r>
          </w:p>
        </w:tc>
      </w:tr>
      <w:tr w:rsidR="00101C3B" w:rsidTr="00261B6A">
        <w:tblPrEx>
          <w:tblCellMar>
            <w:top w:w="0" w:type="dxa"/>
            <w:bottom w:w="0" w:type="dxa"/>
          </w:tblCellMar>
        </w:tblPrEx>
        <w:tc>
          <w:tcPr>
            <w:tcW w:w="2160" w:type="dxa"/>
          </w:tcPr>
          <w:p w:rsidR="00B73E9A" w:rsidRDefault="00B73E9A">
            <w:pPr>
              <w:pStyle w:val="BodyText2"/>
              <w:rPr>
                <w:b w:val="0"/>
              </w:rPr>
            </w:pPr>
            <w:hyperlink r:id="rId24" w:anchor="sec26" w:history="1">
              <w:r w:rsidRPr="00B73E9A">
                <w:rPr>
                  <w:rStyle w:val="Hyperlink"/>
                  <w:b w:val="0"/>
                </w:rPr>
                <w:t>Electoral, Local Government and Planning and Development Act 2013, Section 26</w:t>
              </w:r>
            </w:hyperlink>
          </w:p>
        </w:tc>
        <w:tc>
          <w:tcPr>
            <w:tcW w:w="7200" w:type="dxa"/>
          </w:tcPr>
          <w:p w:rsidR="00101C3B" w:rsidRPr="00101C3B" w:rsidRDefault="00101C3B" w:rsidP="00101C3B">
            <w:pPr>
              <w:tabs>
                <w:tab w:val="left" w:pos="690"/>
                <w:tab w:val="left" w:pos="1440"/>
                <w:tab w:val="left" w:pos="2160"/>
                <w:tab w:val="left" w:pos="2850"/>
              </w:tabs>
              <w:autoSpaceDE w:val="0"/>
              <w:autoSpaceDN w:val="0"/>
              <w:adjustRightInd w:val="0"/>
              <w:ind w:left="1440" w:hanging="1440"/>
              <w:jc w:val="both"/>
              <w:rPr>
                <w:rFonts w:cs="Arial"/>
                <w:b/>
                <w:sz w:val="20"/>
              </w:rPr>
            </w:pPr>
            <w:r w:rsidRPr="00101C3B">
              <w:rPr>
                <w:rFonts w:cs="Arial"/>
                <w:b/>
                <w:sz w:val="20"/>
              </w:rPr>
              <w:t>10A.</w:t>
            </w:r>
            <w:r w:rsidRPr="00101C3B">
              <w:rPr>
                <w:rFonts w:cs="Arial"/>
                <w:b/>
                <w:sz w:val="20"/>
              </w:rPr>
              <w:tab/>
              <w:t>(1)</w:t>
            </w:r>
            <w:r w:rsidRPr="00101C3B">
              <w:rPr>
                <w:rFonts w:cs="Arial"/>
                <w:b/>
                <w:sz w:val="20"/>
              </w:rPr>
              <w:tab/>
              <w:t>A committee established under section 5(1A) shall, as soon as may be after its establishment, give public notice of its intention to make a report relating to the constituencies for the election of members of the European Parliament.</w:t>
            </w:r>
          </w:p>
          <w:p w:rsidR="00101C3B" w:rsidRPr="00101C3B" w:rsidRDefault="00101C3B" w:rsidP="00101C3B">
            <w:pPr>
              <w:tabs>
                <w:tab w:val="left" w:pos="690"/>
                <w:tab w:val="left" w:pos="1440"/>
                <w:tab w:val="left" w:pos="2160"/>
                <w:tab w:val="left" w:pos="2850"/>
              </w:tabs>
              <w:autoSpaceDE w:val="0"/>
              <w:autoSpaceDN w:val="0"/>
              <w:adjustRightInd w:val="0"/>
              <w:jc w:val="both"/>
              <w:rPr>
                <w:rFonts w:cs="Arial"/>
                <w:b/>
                <w:sz w:val="20"/>
              </w:rPr>
            </w:pPr>
          </w:p>
          <w:p w:rsidR="00101C3B" w:rsidRPr="00101C3B" w:rsidRDefault="00101C3B" w:rsidP="00101C3B">
            <w:pPr>
              <w:tabs>
                <w:tab w:val="left" w:pos="690"/>
                <w:tab w:val="left" w:pos="1440"/>
                <w:tab w:val="left" w:pos="2160"/>
                <w:tab w:val="left" w:pos="2850"/>
              </w:tabs>
              <w:autoSpaceDE w:val="0"/>
              <w:autoSpaceDN w:val="0"/>
              <w:adjustRightInd w:val="0"/>
              <w:ind w:left="1440" w:hanging="1440"/>
              <w:jc w:val="both"/>
              <w:rPr>
                <w:rFonts w:cs="Arial"/>
                <w:b/>
                <w:sz w:val="20"/>
              </w:rPr>
            </w:pPr>
            <w:r>
              <w:rPr>
                <w:rFonts w:cs="Arial"/>
                <w:b/>
                <w:sz w:val="20"/>
              </w:rPr>
              <w:tab/>
            </w:r>
            <w:r w:rsidRPr="00101C3B">
              <w:rPr>
                <w:rFonts w:cs="Arial"/>
                <w:b/>
                <w:sz w:val="20"/>
              </w:rPr>
              <w:t>(2)</w:t>
            </w:r>
            <w:r w:rsidRPr="00101C3B">
              <w:rPr>
                <w:rFonts w:cs="Arial"/>
                <w:b/>
                <w:sz w:val="20"/>
              </w:rPr>
              <w:tab/>
              <w:t>The public notice referred to in subsection (1) shall indicate that -</w:t>
            </w:r>
          </w:p>
          <w:p w:rsidR="00101C3B" w:rsidRPr="00101C3B" w:rsidRDefault="00101C3B" w:rsidP="00101C3B">
            <w:pPr>
              <w:tabs>
                <w:tab w:val="left" w:pos="690"/>
                <w:tab w:val="left" w:pos="1440"/>
                <w:tab w:val="left" w:pos="2160"/>
                <w:tab w:val="left" w:pos="2850"/>
              </w:tabs>
              <w:autoSpaceDE w:val="0"/>
              <w:autoSpaceDN w:val="0"/>
              <w:adjustRightInd w:val="0"/>
              <w:jc w:val="both"/>
              <w:rPr>
                <w:rFonts w:cs="Arial"/>
                <w:b/>
                <w:sz w:val="20"/>
              </w:rPr>
            </w:pPr>
          </w:p>
          <w:p w:rsidR="00101C3B" w:rsidRPr="00101C3B" w:rsidRDefault="00101C3B" w:rsidP="00101C3B">
            <w:pPr>
              <w:tabs>
                <w:tab w:val="left" w:pos="690"/>
                <w:tab w:val="left" w:pos="1440"/>
                <w:tab w:val="left" w:pos="2160"/>
                <w:tab w:val="left" w:pos="2850"/>
              </w:tabs>
              <w:autoSpaceDE w:val="0"/>
              <w:autoSpaceDN w:val="0"/>
              <w:adjustRightInd w:val="0"/>
              <w:ind w:left="2160" w:hanging="2160"/>
              <w:jc w:val="both"/>
              <w:rPr>
                <w:rFonts w:cs="Arial"/>
                <w:b/>
                <w:sz w:val="20"/>
              </w:rPr>
            </w:pPr>
            <w:r>
              <w:rPr>
                <w:rFonts w:cs="Arial"/>
                <w:b/>
                <w:sz w:val="20"/>
              </w:rPr>
              <w:tab/>
            </w:r>
            <w:r>
              <w:rPr>
                <w:rFonts w:cs="Arial"/>
                <w:b/>
                <w:sz w:val="20"/>
              </w:rPr>
              <w:tab/>
            </w:r>
            <w:r w:rsidRPr="00101C3B">
              <w:rPr>
                <w:rFonts w:cs="Arial"/>
                <w:b/>
                <w:sz w:val="20"/>
              </w:rPr>
              <w:t>(a)</w:t>
            </w:r>
            <w:r w:rsidRPr="00101C3B">
              <w:rPr>
                <w:rFonts w:cs="Arial"/>
                <w:b/>
                <w:sz w:val="20"/>
              </w:rPr>
              <w:tab/>
              <w:t>any person may make a submission to the committee in such manner and within such period (which shall be not less than one month after the date of the giving of the notice) as shall be specified in the notice, and</w:t>
            </w:r>
          </w:p>
          <w:p w:rsidR="00101C3B" w:rsidRPr="00101C3B" w:rsidRDefault="00101C3B" w:rsidP="00101C3B">
            <w:pPr>
              <w:tabs>
                <w:tab w:val="left" w:pos="690"/>
                <w:tab w:val="left" w:pos="1440"/>
                <w:tab w:val="left" w:pos="2160"/>
                <w:tab w:val="left" w:pos="2850"/>
              </w:tabs>
              <w:autoSpaceDE w:val="0"/>
              <w:autoSpaceDN w:val="0"/>
              <w:adjustRightInd w:val="0"/>
              <w:jc w:val="both"/>
              <w:rPr>
                <w:rFonts w:cs="Arial"/>
                <w:b/>
                <w:sz w:val="20"/>
              </w:rPr>
            </w:pPr>
          </w:p>
          <w:p w:rsidR="00101C3B" w:rsidRPr="00101C3B" w:rsidRDefault="00101C3B" w:rsidP="00101C3B">
            <w:pPr>
              <w:tabs>
                <w:tab w:val="left" w:pos="690"/>
                <w:tab w:val="left" w:pos="1440"/>
                <w:tab w:val="left" w:pos="2160"/>
                <w:tab w:val="left" w:pos="2850"/>
              </w:tabs>
              <w:autoSpaceDE w:val="0"/>
              <w:autoSpaceDN w:val="0"/>
              <w:adjustRightInd w:val="0"/>
              <w:ind w:left="2160" w:hanging="2160"/>
              <w:jc w:val="both"/>
              <w:rPr>
                <w:rFonts w:cs="Arial"/>
                <w:b/>
                <w:sz w:val="20"/>
              </w:rPr>
            </w:pPr>
            <w:r>
              <w:rPr>
                <w:rFonts w:cs="Arial"/>
                <w:b/>
                <w:sz w:val="20"/>
              </w:rPr>
              <w:tab/>
            </w:r>
            <w:r>
              <w:rPr>
                <w:rFonts w:cs="Arial"/>
                <w:b/>
                <w:sz w:val="20"/>
              </w:rPr>
              <w:tab/>
            </w:r>
            <w:r w:rsidRPr="00101C3B">
              <w:rPr>
                <w:rFonts w:cs="Arial"/>
                <w:b/>
                <w:sz w:val="20"/>
              </w:rPr>
              <w:t>(b)</w:t>
            </w:r>
            <w:r w:rsidRPr="00101C3B">
              <w:rPr>
                <w:rFonts w:cs="Arial"/>
                <w:b/>
                <w:sz w:val="20"/>
              </w:rPr>
              <w:tab/>
              <w:t>submissions received by the committee in the manner and within the period specified in the notice shall be made available free of charge by the committee, to any person wishing to examine them, in such manner and within such period as shall be specified in the notice.</w:t>
            </w:r>
          </w:p>
          <w:p w:rsidR="00101C3B" w:rsidRPr="00101C3B" w:rsidRDefault="00101C3B" w:rsidP="00101C3B">
            <w:pPr>
              <w:tabs>
                <w:tab w:val="left" w:pos="690"/>
                <w:tab w:val="left" w:pos="1440"/>
                <w:tab w:val="left" w:pos="2160"/>
                <w:tab w:val="left" w:pos="2850"/>
              </w:tabs>
              <w:autoSpaceDE w:val="0"/>
              <w:autoSpaceDN w:val="0"/>
              <w:adjustRightInd w:val="0"/>
              <w:jc w:val="both"/>
              <w:rPr>
                <w:rFonts w:cs="Arial"/>
                <w:b/>
                <w:sz w:val="20"/>
              </w:rPr>
            </w:pPr>
          </w:p>
          <w:p w:rsidR="00101C3B" w:rsidRPr="00101C3B" w:rsidRDefault="00101C3B" w:rsidP="00101C3B">
            <w:pPr>
              <w:tabs>
                <w:tab w:val="left" w:pos="690"/>
                <w:tab w:val="left" w:pos="1440"/>
                <w:tab w:val="left" w:pos="2160"/>
                <w:tab w:val="left" w:pos="2850"/>
              </w:tabs>
              <w:autoSpaceDE w:val="0"/>
              <w:autoSpaceDN w:val="0"/>
              <w:adjustRightInd w:val="0"/>
              <w:ind w:left="1440" w:hanging="1440"/>
              <w:jc w:val="both"/>
              <w:rPr>
                <w:rFonts w:cs="Arial"/>
                <w:b/>
                <w:sz w:val="20"/>
              </w:rPr>
            </w:pPr>
            <w:r>
              <w:rPr>
                <w:rFonts w:cs="Arial"/>
                <w:b/>
                <w:sz w:val="20"/>
              </w:rPr>
              <w:tab/>
            </w:r>
            <w:r w:rsidRPr="00101C3B">
              <w:rPr>
                <w:rFonts w:cs="Arial"/>
                <w:b/>
                <w:sz w:val="20"/>
              </w:rPr>
              <w:t>(3)</w:t>
            </w:r>
            <w:r w:rsidRPr="00101C3B">
              <w:rPr>
                <w:rFonts w:cs="Arial"/>
                <w:b/>
                <w:sz w:val="20"/>
              </w:rPr>
              <w:tab/>
              <w:t>Any submissions received by the committee under this section shall be made available free of charge by the committee, to any person wishing to examine them, in accordance with a public notice referred to in subsection (1).</w:t>
            </w:r>
          </w:p>
          <w:p w:rsidR="00101C3B" w:rsidRPr="00101C3B" w:rsidRDefault="00101C3B" w:rsidP="00101C3B">
            <w:pPr>
              <w:tabs>
                <w:tab w:val="left" w:pos="690"/>
                <w:tab w:val="left" w:pos="1440"/>
                <w:tab w:val="left" w:pos="2160"/>
                <w:tab w:val="left" w:pos="2850"/>
              </w:tabs>
              <w:autoSpaceDE w:val="0"/>
              <w:autoSpaceDN w:val="0"/>
              <w:adjustRightInd w:val="0"/>
              <w:jc w:val="both"/>
              <w:rPr>
                <w:rFonts w:cs="Arial"/>
                <w:b/>
                <w:sz w:val="20"/>
              </w:rPr>
            </w:pPr>
          </w:p>
          <w:p w:rsidR="00101C3B" w:rsidRDefault="00101C3B" w:rsidP="00101C3B">
            <w:pPr>
              <w:tabs>
                <w:tab w:val="left" w:pos="690"/>
                <w:tab w:val="left" w:pos="1440"/>
                <w:tab w:val="left" w:pos="2160"/>
                <w:tab w:val="left" w:pos="2850"/>
              </w:tabs>
              <w:autoSpaceDE w:val="0"/>
              <w:autoSpaceDN w:val="0"/>
              <w:adjustRightInd w:val="0"/>
              <w:ind w:left="1440" w:hanging="1440"/>
              <w:jc w:val="both"/>
              <w:rPr>
                <w:rFonts w:cs="Arial"/>
                <w:b/>
                <w:sz w:val="20"/>
              </w:rPr>
            </w:pPr>
            <w:r>
              <w:rPr>
                <w:rFonts w:cs="Arial"/>
                <w:b/>
                <w:sz w:val="20"/>
              </w:rPr>
              <w:tab/>
            </w:r>
            <w:r w:rsidRPr="00101C3B">
              <w:rPr>
                <w:rFonts w:cs="Arial"/>
                <w:b/>
                <w:sz w:val="20"/>
              </w:rPr>
              <w:t>(4)</w:t>
            </w:r>
            <w:r w:rsidRPr="00101C3B">
              <w:rPr>
                <w:rFonts w:cs="Arial"/>
                <w:b/>
                <w:sz w:val="20"/>
              </w:rPr>
              <w:tab/>
              <w:t>The committee shall consider every submission made to it in accordance with a public notice referred to in subsection (1).</w:t>
            </w:r>
          </w:p>
          <w:p w:rsidR="00101C3B" w:rsidRPr="00101C3B" w:rsidRDefault="00101C3B" w:rsidP="00101C3B">
            <w:pPr>
              <w:tabs>
                <w:tab w:val="left" w:pos="690"/>
                <w:tab w:val="left" w:pos="1440"/>
                <w:tab w:val="left" w:pos="2160"/>
                <w:tab w:val="left" w:pos="2850"/>
              </w:tabs>
              <w:autoSpaceDE w:val="0"/>
              <w:autoSpaceDN w:val="0"/>
              <w:adjustRightInd w:val="0"/>
              <w:ind w:left="1440" w:hanging="1440"/>
              <w:jc w:val="both"/>
              <w:rPr>
                <w:rFonts w:cs="Arial"/>
                <w:b/>
                <w:sz w:val="20"/>
              </w:rPr>
            </w:pPr>
          </w:p>
        </w:tc>
      </w:tr>
      <w:tr w:rsidR="00BB5493" w:rsidTr="00261B6A">
        <w:tblPrEx>
          <w:tblCellMar>
            <w:top w:w="0" w:type="dxa"/>
            <w:bottom w:w="0" w:type="dxa"/>
          </w:tblCellMar>
        </w:tblPrEx>
        <w:tc>
          <w:tcPr>
            <w:tcW w:w="2160" w:type="dxa"/>
          </w:tcPr>
          <w:p w:rsidR="00BB5493" w:rsidRDefault="00BB5493">
            <w:pPr>
              <w:pStyle w:val="BodyText2"/>
              <w:rPr>
                <w:b w:val="0"/>
              </w:rPr>
            </w:pPr>
            <w:r w:rsidRPr="00332309">
              <w:t>Staff of and assistance to Constituency Commission</w:t>
            </w:r>
            <w:r>
              <w:rPr>
                <w:b w:val="0"/>
              </w:rPr>
              <w:t>.</w:t>
            </w:r>
          </w:p>
          <w:p w:rsidR="00BB5493" w:rsidRDefault="00BB5493">
            <w:pPr>
              <w:pStyle w:val="BodyText2"/>
              <w:rPr>
                <w:b w:val="0"/>
              </w:rPr>
            </w:pPr>
          </w:p>
          <w:p w:rsidR="00BB5493" w:rsidRDefault="00BB5493">
            <w:pPr>
              <w:pStyle w:val="BodyText2"/>
              <w:rPr>
                <w:b w:val="0"/>
              </w:rPr>
            </w:pPr>
          </w:p>
        </w:tc>
        <w:tc>
          <w:tcPr>
            <w:tcW w:w="7200" w:type="dxa"/>
          </w:tcPr>
          <w:p w:rsidR="00BB5493" w:rsidRDefault="00BB5493">
            <w:pPr>
              <w:pStyle w:val="NormalText"/>
              <w:tabs>
                <w:tab w:val="left" w:pos="675"/>
              </w:tabs>
              <w:spacing w:line="240" w:lineRule="auto"/>
              <w:ind w:left="1384" w:hanging="1384"/>
              <w:jc w:val="both"/>
              <w:rPr>
                <w:rFonts w:ascii="Arial" w:hAnsi="Arial" w:cs="Arial"/>
                <w:b/>
                <w:sz w:val="20"/>
                <w:szCs w:val="24"/>
              </w:rPr>
            </w:pPr>
            <w:r>
              <w:rPr>
                <w:rFonts w:ascii="Arial" w:hAnsi="Arial" w:cs="Arial"/>
                <w:b/>
                <w:sz w:val="20"/>
                <w:szCs w:val="24"/>
                <w:lang w:eastAsia="en-US"/>
              </w:rPr>
              <w:t>11.</w:t>
            </w:r>
            <w:r>
              <w:rPr>
                <w:rFonts w:ascii="Arial" w:hAnsi="Arial" w:cs="Arial"/>
                <w:sz w:val="20"/>
                <w:szCs w:val="24"/>
                <w:lang w:eastAsia="en-US"/>
              </w:rPr>
              <w:tab/>
              <w:t>(1)</w:t>
            </w:r>
            <w:r>
              <w:rPr>
                <w:rFonts w:ascii="Arial" w:hAnsi="Arial" w:cs="Arial"/>
                <w:sz w:val="20"/>
                <w:szCs w:val="24"/>
                <w:lang w:eastAsia="en-US"/>
              </w:rPr>
              <w:tab/>
            </w:r>
            <w:r>
              <w:rPr>
                <w:rFonts w:ascii="Arial" w:hAnsi="Arial" w:cs="Arial"/>
                <w:sz w:val="20"/>
              </w:rPr>
              <w:t>The Minister shall make available to a Constituency Commission such services, including the services of staff, as may reasonably be required by the Commission.</w:t>
            </w:r>
          </w:p>
        </w:tc>
      </w:tr>
      <w:tr w:rsidR="00BB5493" w:rsidTr="00261B6A">
        <w:tblPrEx>
          <w:tblCellMar>
            <w:top w:w="0" w:type="dxa"/>
            <w:bottom w:w="0" w:type="dxa"/>
          </w:tblCellMar>
        </w:tblPrEx>
        <w:tc>
          <w:tcPr>
            <w:tcW w:w="2160" w:type="dxa"/>
          </w:tcPr>
          <w:p w:rsidR="00BB5493" w:rsidRDefault="00BB5493">
            <w:pPr>
              <w:pStyle w:val="BodyText2"/>
              <w:rPr>
                <w:b w:val="0"/>
              </w:rPr>
            </w:pPr>
          </w:p>
        </w:tc>
        <w:tc>
          <w:tcPr>
            <w:tcW w:w="7200" w:type="dxa"/>
          </w:tcPr>
          <w:p w:rsidR="00BB5493" w:rsidRDefault="00BB5493">
            <w:pPr>
              <w:pStyle w:val="NormalText"/>
              <w:tabs>
                <w:tab w:val="left" w:pos="1384"/>
                <w:tab w:val="left" w:pos="2160"/>
              </w:tabs>
              <w:spacing w:after="0" w:line="240" w:lineRule="auto"/>
              <w:ind w:left="1384" w:hanging="709"/>
              <w:jc w:val="both"/>
              <w:rPr>
                <w:rFonts w:ascii="Arial" w:hAnsi="Arial" w:cs="Arial"/>
                <w:sz w:val="20"/>
              </w:rPr>
            </w:pPr>
            <w:r>
              <w:rPr>
                <w:rFonts w:ascii="Arial" w:hAnsi="Arial" w:cs="Arial"/>
                <w:sz w:val="20"/>
              </w:rPr>
              <w:t>(2)</w:t>
            </w:r>
            <w:r>
              <w:rPr>
                <w:rFonts w:ascii="Arial" w:hAnsi="Arial" w:cs="Arial"/>
                <w:sz w:val="20"/>
              </w:rPr>
              <w:tab/>
              <w:t>The Director General of the Central Statistics Office and the  Chief Executive Officer of Ordnance Survey Ireland shall, on a request being made in that behalf, provide free of charge to a Constituency Commission such assistance as the Commission may reasonably require for the purpose of the performance of its functions.</w:t>
            </w:r>
          </w:p>
          <w:p w:rsidR="00BB5493" w:rsidRDefault="00BB5493">
            <w:pPr>
              <w:pStyle w:val="NormalText"/>
              <w:tabs>
                <w:tab w:val="left" w:pos="1440"/>
                <w:tab w:val="left" w:pos="2160"/>
              </w:tabs>
              <w:spacing w:after="0" w:line="240" w:lineRule="auto"/>
              <w:ind w:left="720"/>
              <w:jc w:val="both"/>
              <w:rPr>
                <w:rFonts w:ascii="Arial" w:hAnsi="Arial" w:cs="Arial"/>
                <w:b/>
                <w:sz w:val="20"/>
                <w:szCs w:val="24"/>
                <w:lang w:eastAsia="en-US"/>
              </w:rPr>
            </w:pPr>
          </w:p>
        </w:tc>
      </w:tr>
      <w:tr w:rsidR="00BB5493" w:rsidTr="00261B6A">
        <w:tblPrEx>
          <w:tblCellMar>
            <w:top w:w="0" w:type="dxa"/>
            <w:bottom w:w="0" w:type="dxa"/>
          </w:tblCellMar>
        </w:tblPrEx>
        <w:tc>
          <w:tcPr>
            <w:tcW w:w="2160" w:type="dxa"/>
          </w:tcPr>
          <w:p w:rsidR="00BB5493" w:rsidRPr="00332309" w:rsidRDefault="00BB5493">
            <w:pPr>
              <w:pStyle w:val="BodyText2"/>
            </w:pPr>
            <w:r w:rsidRPr="00332309">
              <w:t>Expenses of Constituency Commission.</w:t>
            </w:r>
          </w:p>
          <w:p w:rsidR="00BB5493" w:rsidRDefault="00BB5493">
            <w:pPr>
              <w:pStyle w:val="BodyText2"/>
              <w:rPr>
                <w:b w:val="0"/>
              </w:rPr>
            </w:pPr>
          </w:p>
          <w:p w:rsidR="00BB5493" w:rsidRDefault="00BB5493">
            <w:pPr>
              <w:pStyle w:val="BodyText2"/>
              <w:rPr>
                <w:b w:val="0"/>
              </w:rPr>
            </w:pPr>
          </w:p>
        </w:tc>
        <w:tc>
          <w:tcPr>
            <w:tcW w:w="7200" w:type="dxa"/>
          </w:tcPr>
          <w:p w:rsidR="00BB5493" w:rsidRDefault="00BB5493">
            <w:pPr>
              <w:pStyle w:val="NormalText"/>
              <w:tabs>
                <w:tab w:val="left" w:pos="675"/>
              </w:tabs>
              <w:spacing w:after="0" w:line="240" w:lineRule="auto"/>
              <w:ind w:left="675" w:hanging="708"/>
              <w:jc w:val="both"/>
              <w:rPr>
                <w:rFonts w:ascii="Arial" w:hAnsi="Arial" w:cs="Arial"/>
                <w:sz w:val="20"/>
              </w:rPr>
            </w:pPr>
            <w:r>
              <w:rPr>
                <w:rFonts w:ascii="Arial" w:hAnsi="Arial" w:cs="Arial"/>
                <w:b/>
                <w:sz w:val="20"/>
                <w:szCs w:val="24"/>
              </w:rPr>
              <w:t>12.</w:t>
            </w:r>
            <w:r>
              <w:rPr>
                <w:rFonts w:ascii="Arial" w:hAnsi="Arial" w:cs="Arial"/>
                <w:sz w:val="20"/>
                <w:szCs w:val="24"/>
              </w:rPr>
              <w:tab/>
            </w:r>
            <w:r>
              <w:rPr>
                <w:rFonts w:ascii="Arial" w:hAnsi="Arial" w:cs="Arial"/>
                <w:sz w:val="20"/>
              </w:rPr>
              <w:t>The reasonable expenses of a Constituency Commission, including the travelling and other expenses of the members of the Commission, shall, subject to such conditions as the Minister with the consent of the Minister for Finance may determine, be paid out of moneys provided by the Oireachtas.</w:t>
            </w:r>
          </w:p>
          <w:p w:rsidR="00BB5493" w:rsidRDefault="00BB5493">
            <w:pPr>
              <w:pStyle w:val="NormalText"/>
              <w:tabs>
                <w:tab w:val="left" w:pos="675"/>
              </w:tabs>
              <w:spacing w:after="0" w:line="240" w:lineRule="auto"/>
              <w:ind w:left="675" w:hanging="708"/>
              <w:jc w:val="both"/>
              <w:rPr>
                <w:rFonts w:ascii="Arial" w:hAnsi="Arial" w:cs="Arial"/>
                <w:b/>
                <w:sz w:val="20"/>
                <w:szCs w:val="24"/>
                <w:lang w:eastAsia="en-US"/>
              </w:rPr>
            </w:pPr>
          </w:p>
        </w:tc>
      </w:tr>
      <w:tr w:rsidR="00BB5493" w:rsidTr="00261B6A">
        <w:tblPrEx>
          <w:tblCellMar>
            <w:top w:w="0" w:type="dxa"/>
            <w:bottom w:w="0" w:type="dxa"/>
          </w:tblCellMar>
        </w:tblPrEx>
        <w:tc>
          <w:tcPr>
            <w:tcW w:w="2160" w:type="dxa"/>
          </w:tcPr>
          <w:p w:rsidR="00BB5493" w:rsidRPr="00332309" w:rsidRDefault="00BB5493">
            <w:pPr>
              <w:pStyle w:val="BodyText2"/>
              <w:rPr>
                <w:rFonts w:cs="Arial"/>
              </w:rPr>
            </w:pPr>
            <w:r w:rsidRPr="00332309">
              <w:rPr>
                <w:rFonts w:cs="Arial"/>
              </w:rPr>
              <w:t>Procedure of Constituency Commission.</w:t>
            </w:r>
          </w:p>
          <w:p w:rsidR="00BB5493" w:rsidRPr="00332309" w:rsidRDefault="00BB5493">
            <w:pPr>
              <w:pStyle w:val="BodyText2"/>
              <w:rPr>
                <w:rFonts w:cs="Arial"/>
              </w:rPr>
            </w:pPr>
          </w:p>
          <w:p w:rsidR="00BB5493" w:rsidRPr="00332309" w:rsidRDefault="00BB5493">
            <w:pPr>
              <w:pStyle w:val="BodyText2"/>
            </w:pPr>
          </w:p>
        </w:tc>
        <w:tc>
          <w:tcPr>
            <w:tcW w:w="7200" w:type="dxa"/>
          </w:tcPr>
          <w:p w:rsidR="00BB5493" w:rsidRDefault="00BB5493" w:rsidP="00D13FB1">
            <w:pPr>
              <w:pStyle w:val="NormalText"/>
              <w:tabs>
                <w:tab w:val="left" w:pos="675"/>
              </w:tabs>
              <w:spacing w:line="240" w:lineRule="auto"/>
              <w:ind w:left="675" w:hanging="675"/>
              <w:jc w:val="both"/>
              <w:rPr>
                <w:rFonts w:ascii="Arial" w:hAnsi="Arial" w:cs="Arial"/>
                <w:b/>
                <w:sz w:val="20"/>
                <w:szCs w:val="24"/>
                <w:lang w:eastAsia="en-US"/>
              </w:rPr>
            </w:pPr>
            <w:r>
              <w:rPr>
                <w:rFonts w:ascii="Arial" w:hAnsi="Arial" w:cs="Arial"/>
                <w:b/>
                <w:sz w:val="20"/>
              </w:rPr>
              <w:t>13.</w:t>
            </w:r>
            <w:r>
              <w:rPr>
                <w:rFonts w:ascii="Arial" w:hAnsi="Arial" w:cs="Arial"/>
                <w:sz w:val="20"/>
              </w:rPr>
              <w:tab/>
              <w:t>Subject to the provisions of this Act, a Constituency Commission shall regulate its own procedure.</w:t>
            </w:r>
          </w:p>
        </w:tc>
      </w:tr>
      <w:tr w:rsidR="00BB5493" w:rsidTr="00261B6A">
        <w:tblPrEx>
          <w:tblCellMar>
            <w:top w:w="0" w:type="dxa"/>
            <w:bottom w:w="0" w:type="dxa"/>
          </w:tblCellMar>
        </w:tblPrEx>
        <w:tc>
          <w:tcPr>
            <w:tcW w:w="2160" w:type="dxa"/>
          </w:tcPr>
          <w:p w:rsidR="00BB5493" w:rsidRPr="00332309" w:rsidRDefault="00BB5493">
            <w:pPr>
              <w:pStyle w:val="BodyText2"/>
              <w:rPr>
                <w:rFonts w:cs="Arial"/>
              </w:rPr>
            </w:pPr>
            <w:r w:rsidRPr="00332309">
              <w:rPr>
                <w:rFonts w:cs="Arial"/>
              </w:rPr>
              <w:t>Prohibition on disclosure of information.</w:t>
            </w:r>
          </w:p>
          <w:p w:rsidR="00BB5493" w:rsidRPr="00332309" w:rsidRDefault="00BB5493">
            <w:pPr>
              <w:pStyle w:val="BodyText2"/>
              <w:rPr>
                <w:rFonts w:cs="Arial"/>
              </w:rPr>
            </w:pPr>
          </w:p>
          <w:p w:rsidR="00BB5493" w:rsidRPr="00332309" w:rsidRDefault="00BB5493">
            <w:pPr>
              <w:pStyle w:val="BodyText2"/>
              <w:rPr>
                <w:rFonts w:cs="Arial"/>
              </w:rPr>
            </w:pPr>
          </w:p>
          <w:p w:rsidR="00BB5493" w:rsidRPr="00332309" w:rsidRDefault="00BB5493">
            <w:pPr>
              <w:pStyle w:val="BodyText2"/>
            </w:pPr>
          </w:p>
        </w:tc>
        <w:tc>
          <w:tcPr>
            <w:tcW w:w="7200" w:type="dxa"/>
          </w:tcPr>
          <w:p w:rsidR="00BB5493" w:rsidRDefault="00BB5493">
            <w:pPr>
              <w:pStyle w:val="NormalText"/>
              <w:tabs>
                <w:tab w:val="left" w:pos="675"/>
              </w:tabs>
              <w:spacing w:after="0" w:line="240" w:lineRule="auto"/>
              <w:ind w:left="1384" w:hanging="1384"/>
              <w:jc w:val="both"/>
              <w:rPr>
                <w:rFonts w:ascii="Arial" w:hAnsi="Arial" w:cs="Arial"/>
                <w:sz w:val="20"/>
              </w:rPr>
            </w:pPr>
            <w:r>
              <w:rPr>
                <w:rFonts w:ascii="Arial" w:hAnsi="Arial" w:cs="Arial"/>
                <w:b/>
                <w:sz w:val="20"/>
              </w:rPr>
              <w:t>14.</w:t>
            </w:r>
            <w:r>
              <w:rPr>
                <w:rFonts w:ascii="Arial" w:hAnsi="Arial" w:cs="Arial"/>
                <w:sz w:val="20"/>
              </w:rPr>
              <w:tab/>
              <w:t>(1)</w:t>
            </w:r>
            <w:r>
              <w:rPr>
                <w:rFonts w:ascii="Arial" w:hAnsi="Arial" w:cs="Arial"/>
                <w:sz w:val="20"/>
              </w:rPr>
              <w:tab/>
              <w:t xml:space="preserve">No person shall, without the consent of a Constituency Commission, disclose to any person any information obtained while serving as (or during service as) a member of the Commission or as a person whose services are made available to the Commission under </w:t>
            </w:r>
            <w:r>
              <w:rPr>
                <w:rFonts w:ascii="Arial" w:hAnsi="Arial" w:cs="Arial"/>
                <w:iCs/>
                <w:sz w:val="20"/>
              </w:rPr>
              <w:t>section 11</w:t>
            </w:r>
            <w:r>
              <w:rPr>
                <w:rFonts w:ascii="Arial" w:hAnsi="Arial" w:cs="Arial"/>
                <w:sz w:val="20"/>
              </w:rPr>
              <w:t xml:space="preserve"> relative to the business of the Commission or the performance of the functions of the Commission.</w:t>
            </w:r>
          </w:p>
          <w:p w:rsidR="00BB5493" w:rsidRDefault="00BB5493">
            <w:pPr>
              <w:pStyle w:val="NormalText"/>
              <w:tabs>
                <w:tab w:val="left" w:pos="675"/>
              </w:tabs>
              <w:spacing w:line="240" w:lineRule="auto"/>
              <w:ind w:left="1384" w:hanging="1384"/>
              <w:jc w:val="both"/>
              <w:rPr>
                <w:rFonts w:ascii="Arial" w:hAnsi="Arial" w:cs="Arial"/>
                <w:b/>
                <w:sz w:val="20"/>
                <w:szCs w:val="24"/>
                <w:lang w:eastAsia="en-US"/>
              </w:rPr>
            </w:pPr>
          </w:p>
        </w:tc>
      </w:tr>
      <w:tr w:rsidR="00BB5493" w:rsidTr="00261B6A">
        <w:tblPrEx>
          <w:tblCellMar>
            <w:top w:w="0" w:type="dxa"/>
            <w:bottom w:w="0" w:type="dxa"/>
          </w:tblCellMar>
        </w:tblPrEx>
        <w:tc>
          <w:tcPr>
            <w:tcW w:w="2160" w:type="dxa"/>
          </w:tcPr>
          <w:p w:rsidR="00BB5493" w:rsidRDefault="00BB5493">
            <w:pPr>
              <w:pStyle w:val="BodyText2"/>
              <w:rPr>
                <w:rFonts w:cs="Arial"/>
                <w:b w:val="0"/>
              </w:rPr>
            </w:pPr>
          </w:p>
        </w:tc>
        <w:tc>
          <w:tcPr>
            <w:tcW w:w="7200" w:type="dxa"/>
          </w:tcPr>
          <w:p w:rsidR="00BB5493" w:rsidRDefault="00BB5493">
            <w:pPr>
              <w:pStyle w:val="NormalText"/>
              <w:tabs>
                <w:tab w:val="left" w:pos="1440"/>
                <w:tab w:val="left" w:pos="2160"/>
              </w:tabs>
              <w:spacing w:after="0" w:line="240" w:lineRule="auto"/>
              <w:ind w:left="1384" w:hanging="709"/>
              <w:jc w:val="both"/>
              <w:rPr>
                <w:rFonts w:ascii="Arial" w:hAnsi="Arial" w:cs="Arial"/>
                <w:sz w:val="20"/>
              </w:rPr>
            </w:pPr>
            <w:r>
              <w:rPr>
                <w:rFonts w:ascii="Arial" w:hAnsi="Arial" w:cs="Arial"/>
                <w:sz w:val="20"/>
              </w:rPr>
              <w:t>(2)</w:t>
            </w:r>
            <w:r>
              <w:rPr>
                <w:rFonts w:ascii="Arial" w:hAnsi="Arial" w:cs="Arial"/>
                <w:sz w:val="20"/>
              </w:rPr>
              <w:tab/>
              <w:t xml:space="preserve">A person who contravenes </w:t>
            </w:r>
            <w:r>
              <w:rPr>
                <w:rFonts w:ascii="Arial" w:hAnsi="Arial" w:cs="Arial"/>
                <w:iCs/>
                <w:sz w:val="20"/>
              </w:rPr>
              <w:t>subsection (1)</w:t>
            </w:r>
            <w:r>
              <w:rPr>
                <w:rFonts w:ascii="Arial" w:hAnsi="Arial" w:cs="Arial"/>
                <w:sz w:val="20"/>
              </w:rPr>
              <w:t xml:space="preserve"> shall be guilty of an offence and shall be liable on summary conviction to a fine not exceeding €5,000.</w:t>
            </w:r>
          </w:p>
          <w:p w:rsidR="00BB5493" w:rsidRDefault="00BB5493">
            <w:pPr>
              <w:pStyle w:val="NormalText"/>
              <w:tabs>
                <w:tab w:val="left" w:pos="675"/>
              </w:tabs>
              <w:spacing w:after="0" w:line="240" w:lineRule="auto"/>
              <w:ind w:left="1384" w:hanging="1384"/>
              <w:jc w:val="both"/>
              <w:rPr>
                <w:rFonts w:ascii="Arial" w:hAnsi="Arial" w:cs="Arial"/>
                <w:b/>
                <w:sz w:val="20"/>
              </w:rPr>
            </w:pPr>
          </w:p>
        </w:tc>
      </w:tr>
      <w:tr w:rsidR="00BB5493" w:rsidTr="00261B6A">
        <w:tblPrEx>
          <w:tblCellMar>
            <w:top w:w="0" w:type="dxa"/>
            <w:bottom w:w="0" w:type="dxa"/>
          </w:tblCellMar>
        </w:tblPrEx>
        <w:tc>
          <w:tcPr>
            <w:tcW w:w="2160" w:type="dxa"/>
          </w:tcPr>
          <w:p w:rsidR="00BB5493" w:rsidRPr="00332309" w:rsidRDefault="00BB5493">
            <w:pPr>
              <w:pStyle w:val="BodyText2"/>
            </w:pPr>
            <w:r w:rsidRPr="00332309">
              <w:t>Prohibition of certain communications.</w:t>
            </w:r>
          </w:p>
          <w:p w:rsidR="00BB5493" w:rsidRDefault="00BB5493">
            <w:pPr>
              <w:pStyle w:val="BodyText2"/>
              <w:rPr>
                <w:b w:val="0"/>
              </w:rPr>
            </w:pPr>
          </w:p>
          <w:p w:rsidR="00BB5493" w:rsidRDefault="00BB5493">
            <w:pPr>
              <w:pStyle w:val="BodyText2"/>
              <w:rPr>
                <w:rFonts w:cs="Arial"/>
                <w:b w:val="0"/>
              </w:rPr>
            </w:pPr>
          </w:p>
        </w:tc>
        <w:tc>
          <w:tcPr>
            <w:tcW w:w="7200" w:type="dxa"/>
          </w:tcPr>
          <w:p w:rsidR="00BB5493" w:rsidRDefault="00BB5493">
            <w:pPr>
              <w:pStyle w:val="NormalText"/>
              <w:tabs>
                <w:tab w:val="left" w:pos="675"/>
              </w:tabs>
              <w:spacing w:after="0" w:line="240" w:lineRule="auto"/>
              <w:ind w:left="1384" w:hanging="1384"/>
              <w:jc w:val="both"/>
              <w:rPr>
                <w:rFonts w:ascii="Arial" w:hAnsi="Arial" w:cs="Arial"/>
                <w:sz w:val="20"/>
              </w:rPr>
            </w:pPr>
            <w:r>
              <w:rPr>
                <w:rFonts w:ascii="Arial" w:hAnsi="Arial" w:cs="Arial"/>
                <w:b/>
                <w:sz w:val="20"/>
                <w:szCs w:val="24"/>
              </w:rPr>
              <w:t>15.</w:t>
            </w:r>
            <w:r>
              <w:rPr>
                <w:rFonts w:ascii="Arial" w:hAnsi="Arial" w:cs="Arial"/>
                <w:sz w:val="20"/>
                <w:szCs w:val="24"/>
              </w:rPr>
              <w:tab/>
              <w:t>(1)</w:t>
            </w:r>
            <w:r>
              <w:rPr>
                <w:rFonts w:ascii="Arial" w:hAnsi="Arial" w:cs="Arial"/>
                <w:sz w:val="20"/>
                <w:szCs w:val="24"/>
              </w:rPr>
              <w:tab/>
            </w:r>
            <w:r>
              <w:rPr>
                <w:rFonts w:ascii="Arial" w:hAnsi="Arial" w:cs="Arial"/>
                <w:sz w:val="20"/>
              </w:rPr>
              <w:t xml:space="preserve">Subject to the provisions of </w:t>
            </w:r>
            <w:r>
              <w:rPr>
                <w:rFonts w:ascii="Arial" w:hAnsi="Arial" w:cs="Arial"/>
                <w:iCs/>
                <w:sz w:val="20"/>
              </w:rPr>
              <w:t>section 10</w:t>
            </w:r>
            <w:r>
              <w:rPr>
                <w:rFonts w:ascii="Arial" w:hAnsi="Arial" w:cs="Arial"/>
                <w:sz w:val="20"/>
              </w:rPr>
              <w:t xml:space="preserve">, it shall not be lawful for any person to communicate with the members of or staff whose services are made available to a Constituency Commission under </w:t>
            </w:r>
            <w:r>
              <w:rPr>
                <w:rFonts w:ascii="Arial" w:hAnsi="Arial" w:cs="Arial"/>
                <w:iCs/>
                <w:sz w:val="20"/>
              </w:rPr>
              <w:t>section 11</w:t>
            </w:r>
            <w:r>
              <w:rPr>
                <w:rFonts w:ascii="Arial" w:hAnsi="Arial" w:cs="Arial"/>
                <w:sz w:val="20"/>
              </w:rPr>
              <w:t xml:space="preserve"> for the purposes of influencing the Commission in carrying out its functions.</w:t>
            </w:r>
          </w:p>
          <w:p w:rsidR="00BB5493" w:rsidRDefault="00BB5493">
            <w:pPr>
              <w:pStyle w:val="NormalText"/>
              <w:tabs>
                <w:tab w:val="left" w:pos="675"/>
              </w:tabs>
              <w:spacing w:after="0" w:line="240" w:lineRule="auto"/>
              <w:ind w:left="1384" w:hanging="1384"/>
              <w:jc w:val="both"/>
              <w:rPr>
                <w:rFonts w:ascii="Arial" w:hAnsi="Arial" w:cs="Arial"/>
                <w:b/>
                <w:sz w:val="20"/>
              </w:rPr>
            </w:pPr>
          </w:p>
        </w:tc>
      </w:tr>
      <w:tr w:rsidR="00BB5493" w:rsidTr="00261B6A">
        <w:tblPrEx>
          <w:tblCellMar>
            <w:top w:w="0" w:type="dxa"/>
            <w:bottom w:w="0" w:type="dxa"/>
          </w:tblCellMar>
        </w:tblPrEx>
        <w:tc>
          <w:tcPr>
            <w:tcW w:w="2160" w:type="dxa"/>
          </w:tcPr>
          <w:p w:rsidR="00BB5493" w:rsidRDefault="00BB5493">
            <w:pPr>
              <w:pStyle w:val="BodyText2"/>
              <w:rPr>
                <w:b w:val="0"/>
              </w:rPr>
            </w:pPr>
          </w:p>
          <w:p w:rsidR="00BB5493" w:rsidRDefault="00BB5493">
            <w:pPr>
              <w:pStyle w:val="BodyText2"/>
              <w:rPr>
                <w:rFonts w:cs="Arial"/>
                <w:b w:val="0"/>
              </w:rPr>
            </w:pPr>
          </w:p>
        </w:tc>
        <w:tc>
          <w:tcPr>
            <w:tcW w:w="7200" w:type="dxa"/>
          </w:tcPr>
          <w:p w:rsidR="00BB5493" w:rsidRDefault="00BB5493">
            <w:pPr>
              <w:pStyle w:val="NormalText"/>
              <w:tabs>
                <w:tab w:val="left" w:pos="675"/>
              </w:tabs>
              <w:spacing w:after="0" w:line="240" w:lineRule="auto"/>
              <w:ind w:left="1384" w:hanging="709"/>
              <w:jc w:val="both"/>
              <w:rPr>
                <w:rFonts w:ascii="Arial" w:hAnsi="Arial" w:cs="Arial"/>
                <w:b/>
                <w:sz w:val="20"/>
              </w:rPr>
            </w:pPr>
            <w:r>
              <w:rPr>
                <w:rFonts w:ascii="Arial" w:hAnsi="Arial" w:cs="Arial"/>
                <w:sz w:val="20"/>
              </w:rPr>
              <w:t>(2)</w:t>
            </w:r>
            <w:r>
              <w:rPr>
                <w:rFonts w:ascii="Arial" w:hAnsi="Arial" w:cs="Arial"/>
                <w:sz w:val="20"/>
              </w:rPr>
              <w:tab/>
              <w:t xml:space="preserve">A person who contravenes </w:t>
            </w:r>
            <w:r>
              <w:rPr>
                <w:rFonts w:ascii="Arial" w:hAnsi="Arial" w:cs="Arial"/>
                <w:iCs/>
                <w:sz w:val="20"/>
              </w:rPr>
              <w:t>subsection (1)</w:t>
            </w:r>
            <w:r>
              <w:rPr>
                <w:rFonts w:ascii="Arial" w:hAnsi="Arial" w:cs="Arial"/>
                <w:sz w:val="20"/>
              </w:rPr>
              <w:t xml:space="preserve"> shall be guilty of an offence and shall be liable on summary conviction to a fine not exceeding €5,000.</w:t>
            </w:r>
          </w:p>
        </w:tc>
      </w:tr>
    </w:tbl>
    <w:p w:rsidR="00BB5493" w:rsidRDefault="00BB5493">
      <w:pPr>
        <w:tabs>
          <w:tab w:val="left" w:pos="720"/>
          <w:tab w:val="left" w:pos="1440"/>
          <w:tab w:val="left" w:pos="2160"/>
          <w:tab w:val="left" w:pos="2880"/>
        </w:tabs>
        <w:jc w:val="center"/>
        <w:rPr>
          <w:sz w:val="20"/>
        </w:rPr>
      </w:pPr>
    </w:p>
    <w:p w:rsidR="00BB5493" w:rsidRDefault="00AF6134">
      <w:pPr>
        <w:tabs>
          <w:tab w:val="left" w:pos="720"/>
          <w:tab w:val="left" w:pos="1440"/>
          <w:tab w:val="left" w:pos="2160"/>
          <w:tab w:val="left" w:pos="2880"/>
        </w:tabs>
        <w:jc w:val="center"/>
        <w:rPr>
          <w:sz w:val="20"/>
        </w:rPr>
      </w:pPr>
      <w:r>
        <w:rPr>
          <w:sz w:val="20"/>
        </w:rPr>
        <w:br w:type="page"/>
      </w:r>
    </w:p>
    <w:p w:rsidR="00BB5493" w:rsidRDefault="00BB5493">
      <w:pPr>
        <w:tabs>
          <w:tab w:val="left" w:pos="720"/>
          <w:tab w:val="left" w:pos="1440"/>
          <w:tab w:val="left" w:pos="2160"/>
          <w:tab w:val="left" w:pos="2880"/>
        </w:tabs>
        <w:jc w:val="center"/>
        <w:rPr>
          <w:b/>
          <w:sz w:val="20"/>
        </w:rPr>
      </w:pPr>
      <w:r>
        <w:rPr>
          <w:b/>
          <w:sz w:val="20"/>
        </w:rPr>
        <w:t>PART III</w:t>
      </w:r>
    </w:p>
    <w:p w:rsidR="00B73E9A" w:rsidRDefault="00B73E9A">
      <w:pPr>
        <w:tabs>
          <w:tab w:val="left" w:pos="720"/>
          <w:tab w:val="left" w:pos="1440"/>
          <w:tab w:val="left" w:pos="2160"/>
          <w:tab w:val="left" w:pos="2880"/>
        </w:tabs>
        <w:jc w:val="center"/>
        <w:rPr>
          <w:b/>
          <w:sz w:val="20"/>
        </w:rPr>
      </w:pPr>
    </w:p>
    <w:p w:rsidR="00BB5493" w:rsidRDefault="00BB5493">
      <w:pPr>
        <w:tabs>
          <w:tab w:val="left" w:pos="720"/>
          <w:tab w:val="left" w:pos="1440"/>
          <w:tab w:val="left" w:pos="2160"/>
          <w:tab w:val="left" w:pos="2880"/>
        </w:tabs>
        <w:jc w:val="center"/>
        <w:rPr>
          <w:b/>
          <w:sz w:val="20"/>
        </w:rPr>
      </w:pPr>
      <w:r>
        <w:rPr>
          <w:b/>
          <w:sz w:val="20"/>
        </w:rPr>
        <w:t>PAYMENTS TO POLITICAL PARTIES AND REIMBURSEMENT OF ELECTION EXPENSES OF CANDIDATES</w:t>
      </w:r>
    </w:p>
    <w:p w:rsidR="00BB5493" w:rsidRDefault="00BB5493">
      <w:pPr>
        <w:tabs>
          <w:tab w:val="left" w:pos="720"/>
          <w:tab w:val="left" w:pos="1440"/>
          <w:tab w:val="left" w:pos="2160"/>
          <w:tab w:val="left" w:pos="2880"/>
        </w:tabs>
        <w:jc w:val="center"/>
        <w:rPr>
          <w:sz w:val="20"/>
        </w:rPr>
      </w:pPr>
    </w:p>
    <w:tbl>
      <w:tblPr>
        <w:tblW w:w="9360" w:type="dxa"/>
        <w:tblLayout w:type="fixed"/>
        <w:tblLook w:val="0000" w:firstRow="0" w:lastRow="0" w:firstColumn="0" w:lastColumn="0" w:noHBand="0" w:noVBand="0"/>
      </w:tblPr>
      <w:tblGrid>
        <w:gridCol w:w="2160"/>
        <w:gridCol w:w="7200"/>
      </w:tblGrid>
      <w:tr w:rsidR="00BB5493" w:rsidTr="0090249A">
        <w:tblPrEx>
          <w:tblCellMar>
            <w:top w:w="0" w:type="dxa"/>
            <w:bottom w:w="0" w:type="dxa"/>
          </w:tblCellMar>
        </w:tblPrEx>
        <w:tc>
          <w:tcPr>
            <w:tcW w:w="2160" w:type="dxa"/>
          </w:tcPr>
          <w:p w:rsidR="00BB5493" w:rsidRPr="00332309" w:rsidRDefault="00BB5493">
            <w:pPr>
              <w:tabs>
                <w:tab w:val="left" w:pos="720"/>
                <w:tab w:val="left" w:pos="1440"/>
                <w:tab w:val="left" w:pos="2160"/>
                <w:tab w:val="left" w:pos="2880"/>
              </w:tabs>
              <w:rPr>
                <w:rFonts w:cs="Arial"/>
                <w:b/>
                <w:sz w:val="16"/>
              </w:rPr>
            </w:pPr>
            <w:r w:rsidRPr="00332309">
              <w:rPr>
                <w:rFonts w:cs="Arial"/>
                <w:b/>
                <w:sz w:val="16"/>
              </w:rPr>
              <w:t>"Qualified party".</w:t>
            </w:r>
          </w:p>
        </w:tc>
        <w:tc>
          <w:tcPr>
            <w:tcW w:w="7200" w:type="dxa"/>
          </w:tcPr>
          <w:p w:rsidR="00BB5493" w:rsidRDefault="00BB5493">
            <w:pPr>
              <w:tabs>
                <w:tab w:val="left" w:pos="720"/>
                <w:tab w:val="left" w:pos="1440"/>
                <w:tab w:val="left" w:pos="2160"/>
                <w:tab w:val="left" w:pos="2880"/>
              </w:tabs>
              <w:ind w:left="720" w:hanging="720"/>
              <w:jc w:val="both"/>
              <w:rPr>
                <w:rFonts w:cs="Arial"/>
                <w:sz w:val="20"/>
              </w:rPr>
            </w:pPr>
            <w:r w:rsidRPr="0027244D">
              <w:rPr>
                <w:rFonts w:cs="Arial"/>
                <w:b/>
                <w:sz w:val="20"/>
              </w:rPr>
              <w:t>16.</w:t>
            </w:r>
            <w:r>
              <w:rPr>
                <w:rFonts w:cs="Arial"/>
                <w:sz w:val="20"/>
              </w:rPr>
              <w:tab/>
              <w:t>In this Part "qualified party" means a political party in respect of which each of the following conditions is fulfilled—</w:t>
            </w:r>
          </w:p>
          <w:p w:rsidR="00BB5493" w:rsidRDefault="00BB5493">
            <w:pPr>
              <w:tabs>
                <w:tab w:val="left" w:pos="720"/>
                <w:tab w:val="left" w:pos="1440"/>
                <w:tab w:val="left" w:pos="2160"/>
                <w:tab w:val="left" w:pos="2880"/>
              </w:tabs>
              <w:ind w:left="720" w:hanging="720"/>
              <w:jc w:val="both"/>
              <w:rPr>
                <w:rFonts w:cs="Arial"/>
                <w:sz w:val="20"/>
              </w:rPr>
            </w:pPr>
          </w:p>
          <w:p w:rsidR="00BB5493" w:rsidRDefault="00BB5493">
            <w:pPr>
              <w:pStyle w:val="BodyTextIndent2"/>
              <w:rPr>
                <w:sz w:val="20"/>
              </w:rPr>
            </w:pPr>
            <w:r>
              <w:rPr>
                <w:sz w:val="20"/>
              </w:rPr>
              <w:tab/>
              <w:t>(a)</w:t>
            </w:r>
            <w:r>
              <w:rPr>
                <w:sz w:val="20"/>
              </w:rPr>
              <w:tab/>
              <w:t>the party is registered in the Register of Political Parties in accordance with section 25 of the Act of 1992 as a party organised (within the meaning of subsection (2)(a) of that section) in the State to contest a Dáil election; and</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(b)</w:t>
            </w:r>
            <w:r>
              <w:rPr>
                <w:rFonts w:cs="Arial"/>
                <w:sz w:val="20"/>
              </w:rPr>
              <w:tab/>
              <w:t>the total first preference votes obtained by candidates whose candidatures were authenticated by the party at the last preceding general election expressed as a percentage of total first preference votes obtained by all candidates at that election was not less than two per cent.</w:t>
            </w:r>
          </w:p>
          <w:p w:rsidR="00BB5493" w:rsidRDefault="00BB5493">
            <w:pPr>
              <w:tabs>
                <w:tab w:val="left" w:pos="720"/>
                <w:tab w:val="left" w:pos="1440"/>
                <w:tab w:val="left" w:pos="2160"/>
                <w:tab w:val="left" w:pos="2880"/>
              </w:tabs>
              <w:ind w:left="1440" w:hanging="1440"/>
              <w:jc w:val="both"/>
              <w:rPr>
                <w:rFonts w:cs="Arial"/>
                <w:sz w:val="20"/>
              </w:rPr>
            </w:pPr>
          </w:p>
        </w:tc>
      </w:tr>
      <w:tr w:rsidR="00BB5493" w:rsidTr="0090249A">
        <w:tblPrEx>
          <w:tblCellMar>
            <w:top w:w="0" w:type="dxa"/>
            <w:bottom w:w="0" w:type="dxa"/>
          </w:tblCellMar>
        </w:tblPrEx>
        <w:tc>
          <w:tcPr>
            <w:tcW w:w="2160" w:type="dxa"/>
          </w:tcPr>
          <w:p w:rsidR="00BB5493" w:rsidRDefault="00BB5493">
            <w:pPr>
              <w:tabs>
                <w:tab w:val="left" w:pos="720"/>
                <w:tab w:val="left" w:pos="1440"/>
                <w:tab w:val="left" w:pos="2160"/>
                <w:tab w:val="left" w:pos="2880"/>
              </w:tabs>
              <w:rPr>
                <w:rFonts w:cs="Arial"/>
                <w:b/>
                <w:sz w:val="16"/>
              </w:rPr>
            </w:pPr>
            <w:r w:rsidRPr="00332309">
              <w:rPr>
                <w:rFonts w:cs="Arial"/>
                <w:b/>
                <w:sz w:val="16"/>
              </w:rPr>
              <w:t>Payments to qualified parties.</w:t>
            </w:r>
          </w:p>
          <w:p w:rsidR="00B73E9A" w:rsidRPr="00332309" w:rsidRDefault="00B73E9A">
            <w:pPr>
              <w:tabs>
                <w:tab w:val="left" w:pos="720"/>
                <w:tab w:val="left" w:pos="1440"/>
                <w:tab w:val="left" w:pos="2160"/>
                <w:tab w:val="left" w:pos="2880"/>
              </w:tabs>
              <w:rPr>
                <w:rFonts w:cs="Arial"/>
                <w:b/>
                <w:sz w:val="16"/>
              </w:rPr>
            </w:pPr>
          </w:p>
          <w:p w:rsidR="00B73E9A" w:rsidRPr="00DC60EE" w:rsidRDefault="00B73E9A">
            <w:pPr>
              <w:tabs>
                <w:tab w:val="left" w:pos="720"/>
                <w:tab w:val="left" w:pos="1440"/>
                <w:tab w:val="left" w:pos="2160"/>
                <w:tab w:val="left" w:pos="2880"/>
              </w:tabs>
              <w:rPr>
                <w:rFonts w:cs="Arial"/>
                <w:sz w:val="16"/>
              </w:rPr>
            </w:pPr>
            <w:hyperlink r:id="rId25" w:anchor="sec50" w:history="1">
              <w:r w:rsidRPr="00DC60EE">
                <w:rPr>
                  <w:rStyle w:val="Hyperlink"/>
                  <w:sz w:val="16"/>
                </w:rPr>
                <w:t>Electoral (Amendment) Act, 2001, Section 50</w:t>
              </w:r>
            </w:hyperlink>
            <w:r w:rsidRPr="00DC60EE">
              <w:rPr>
                <w:sz w:val="16"/>
              </w:rPr>
              <w:t>(c)</w:t>
            </w:r>
            <w:r w:rsidR="00A25BDA">
              <w:rPr>
                <w:sz w:val="16"/>
              </w:rPr>
              <w:t>(i)</w:t>
            </w:r>
          </w:p>
          <w:p w:rsidR="00BB7D1E" w:rsidRPr="00DC60EE" w:rsidRDefault="00BB7D1E">
            <w:pPr>
              <w:tabs>
                <w:tab w:val="left" w:pos="720"/>
                <w:tab w:val="left" w:pos="1440"/>
                <w:tab w:val="left" w:pos="2160"/>
                <w:tab w:val="left" w:pos="2880"/>
              </w:tabs>
              <w:rPr>
                <w:rFonts w:cs="Arial"/>
                <w:i/>
                <w:sz w:val="16"/>
              </w:rPr>
            </w:pPr>
          </w:p>
          <w:p w:rsidR="00BB7D1E" w:rsidRPr="00DC60EE" w:rsidRDefault="00B73E9A">
            <w:pPr>
              <w:tabs>
                <w:tab w:val="left" w:pos="720"/>
                <w:tab w:val="left" w:pos="1440"/>
                <w:tab w:val="left" w:pos="2160"/>
                <w:tab w:val="left" w:pos="2880"/>
              </w:tabs>
              <w:rPr>
                <w:rFonts w:cs="Arial"/>
                <w:sz w:val="16"/>
              </w:rPr>
            </w:pPr>
            <w:hyperlink r:id="rId26" w:anchor="sec77" w:history="1">
              <w:r w:rsidRPr="00DC60EE">
                <w:rPr>
                  <w:rStyle w:val="Hyperlink"/>
                  <w:rFonts w:cs="Arial"/>
                  <w:sz w:val="16"/>
                </w:rPr>
                <w:t>Ministers and Secretaries (Amendment) Act 2011, Section 77</w:t>
              </w:r>
            </w:hyperlink>
            <w:r w:rsidRPr="00DC60EE">
              <w:rPr>
                <w:rFonts w:cs="Arial"/>
                <w:sz w:val="16"/>
              </w:rPr>
              <w:t>(a)</w:t>
            </w:r>
          </w:p>
          <w:p w:rsidR="00BB7D1E" w:rsidRDefault="00BB7D1E">
            <w:pPr>
              <w:tabs>
                <w:tab w:val="left" w:pos="720"/>
                <w:tab w:val="left" w:pos="1440"/>
                <w:tab w:val="left" w:pos="2160"/>
                <w:tab w:val="left" w:pos="2880"/>
              </w:tabs>
              <w:rPr>
                <w:rFonts w:cs="Arial"/>
                <w:i/>
                <w:sz w:val="16"/>
              </w:rPr>
            </w:pPr>
          </w:p>
          <w:p w:rsidR="00BB5493" w:rsidRDefault="00BB5493">
            <w:pPr>
              <w:tabs>
                <w:tab w:val="left" w:pos="720"/>
                <w:tab w:val="left" w:pos="1440"/>
                <w:tab w:val="left" w:pos="2160"/>
                <w:tab w:val="left" w:pos="2880"/>
              </w:tabs>
              <w:rPr>
                <w:rFonts w:cs="Arial"/>
                <w:i/>
                <w:sz w:val="16"/>
              </w:rPr>
            </w:pPr>
          </w:p>
        </w:tc>
        <w:tc>
          <w:tcPr>
            <w:tcW w:w="7200" w:type="dxa"/>
          </w:tcPr>
          <w:p w:rsidR="00BB5493" w:rsidRDefault="00BB5493">
            <w:pPr>
              <w:tabs>
                <w:tab w:val="left" w:pos="720"/>
                <w:tab w:val="left" w:pos="1440"/>
                <w:tab w:val="left" w:pos="2160"/>
                <w:tab w:val="left" w:pos="2880"/>
              </w:tabs>
              <w:ind w:left="1440" w:hanging="1440"/>
              <w:jc w:val="both"/>
              <w:rPr>
                <w:rFonts w:cs="Arial"/>
                <w:b/>
                <w:i/>
                <w:sz w:val="20"/>
              </w:rPr>
            </w:pPr>
            <w:r w:rsidRPr="00C00AFE">
              <w:rPr>
                <w:rFonts w:cs="Arial"/>
                <w:b/>
                <w:sz w:val="20"/>
              </w:rPr>
              <w:t>17.</w:t>
            </w:r>
            <w:r w:rsidRPr="00C00AFE">
              <w:rPr>
                <w:rFonts w:cs="Arial"/>
                <w:b/>
                <w:sz w:val="20"/>
              </w:rPr>
              <w:tab/>
            </w:r>
            <w:r>
              <w:rPr>
                <w:rFonts w:cs="Arial"/>
                <w:b/>
                <w:sz w:val="20"/>
              </w:rPr>
              <w:t>(1)</w:t>
            </w:r>
            <w:r>
              <w:rPr>
                <w:rFonts w:cs="Arial"/>
                <w:b/>
                <w:sz w:val="20"/>
              </w:rPr>
              <w:tab/>
            </w:r>
            <w:r>
              <w:rPr>
                <w:rFonts w:cs="Arial"/>
                <w:b/>
                <w:i/>
                <w:sz w:val="20"/>
              </w:rPr>
              <w:t xml:space="preserve">Subject to the provisions of this Part, the following payments shall be made out of the Central Fund or the growing produce thereof in each period of 12 months to each qualified party which applies </w:t>
            </w:r>
            <w:r w:rsidRPr="00594931">
              <w:rPr>
                <w:rFonts w:cs="Arial"/>
                <w:b/>
                <w:i/>
                <w:sz w:val="20"/>
              </w:rPr>
              <w:t>therefor,</w:t>
            </w:r>
            <w:r>
              <w:rPr>
                <w:rFonts w:cs="Arial"/>
                <w:b/>
                <w:i/>
                <w:sz w:val="20"/>
              </w:rPr>
              <w:t xml:space="preserve"> </w:t>
            </w:r>
            <w:r w:rsidR="00BB7D1E">
              <w:rPr>
                <w:rFonts w:cs="Arial"/>
                <w:b/>
                <w:i/>
                <w:sz w:val="20"/>
              </w:rPr>
              <w:t xml:space="preserve">by the Minister for Finance with the approval of the Minister for Public Expenditure and Reform </w:t>
            </w:r>
            <w:r>
              <w:rPr>
                <w:rFonts w:cs="Arial"/>
                <w:b/>
                <w:i/>
                <w:sz w:val="20"/>
              </w:rPr>
              <w:t>namely –</w:t>
            </w:r>
          </w:p>
          <w:p w:rsidR="00BB5493" w:rsidRDefault="00BB5493">
            <w:pPr>
              <w:tabs>
                <w:tab w:val="left" w:pos="720"/>
                <w:tab w:val="left" w:pos="1440"/>
                <w:tab w:val="left" w:pos="2160"/>
                <w:tab w:val="left" w:pos="2880"/>
              </w:tabs>
              <w:ind w:left="1440" w:hanging="1440"/>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(a)</w:t>
            </w:r>
            <w:r>
              <w:rPr>
                <w:rFonts w:cs="Arial"/>
                <w:b/>
                <w:i/>
                <w:sz w:val="20"/>
              </w:rPr>
              <w:tab/>
              <w:t>an amount of £100,000, and</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(b)</w:t>
            </w:r>
            <w:r>
              <w:rPr>
                <w:rFonts w:cs="Arial"/>
                <w:b/>
                <w:i/>
                <w:sz w:val="20"/>
              </w:rPr>
              <w:tab/>
              <w:t>an amount which bears the same proportion to the amount referred to in paragraph (a) of subsection (2) or, as appropriate, paragraph (b)(i) of that subsection, as the proportion which the total number of first preference votes obtained by every candidate of the political party concerned at the preceding general election bears to the total number of first preference votes obtained by candidates of all qualified parties at that election.</w:t>
            </w:r>
          </w:p>
          <w:p w:rsidR="00BB5493" w:rsidRDefault="00BB5493">
            <w:pPr>
              <w:tabs>
                <w:tab w:val="left" w:pos="720"/>
                <w:tab w:val="left" w:pos="1440"/>
                <w:tab w:val="left" w:pos="2160"/>
                <w:tab w:val="left" w:pos="2880"/>
              </w:tabs>
              <w:jc w:val="both"/>
              <w:rPr>
                <w:rFonts w:cs="Arial"/>
                <w:sz w:val="20"/>
              </w:rPr>
            </w:pPr>
          </w:p>
        </w:tc>
      </w:tr>
      <w:tr w:rsidR="00BB5493" w:rsidTr="0090249A">
        <w:tblPrEx>
          <w:tblCellMar>
            <w:top w:w="0" w:type="dxa"/>
            <w:bottom w:w="0" w:type="dxa"/>
          </w:tblCellMar>
        </w:tblPrEx>
        <w:tc>
          <w:tcPr>
            <w:tcW w:w="2160" w:type="dxa"/>
          </w:tcPr>
          <w:p w:rsidR="00A25BDA" w:rsidRPr="00DC60EE" w:rsidRDefault="00A25BDA" w:rsidP="00A25BDA">
            <w:pPr>
              <w:tabs>
                <w:tab w:val="left" w:pos="720"/>
                <w:tab w:val="left" w:pos="1440"/>
                <w:tab w:val="left" w:pos="2160"/>
                <w:tab w:val="left" w:pos="2880"/>
              </w:tabs>
              <w:rPr>
                <w:rFonts w:cs="Arial"/>
                <w:sz w:val="16"/>
              </w:rPr>
            </w:pPr>
            <w:hyperlink r:id="rId27" w:anchor="sec50" w:history="1">
              <w:r w:rsidRPr="00DC60EE">
                <w:rPr>
                  <w:rStyle w:val="Hyperlink"/>
                  <w:sz w:val="16"/>
                </w:rPr>
                <w:t>Electoral (Amendment) Act, 2001, Section 50</w:t>
              </w:r>
            </w:hyperlink>
            <w:r w:rsidRPr="00DC60EE">
              <w:rPr>
                <w:sz w:val="16"/>
              </w:rPr>
              <w:t>(c)</w:t>
            </w:r>
            <w:r>
              <w:rPr>
                <w:sz w:val="16"/>
              </w:rPr>
              <w:t>(ii(I))</w:t>
            </w:r>
          </w:p>
          <w:p w:rsidR="00BB5493" w:rsidRDefault="00BB5493">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2160" w:hanging="2160"/>
              <w:jc w:val="both"/>
              <w:rPr>
                <w:rFonts w:cs="Arial"/>
                <w:b/>
                <w:i/>
                <w:sz w:val="20"/>
              </w:rPr>
            </w:pPr>
            <w:r>
              <w:rPr>
                <w:rFonts w:cs="Arial"/>
                <w:b/>
                <w:sz w:val="20"/>
              </w:rPr>
              <w:tab/>
              <w:t>(2)</w:t>
            </w:r>
            <w:r>
              <w:rPr>
                <w:rFonts w:cs="Arial"/>
                <w:b/>
                <w:sz w:val="20"/>
              </w:rPr>
              <w:tab/>
              <w:t>(a)</w:t>
            </w:r>
            <w:r>
              <w:rPr>
                <w:rFonts w:cs="Arial"/>
                <w:b/>
                <w:sz w:val="20"/>
              </w:rPr>
              <w:tab/>
            </w:r>
            <w:r>
              <w:rPr>
                <w:rFonts w:cs="Arial"/>
                <w:b/>
                <w:i/>
                <w:sz w:val="20"/>
              </w:rPr>
              <w:t>The aggregate of the payments which may be made to qualified parties under subsection (1)(b) shall not, subject to paragraph (b), exceed three million pounds.</w:t>
            </w:r>
          </w:p>
          <w:p w:rsidR="00BB5493" w:rsidRDefault="00BB5493">
            <w:pPr>
              <w:tabs>
                <w:tab w:val="left" w:pos="720"/>
                <w:tab w:val="left" w:pos="1440"/>
                <w:tab w:val="left" w:pos="2160"/>
                <w:tab w:val="left" w:pos="2880"/>
              </w:tabs>
              <w:ind w:left="2160" w:hanging="2160"/>
              <w:jc w:val="both"/>
              <w:rPr>
                <w:rFonts w:cs="Arial"/>
                <w:sz w:val="20"/>
              </w:rPr>
            </w:pPr>
          </w:p>
        </w:tc>
      </w:tr>
      <w:tr w:rsidR="00BB5493" w:rsidTr="004F6433">
        <w:tblPrEx>
          <w:tblCellMar>
            <w:top w:w="0" w:type="dxa"/>
            <w:bottom w:w="0" w:type="dxa"/>
          </w:tblCellMar>
        </w:tblPrEx>
        <w:tc>
          <w:tcPr>
            <w:tcW w:w="2160" w:type="dxa"/>
          </w:tcPr>
          <w:p w:rsidR="001974D0" w:rsidRDefault="001974D0">
            <w:pPr>
              <w:tabs>
                <w:tab w:val="left" w:pos="720"/>
                <w:tab w:val="left" w:pos="1440"/>
                <w:tab w:val="left" w:pos="2160"/>
                <w:tab w:val="left" w:pos="2880"/>
              </w:tabs>
              <w:rPr>
                <w:rFonts w:cs="Arial"/>
                <w:sz w:val="16"/>
              </w:rPr>
            </w:pPr>
          </w:p>
          <w:p w:rsidR="00544F40" w:rsidRDefault="00544F40" w:rsidP="0046048A">
            <w:pPr>
              <w:tabs>
                <w:tab w:val="left" w:pos="720"/>
                <w:tab w:val="left" w:pos="1440"/>
                <w:tab w:val="left" w:pos="2160"/>
                <w:tab w:val="left" w:pos="2880"/>
              </w:tabs>
              <w:rPr>
                <w:rFonts w:cs="Arial"/>
                <w:sz w:val="16"/>
              </w:rPr>
            </w:pPr>
            <w:hyperlink r:id="rId28" w:anchor="sec42" w:history="1">
              <w:r w:rsidRPr="00544F40">
                <w:rPr>
                  <w:rStyle w:val="Hyperlink"/>
                  <w:rFonts w:cs="Arial"/>
                  <w:sz w:val="16"/>
                </w:rPr>
                <w:t>Electoral (Amendment) (Political Funding) Act 2012, Section 42</w:t>
              </w:r>
            </w:hyperlink>
            <w:r>
              <w:rPr>
                <w:rFonts w:cs="Arial"/>
                <w:sz w:val="16"/>
              </w:rPr>
              <w:t>(a)(i)</w:t>
            </w:r>
          </w:p>
          <w:p w:rsidR="00544F40" w:rsidRDefault="00544F40" w:rsidP="0046048A">
            <w:pPr>
              <w:tabs>
                <w:tab w:val="left" w:pos="720"/>
                <w:tab w:val="left" w:pos="1440"/>
                <w:tab w:val="left" w:pos="2160"/>
                <w:tab w:val="left" w:pos="2880"/>
              </w:tabs>
              <w:rPr>
                <w:rFonts w:cs="Arial"/>
                <w:sz w:val="16"/>
              </w:rPr>
            </w:pPr>
          </w:p>
          <w:p w:rsidR="00544F40" w:rsidRDefault="00544F40" w:rsidP="0046048A">
            <w:pPr>
              <w:tabs>
                <w:tab w:val="left" w:pos="720"/>
                <w:tab w:val="left" w:pos="1440"/>
                <w:tab w:val="left" w:pos="2160"/>
                <w:tab w:val="left" w:pos="2880"/>
              </w:tabs>
              <w:rPr>
                <w:rFonts w:cs="Arial"/>
                <w:sz w:val="16"/>
              </w:rPr>
            </w:pPr>
          </w:p>
          <w:p w:rsidR="00544F40" w:rsidRDefault="00544F40" w:rsidP="0046048A">
            <w:pPr>
              <w:tabs>
                <w:tab w:val="left" w:pos="720"/>
                <w:tab w:val="left" w:pos="1440"/>
                <w:tab w:val="left" w:pos="2160"/>
                <w:tab w:val="left" w:pos="2880"/>
              </w:tabs>
              <w:rPr>
                <w:rFonts w:cs="Arial"/>
                <w:sz w:val="16"/>
              </w:rPr>
            </w:pPr>
          </w:p>
          <w:p w:rsidR="00544F40" w:rsidRDefault="00544F40" w:rsidP="0046048A">
            <w:pPr>
              <w:tabs>
                <w:tab w:val="left" w:pos="720"/>
                <w:tab w:val="left" w:pos="1440"/>
                <w:tab w:val="left" w:pos="2160"/>
                <w:tab w:val="left" w:pos="2880"/>
              </w:tabs>
              <w:rPr>
                <w:rFonts w:cs="Arial"/>
                <w:sz w:val="16"/>
              </w:rPr>
            </w:pPr>
            <w:hyperlink r:id="rId29" w:anchor="sec42" w:history="1">
              <w:r w:rsidRPr="00544F40">
                <w:rPr>
                  <w:rStyle w:val="Hyperlink"/>
                  <w:rFonts w:cs="Arial"/>
                  <w:sz w:val="16"/>
                </w:rPr>
                <w:t>Electoral (Amendment) (Political Funding) Act 2012, Section 42</w:t>
              </w:r>
            </w:hyperlink>
            <w:r>
              <w:rPr>
                <w:rFonts w:cs="Arial"/>
                <w:sz w:val="16"/>
              </w:rPr>
              <w:t>(a)(ii)</w:t>
            </w:r>
          </w:p>
          <w:p w:rsidR="00A25BDA" w:rsidRDefault="00A25BDA" w:rsidP="0046048A">
            <w:pPr>
              <w:tabs>
                <w:tab w:val="left" w:pos="720"/>
                <w:tab w:val="left" w:pos="1440"/>
                <w:tab w:val="left" w:pos="2160"/>
                <w:tab w:val="left" w:pos="2880"/>
              </w:tabs>
              <w:rPr>
                <w:rFonts w:cs="Arial"/>
                <w:sz w:val="16"/>
              </w:rPr>
            </w:pPr>
          </w:p>
          <w:p w:rsidR="00A25BDA" w:rsidRPr="00DC60EE" w:rsidRDefault="00A25BDA" w:rsidP="00A25BDA">
            <w:pPr>
              <w:tabs>
                <w:tab w:val="left" w:pos="720"/>
                <w:tab w:val="left" w:pos="1440"/>
                <w:tab w:val="left" w:pos="2160"/>
                <w:tab w:val="left" w:pos="2880"/>
              </w:tabs>
              <w:rPr>
                <w:rFonts w:cs="Arial"/>
                <w:sz w:val="16"/>
              </w:rPr>
            </w:pPr>
            <w:hyperlink r:id="rId30" w:anchor="sec50" w:history="1">
              <w:r w:rsidRPr="00DC60EE">
                <w:rPr>
                  <w:rStyle w:val="Hyperlink"/>
                  <w:sz w:val="16"/>
                </w:rPr>
                <w:t>Electoral (Amendment) Act, 2001, Section 50</w:t>
              </w:r>
            </w:hyperlink>
            <w:r w:rsidRPr="00DC60EE">
              <w:rPr>
                <w:sz w:val="16"/>
              </w:rPr>
              <w:t>(c)</w:t>
            </w:r>
            <w:r>
              <w:rPr>
                <w:sz w:val="16"/>
              </w:rPr>
              <w:t>(ii)(II)</w:t>
            </w:r>
          </w:p>
          <w:p w:rsidR="00A25BDA" w:rsidRPr="0027244D" w:rsidRDefault="00A25BDA" w:rsidP="0046048A">
            <w:pPr>
              <w:tabs>
                <w:tab w:val="left" w:pos="720"/>
                <w:tab w:val="left" w:pos="1440"/>
                <w:tab w:val="left" w:pos="2160"/>
                <w:tab w:val="left" w:pos="2880"/>
              </w:tabs>
              <w:rPr>
                <w:rFonts w:cs="Arial"/>
                <w:sz w:val="16"/>
              </w:rPr>
            </w:pPr>
          </w:p>
        </w:tc>
        <w:tc>
          <w:tcPr>
            <w:tcW w:w="7200" w:type="dxa"/>
          </w:tcPr>
          <w:p w:rsidR="00BB5493" w:rsidRPr="004F643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t>(b)</w:t>
            </w:r>
            <w:r>
              <w:rPr>
                <w:rFonts w:cs="Arial"/>
                <w:sz w:val="20"/>
              </w:rPr>
              <w:tab/>
              <w:t xml:space="preserve">  (i)</w:t>
            </w:r>
            <w:r>
              <w:rPr>
                <w:rFonts w:cs="Arial"/>
                <w:sz w:val="20"/>
              </w:rPr>
              <w:tab/>
            </w:r>
            <w:r w:rsidRPr="004F6433">
              <w:rPr>
                <w:rFonts w:cs="Arial"/>
                <w:sz w:val="20"/>
              </w:rPr>
              <w:t xml:space="preserve">Whenever, on or after the passing of this Act, there is a </w:t>
            </w:r>
            <w:r w:rsidRPr="0027244D">
              <w:rPr>
                <w:rFonts w:cs="Arial"/>
                <w:strike/>
                <w:sz w:val="20"/>
              </w:rPr>
              <w:t>general increase</w:t>
            </w:r>
            <w:r w:rsidRPr="004F6433">
              <w:rPr>
                <w:rFonts w:cs="Arial"/>
                <w:sz w:val="20"/>
              </w:rPr>
              <w:t xml:space="preserve"> </w:t>
            </w:r>
            <w:r w:rsidR="001974D0" w:rsidRPr="0027244D">
              <w:rPr>
                <w:rFonts w:cs="Arial"/>
                <w:b/>
                <w:sz w:val="20"/>
              </w:rPr>
              <w:t>general increase or decrease</w:t>
            </w:r>
            <w:r w:rsidR="001974D0">
              <w:rPr>
                <w:rFonts w:cs="Arial"/>
                <w:sz w:val="20"/>
              </w:rPr>
              <w:t xml:space="preserve"> </w:t>
            </w:r>
            <w:r w:rsidRPr="004F6433">
              <w:rPr>
                <w:rFonts w:cs="Arial"/>
                <w:sz w:val="20"/>
              </w:rPr>
              <w:t xml:space="preserve">of remuneration in the civil service with effect from a particular date, pursuant to agreements or arrangements having effect on a general basis in the civil service (whether or not they also apply in relation to persons employed other than in the civil service), the aggregate of the payments </w:t>
            </w:r>
            <w:r w:rsidRPr="004F6433">
              <w:rPr>
                <w:rFonts w:cs="Arial"/>
                <w:b/>
                <w:i/>
                <w:sz w:val="20"/>
              </w:rPr>
              <w:t>which may be made under section (1)(b)</w:t>
            </w:r>
            <w:r w:rsidRPr="004F6433">
              <w:rPr>
                <w:rFonts w:cs="Arial"/>
                <w:sz w:val="20"/>
              </w:rPr>
              <w:t xml:space="preserve"> </w:t>
            </w:r>
            <w:r w:rsidRPr="0027244D">
              <w:rPr>
                <w:rFonts w:cs="Arial"/>
                <w:strike/>
                <w:sz w:val="20"/>
              </w:rPr>
              <w:t>shall be increased</w:t>
            </w:r>
            <w:r w:rsidRPr="004F6433">
              <w:rPr>
                <w:rFonts w:cs="Arial"/>
                <w:sz w:val="20"/>
              </w:rPr>
              <w:t xml:space="preserve"> </w:t>
            </w:r>
            <w:r w:rsidR="001974D0" w:rsidRPr="0027244D">
              <w:rPr>
                <w:rFonts w:cs="Arial"/>
                <w:b/>
                <w:sz w:val="20"/>
              </w:rPr>
              <w:t>shall be increased or decreased</w:t>
            </w:r>
            <w:r w:rsidR="001974D0">
              <w:rPr>
                <w:rFonts w:cs="Arial"/>
                <w:sz w:val="20"/>
              </w:rPr>
              <w:t xml:space="preserve"> </w:t>
            </w:r>
            <w:r w:rsidRPr="004F6433">
              <w:rPr>
                <w:rFonts w:cs="Arial"/>
                <w:sz w:val="20"/>
              </w:rPr>
              <w:t>correspondingly with effect from that date.</w:t>
            </w:r>
          </w:p>
          <w:p w:rsidR="005E28A4" w:rsidRPr="004F6433" w:rsidRDefault="005E28A4">
            <w:pPr>
              <w:tabs>
                <w:tab w:val="left" w:pos="720"/>
                <w:tab w:val="left" w:pos="1440"/>
                <w:tab w:val="left" w:pos="2160"/>
                <w:tab w:val="left" w:pos="2880"/>
              </w:tabs>
              <w:ind w:left="2880" w:hanging="2880"/>
              <w:jc w:val="both"/>
              <w:rPr>
                <w:rFonts w:cs="Arial"/>
                <w:sz w:val="20"/>
              </w:rPr>
            </w:pPr>
          </w:p>
          <w:p w:rsidR="00BB5493" w:rsidRDefault="00BB5493" w:rsidP="005E28A4">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(ii)</w:t>
            </w:r>
            <w:r>
              <w:rPr>
                <w:rFonts w:cs="Arial"/>
                <w:sz w:val="20"/>
              </w:rPr>
              <w:tab/>
              <w:t>In this paragraph "civil service" has the meaning assigned to it by the Civil Service Regulation Act, 1956.</w:t>
            </w:r>
          </w:p>
          <w:p w:rsidR="00BB5493" w:rsidRDefault="00BB5493">
            <w:pPr>
              <w:tabs>
                <w:tab w:val="left" w:pos="720"/>
                <w:tab w:val="left" w:pos="1440"/>
                <w:tab w:val="left" w:pos="2160"/>
                <w:tab w:val="left" w:pos="2880"/>
              </w:tabs>
              <w:ind w:left="2880" w:hanging="2880"/>
              <w:jc w:val="both"/>
              <w:rPr>
                <w:rFonts w:cs="Arial"/>
                <w:sz w:val="20"/>
              </w:rPr>
            </w:pPr>
          </w:p>
        </w:tc>
      </w:tr>
      <w:tr w:rsidR="00BB5493" w:rsidTr="00E93846">
        <w:tblPrEx>
          <w:tblCellMar>
            <w:top w:w="0" w:type="dxa"/>
            <w:bottom w:w="0" w:type="dxa"/>
          </w:tblCellMar>
        </w:tblPrEx>
        <w:trPr>
          <w:cantSplit/>
        </w:trPr>
        <w:tc>
          <w:tcPr>
            <w:tcW w:w="2160" w:type="dxa"/>
          </w:tcPr>
          <w:p w:rsidR="00DC60EE" w:rsidRDefault="00DC60EE">
            <w:pPr>
              <w:tabs>
                <w:tab w:val="left" w:pos="720"/>
                <w:tab w:val="left" w:pos="1440"/>
                <w:tab w:val="left" w:pos="2160"/>
                <w:tab w:val="left" w:pos="2880"/>
              </w:tabs>
              <w:rPr>
                <w:rFonts w:cs="Arial"/>
                <w:sz w:val="16"/>
              </w:rPr>
            </w:pPr>
            <w:hyperlink r:id="rId31" w:anchor="sec50" w:history="1">
              <w:r w:rsidRPr="00DC60EE">
                <w:rPr>
                  <w:rStyle w:val="Hyperlink"/>
                  <w:rFonts w:cs="Arial"/>
                  <w:sz w:val="16"/>
                </w:rPr>
                <w:t>Electoral (Amendment) Act, 2001, Section 50</w:t>
              </w:r>
            </w:hyperlink>
            <w:r w:rsidR="00FA25FB">
              <w:rPr>
                <w:rFonts w:cs="Arial"/>
                <w:sz w:val="16"/>
              </w:rPr>
              <w:t>(c)</w:t>
            </w:r>
            <w:r w:rsidR="00A25BDA">
              <w:rPr>
                <w:rFonts w:cs="Arial"/>
                <w:sz w:val="16"/>
              </w:rPr>
              <w:t>(iii)</w:t>
            </w:r>
          </w:p>
          <w:p w:rsidR="00544F40" w:rsidRPr="008544E1" w:rsidRDefault="00544F40">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1440" w:hanging="1440"/>
              <w:jc w:val="both"/>
              <w:rPr>
                <w:rFonts w:cs="Arial"/>
                <w:b/>
                <w:sz w:val="20"/>
              </w:rPr>
            </w:pPr>
            <w:r>
              <w:rPr>
                <w:rFonts w:cs="Arial"/>
                <w:sz w:val="20"/>
              </w:rPr>
              <w:tab/>
              <w:t>(3)</w:t>
            </w:r>
            <w:r>
              <w:rPr>
                <w:rFonts w:cs="Arial"/>
                <w:sz w:val="20"/>
              </w:rPr>
              <w:tab/>
            </w:r>
            <w:r>
              <w:rPr>
                <w:rFonts w:cs="Arial"/>
                <w:b/>
                <w:sz w:val="20"/>
              </w:rPr>
              <w:t>----------</w:t>
            </w:r>
          </w:p>
          <w:p w:rsidR="00BB5493" w:rsidRDefault="00BB5493">
            <w:pPr>
              <w:tabs>
                <w:tab w:val="left" w:pos="720"/>
                <w:tab w:val="left" w:pos="1440"/>
                <w:tab w:val="left" w:pos="2160"/>
                <w:tab w:val="left" w:pos="2880"/>
              </w:tabs>
              <w:ind w:left="2160" w:hanging="2160"/>
              <w:jc w:val="both"/>
              <w:rPr>
                <w:rFonts w:cs="Arial"/>
                <w:sz w:val="20"/>
              </w:rPr>
            </w:pPr>
          </w:p>
        </w:tc>
      </w:tr>
      <w:tr w:rsidR="00BB5493" w:rsidTr="00E93846">
        <w:tblPrEx>
          <w:tblCellMar>
            <w:top w:w="0" w:type="dxa"/>
            <w:bottom w:w="0" w:type="dxa"/>
          </w:tblCellMar>
        </w:tblPrEx>
        <w:tc>
          <w:tcPr>
            <w:tcW w:w="2160" w:type="dxa"/>
          </w:tcPr>
          <w:p w:rsidR="00BB5493" w:rsidRDefault="00BB5493">
            <w:pPr>
              <w:tabs>
                <w:tab w:val="left" w:pos="720"/>
                <w:tab w:val="left" w:pos="1440"/>
                <w:tab w:val="left" w:pos="2160"/>
                <w:tab w:val="left" w:pos="2880"/>
              </w:tabs>
              <w:rPr>
                <w:rFonts w:cs="Arial"/>
                <w:sz w:val="16"/>
              </w:rPr>
            </w:pPr>
          </w:p>
          <w:p w:rsidR="001974D0" w:rsidRDefault="001974D0">
            <w:pPr>
              <w:tabs>
                <w:tab w:val="left" w:pos="720"/>
                <w:tab w:val="left" w:pos="1440"/>
                <w:tab w:val="left" w:pos="2160"/>
                <w:tab w:val="left" w:pos="2880"/>
              </w:tabs>
              <w:rPr>
                <w:rFonts w:cs="Arial"/>
                <w:sz w:val="16"/>
              </w:rPr>
            </w:pPr>
          </w:p>
          <w:p w:rsidR="001974D0" w:rsidRDefault="001974D0">
            <w:pPr>
              <w:tabs>
                <w:tab w:val="left" w:pos="720"/>
                <w:tab w:val="left" w:pos="1440"/>
                <w:tab w:val="left" w:pos="2160"/>
                <w:tab w:val="left" w:pos="2880"/>
              </w:tabs>
              <w:rPr>
                <w:rFonts w:cs="Arial"/>
                <w:sz w:val="16"/>
              </w:rPr>
            </w:pPr>
          </w:p>
          <w:p w:rsidR="001974D0" w:rsidRDefault="001974D0">
            <w:pPr>
              <w:tabs>
                <w:tab w:val="left" w:pos="720"/>
                <w:tab w:val="left" w:pos="1440"/>
                <w:tab w:val="left" w:pos="2160"/>
                <w:tab w:val="left" w:pos="2880"/>
              </w:tabs>
              <w:rPr>
                <w:rFonts w:cs="Arial"/>
                <w:sz w:val="16"/>
              </w:rPr>
            </w:pPr>
          </w:p>
          <w:p w:rsidR="001974D0" w:rsidRDefault="001974D0">
            <w:pPr>
              <w:tabs>
                <w:tab w:val="left" w:pos="720"/>
                <w:tab w:val="left" w:pos="1440"/>
                <w:tab w:val="left" w:pos="2160"/>
                <w:tab w:val="left" w:pos="2880"/>
              </w:tabs>
              <w:rPr>
                <w:rFonts w:cs="Arial"/>
                <w:sz w:val="16"/>
              </w:rPr>
            </w:pPr>
          </w:p>
          <w:p w:rsidR="001974D0" w:rsidRDefault="001974D0">
            <w:pPr>
              <w:tabs>
                <w:tab w:val="left" w:pos="720"/>
                <w:tab w:val="left" w:pos="1440"/>
                <w:tab w:val="left" w:pos="2160"/>
                <w:tab w:val="left" w:pos="2880"/>
              </w:tabs>
              <w:rPr>
                <w:rFonts w:cs="Arial"/>
                <w:sz w:val="16"/>
              </w:rPr>
            </w:pPr>
          </w:p>
          <w:p w:rsidR="001974D0" w:rsidRDefault="001974D0">
            <w:pPr>
              <w:tabs>
                <w:tab w:val="left" w:pos="720"/>
                <w:tab w:val="left" w:pos="1440"/>
                <w:tab w:val="left" w:pos="2160"/>
                <w:tab w:val="left" w:pos="2880"/>
              </w:tabs>
              <w:rPr>
                <w:rFonts w:cs="Arial"/>
                <w:sz w:val="16"/>
              </w:rPr>
            </w:pPr>
          </w:p>
          <w:p w:rsidR="001974D0" w:rsidRDefault="001974D0">
            <w:pPr>
              <w:tabs>
                <w:tab w:val="left" w:pos="720"/>
                <w:tab w:val="left" w:pos="1440"/>
                <w:tab w:val="left" w:pos="2160"/>
                <w:tab w:val="left" w:pos="2880"/>
              </w:tabs>
              <w:rPr>
                <w:rFonts w:cs="Arial"/>
                <w:sz w:val="16"/>
              </w:rPr>
            </w:pPr>
          </w:p>
          <w:p w:rsidR="001974D0" w:rsidRDefault="001974D0">
            <w:pPr>
              <w:tabs>
                <w:tab w:val="left" w:pos="720"/>
                <w:tab w:val="left" w:pos="1440"/>
                <w:tab w:val="left" w:pos="2160"/>
                <w:tab w:val="left" w:pos="2880"/>
              </w:tabs>
              <w:rPr>
                <w:rFonts w:cs="Arial"/>
                <w:sz w:val="16"/>
              </w:rPr>
            </w:pPr>
          </w:p>
          <w:p w:rsidR="001974D0" w:rsidRDefault="001974D0">
            <w:pPr>
              <w:tabs>
                <w:tab w:val="left" w:pos="720"/>
                <w:tab w:val="left" w:pos="1440"/>
                <w:tab w:val="left" w:pos="2160"/>
                <w:tab w:val="left" w:pos="2880"/>
              </w:tabs>
              <w:rPr>
                <w:rFonts w:cs="Arial"/>
                <w:sz w:val="16"/>
              </w:rPr>
            </w:pPr>
          </w:p>
          <w:p w:rsidR="001974D0" w:rsidRDefault="001974D0">
            <w:pPr>
              <w:tabs>
                <w:tab w:val="left" w:pos="720"/>
                <w:tab w:val="left" w:pos="1440"/>
                <w:tab w:val="left" w:pos="2160"/>
                <w:tab w:val="left" w:pos="2880"/>
              </w:tabs>
              <w:rPr>
                <w:rFonts w:cs="Arial"/>
                <w:sz w:val="16"/>
              </w:rPr>
            </w:pPr>
          </w:p>
          <w:p w:rsidR="001974D0" w:rsidRDefault="001974D0">
            <w:pPr>
              <w:tabs>
                <w:tab w:val="left" w:pos="720"/>
                <w:tab w:val="left" w:pos="1440"/>
                <w:tab w:val="left" w:pos="2160"/>
                <w:tab w:val="left" w:pos="2880"/>
              </w:tabs>
              <w:rPr>
                <w:rFonts w:cs="Arial"/>
                <w:sz w:val="16"/>
              </w:rPr>
            </w:pPr>
          </w:p>
          <w:p w:rsidR="001974D0" w:rsidRDefault="001974D0">
            <w:pPr>
              <w:tabs>
                <w:tab w:val="left" w:pos="720"/>
                <w:tab w:val="left" w:pos="1440"/>
                <w:tab w:val="left" w:pos="2160"/>
                <w:tab w:val="left" w:pos="2880"/>
              </w:tabs>
              <w:rPr>
                <w:rFonts w:cs="Arial"/>
                <w:sz w:val="16"/>
              </w:rPr>
            </w:pPr>
          </w:p>
          <w:p w:rsidR="001974D0" w:rsidRDefault="001974D0">
            <w:pPr>
              <w:tabs>
                <w:tab w:val="left" w:pos="720"/>
                <w:tab w:val="left" w:pos="1440"/>
                <w:tab w:val="left" w:pos="2160"/>
                <w:tab w:val="left" w:pos="2880"/>
              </w:tabs>
              <w:rPr>
                <w:rFonts w:cs="Arial"/>
                <w:sz w:val="16"/>
              </w:rPr>
            </w:pPr>
          </w:p>
          <w:p w:rsidR="001974D0" w:rsidRDefault="001974D0">
            <w:pPr>
              <w:tabs>
                <w:tab w:val="left" w:pos="720"/>
                <w:tab w:val="left" w:pos="1440"/>
                <w:tab w:val="left" w:pos="2160"/>
                <w:tab w:val="left" w:pos="2880"/>
              </w:tabs>
              <w:rPr>
                <w:rFonts w:cs="Arial"/>
                <w:sz w:val="16"/>
              </w:rPr>
            </w:pPr>
          </w:p>
          <w:p w:rsidR="001974D0" w:rsidRDefault="001974D0">
            <w:pPr>
              <w:tabs>
                <w:tab w:val="left" w:pos="720"/>
                <w:tab w:val="left" w:pos="1440"/>
                <w:tab w:val="left" w:pos="2160"/>
                <w:tab w:val="left" w:pos="2880"/>
              </w:tabs>
              <w:rPr>
                <w:rFonts w:cs="Arial"/>
                <w:sz w:val="16"/>
              </w:rPr>
            </w:pPr>
          </w:p>
          <w:p w:rsidR="001974D0" w:rsidRDefault="001974D0">
            <w:pPr>
              <w:tabs>
                <w:tab w:val="left" w:pos="720"/>
                <w:tab w:val="left" w:pos="1440"/>
                <w:tab w:val="left" w:pos="2160"/>
                <w:tab w:val="left" w:pos="2880"/>
              </w:tabs>
              <w:rPr>
                <w:rFonts w:cs="Arial"/>
                <w:sz w:val="16"/>
              </w:rPr>
            </w:pPr>
          </w:p>
          <w:p w:rsidR="001974D0" w:rsidRDefault="001974D0">
            <w:pPr>
              <w:tabs>
                <w:tab w:val="left" w:pos="720"/>
                <w:tab w:val="left" w:pos="1440"/>
                <w:tab w:val="left" w:pos="2160"/>
                <w:tab w:val="left" w:pos="2880"/>
              </w:tabs>
              <w:rPr>
                <w:rFonts w:cs="Arial"/>
                <w:sz w:val="16"/>
              </w:rPr>
            </w:pPr>
          </w:p>
          <w:p w:rsidR="001974D0" w:rsidRDefault="001974D0">
            <w:pPr>
              <w:tabs>
                <w:tab w:val="left" w:pos="720"/>
                <w:tab w:val="left" w:pos="1440"/>
                <w:tab w:val="left" w:pos="2160"/>
                <w:tab w:val="left" w:pos="2880"/>
              </w:tabs>
              <w:rPr>
                <w:rFonts w:cs="Arial"/>
                <w:sz w:val="16"/>
              </w:rPr>
            </w:pPr>
          </w:p>
          <w:p w:rsidR="001974D0" w:rsidRDefault="001974D0">
            <w:pPr>
              <w:tabs>
                <w:tab w:val="left" w:pos="720"/>
                <w:tab w:val="left" w:pos="1440"/>
                <w:tab w:val="left" w:pos="2160"/>
                <w:tab w:val="left" w:pos="2880"/>
              </w:tabs>
              <w:rPr>
                <w:rFonts w:cs="Arial"/>
                <w:sz w:val="16"/>
              </w:rPr>
            </w:pPr>
          </w:p>
          <w:p w:rsidR="001974D0" w:rsidRDefault="001974D0">
            <w:pPr>
              <w:tabs>
                <w:tab w:val="left" w:pos="720"/>
                <w:tab w:val="left" w:pos="1440"/>
                <w:tab w:val="left" w:pos="2160"/>
                <w:tab w:val="left" w:pos="2880"/>
              </w:tabs>
              <w:rPr>
                <w:rFonts w:cs="Arial"/>
                <w:sz w:val="16"/>
              </w:rPr>
            </w:pPr>
          </w:p>
          <w:p w:rsidR="00AF6134" w:rsidRDefault="00AF6134">
            <w:pPr>
              <w:tabs>
                <w:tab w:val="left" w:pos="720"/>
                <w:tab w:val="left" w:pos="1440"/>
                <w:tab w:val="left" w:pos="2160"/>
                <w:tab w:val="left" w:pos="2880"/>
              </w:tabs>
              <w:rPr>
                <w:rFonts w:cs="Arial"/>
                <w:sz w:val="16"/>
              </w:rPr>
            </w:pPr>
          </w:p>
          <w:p w:rsidR="00EF7D02" w:rsidRDefault="00EF7D02">
            <w:pPr>
              <w:tabs>
                <w:tab w:val="left" w:pos="720"/>
                <w:tab w:val="left" w:pos="1440"/>
                <w:tab w:val="left" w:pos="2160"/>
                <w:tab w:val="left" w:pos="2880"/>
              </w:tabs>
              <w:rPr>
                <w:rFonts w:cs="Arial"/>
                <w:sz w:val="16"/>
              </w:rPr>
            </w:pPr>
            <w:hyperlink r:id="rId32" w:anchor="sec42" w:history="1">
              <w:r w:rsidRPr="00EF7D02">
                <w:rPr>
                  <w:rStyle w:val="Hyperlink"/>
                  <w:rFonts w:cs="Arial"/>
                  <w:sz w:val="16"/>
                </w:rPr>
                <w:t>Electoral (Amendment) (Political Funding) Act 2012, Section 42</w:t>
              </w:r>
            </w:hyperlink>
            <w:r>
              <w:rPr>
                <w:rFonts w:cs="Arial"/>
                <w:sz w:val="16"/>
              </w:rPr>
              <w:t>(b)(ii)</w:t>
            </w:r>
          </w:p>
          <w:p w:rsidR="00AF6134" w:rsidRDefault="00AF6134">
            <w:pPr>
              <w:tabs>
                <w:tab w:val="left" w:pos="720"/>
                <w:tab w:val="left" w:pos="1440"/>
                <w:tab w:val="left" w:pos="2160"/>
                <w:tab w:val="left" w:pos="2880"/>
              </w:tabs>
              <w:rPr>
                <w:rFonts w:cs="Arial"/>
                <w:sz w:val="16"/>
              </w:rPr>
            </w:pPr>
          </w:p>
          <w:p w:rsidR="00FA25FB" w:rsidRPr="0027244D" w:rsidRDefault="00FA25FB">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(4)</w:t>
            </w:r>
            <w:r>
              <w:rPr>
                <w:rFonts w:cs="Arial"/>
                <w:sz w:val="20"/>
              </w:rPr>
              <w:tab/>
              <w:t>As soon as may be after the declaration of the result of a general election is completed in each constituency, the Minister shall furnish to the Public Offices Commission and the Minister for Finance, in writing:</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particulars of the total percentage of first preference votes obtained at the election by candidates of each party referred to in section 16 calculated in accordance with paragraph (b) of the-said section,</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 xml:space="preserve">the name of each candidate elected, </w:t>
            </w:r>
            <w:r w:rsidRPr="0027244D">
              <w:rPr>
                <w:rFonts w:cs="Arial"/>
                <w:strike/>
                <w:sz w:val="20"/>
              </w:rPr>
              <w:t>and</w:t>
            </w:r>
          </w:p>
          <w:p w:rsidR="00BB5493" w:rsidRDefault="00BB5493">
            <w:pPr>
              <w:tabs>
                <w:tab w:val="left" w:pos="720"/>
                <w:tab w:val="left" w:pos="1440"/>
                <w:tab w:val="left" w:pos="2160"/>
                <w:tab w:val="left" w:pos="2880"/>
              </w:tabs>
              <w:ind w:left="2160" w:hanging="2160"/>
              <w:jc w:val="both"/>
              <w:rPr>
                <w:rFonts w:cs="Arial"/>
                <w:sz w:val="20"/>
              </w:rPr>
            </w:pPr>
          </w:p>
          <w:p w:rsidR="00BB5493" w:rsidRDefault="0027244D" w:rsidP="0027244D">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r>
            <w:r w:rsidRPr="0027244D">
              <w:rPr>
                <w:rFonts w:cs="Arial"/>
                <w:b/>
                <w:sz w:val="20"/>
              </w:rPr>
              <w:t>(c)</w:t>
            </w:r>
            <w:r>
              <w:rPr>
                <w:rFonts w:cs="Arial"/>
                <w:sz w:val="20"/>
              </w:rPr>
              <w:tab/>
            </w:r>
            <w:r w:rsidR="00BB5493">
              <w:rPr>
                <w:rFonts w:cs="Arial"/>
                <w:sz w:val="20"/>
              </w:rPr>
              <w:t>the name of each candidate who was not elected to whom the greatest number of votes credited at any stage of the counting of votes at the election exceeds one quarter of the quota,</w:t>
            </w:r>
            <w:r w:rsidR="003034F6">
              <w:rPr>
                <w:rFonts w:cs="Arial"/>
                <w:sz w:val="20"/>
              </w:rPr>
              <w:t xml:space="preserve"> </w:t>
            </w:r>
            <w:r w:rsidR="003034F6" w:rsidRPr="0027244D">
              <w:rPr>
                <w:rFonts w:cs="Arial"/>
                <w:b/>
                <w:sz w:val="20"/>
              </w:rPr>
              <w:t>and</w:t>
            </w:r>
          </w:p>
          <w:p w:rsidR="003034F6" w:rsidRDefault="003034F6" w:rsidP="003034F6">
            <w:pPr>
              <w:tabs>
                <w:tab w:val="left" w:pos="720"/>
                <w:tab w:val="left" w:pos="1440"/>
                <w:tab w:val="left" w:pos="2160"/>
                <w:tab w:val="left" w:pos="2880"/>
              </w:tabs>
              <w:jc w:val="both"/>
              <w:rPr>
                <w:rFonts w:cs="Arial"/>
                <w:sz w:val="20"/>
              </w:rPr>
            </w:pPr>
          </w:p>
          <w:p w:rsidR="003034F6" w:rsidRDefault="00C00AFE" w:rsidP="00C00AFE">
            <w:pPr>
              <w:tabs>
                <w:tab w:val="left" w:pos="720"/>
                <w:tab w:val="left" w:pos="1440"/>
                <w:tab w:val="left" w:pos="2160"/>
                <w:tab w:val="left" w:pos="2880"/>
              </w:tabs>
              <w:jc w:val="both"/>
              <w:rPr>
                <w:rFonts w:cs="Arial"/>
                <w:sz w:val="20"/>
              </w:rPr>
            </w:pPr>
            <w:r>
              <w:rPr>
                <w:rFonts w:cs="Arial"/>
                <w:sz w:val="20"/>
              </w:rPr>
              <w:tab/>
            </w:r>
            <w:r>
              <w:rPr>
                <w:rFonts w:cs="Arial"/>
                <w:sz w:val="20"/>
              </w:rPr>
              <w:tab/>
            </w:r>
            <w:r w:rsidRPr="00C00AFE">
              <w:rPr>
                <w:rFonts w:cs="Arial"/>
                <w:b/>
                <w:sz w:val="20"/>
              </w:rPr>
              <w:t>(d)</w:t>
            </w:r>
            <w:r w:rsidRPr="00C00AFE">
              <w:rPr>
                <w:rFonts w:cs="Arial"/>
                <w:b/>
                <w:sz w:val="20"/>
              </w:rPr>
              <w:tab/>
            </w:r>
            <w:r w:rsidR="003034F6" w:rsidRPr="00C00AFE">
              <w:rPr>
                <w:rFonts w:cs="Arial"/>
                <w:b/>
                <w:sz w:val="20"/>
              </w:rPr>
              <w:t>the gender of each candidate</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r>
            <w:r>
              <w:rPr>
                <w:rFonts w:cs="Arial"/>
                <w:sz w:val="20"/>
              </w:rPr>
              <w:tab/>
              <w:t>as ascertained from the copy of the notice furnished to the Minister under section 127 (2) of the Act of 1992.</w:t>
            </w:r>
          </w:p>
          <w:p w:rsidR="00BB5493" w:rsidRDefault="00BB5493">
            <w:pPr>
              <w:tabs>
                <w:tab w:val="left" w:pos="720"/>
                <w:tab w:val="left" w:pos="1440"/>
                <w:tab w:val="left" w:pos="2160"/>
                <w:tab w:val="left" w:pos="2880"/>
              </w:tabs>
              <w:ind w:left="2160" w:hanging="2160"/>
              <w:jc w:val="both"/>
              <w:rPr>
                <w:rFonts w:cs="Arial"/>
                <w:sz w:val="20"/>
              </w:rPr>
            </w:pPr>
          </w:p>
        </w:tc>
      </w:tr>
      <w:tr w:rsidR="00BB5493" w:rsidTr="00E93846">
        <w:tblPrEx>
          <w:tblCellMar>
            <w:top w:w="0" w:type="dxa"/>
            <w:bottom w:w="0" w:type="dxa"/>
          </w:tblCellMar>
        </w:tblPrEx>
        <w:tc>
          <w:tcPr>
            <w:tcW w:w="2160" w:type="dxa"/>
          </w:tcPr>
          <w:p w:rsidR="00A25BDA" w:rsidRDefault="00A25BDA" w:rsidP="00A25BDA">
            <w:pPr>
              <w:tabs>
                <w:tab w:val="left" w:pos="720"/>
                <w:tab w:val="left" w:pos="1440"/>
                <w:tab w:val="left" w:pos="2160"/>
                <w:tab w:val="left" w:pos="2880"/>
              </w:tabs>
              <w:rPr>
                <w:rFonts w:cs="Arial"/>
                <w:sz w:val="16"/>
              </w:rPr>
            </w:pPr>
            <w:hyperlink r:id="rId33" w:anchor="sec50" w:history="1">
              <w:r w:rsidRPr="00DC60EE">
                <w:rPr>
                  <w:rStyle w:val="Hyperlink"/>
                  <w:rFonts w:cs="Arial"/>
                  <w:sz w:val="16"/>
                </w:rPr>
                <w:t>Electoral (Amendment) Act, 2001, Section 50</w:t>
              </w:r>
            </w:hyperlink>
            <w:r>
              <w:rPr>
                <w:rFonts w:cs="Arial"/>
                <w:sz w:val="16"/>
              </w:rPr>
              <w:t>(c)(iv)</w:t>
            </w:r>
          </w:p>
          <w:p w:rsidR="00A25BDA" w:rsidRPr="008544E1" w:rsidRDefault="00A25BDA">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ab/>
              <w:t>(4A)</w:t>
            </w:r>
            <w:r>
              <w:rPr>
                <w:rFonts w:cs="Arial"/>
                <w:b/>
                <w:i/>
                <w:sz w:val="20"/>
              </w:rPr>
              <w:tab/>
              <w:t>Where, before the date for the making of a payment under this Part –</w:t>
            </w:r>
          </w:p>
          <w:p w:rsidR="00BB5493" w:rsidRDefault="00BB5493">
            <w:pPr>
              <w:tabs>
                <w:tab w:val="left" w:pos="720"/>
                <w:tab w:val="left" w:pos="1440"/>
                <w:tab w:val="left" w:pos="2160"/>
                <w:tab w:val="left" w:pos="2880"/>
              </w:tabs>
              <w:spacing w:before="240"/>
              <w:ind w:left="2160" w:hanging="2160"/>
              <w:jc w:val="both"/>
              <w:rPr>
                <w:rFonts w:cs="Arial"/>
                <w:b/>
                <w:i/>
                <w:sz w:val="20"/>
              </w:rPr>
            </w:pPr>
            <w:r>
              <w:rPr>
                <w:rFonts w:cs="Arial"/>
                <w:b/>
                <w:i/>
                <w:sz w:val="20"/>
              </w:rPr>
              <w:tab/>
            </w:r>
            <w:r>
              <w:rPr>
                <w:rFonts w:cs="Arial"/>
                <w:b/>
                <w:i/>
                <w:sz w:val="20"/>
              </w:rPr>
              <w:tab/>
              <w:t>(a)</w:t>
            </w:r>
            <w:r>
              <w:rPr>
                <w:rFonts w:cs="Arial"/>
                <w:b/>
                <w:i/>
                <w:sz w:val="20"/>
              </w:rPr>
              <w:tab/>
              <w:t>one or more political parties (which or each of which is referred to in this subsection as a ‘former party’) is or are amalgamated with another political party (in this subsection referred to as the ‘enlarged party’), or</w:t>
            </w:r>
            <w:r>
              <w:rPr>
                <w:rFonts w:cs="Arial"/>
                <w:b/>
                <w:i/>
                <w:sz w:val="20"/>
              </w:rPr>
              <w:tab/>
            </w:r>
          </w:p>
          <w:p w:rsidR="00BB5493" w:rsidRDefault="00BB5493">
            <w:pPr>
              <w:tabs>
                <w:tab w:val="left" w:pos="720"/>
                <w:tab w:val="left" w:pos="1440"/>
                <w:tab w:val="left" w:pos="2160"/>
                <w:tab w:val="left" w:pos="2880"/>
              </w:tabs>
              <w:spacing w:before="240"/>
              <w:ind w:left="2160" w:hanging="2160"/>
              <w:jc w:val="both"/>
              <w:rPr>
                <w:rFonts w:cs="Arial"/>
                <w:b/>
                <w:i/>
                <w:sz w:val="20"/>
              </w:rPr>
            </w:pPr>
            <w:r>
              <w:rPr>
                <w:rFonts w:cs="Arial"/>
                <w:b/>
                <w:i/>
                <w:sz w:val="20"/>
              </w:rPr>
              <w:tab/>
            </w:r>
            <w:r>
              <w:rPr>
                <w:rFonts w:cs="Arial"/>
                <w:b/>
                <w:i/>
                <w:sz w:val="20"/>
              </w:rPr>
              <w:tab/>
              <w:t>(b)</w:t>
            </w:r>
            <w:r>
              <w:rPr>
                <w:rFonts w:cs="Arial"/>
                <w:b/>
                <w:i/>
                <w:sz w:val="20"/>
              </w:rPr>
              <w:tab/>
              <w:t>two or more political parties (each of which is also referred to in this subsection as a ‘former party’) are merged into a political party established for the purpose of the merger (in this subsection referred to as the ‘new party’),</w:t>
            </w:r>
          </w:p>
          <w:p w:rsidR="00BB5493" w:rsidRDefault="00BB5493">
            <w:pPr>
              <w:tabs>
                <w:tab w:val="left" w:pos="720"/>
                <w:tab w:val="left" w:pos="1440"/>
                <w:tab w:val="left" w:pos="2160"/>
                <w:tab w:val="left" w:pos="2880"/>
              </w:tabs>
              <w:spacing w:before="240"/>
              <w:ind w:left="2160" w:hanging="2160"/>
              <w:jc w:val="both"/>
              <w:rPr>
                <w:rFonts w:cs="Arial"/>
                <w:b/>
                <w:i/>
                <w:sz w:val="20"/>
              </w:rPr>
            </w:pPr>
          </w:p>
          <w:p w:rsidR="00BB5493" w:rsidRDefault="00BB5493" w:rsidP="00EC1B1B">
            <w:pPr>
              <w:tabs>
                <w:tab w:val="left" w:pos="720"/>
                <w:tab w:val="left" w:pos="1440"/>
                <w:tab w:val="left" w:pos="2160"/>
                <w:tab w:val="left" w:pos="2880"/>
              </w:tabs>
              <w:ind w:left="2160" w:hanging="2160"/>
              <w:jc w:val="both"/>
              <w:rPr>
                <w:rFonts w:cs="Arial"/>
                <w:i/>
                <w:sz w:val="20"/>
              </w:rPr>
            </w:pPr>
            <w:r>
              <w:rPr>
                <w:rFonts w:cs="Arial"/>
                <w:b/>
                <w:i/>
                <w:sz w:val="20"/>
              </w:rPr>
              <w:tab/>
            </w:r>
            <w:r>
              <w:rPr>
                <w:rFonts w:cs="Arial"/>
                <w:b/>
                <w:i/>
                <w:sz w:val="20"/>
              </w:rPr>
              <w:tab/>
            </w:r>
            <w:r>
              <w:rPr>
                <w:rFonts w:cs="Arial"/>
                <w:b/>
                <w:i/>
                <w:sz w:val="20"/>
              </w:rPr>
              <w:tab/>
              <w:t>then, if the enlarged party or new party falls within paragraph (a) of the definition of ‘qualified party’ in section 16, the total number of first preference votes obtained by every candidate of each former party shall, for the purpose of paragraph (b) of that definition and subsection (1)(b) of section 17, be attributed to the enlarged party or the new party, as the case may be.</w:t>
            </w:r>
          </w:p>
          <w:p w:rsidR="00BB5493" w:rsidRDefault="00BB5493">
            <w:pPr>
              <w:tabs>
                <w:tab w:val="left" w:pos="720"/>
                <w:tab w:val="left" w:pos="1440"/>
                <w:tab w:val="left" w:pos="2160"/>
                <w:tab w:val="left" w:pos="2880"/>
              </w:tabs>
              <w:ind w:left="2160" w:hanging="2160"/>
              <w:jc w:val="both"/>
              <w:rPr>
                <w:rFonts w:cs="Arial"/>
                <w:sz w:val="20"/>
              </w:rPr>
            </w:pPr>
          </w:p>
        </w:tc>
      </w:tr>
      <w:tr w:rsidR="00E93846" w:rsidTr="00E93846">
        <w:tblPrEx>
          <w:tblCellMar>
            <w:top w:w="0" w:type="dxa"/>
            <w:bottom w:w="0" w:type="dxa"/>
          </w:tblCellMar>
        </w:tblPrEx>
        <w:tc>
          <w:tcPr>
            <w:tcW w:w="2160" w:type="dxa"/>
          </w:tcPr>
          <w:p w:rsidR="00EF7D02" w:rsidRPr="00C00AFE" w:rsidRDefault="00EF7D02">
            <w:pPr>
              <w:tabs>
                <w:tab w:val="left" w:pos="720"/>
                <w:tab w:val="left" w:pos="1440"/>
                <w:tab w:val="left" w:pos="2160"/>
                <w:tab w:val="left" w:pos="2880"/>
              </w:tabs>
              <w:rPr>
                <w:rFonts w:cs="Arial"/>
                <w:sz w:val="16"/>
              </w:rPr>
            </w:pPr>
            <w:hyperlink r:id="rId34" w:anchor="sec42" w:history="1">
              <w:r w:rsidRPr="00EF7D02">
                <w:rPr>
                  <w:rStyle w:val="Hyperlink"/>
                  <w:rFonts w:cs="Arial"/>
                  <w:sz w:val="16"/>
                </w:rPr>
                <w:t>Electoral (Amendment) (Political Funding) Act 2012, Section 42</w:t>
              </w:r>
            </w:hyperlink>
            <w:r>
              <w:rPr>
                <w:rFonts w:cs="Arial"/>
                <w:sz w:val="16"/>
              </w:rPr>
              <w:t>(c)</w:t>
            </w:r>
          </w:p>
        </w:tc>
        <w:tc>
          <w:tcPr>
            <w:tcW w:w="7200" w:type="dxa"/>
          </w:tcPr>
          <w:p w:rsidR="00E93846" w:rsidRPr="00C00AFE" w:rsidRDefault="00E93846" w:rsidP="00EC1B1B">
            <w:pPr>
              <w:tabs>
                <w:tab w:val="left" w:pos="720"/>
                <w:tab w:val="left" w:pos="1440"/>
                <w:tab w:val="left" w:pos="2160"/>
                <w:tab w:val="left" w:pos="2880"/>
                <w:tab w:val="left" w:pos="3600"/>
              </w:tabs>
              <w:spacing w:after="240"/>
              <w:ind w:left="2160" w:hanging="1343"/>
              <w:jc w:val="both"/>
              <w:rPr>
                <w:rFonts w:cs="Arial"/>
                <w:b/>
                <w:sz w:val="20"/>
                <w:lang w:eastAsia="en-GB"/>
              </w:rPr>
            </w:pPr>
            <w:r w:rsidRPr="00C00AFE">
              <w:rPr>
                <w:rFonts w:cs="Arial"/>
                <w:b/>
                <w:sz w:val="20"/>
                <w:lang w:eastAsia="en-GB"/>
              </w:rPr>
              <w:t>(4B)</w:t>
            </w:r>
            <w:r w:rsidR="00EC1B1B" w:rsidRPr="00C00AFE">
              <w:rPr>
                <w:rFonts w:cs="Arial"/>
                <w:b/>
                <w:sz w:val="20"/>
                <w:lang w:eastAsia="en-GB"/>
              </w:rPr>
              <w:tab/>
            </w:r>
            <w:r w:rsidRPr="00C00AFE">
              <w:rPr>
                <w:rFonts w:cs="Arial"/>
                <w:b/>
                <w:sz w:val="20"/>
                <w:lang w:eastAsia="en-GB"/>
              </w:rPr>
              <w:t>(a)</w:t>
            </w:r>
            <w:r w:rsidRPr="00C00AFE">
              <w:rPr>
                <w:rFonts w:cs="Arial"/>
                <w:b/>
                <w:sz w:val="20"/>
                <w:lang w:eastAsia="en-GB"/>
              </w:rPr>
              <w:tab/>
              <w:t>Payments calculated in accordance with this Part shall be reduced by 50 per cent, unless at least 30 per cent of the candidates whose candidatures were authenticated by the qualified party at the preceding general election were women and at least 30 per cent were men.</w:t>
            </w:r>
          </w:p>
          <w:p w:rsidR="00E93846" w:rsidRPr="00C00AFE" w:rsidRDefault="00E93846" w:rsidP="00EC1B1B">
            <w:pPr>
              <w:tabs>
                <w:tab w:val="left" w:pos="720"/>
                <w:tab w:val="left" w:pos="1440"/>
                <w:tab w:val="left" w:pos="2160"/>
                <w:tab w:val="left" w:pos="2880"/>
                <w:tab w:val="left" w:pos="3600"/>
              </w:tabs>
              <w:spacing w:after="240"/>
              <w:ind w:left="1440"/>
              <w:jc w:val="both"/>
              <w:rPr>
                <w:rFonts w:cs="Arial"/>
                <w:b/>
                <w:sz w:val="20"/>
                <w:lang w:eastAsia="en-GB"/>
              </w:rPr>
            </w:pPr>
            <w:r w:rsidRPr="00C00AFE">
              <w:rPr>
                <w:rFonts w:cs="Arial"/>
                <w:b/>
                <w:sz w:val="20"/>
                <w:lang w:eastAsia="en-GB"/>
              </w:rPr>
              <w:t>(b)</w:t>
            </w:r>
            <w:r w:rsidRPr="00C00AFE">
              <w:rPr>
                <w:rFonts w:cs="Arial"/>
                <w:b/>
                <w:sz w:val="20"/>
                <w:lang w:eastAsia="en-GB"/>
              </w:rPr>
              <w:tab/>
              <w:t>Paragraph (a) -</w:t>
            </w:r>
          </w:p>
          <w:p w:rsidR="00E93846" w:rsidRPr="00C00AFE" w:rsidRDefault="00E93846" w:rsidP="00EC1B1B">
            <w:pPr>
              <w:tabs>
                <w:tab w:val="left" w:pos="720"/>
                <w:tab w:val="left" w:pos="1440"/>
                <w:tab w:val="left" w:pos="2160"/>
                <w:tab w:val="left" w:pos="2880"/>
                <w:tab w:val="left" w:pos="3600"/>
              </w:tabs>
              <w:spacing w:after="240"/>
              <w:ind w:left="2880" w:hanging="720"/>
              <w:jc w:val="both"/>
              <w:rPr>
                <w:rFonts w:cs="Arial"/>
                <w:b/>
                <w:sz w:val="20"/>
                <w:lang w:eastAsia="en-GB"/>
              </w:rPr>
            </w:pPr>
            <w:r w:rsidRPr="00C00AFE">
              <w:rPr>
                <w:rFonts w:cs="Arial"/>
                <w:b/>
                <w:sz w:val="20"/>
                <w:lang w:eastAsia="en-GB"/>
              </w:rPr>
              <w:t>(i)</w:t>
            </w:r>
            <w:r w:rsidRPr="00C00AFE">
              <w:rPr>
                <w:rFonts w:cs="Arial"/>
                <w:b/>
                <w:sz w:val="20"/>
                <w:lang w:eastAsia="en-GB"/>
              </w:rPr>
              <w:tab/>
              <w:t xml:space="preserve">comes into operation on the polling day at the general election held next after </w:t>
            </w:r>
            <w:r w:rsidR="001E37EC" w:rsidRPr="00C00AFE">
              <w:rPr>
                <w:rFonts w:cs="Arial"/>
                <w:b/>
                <w:i/>
                <w:iCs/>
                <w:sz w:val="20"/>
                <w:lang w:eastAsia="en-GB"/>
              </w:rPr>
              <w:t>section --</w:t>
            </w:r>
            <w:r w:rsidRPr="00C00AFE">
              <w:rPr>
                <w:rFonts w:cs="Arial"/>
                <w:b/>
                <w:sz w:val="20"/>
                <w:lang w:eastAsia="en-GB"/>
              </w:rPr>
              <w:t xml:space="preserve"> of the </w:t>
            </w:r>
            <w:r w:rsidRPr="00C00AFE">
              <w:rPr>
                <w:rFonts w:cs="Arial"/>
                <w:b/>
                <w:i/>
                <w:sz w:val="20"/>
                <w:lang w:eastAsia="en-GB"/>
              </w:rPr>
              <w:t>Electoral (Amendment)(Political Funding) Act 201</w:t>
            </w:r>
            <w:r w:rsidR="001E37EC" w:rsidRPr="00C00AFE">
              <w:rPr>
                <w:rFonts w:cs="Arial"/>
                <w:b/>
                <w:i/>
                <w:sz w:val="20"/>
                <w:lang w:eastAsia="en-GB"/>
              </w:rPr>
              <w:t>2</w:t>
            </w:r>
            <w:r w:rsidRPr="00C00AFE">
              <w:rPr>
                <w:rFonts w:cs="Arial"/>
                <w:b/>
                <w:sz w:val="20"/>
                <w:lang w:eastAsia="en-GB"/>
              </w:rPr>
              <w:t xml:space="preserve"> comes into operation, and</w:t>
            </w:r>
          </w:p>
          <w:p w:rsidR="00E93846" w:rsidRPr="00C00AFE" w:rsidRDefault="00E93846" w:rsidP="00EC1B1B">
            <w:pPr>
              <w:tabs>
                <w:tab w:val="left" w:pos="720"/>
                <w:tab w:val="left" w:pos="1440"/>
                <w:tab w:val="left" w:pos="2160"/>
                <w:tab w:val="left" w:pos="2880"/>
                <w:tab w:val="left" w:pos="3600"/>
              </w:tabs>
              <w:spacing w:after="240"/>
              <w:ind w:left="2880" w:hanging="720"/>
              <w:jc w:val="both"/>
              <w:rPr>
                <w:rFonts w:cs="Arial"/>
                <w:b/>
                <w:sz w:val="20"/>
                <w:lang w:eastAsia="en-GB"/>
              </w:rPr>
            </w:pPr>
            <w:r w:rsidRPr="00C00AFE">
              <w:rPr>
                <w:rFonts w:cs="Arial"/>
                <w:b/>
                <w:sz w:val="20"/>
                <w:lang w:eastAsia="en-GB"/>
              </w:rPr>
              <w:t>(ii)</w:t>
            </w:r>
            <w:r w:rsidRPr="00C00AFE">
              <w:rPr>
                <w:rFonts w:cs="Arial"/>
                <w:b/>
                <w:sz w:val="20"/>
                <w:lang w:eastAsia="en-GB"/>
              </w:rPr>
              <w:tab/>
              <w:t>ceases to have effect on the polling day at the general election held next after the expiration of 7 years from the polling day specified in subparagraph (i).</w:t>
            </w:r>
          </w:p>
          <w:p w:rsidR="00E93846" w:rsidRPr="00C00AFE" w:rsidRDefault="00E93846" w:rsidP="00EC1B1B">
            <w:pPr>
              <w:tabs>
                <w:tab w:val="left" w:pos="720"/>
                <w:tab w:val="left" w:pos="1440"/>
                <w:tab w:val="left" w:pos="2160"/>
                <w:tab w:val="left" w:pos="2880"/>
                <w:tab w:val="left" w:pos="3600"/>
              </w:tabs>
              <w:spacing w:after="240"/>
              <w:ind w:left="2160" w:hanging="720"/>
              <w:jc w:val="both"/>
              <w:rPr>
                <w:rFonts w:cs="Arial"/>
                <w:b/>
                <w:sz w:val="20"/>
                <w:lang w:eastAsia="en-GB"/>
              </w:rPr>
            </w:pPr>
            <w:r w:rsidRPr="00C00AFE">
              <w:rPr>
                <w:rFonts w:cs="Arial"/>
                <w:b/>
                <w:sz w:val="20"/>
                <w:lang w:eastAsia="en-GB"/>
              </w:rPr>
              <w:t>(c)</w:t>
            </w:r>
            <w:r w:rsidRPr="00C00AFE">
              <w:rPr>
                <w:rFonts w:cs="Arial"/>
                <w:b/>
                <w:sz w:val="20"/>
                <w:lang w:eastAsia="en-GB"/>
              </w:rPr>
              <w:tab/>
              <w:t>Payments calculated in accordance with this Part shall be reduced by 50 per cent, unless at least 40 per cent of the candidates whose candidatures were authenticated by the qualified party at the preceding general election were women and at least 40 per cent were men.</w:t>
            </w:r>
          </w:p>
          <w:p w:rsidR="00E93846" w:rsidRDefault="00E93846" w:rsidP="00EC1B1B">
            <w:pPr>
              <w:tabs>
                <w:tab w:val="left" w:pos="720"/>
                <w:tab w:val="left" w:pos="1440"/>
                <w:tab w:val="left" w:pos="2160"/>
                <w:tab w:val="left" w:pos="2880"/>
                <w:tab w:val="left" w:pos="3600"/>
              </w:tabs>
              <w:ind w:left="2093" w:hanging="567"/>
              <w:jc w:val="both"/>
              <w:rPr>
                <w:rFonts w:cs="Arial"/>
                <w:sz w:val="20"/>
                <w:lang w:eastAsia="en-GB"/>
              </w:rPr>
            </w:pPr>
            <w:r w:rsidRPr="00C00AFE">
              <w:rPr>
                <w:rFonts w:cs="Arial"/>
                <w:b/>
                <w:sz w:val="20"/>
                <w:lang w:eastAsia="en-GB"/>
              </w:rPr>
              <w:t>(d)</w:t>
            </w:r>
            <w:r w:rsidRPr="00C00AFE">
              <w:rPr>
                <w:rFonts w:cs="Arial"/>
                <w:b/>
                <w:sz w:val="20"/>
                <w:lang w:eastAsia="en-GB"/>
              </w:rPr>
              <w:tab/>
              <w:t>Paragraph (c) comes into operation on the day after the day on which parag</w:t>
            </w:r>
            <w:r w:rsidR="00BF21DA" w:rsidRPr="00C00AFE">
              <w:rPr>
                <w:rFonts w:cs="Arial"/>
                <w:b/>
                <w:sz w:val="20"/>
                <w:lang w:eastAsia="en-GB"/>
              </w:rPr>
              <w:t>raph (a) ceases to have effect</w:t>
            </w:r>
            <w:r w:rsidR="00BF21DA">
              <w:rPr>
                <w:rFonts w:cs="Arial"/>
                <w:sz w:val="20"/>
                <w:lang w:eastAsia="en-GB"/>
              </w:rPr>
              <w:t>.</w:t>
            </w:r>
          </w:p>
          <w:p w:rsidR="00E93846" w:rsidRDefault="00E93846">
            <w:pPr>
              <w:tabs>
                <w:tab w:val="left" w:pos="720"/>
                <w:tab w:val="left" w:pos="1440"/>
                <w:tab w:val="left" w:pos="2160"/>
                <w:tab w:val="left" w:pos="2880"/>
              </w:tabs>
              <w:ind w:left="1440" w:hanging="1440"/>
              <w:jc w:val="both"/>
              <w:rPr>
                <w:rFonts w:cs="Arial"/>
                <w:b/>
                <w:i/>
                <w:sz w:val="20"/>
              </w:rPr>
            </w:pPr>
          </w:p>
        </w:tc>
      </w:tr>
      <w:tr w:rsidR="00BB5493" w:rsidTr="00E93846">
        <w:tblPrEx>
          <w:tblCellMar>
            <w:top w:w="0" w:type="dxa"/>
            <w:bottom w:w="0" w:type="dxa"/>
          </w:tblCellMar>
        </w:tblPrEx>
        <w:tc>
          <w:tcPr>
            <w:tcW w:w="2160" w:type="dxa"/>
          </w:tcPr>
          <w:p w:rsidR="00BB5493" w:rsidRDefault="00BB5493">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(5)</w:t>
            </w:r>
            <w:r>
              <w:rPr>
                <w:rFonts w:cs="Arial"/>
                <w:sz w:val="20"/>
              </w:rPr>
              <w:tab/>
              <w:t>Every payment made under this Part to a qualified party shall be exempt from income tax and shall not be reckoned in computing the income for the purposes of the Income Tax Acts of such party.</w:t>
            </w:r>
          </w:p>
          <w:p w:rsidR="00BB5493" w:rsidRDefault="00BB5493">
            <w:pPr>
              <w:tabs>
                <w:tab w:val="left" w:pos="720"/>
                <w:tab w:val="left" w:pos="1440"/>
                <w:tab w:val="left" w:pos="2160"/>
                <w:tab w:val="left" w:pos="2880"/>
              </w:tabs>
              <w:ind w:left="2160" w:hanging="2160"/>
              <w:jc w:val="both"/>
              <w:rPr>
                <w:rFonts w:cs="Arial"/>
                <w:sz w:val="20"/>
              </w:rPr>
            </w:pPr>
          </w:p>
        </w:tc>
      </w:tr>
      <w:tr w:rsidR="00BB5493" w:rsidTr="00E93846">
        <w:tblPrEx>
          <w:tblCellMar>
            <w:top w:w="0" w:type="dxa"/>
            <w:bottom w:w="0" w:type="dxa"/>
          </w:tblCellMar>
        </w:tblPrEx>
        <w:tc>
          <w:tcPr>
            <w:tcW w:w="2160" w:type="dxa"/>
          </w:tcPr>
          <w:p w:rsidR="00BB5493" w:rsidRPr="00332309" w:rsidRDefault="00BB5493">
            <w:pPr>
              <w:tabs>
                <w:tab w:val="left" w:pos="720"/>
                <w:tab w:val="left" w:pos="1440"/>
                <w:tab w:val="left" w:pos="2160"/>
                <w:tab w:val="left" w:pos="2880"/>
              </w:tabs>
              <w:rPr>
                <w:rFonts w:cs="Arial"/>
                <w:b/>
                <w:sz w:val="16"/>
              </w:rPr>
            </w:pPr>
            <w:r w:rsidRPr="00332309">
              <w:rPr>
                <w:rFonts w:cs="Arial"/>
                <w:b/>
                <w:sz w:val="16"/>
              </w:rPr>
              <w:t>Application by qualified parties of payments under this Part.</w:t>
            </w:r>
          </w:p>
          <w:p w:rsidR="00BB5493" w:rsidRDefault="00BB5493">
            <w:pPr>
              <w:tabs>
                <w:tab w:val="left" w:pos="720"/>
                <w:tab w:val="left" w:pos="1440"/>
                <w:tab w:val="left" w:pos="2160"/>
                <w:tab w:val="left" w:pos="2880"/>
              </w:tabs>
              <w:rPr>
                <w:rFonts w:cs="Arial"/>
                <w:sz w:val="16"/>
              </w:rPr>
            </w:pPr>
          </w:p>
          <w:p w:rsidR="008A0891" w:rsidRDefault="008A0891" w:rsidP="008A0891">
            <w:pPr>
              <w:tabs>
                <w:tab w:val="left" w:pos="720"/>
                <w:tab w:val="left" w:pos="1440"/>
                <w:tab w:val="left" w:pos="2160"/>
                <w:tab w:val="left" w:pos="2880"/>
              </w:tabs>
              <w:rPr>
                <w:rFonts w:cs="Arial"/>
                <w:sz w:val="16"/>
              </w:rPr>
            </w:pPr>
            <w:hyperlink r:id="rId35" w:anchor="sec50" w:history="1">
              <w:r w:rsidRPr="00DC60EE">
                <w:rPr>
                  <w:rStyle w:val="Hyperlink"/>
                  <w:rFonts w:cs="Arial"/>
                  <w:sz w:val="16"/>
                </w:rPr>
                <w:t>Electoral (Amendment) Act, 2001, Section 50</w:t>
              </w:r>
            </w:hyperlink>
            <w:r>
              <w:rPr>
                <w:rFonts w:cs="Arial"/>
                <w:sz w:val="16"/>
              </w:rPr>
              <w:t>(d)</w:t>
            </w:r>
          </w:p>
          <w:p w:rsidR="008A0891" w:rsidRDefault="008A0891">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7B03B8" w:rsidRDefault="007B03B8">
            <w:pPr>
              <w:tabs>
                <w:tab w:val="left" w:pos="720"/>
                <w:tab w:val="left" w:pos="1440"/>
                <w:tab w:val="left" w:pos="2160"/>
                <w:tab w:val="left" w:pos="2880"/>
              </w:tabs>
              <w:rPr>
                <w:rFonts w:cs="Arial"/>
                <w:sz w:val="16"/>
              </w:rPr>
            </w:pPr>
          </w:p>
          <w:p w:rsidR="00D21868" w:rsidRPr="000D42FC" w:rsidRDefault="00D21868">
            <w:pPr>
              <w:tabs>
                <w:tab w:val="left" w:pos="720"/>
                <w:tab w:val="left" w:pos="1440"/>
                <w:tab w:val="left" w:pos="2160"/>
                <w:tab w:val="left" w:pos="2880"/>
              </w:tabs>
              <w:rPr>
                <w:rFonts w:cs="Arial"/>
                <w:sz w:val="16"/>
              </w:rPr>
            </w:pPr>
            <w:hyperlink r:id="rId36" w:anchor="sec25" w:history="1">
              <w:r w:rsidRPr="00D21868">
                <w:rPr>
                  <w:rStyle w:val="Hyperlink"/>
                  <w:rFonts w:cs="Arial"/>
                  <w:sz w:val="16"/>
                </w:rPr>
                <w:t>Gaeltacht Act 2012, Section 25</w:t>
              </w:r>
            </w:hyperlink>
          </w:p>
        </w:tc>
        <w:tc>
          <w:tcPr>
            <w:tcW w:w="7200" w:type="dxa"/>
          </w:tcPr>
          <w:p w:rsidR="00BB5493" w:rsidRDefault="00BB5493">
            <w:pPr>
              <w:tabs>
                <w:tab w:val="left" w:pos="720"/>
                <w:tab w:val="left" w:pos="1440"/>
                <w:tab w:val="left" w:pos="2160"/>
                <w:tab w:val="left" w:pos="2880"/>
              </w:tabs>
              <w:ind w:left="2160" w:hanging="2160"/>
              <w:jc w:val="both"/>
              <w:rPr>
                <w:rFonts w:cs="Arial"/>
                <w:sz w:val="20"/>
              </w:rPr>
            </w:pPr>
            <w:r w:rsidRPr="00C00AFE">
              <w:rPr>
                <w:rFonts w:cs="Arial"/>
                <w:b/>
                <w:sz w:val="20"/>
              </w:rPr>
              <w:t>18.</w:t>
            </w:r>
            <w:r w:rsidR="00C00AFE" w:rsidRPr="00C00AFE">
              <w:rPr>
                <w:rFonts w:cs="Arial"/>
                <w:b/>
                <w:sz w:val="20"/>
              </w:rPr>
              <w:softHyphen/>
            </w:r>
            <w:r>
              <w:rPr>
                <w:rFonts w:cs="Arial"/>
                <w:sz w:val="20"/>
              </w:rPr>
              <w:tab/>
              <w:t>(1)</w:t>
            </w:r>
            <w:r>
              <w:rPr>
                <w:rFonts w:cs="Arial"/>
                <w:sz w:val="20"/>
              </w:rPr>
              <w:tab/>
              <w:t>(a)</w:t>
            </w:r>
            <w:r>
              <w:rPr>
                <w:rFonts w:cs="Arial"/>
                <w:sz w:val="20"/>
              </w:rPr>
              <w:tab/>
              <w:t xml:space="preserve">A qualified party which receives payments under this Part shall, subject to guidelines issued by the Public Offices Commission pursuant to section 4, apply such payments to </w:t>
            </w:r>
            <w:r>
              <w:rPr>
                <w:rFonts w:cs="Arial"/>
                <w:b/>
                <w:i/>
                <w:sz w:val="20"/>
              </w:rPr>
              <w:t xml:space="preserve">the general conduct and management of the party’s affairs and the lawful pursuit by it of any of its objectives and, without prejudice to the generality of the foregoing, </w:t>
            </w:r>
            <w:r>
              <w:rPr>
                <w:rFonts w:cs="Arial"/>
                <w:sz w:val="20"/>
              </w:rPr>
              <w:t>any or all of the following purposes, namely -</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jc w:val="both"/>
              <w:rPr>
                <w:rFonts w:cs="Arial"/>
                <w:sz w:val="20"/>
              </w:rPr>
            </w:pPr>
            <w:r>
              <w:rPr>
                <w:rFonts w:cs="Arial"/>
                <w:sz w:val="20"/>
              </w:rPr>
              <w:tab/>
            </w:r>
            <w:r>
              <w:rPr>
                <w:rFonts w:cs="Arial"/>
                <w:sz w:val="20"/>
              </w:rPr>
              <w:tab/>
            </w:r>
            <w:r>
              <w:rPr>
                <w:rFonts w:cs="Arial"/>
                <w:sz w:val="20"/>
              </w:rPr>
              <w:tab/>
              <w:t xml:space="preserve">  (i)</w:t>
            </w:r>
            <w:r>
              <w:rPr>
                <w:rFonts w:cs="Arial"/>
                <w:sz w:val="20"/>
              </w:rPr>
              <w:tab/>
              <w:t>the general administration of the party,</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jc w:val="both"/>
              <w:rPr>
                <w:rFonts w:cs="Arial"/>
                <w:sz w:val="20"/>
              </w:rPr>
            </w:pPr>
            <w:r>
              <w:rPr>
                <w:rFonts w:cs="Arial"/>
                <w:sz w:val="20"/>
              </w:rPr>
              <w:tab/>
            </w:r>
            <w:r>
              <w:rPr>
                <w:rFonts w:cs="Arial"/>
                <w:sz w:val="20"/>
              </w:rPr>
              <w:tab/>
            </w:r>
            <w:r>
              <w:rPr>
                <w:rFonts w:cs="Arial"/>
                <w:sz w:val="20"/>
              </w:rPr>
              <w:tab/>
              <w:t xml:space="preserve"> (ii)</w:t>
            </w:r>
            <w:r>
              <w:rPr>
                <w:rFonts w:cs="Arial"/>
                <w:sz w:val="20"/>
              </w:rPr>
              <w:tab/>
              <w:t>research, education and training,</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jc w:val="both"/>
              <w:rPr>
                <w:rFonts w:cs="Arial"/>
                <w:sz w:val="20"/>
              </w:rPr>
            </w:pPr>
            <w:r>
              <w:rPr>
                <w:rFonts w:cs="Arial"/>
                <w:sz w:val="20"/>
              </w:rPr>
              <w:tab/>
            </w:r>
            <w:r>
              <w:rPr>
                <w:rFonts w:cs="Arial"/>
                <w:sz w:val="20"/>
              </w:rPr>
              <w:tab/>
            </w:r>
            <w:r>
              <w:rPr>
                <w:rFonts w:cs="Arial"/>
                <w:sz w:val="20"/>
              </w:rPr>
              <w:tab/>
              <w:t>(iii)</w:t>
            </w:r>
            <w:r>
              <w:rPr>
                <w:rFonts w:cs="Arial"/>
                <w:sz w:val="20"/>
              </w:rPr>
              <w:tab/>
              <w:t>policy formulation, and</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(iv)</w:t>
            </w:r>
            <w:r>
              <w:rPr>
                <w:rFonts w:cs="Arial"/>
                <w:sz w:val="20"/>
              </w:rPr>
              <w:tab/>
              <w:t>the co-ordination of the activities of the branches and members of the party.</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Payments made to a qualified party under this Part shall be deemed to include provision in respect of expenditure by the party in relation to the promotion of participation by women and young persons in political activity.</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 xml:space="preserve">A payment made to a qualified party under section 19 shall not be applied to, or to recoup, election expenses incurred at an election within the meaning of the Electoral Acts 1992 to 1997, the Presidential Elections Acts, 1993 to 1997, the European Parliament Elections Acts, 1992 to 1997, the Seanad (Electoral) (University Members) Acts, 1937 to 1973, the Seanad Electoral (Panel Members) Acts, 1947 to 1972, the Local Elections Acts, 1974 to 1997 </w:t>
            </w:r>
            <w:r w:rsidRPr="007B03B8">
              <w:rPr>
                <w:rFonts w:cs="Arial"/>
                <w:strike/>
                <w:sz w:val="20"/>
              </w:rPr>
              <w:t>or the Údarás na Gaeltachta Act, 1979</w:t>
            </w:r>
            <w:r>
              <w:rPr>
                <w:rFonts w:cs="Arial"/>
                <w:sz w:val="20"/>
              </w:rPr>
              <w:t xml:space="preserve"> or on furthering any particular outcome at a referendum within the meaning of the Referendum Acts, 1992 and 1994.</w:t>
            </w:r>
          </w:p>
          <w:p w:rsidR="00BB5493" w:rsidRDefault="00BB5493">
            <w:pPr>
              <w:tabs>
                <w:tab w:val="left" w:pos="720"/>
                <w:tab w:val="left" w:pos="1440"/>
                <w:tab w:val="left" w:pos="2160"/>
                <w:tab w:val="left" w:pos="2880"/>
              </w:tabs>
              <w:ind w:left="1440" w:hanging="1440"/>
              <w:jc w:val="both"/>
              <w:rPr>
                <w:rFonts w:cs="Arial"/>
                <w:sz w:val="20"/>
              </w:rPr>
            </w:pPr>
          </w:p>
        </w:tc>
      </w:tr>
      <w:tr w:rsidR="00BB5493" w:rsidTr="00E93846">
        <w:tblPrEx>
          <w:tblCellMar>
            <w:top w:w="0" w:type="dxa"/>
            <w:bottom w:w="0" w:type="dxa"/>
          </w:tblCellMar>
        </w:tblPrEx>
        <w:tc>
          <w:tcPr>
            <w:tcW w:w="2160" w:type="dxa"/>
          </w:tcPr>
          <w:p w:rsidR="00BB5493" w:rsidRPr="00332309" w:rsidRDefault="00BB5493">
            <w:pPr>
              <w:tabs>
                <w:tab w:val="left" w:pos="720"/>
                <w:tab w:val="left" w:pos="1440"/>
                <w:tab w:val="left" w:pos="2160"/>
                <w:tab w:val="left" w:pos="2880"/>
              </w:tabs>
              <w:rPr>
                <w:rFonts w:cs="Arial"/>
                <w:b/>
                <w:sz w:val="16"/>
              </w:rPr>
            </w:pPr>
            <w:r w:rsidRPr="00332309">
              <w:rPr>
                <w:rFonts w:cs="Arial"/>
                <w:b/>
                <w:sz w:val="16"/>
              </w:rPr>
              <w:t>Making of payments.</w:t>
            </w:r>
          </w:p>
          <w:p w:rsidR="00913900" w:rsidRDefault="00913900">
            <w:pPr>
              <w:tabs>
                <w:tab w:val="left" w:pos="720"/>
                <w:tab w:val="left" w:pos="1440"/>
                <w:tab w:val="left" w:pos="2160"/>
                <w:tab w:val="left" w:pos="2880"/>
              </w:tabs>
              <w:rPr>
                <w:rFonts w:cs="Arial"/>
                <w:sz w:val="16"/>
              </w:rPr>
            </w:pPr>
          </w:p>
          <w:p w:rsidR="00D21868" w:rsidRDefault="00D21868" w:rsidP="00913900">
            <w:pPr>
              <w:rPr>
                <w:rFonts w:cs="Arial"/>
                <w:sz w:val="16"/>
              </w:rPr>
            </w:pPr>
            <w:hyperlink r:id="rId37" w:anchor="sec77" w:history="1">
              <w:r w:rsidRPr="00D21868">
                <w:rPr>
                  <w:rStyle w:val="Hyperlink"/>
                  <w:rFonts w:cs="Arial"/>
                  <w:sz w:val="16"/>
                </w:rPr>
                <w:t>Ministers and Secretaries (Amendment) Act 2011, Section 77</w:t>
              </w:r>
            </w:hyperlink>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1974D0" w:rsidRDefault="001974D0" w:rsidP="00913900">
            <w:pPr>
              <w:rPr>
                <w:rFonts w:cs="Arial"/>
                <w:sz w:val="16"/>
              </w:rPr>
            </w:pPr>
          </w:p>
          <w:p w:rsidR="00BD632B" w:rsidRDefault="00BD632B" w:rsidP="00913900">
            <w:pPr>
              <w:rPr>
                <w:rFonts w:cs="Arial"/>
                <w:sz w:val="16"/>
              </w:rPr>
            </w:pPr>
          </w:p>
          <w:p w:rsidR="00514011" w:rsidRPr="00C00AFE" w:rsidRDefault="00514011" w:rsidP="00913900">
            <w:pPr>
              <w:rPr>
                <w:rFonts w:cs="Arial"/>
                <w:sz w:val="16"/>
              </w:rPr>
            </w:pPr>
            <w:hyperlink r:id="rId38" w:anchor="sec40" w:history="1">
              <w:r w:rsidRPr="00514011">
                <w:rPr>
                  <w:rStyle w:val="Hyperlink"/>
                  <w:rFonts w:cs="Arial"/>
                  <w:sz w:val="16"/>
                </w:rPr>
                <w:t>Electoral (Amendment) (Political Funding) Act 2012, Section 40</w:t>
              </w:r>
            </w:hyperlink>
            <w:r>
              <w:rPr>
                <w:rFonts w:cs="Arial"/>
                <w:sz w:val="16"/>
              </w:rPr>
              <w:t>(1)</w:t>
            </w:r>
          </w:p>
          <w:p w:rsidR="001974D0" w:rsidRDefault="001974D0" w:rsidP="00913900">
            <w:pPr>
              <w:rPr>
                <w:rFonts w:cs="Arial"/>
                <w:sz w:val="16"/>
              </w:rPr>
            </w:pPr>
          </w:p>
          <w:p w:rsidR="001974D0" w:rsidRDefault="001974D0" w:rsidP="00913900">
            <w:pPr>
              <w:rPr>
                <w:rFonts w:cs="Arial"/>
                <w:sz w:val="16"/>
              </w:rPr>
            </w:pPr>
          </w:p>
          <w:p w:rsidR="001974D0" w:rsidRPr="00F800A9" w:rsidRDefault="001974D0" w:rsidP="00913900">
            <w:pPr>
              <w:rPr>
                <w:rFonts w:cs="Arial"/>
              </w:rPr>
            </w:pPr>
          </w:p>
          <w:p w:rsidR="00913900" w:rsidRDefault="00913900">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sidRPr="00C00AFE">
              <w:rPr>
                <w:rFonts w:cs="Arial"/>
                <w:b/>
                <w:sz w:val="20"/>
              </w:rPr>
              <w:t>19.</w:t>
            </w:r>
            <w:r>
              <w:rPr>
                <w:rFonts w:cs="Arial"/>
                <w:sz w:val="20"/>
              </w:rPr>
              <w:tab/>
              <w:t>(1)</w:t>
            </w:r>
            <w:r>
              <w:rPr>
                <w:rFonts w:cs="Arial"/>
                <w:sz w:val="20"/>
              </w:rPr>
              <w:tab/>
              <w:t xml:space="preserve">Subject to subsections (2), (3) and (4), payments under this section </w:t>
            </w:r>
            <w:r w:rsidRPr="00A80E9D">
              <w:rPr>
                <w:rFonts w:cs="Arial"/>
                <w:strike/>
                <w:sz w:val="20"/>
              </w:rPr>
              <w:t>shall be made by the Minister for Finance</w:t>
            </w:r>
            <w:r>
              <w:rPr>
                <w:rFonts w:cs="Arial"/>
                <w:sz w:val="20"/>
              </w:rPr>
              <w:t xml:space="preserve"> </w:t>
            </w:r>
            <w:r w:rsidR="00A80E9D">
              <w:rPr>
                <w:rFonts w:cs="Arial"/>
                <w:b/>
                <w:sz w:val="20"/>
              </w:rPr>
              <w:t>shall be made by the Minister for Finance with the approval of the Minister for Public Expenditure and Reform</w:t>
            </w:r>
            <w:r w:rsidR="0031128D">
              <w:rPr>
                <w:rFonts w:cs="Arial"/>
                <w:b/>
                <w:sz w:val="20"/>
              </w:rPr>
              <w:t>,</w:t>
            </w:r>
            <w:r w:rsidR="00A80E9D">
              <w:rPr>
                <w:rFonts w:cs="Arial"/>
                <w:b/>
                <w:sz w:val="20"/>
              </w:rPr>
              <w:t xml:space="preserve"> </w:t>
            </w:r>
            <w:r>
              <w:rPr>
                <w:rFonts w:cs="Arial"/>
                <w:sz w:val="20"/>
              </w:rPr>
              <w:t>in quarterly instalments in arrears.</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t>(2)</w:t>
            </w:r>
            <w:r>
              <w:rPr>
                <w:rFonts w:cs="Arial"/>
                <w:sz w:val="20"/>
              </w:rPr>
              <w:tab/>
              <w:t>(a)</w:t>
            </w:r>
            <w:r>
              <w:rPr>
                <w:rFonts w:cs="Arial"/>
                <w:sz w:val="20"/>
              </w:rPr>
              <w:tab/>
              <w:t>The first payment under this section shall not be made until not less than three months have elapsed after the coming into operation of this Part.</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Payments made under this section, calculated in accordance with section 17, after the date on which this Part comes into operation shall apply from the said date and such payments so calculated shall continue to be made in respect of the period up to and including the day before polling day at the general election held next after the said date.</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Payments made under this section after the general election next held after the coming into operation of this Part and each subsequent general election shall apply from polling day at such election and such payments, calculated in accordance with section 17, shall continue to be made in respect of the period up to and including the day before polling day at the general election held next after the first-mentioned polling day.</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(3)</w:t>
            </w:r>
            <w:r>
              <w:rPr>
                <w:rFonts w:cs="Arial"/>
                <w:sz w:val="20"/>
              </w:rPr>
              <w:tab/>
              <w:t>Where, on a dissolution of the Dáil, the period between the end of the quarter in respect of which payments were last made or due to be made before such dissolution and the polling day at the general election occasioned by such dissolution is a period of less than a quarter, the payments due to qualified parties for such period, calculated accordingly, shall be made to such qualified parties for such period.</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rsidP="00EC1B1B">
            <w:pPr>
              <w:numPr>
                <w:ilvl w:val="0"/>
                <w:numId w:val="19"/>
              </w:numPr>
              <w:tabs>
                <w:tab w:val="left" w:pos="720"/>
                <w:tab w:val="left" w:pos="1440"/>
                <w:tab w:val="left" w:pos="2160"/>
                <w:tab w:val="left" w:pos="2880"/>
              </w:tabs>
              <w:ind w:left="1440" w:hanging="720"/>
              <w:jc w:val="both"/>
              <w:rPr>
                <w:rFonts w:cs="Arial"/>
                <w:sz w:val="20"/>
              </w:rPr>
            </w:pPr>
            <w:r>
              <w:rPr>
                <w:rFonts w:cs="Arial"/>
                <w:sz w:val="20"/>
              </w:rPr>
              <w:t>No payment shall be made under this section after the thirtieth day of April in any year (other than the year in which this Part comes into operation) unless and until the statement and the report of the auditor referred to in section 20 and the donation statement and statutory declaration referred to in section 24 as respect the party concerned for the preceding year have been received by the Public Offices Commission and the said Commission has furnished a copy thereof to the Minister for Finance and certified to the said Minister that the said statement and report, and the said donation statement and statutory declaration were completed in accordance with guidelines issued by the Commission under section 4 and comply with the provisions of this Part and Part IV, respectively.</w:t>
            </w:r>
          </w:p>
          <w:p w:rsidR="00300C74" w:rsidRDefault="00300C74" w:rsidP="00300C74">
            <w:pPr>
              <w:tabs>
                <w:tab w:val="left" w:pos="720"/>
                <w:tab w:val="left" w:pos="1440"/>
                <w:tab w:val="left" w:pos="2160"/>
                <w:tab w:val="left" w:pos="2880"/>
              </w:tabs>
              <w:jc w:val="both"/>
              <w:rPr>
                <w:rFonts w:cs="Arial"/>
                <w:sz w:val="20"/>
              </w:rPr>
            </w:pPr>
          </w:p>
          <w:p w:rsidR="00300C74" w:rsidRPr="00514011" w:rsidRDefault="00CE7B87" w:rsidP="00EC1B1B">
            <w:pPr>
              <w:pStyle w:val="NormalText"/>
              <w:tabs>
                <w:tab w:val="left" w:pos="720"/>
                <w:tab w:val="left" w:pos="1440"/>
                <w:tab w:val="left" w:pos="2160"/>
                <w:tab w:val="left" w:pos="2880"/>
              </w:tabs>
              <w:spacing w:line="240" w:lineRule="auto"/>
              <w:ind w:left="1440" w:hanging="720"/>
              <w:jc w:val="both"/>
              <w:rPr>
                <w:rFonts w:ascii="Arial" w:hAnsi="Arial" w:cs="Arial"/>
                <w:b/>
                <w:sz w:val="20"/>
                <w:lang w:val="en-IE"/>
              </w:rPr>
            </w:pPr>
            <w:r w:rsidRPr="00C00AFE">
              <w:rPr>
                <w:b/>
                <w:sz w:val="20"/>
                <w:lang w:val="en-IE"/>
              </w:rPr>
              <w:t>(</w:t>
            </w:r>
            <w:r w:rsidR="00300C74" w:rsidRPr="00514011">
              <w:rPr>
                <w:rFonts w:ascii="Arial" w:hAnsi="Arial" w:cs="Arial"/>
                <w:b/>
                <w:sz w:val="20"/>
                <w:lang w:val="en-IE"/>
              </w:rPr>
              <w:t>5)</w:t>
            </w:r>
            <w:r w:rsidR="00EC1B1B" w:rsidRPr="00514011">
              <w:rPr>
                <w:rFonts w:ascii="Arial" w:hAnsi="Arial" w:cs="Arial"/>
                <w:b/>
                <w:sz w:val="20"/>
                <w:lang w:val="en-IE"/>
              </w:rPr>
              <w:tab/>
            </w:r>
            <w:r w:rsidR="00300C74" w:rsidRPr="00514011">
              <w:rPr>
                <w:rFonts w:ascii="Arial" w:hAnsi="Arial" w:cs="Arial"/>
                <w:b/>
                <w:sz w:val="20"/>
                <w:lang w:val="en-IE"/>
              </w:rPr>
              <w:t>No payment</w:t>
            </w:r>
            <w:r w:rsidR="00E93846" w:rsidRPr="00514011">
              <w:rPr>
                <w:rFonts w:ascii="Arial" w:hAnsi="Arial" w:cs="Arial"/>
                <w:b/>
                <w:sz w:val="20"/>
                <w:lang w:val="en-IE"/>
              </w:rPr>
              <w:t>s</w:t>
            </w:r>
            <w:r w:rsidR="00300C74" w:rsidRPr="00514011">
              <w:rPr>
                <w:rFonts w:ascii="Arial" w:hAnsi="Arial" w:cs="Arial"/>
                <w:b/>
                <w:sz w:val="20"/>
                <w:lang w:val="en-IE"/>
              </w:rPr>
              <w:t xml:space="preserve"> shall be made under this section from the first day of January in </w:t>
            </w:r>
            <w:r w:rsidR="00E93846" w:rsidRPr="00514011">
              <w:rPr>
                <w:rFonts w:ascii="Arial" w:hAnsi="Arial" w:cs="Arial"/>
                <w:b/>
                <w:sz w:val="20"/>
                <w:lang w:val="en-IE"/>
              </w:rPr>
              <w:t xml:space="preserve">any </w:t>
            </w:r>
            <w:r w:rsidR="00300C74" w:rsidRPr="00514011">
              <w:rPr>
                <w:rFonts w:ascii="Arial" w:hAnsi="Arial" w:cs="Arial"/>
                <w:b/>
                <w:sz w:val="20"/>
                <w:lang w:val="en-IE"/>
              </w:rPr>
              <w:t>year unless and until -</w:t>
            </w:r>
          </w:p>
          <w:p w:rsidR="00300C74" w:rsidRPr="00514011" w:rsidRDefault="00EC1B1B" w:rsidP="00EC1B1B">
            <w:pPr>
              <w:pStyle w:val="NormalText"/>
              <w:tabs>
                <w:tab w:val="left" w:pos="720"/>
                <w:tab w:val="left" w:pos="1440"/>
                <w:tab w:val="left" w:pos="2160"/>
                <w:tab w:val="left" w:pos="2880"/>
              </w:tabs>
              <w:spacing w:line="240" w:lineRule="auto"/>
              <w:ind w:left="2160" w:hanging="2160"/>
              <w:jc w:val="both"/>
              <w:rPr>
                <w:rFonts w:ascii="Arial" w:hAnsi="Arial" w:cs="Arial"/>
                <w:b/>
                <w:sz w:val="20"/>
                <w:lang w:val="en-IE"/>
              </w:rPr>
            </w:pPr>
            <w:r w:rsidRPr="00514011">
              <w:rPr>
                <w:rFonts w:ascii="Arial" w:hAnsi="Arial" w:cs="Arial"/>
                <w:b/>
                <w:sz w:val="20"/>
                <w:lang w:val="en-IE"/>
              </w:rPr>
              <w:tab/>
            </w:r>
            <w:r w:rsidRPr="00514011">
              <w:rPr>
                <w:rFonts w:ascii="Arial" w:hAnsi="Arial" w:cs="Arial"/>
                <w:b/>
                <w:sz w:val="20"/>
                <w:lang w:val="en-IE"/>
              </w:rPr>
              <w:tab/>
            </w:r>
            <w:r w:rsidR="00300C74" w:rsidRPr="00514011">
              <w:rPr>
                <w:rFonts w:ascii="Arial" w:hAnsi="Arial" w:cs="Arial"/>
                <w:b/>
                <w:sz w:val="20"/>
                <w:lang w:val="en-IE"/>
              </w:rPr>
              <w:t>(a)</w:t>
            </w:r>
            <w:r w:rsidR="00300C74" w:rsidRPr="00514011">
              <w:rPr>
                <w:rFonts w:ascii="Arial" w:hAnsi="Arial" w:cs="Arial"/>
                <w:b/>
                <w:sz w:val="20"/>
                <w:lang w:val="en-IE"/>
              </w:rPr>
              <w:tab/>
              <w:t>an annual statement of accounts and a copy of the auditor’s report is furnished in accordance with section 87 to the Standards in Public Office Commission, and</w:t>
            </w:r>
          </w:p>
          <w:p w:rsidR="00300C74" w:rsidRPr="00514011" w:rsidRDefault="00EC1B1B" w:rsidP="00EC1B1B">
            <w:pPr>
              <w:pStyle w:val="NormalText"/>
              <w:tabs>
                <w:tab w:val="left" w:pos="720"/>
                <w:tab w:val="left" w:pos="1440"/>
                <w:tab w:val="left" w:pos="2160"/>
                <w:tab w:val="left" w:pos="2880"/>
              </w:tabs>
              <w:spacing w:line="240" w:lineRule="auto"/>
              <w:ind w:left="2160" w:hanging="2160"/>
              <w:jc w:val="both"/>
              <w:rPr>
                <w:rFonts w:ascii="Arial" w:hAnsi="Arial" w:cs="Arial"/>
                <w:b/>
                <w:sz w:val="20"/>
                <w:lang w:val="en-IE"/>
              </w:rPr>
            </w:pPr>
            <w:r w:rsidRPr="00514011">
              <w:rPr>
                <w:rFonts w:ascii="Arial" w:hAnsi="Arial" w:cs="Arial"/>
                <w:b/>
                <w:sz w:val="20"/>
                <w:lang w:val="en-IE"/>
              </w:rPr>
              <w:tab/>
            </w:r>
            <w:r w:rsidRPr="00514011">
              <w:rPr>
                <w:rFonts w:ascii="Arial" w:hAnsi="Arial" w:cs="Arial"/>
                <w:b/>
                <w:sz w:val="20"/>
                <w:lang w:val="en-IE"/>
              </w:rPr>
              <w:tab/>
            </w:r>
            <w:r w:rsidR="00300C74" w:rsidRPr="00514011">
              <w:rPr>
                <w:rFonts w:ascii="Arial" w:hAnsi="Arial" w:cs="Arial"/>
                <w:b/>
                <w:sz w:val="20"/>
                <w:lang w:val="en-IE"/>
              </w:rPr>
              <w:t>(b)</w:t>
            </w:r>
            <w:r w:rsidR="00300C74" w:rsidRPr="00514011">
              <w:rPr>
                <w:rFonts w:ascii="Arial" w:hAnsi="Arial" w:cs="Arial"/>
                <w:b/>
                <w:sz w:val="20"/>
                <w:lang w:val="en-IE"/>
              </w:rPr>
              <w:tab/>
              <w:t>the Standards in Public Office Commission has in accordance with section 88(4) notified the Minister for Public Expenditure and Reform that it is satisfied that the relevant annual statement of accounts complies with Part IX and the guidelines under section 89.</w:t>
            </w:r>
          </w:p>
          <w:p w:rsidR="00BB5493" w:rsidRDefault="00BB5493">
            <w:pPr>
              <w:tabs>
                <w:tab w:val="left" w:pos="720"/>
                <w:tab w:val="left" w:pos="1440"/>
                <w:tab w:val="left" w:pos="2160"/>
                <w:tab w:val="left" w:pos="2880"/>
              </w:tabs>
              <w:ind w:left="1440" w:hanging="1440"/>
              <w:jc w:val="both"/>
              <w:rPr>
                <w:rFonts w:cs="Arial"/>
                <w:sz w:val="20"/>
              </w:rPr>
            </w:pPr>
          </w:p>
        </w:tc>
      </w:tr>
      <w:tr w:rsidR="00BB5493" w:rsidTr="00E93846">
        <w:tblPrEx>
          <w:tblCellMar>
            <w:top w:w="0" w:type="dxa"/>
            <w:bottom w:w="0" w:type="dxa"/>
          </w:tblCellMar>
        </w:tblPrEx>
        <w:tc>
          <w:tcPr>
            <w:tcW w:w="2160" w:type="dxa"/>
          </w:tcPr>
          <w:p w:rsidR="00BB5493" w:rsidRPr="00332309" w:rsidRDefault="00BB5493">
            <w:pPr>
              <w:tabs>
                <w:tab w:val="left" w:pos="720"/>
                <w:tab w:val="left" w:pos="1440"/>
                <w:tab w:val="left" w:pos="2160"/>
                <w:tab w:val="left" w:pos="2880"/>
              </w:tabs>
              <w:rPr>
                <w:rFonts w:cs="Arial"/>
                <w:b/>
                <w:sz w:val="16"/>
              </w:rPr>
            </w:pPr>
            <w:r w:rsidRPr="00332309">
              <w:rPr>
                <w:rFonts w:cs="Arial"/>
                <w:b/>
                <w:sz w:val="16"/>
              </w:rPr>
              <w:t>Party to furnish statement regarding payments.</w:t>
            </w: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sidRPr="00C00AFE">
              <w:rPr>
                <w:rFonts w:cs="Arial"/>
                <w:b/>
                <w:sz w:val="20"/>
              </w:rPr>
              <w:t>20.</w:t>
            </w:r>
            <w:r>
              <w:rPr>
                <w:rFonts w:cs="Arial"/>
                <w:sz w:val="20"/>
              </w:rPr>
              <w:tab/>
              <w:t>(1)</w:t>
            </w:r>
            <w:r>
              <w:rPr>
                <w:rFonts w:cs="Arial"/>
                <w:sz w:val="20"/>
              </w:rPr>
              <w:tab/>
              <w:t>As soon as may be after the end of a year in which payments are made to a qualified party under this Part, the appropriate officer of the party shall furnish to the Public Offices Commission a statement in writing, in the form directed by the Commission, signed by the officer, stating that the payments were applied to some or all of the purposes referred to in section 18 (1) and indicating the matters to which the payments were applied, including the amounts applied to the promotion of participation, respectively, by women and young persons in political activity.</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The appropriate officer of the party shall cause the statement referred to in subsection (1) to be audited by a public auditor and, in furnishing the statement to the Public Offices Commission, shall attach thereto the relevant report of the auditor.</w:t>
            </w:r>
            <w:r>
              <w:rPr>
                <w:rFonts w:cs="Arial"/>
                <w:sz w:val="20"/>
              </w:rPr>
              <w:cr/>
            </w: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(3)</w:t>
            </w:r>
            <w:r>
              <w:rPr>
                <w:rFonts w:cs="Arial"/>
                <w:sz w:val="20"/>
              </w:rPr>
              <w:tab/>
              <w:t>The Public Offices Commission shall cause a copy of each statement and auditor's report furnished to it under this section to be laid before each House of the Oireachtas and shall furnish a copy thereof to the Minister for Finance.</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(4)</w:t>
            </w:r>
            <w:r>
              <w:rPr>
                <w:rFonts w:cs="Arial"/>
                <w:sz w:val="20"/>
              </w:rPr>
              <w:tab/>
              <w:t>In this section "public auditor" means a public auditor for the purposes of the Industrial and Provident Societies Acts, 1893 to 1978, and the Friendly Societies Acts, 1896 to 1977.</w:t>
            </w:r>
          </w:p>
          <w:p w:rsidR="00BB5493" w:rsidRDefault="00BB5493">
            <w:pPr>
              <w:tabs>
                <w:tab w:val="left" w:pos="720"/>
                <w:tab w:val="left" w:pos="1440"/>
                <w:tab w:val="left" w:pos="2160"/>
                <w:tab w:val="left" w:pos="2880"/>
              </w:tabs>
              <w:ind w:left="1440" w:hanging="1440"/>
              <w:jc w:val="both"/>
              <w:rPr>
                <w:rFonts w:cs="Arial"/>
                <w:sz w:val="20"/>
              </w:rPr>
            </w:pPr>
          </w:p>
        </w:tc>
      </w:tr>
      <w:tr w:rsidR="00BB5493" w:rsidTr="00E93846">
        <w:tblPrEx>
          <w:tblCellMar>
            <w:top w:w="0" w:type="dxa"/>
            <w:bottom w:w="0" w:type="dxa"/>
          </w:tblCellMar>
        </w:tblPrEx>
        <w:tc>
          <w:tcPr>
            <w:tcW w:w="2160" w:type="dxa"/>
          </w:tcPr>
          <w:p w:rsidR="00BB5493" w:rsidRPr="00332309" w:rsidRDefault="00BB5493">
            <w:pPr>
              <w:tabs>
                <w:tab w:val="left" w:pos="720"/>
                <w:tab w:val="left" w:pos="1440"/>
                <w:tab w:val="left" w:pos="2160"/>
                <w:tab w:val="left" w:pos="2880"/>
              </w:tabs>
              <w:rPr>
                <w:rFonts w:cs="Arial"/>
                <w:b/>
                <w:i/>
                <w:sz w:val="16"/>
              </w:rPr>
            </w:pPr>
            <w:r w:rsidRPr="00332309">
              <w:rPr>
                <w:rFonts w:cs="Arial"/>
                <w:b/>
                <w:sz w:val="16"/>
              </w:rPr>
              <w:t>Reimbursement of election expenses of candidates.</w:t>
            </w:r>
          </w:p>
        </w:tc>
        <w:tc>
          <w:tcPr>
            <w:tcW w:w="7200" w:type="dxa"/>
          </w:tcPr>
          <w:p w:rsidR="00BB5493" w:rsidRDefault="00BB5493">
            <w:pPr>
              <w:tabs>
                <w:tab w:val="left" w:pos="720"/>
                <w:tab w:val="left" w:pos="1440"/>
                <w:tab w:val="left" w:pos="2160"/>
                <w:tab w:val="left" w:pos="2880"/>
              </w:tabs>
              <w:ind w:left="2160" w:hanging="2160"/>
              <w:jc w:val="both"/>
              <w:rPr>
                <w:rFonts w:cs="Arial"/>
                <w:sz w:val="20"/>
              </w:rPr>
            </w:pPr>
            <w:r w:rsidRPr="00C00AFE">
              <w:rPr>
                <w:rFonts w:cs="Arial"/>
                <w:b/>
                <w:sz w:val="20"/>
              </w:rPr>
              <w:t>21.</w:t>
            </w:r>
            <w:r>
              <w:rPr>
                <w:rFonts w:cs="Arial"/>
                <w:sz w:val="20"/>
              </w:rPr>
              <w:tab/>
              <w:t>(1)</w:t>
            </w:r>
            <w:r>
              <w:rPr>
                <w:rFonts w:cs="Arial"/>
                <w:sz w:val="20"/>
              </w:rPr>
              <w:tab/>
              <w:t>(a)</w:t>
            </w:r>
            <w:r>
              <w:rPr>
                <w:rFonts w:cs="Arial"/>
                <w:sz w:val="20"/>
              </w:rPr>
              <w:tab/>
              <w:t>Subject to paragraphs (b), (c) and (d), election expenses shall be reimbursed to a candidate at a Dáil general election or bye-election who—</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jc w:val="both"/>
              <w:rPr>
                <w:rFonts w:cs="Arial"/>
                <w:sz w:val="20"/>
              </w:rPr>
            </w:pPr>
            <w:r>
              <w:rPr>
                <w:rFonts w:cs="Arial"/>
                <w:sz w:val="20"/>
              </w:rPr>
              <w:tab/>
            </w:r>
            <w:r>
              <w:rPr>
                <w:rFonts w:cs="Arial"/>
                <w:sz w:val="20"/>
              </w:rPr>
              <w:tab/>
            </w:r>
            <w:r>
              <w:rPr>
                <w:rFonts w:cs="Arial"/>
                <w:sz w:val="20"/>
              </w:rPr>
              <w:tab/>
              <w:t xml:space="preserve">  (i)</w:t>
            </w:r>
            <w:r>
              <w:rPr>
                <w:rFonts w:cs="Arial"/>
                <w:sz w:val="20"/>
              </w:rPr>
              <w:tab/>
              <w:t>is elected at the election; or</w:t>
            </w:r>
          </w:p>
          <w:p w:rsidR="00BB5493" w:rsidRDefault="00BB5493">
            <w:pPr>
              <w:tabs>
                <w:tab w:val="left" w:pos="720"/>
                <w:tab w:val="left" w:pos="1440"/>
                <w:tab w:val="left" w:pos="2160"/>
                <w:tab w:val="left" w:pos="2880"/>
              </w:tabs>
              <w:ind w:left="1440" w:hanging="1440"/>
              <w:jc w:val="both"/>
              <w:rPr>
                <w:rFonts w:cs="Arial"/>
                <w:sz w:val="20"/>
              </w:rPr>
            </w:pPr>
          </w:p>
        </w:tc>
      </w:tr>
      <w:tr w:rsidR="00BB5493" w:rsidTr="00E93846">
        <w:tblPrEx>
          <w:tblCellMar>
            <w:top w:w="0" w:type="dxa"/>
            <w:bottom w:w="0" w:type="dxa"/>
          </w:tblCellMar>
        </w:tblPrEx>
        <w:trPr>
          <w:cantSplit/>
        </w:trPr>
        <w:tc>
          <w:tcPr>
            <w:tcW w:w="2160" w:type="dxa"/>
          </w:tcPr>
          <w:p w:rsidR="00203112" w:rsidRDefault="00203112" w:rsidP="008A0891">
            <w:pPr>
              <w:tabs>
                <w:tab w:val="left" w:pos="720"/>
                <w:tab w:val="left" w:pos="1440"/>
                <w:tab w:val="left" w:pos="2160"/>
                <w:tab w:val="left" w:pos="2880"/>
              </w:tabs>
              <w:rPr>
                <w:rFonts w:cs="Arial"/>
                <w:sz w:val="16"/>
              </w:rPr>
            </w:pPr>
            <w:hyperlink r:id="rId39" w:anchor="sec4" w:history="1">
              <w:r w:rsidRPr="00D21868">
                <w:rPr>
                  <w:rStyle w:val="Hyperlink"/>
                  <w:rFonts w:cs="Arial"/>
                  <w:sz w:val="16"/>
                </w:rPr>
                <w:t>Electoral (Amendment) Act, 1998, Section 4</w:t>
              </w:r>
            </w:hyperlink>
            <w:r>
              <w:rPr>
                <w:rFonts w:cs="Arial"/>
                <w:sz w:val="16"/>
              </w:rPr>
              <w:t>(a)</w:t>
            </w:r>
          </w:p>
          <w:p w:rsidR="00203112" w:rsidRDefault="00203112" w:rsidP="008A0891">
            <w:pPr>
              <w:tabs>
                <w:tab w:val="left" w:pos="720"/>
                <w:tab w:val="left" w:pos="1440"/>
                <w:tab w:val="left" w:pos="2160"/>
                <w:tab w:val="left" w:pos="2880"/>
              </w:tabs>
              <w:rPr>
                <w:rFonts w:cs="Arial"/>
                <w:sz w:val="16"/>
              </w:rPr>
            </w:pPr>
          </w:p>
          <w:p w:rsidR="008A0891" w:rsidRDefault="008A0891" w:rsidP="008A0891">
            <w:pPr>
              <w:tabs>
                <w:tab w:val="left" w:pos="720"/>
                <w:tab w:val="left" w:pos="1440"/>
                <w:tab w:val="left" w:pos="2160"/>
                <w:tab w:val="left" w:pos="2880"/>
              </w:tabs>
              <w:rPr>
                <w:rFonts w:cs="Arial"/>
                <w:sz w:val="16"/>
              </w:rPr>
            </w:pPr>
            <w:hyperlink r:id="rId40" w:anchor="sec50" w:history="1">
              <w:r w:rsidRPr="00DC60EE">
                <w:rPr>
                  <w:rStyle w:val="Hyperlink"/>
                  <w:rFonts w:cs="Arial"/>
                  <w:sz w:val="16"/>
                </w:rPr>
                <w:t>Electoral (Amendment) Act, 2001, Section 50</w:t>
              </w:r>
            </w:hyperlink>
            <w:r>
              <w:rPr>
                <w:rFonts w:cs="Arial"/>
                <w:sz w:val="16"/>
              </w:rPr>
              <w:t>(e)(ii)</w:t>
            </w:r>
          </w:p>
          <w:p w:rsidR="008A0891" w:rsidRPr="000D42FC" w:rsidRDefault="008A0891">
            <w:pPr>
              <w:tabs>
                <w:tab w:val="left" w:pos="720"/>
                <w:tab w:val="left" w:pos="1440"/>
                <w:tab w:val="left" w:pos="2160"/>
                <w:tab w:val="left" w:pos="2880"/>
              </w:tabs>
              <w:rPr>
                <w:rFonts w:cs="Arial"/>
                <w:sz w:val="16"/>
              </w:rPr>
            </w:pPr>
          </w:p>
          <w:p w:rsidR="00BB5493" w:rsidRPr="000D42FC" w:rsidRDefault="00BB5493">
            <w:pPr>
              <w:tabs>
                <w:tab w:val="left" w:pos="720"/>
                <w:tab w:val="left" w:pos="1440"/>
                <w:tab w:val="left" w:pos="2160"/>
                <w:tab w:val="left" w:pos="2880"/>
              </w:tabs>
              <w:rPr>
                <w:rFonts w:cs="Arial"/>
                <w:sz w:val="16"/>
              </w:rPr>
            </w:pPr>
          </w:p>
          <w:p w:rsidR="00D21868" w:rsidRPr="000D42FC" w:rsidRDefault="00D21868">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2880" w:hanging="2880"/>
              <w:jc w:val="both"/>
              <w:rPr>
                <w:rFonts w:cs="Arial"/>
                <w:b/>
                <w:i/>
                <w:sz w:val="20"/>
              </w:rPr>
            </w:pPr>
            <w:r>
              <w:rPr>
                <w:rFonts w:cs="Arial"/>
                <w:sz w:val="20"/>
              </w:rPr>
              <w:tab/>
            </w:r>
            <w:r>
              <w:rPr>
                <w:rFonts w:cs="Arial"/>
                <w:sz w:val="20"/>
              </w:rPr>
              <w:tab/>
            </w:r>
            <w:r>
              <w:rPr>
                <w:rFonts w:cs="Arial"/>
                <w:sz w:val="20"/>
              </w:rPr>
              <w:tab/>
            </w:r>
            <w:r>
              <w:rPr>
                <w:rFonts w:cs="Arial"/>
                <w:b/>
                <w:sz w:val="20"/>
              </w:rPr>
              <w:t xml:space="preserve"> (ii)</w:t>
            </w:r>
            <w:r>
              <w:rPr>
                <w:rFonts w:cs="Arial"/>
                <w:b/>
                <w:sz w:val="20"/>
              </w:rPr>
              <w:tab/>
            </w:r>
            <w:r>
              <w:rPr>
                <w:rFonts w:cs="Arial"/>
                <w:b/>
                <w:i/>
                <w:sz w:val="20"/>
              </w:rPr>
              <w:t>is not so elected but the greatest number of votes credited to him or her at any stage of the counting of votes at the election exceeds, in the case of a general election, one quarter of the quota, or, in the case of a bye-election, one quarter of what would have been the quota in that constituency were the full number of members of the Dáil for the existing constituency to be elected.</w:t>
            </w:r>
          </w:p>
          <w:p w:rsidR="00BB5493" w:rsidRDefault="00BB5493">
            <w:pPr>
              <w:tabs>
                <w:tab w:val="left" w:pos="720"/>
                <w:tab w:val="left" w:pos="1440"/>
                <w:tab w:val="left" w:pos="2160"/>
                <w:tab w:val="left" w:pos="2880"/>
              </w:tabs>
              <w:ind w:left="2880" w:hanging="2880"/>
              <w:jc w:val="both"/>
              <w:rPr>
                <w:rFonts w:cs="Arial"/>
                <w:sz w:val="20"/>
              </w:rPr>
            </w:pPr>
          </w:p>
        </w:tc>
      </w:tr>
      <w:tr w:rsidR="00BB5493" w:rsidTr="00E93846">
        <w:tblPrEx>
          <w:tblCellMar>
            <w:top w:w="0" w:type="dxa"/>
            <w:bottom w:w="0" w:type="dxa"/>
          </w:tblCellMar>
        </w:tblPrEx>
        <w:tc>
          <w:tcPr>
            <w:tcW w:w="2160" w:type="dxa"/>
          </w:tcPr>
          <w:p w:rsidR="00D21868" w:rsidRDefault="00D21868">
            <w:pPr>
              <w:tabs>
                <w:tab w:val="left" w:pos="720"/>
                <w:tab w:val="left" w:pos="1440"/>
                <w:tab w:val="left" w:pos="2160"/>
                <w:tab w:val="left" w:pos="2880"/>
              </w:tabs>
              <w:rPr>
                <w:rFonts w:cs="Arial"/>
                <w:sz w:val="16"/>
              </w:rPr>
            </w:pPr>
          </w:p>
          <w:p w:rsidR="00D21868" w:rsidRDefault="00D21868">
            <w:pPr>
              <w:tabs>
                <w:tab w:val="left" w:pos="720"/>
                <w:tab w:val="left" w:pos="1440"/>
                <w:tab w:val="left" w:pos="2160"/>
                <w:tab w:val="left" w:pos="2880"/>
              </w:tabs>
              <w:rPr>
                <w:rFonts w:cs="Arial"/>
                <w:sz w:val="16"/>
              </w:rPr>
            </w:pPr>
          </w:p>
          <w:p w:rsidR="00D21868" w:rsidRDefault="00D21868">
            <w:pPr>
              <w:tabs>
                <w:tab w:val="left" w:pos="720"/>
                <w:tab w:val="left" w:pos="1440"/>
                <w:tab w:val="left" w:pos="2160"/>
                <w:tab w:val="left" w:pos="2880"/>
              </w:tabs>
              <w:rPr>
                <w:rFonts w:cs="Arial"/>
                <w:sz w:val="16"/>
              </w:rPr>
            </w:pPr>
          </w:p>
          <w:p w:rsidR="00D21868" w:rsidRDefault="00D21868">
            <w:pPr>
              <w:tabs>
                <w:tab w:val="left" w:pos="720"/>
                <w:tab w:val="left" w:pos="1440"/>
                <w:tab w:val="left" w:pos="2160"/>
                <w:tab w:val="left" w:pos="2880"/>
              </w:tabs>
              <w:rPr>
                <w:rFonts w:cs="Arial"/>
                <w:sz w:val="16"/>
              </w:rPr>
            </w:pPr>
          </w:p>
          <w:p w:rsidR="00D21868" w:rsidRDefault="00D21868">
            <w:pPr>
              <w:tabs>
                <w:tab w:val="left" w:pos="720"/>
                <w:tab w:val="left" w:pos="1440"/>
                <w:tab w:val="left" w:pos="2160"/>
                <w:tab w:val="left" w:pos="2880"/>
              </w:tabs>
              <w:rPr>
                <w:rFonts w:cs="Arial"/>
                <w:sz w:val="16"/>
              </w:rPr>
            </w:pPr>
          </w:p>
          <w:p w:rsidR="00D21868" w:rsidRDefault="00D21868">
            <w:pPr>
              <w:tabs>
                <w:tab w:val="left" w:pos="720"/>
                <w:tab w:val="left" w:pos="1440"/>
                <w:tab w:val="left" w:pos="2160"/>
                <w:tab w:val="left" w:pos="2880"/>
              </w:tabs>
              <w:rPr>
                <w:rFonts w:cs="Arial"/>
                <w:sz w:val="16"/>
              </w:rPr>
            </w:pPr>
          </w:p>
          <w:p w:rsidR="00D21868" w:rsidRDefault="00D21868">
            <w:pPr>
              <w:tabs>
                <w:tab w:val="left" w:pos="720"/>
                <w:tab w:val="left" w:pos="1440"/>
                <w:tab w:val="left" w:pos="2160"/>
                <w:tab w:val="left" w:pos="2880"/>
              </w:tabs>
              <w:rPr>
                <w:rFonts w:cs="Arial"/>
                <w:sz w:val="16"/>
              </w:rPr>
            </w:pPr>
          </w:p>
          <w:p w:rsidR="00D21868" w:rsidRDefault="00D21868">
            <w:pPr>
              <w:tabs>
                <w:tab w:val="left" w:pos="720"/>
                <w:tab w:val="left" w:pos="1440"/>
                <w:tab w:val="left" w:pos="2160"/>
                <w:tab w:val="left" w:pos="2880"/>
              </w:tabs>
              <w:rPr>
                <w:rFonts w:cs="Arial"/>
                <w:sz w:val="16"/>
              </w:rPr>
            </w:pPr>
          </w:p>
          <w:p w:rsidR="00D21868" w:rsidRDefault="00D21868">
            <w:pPr>
              <w:tabs>
                <w:tab w:val="left" w:pos="720"/>
                <w:tab w:val="left" w:pos="1440"/>
                <w:tab w:val="left" w:pos="2160"/>
                <w:tab w:val="left" w:pos="2880"/>
              </w:tabs>
              <w:rPr>
                <w:rFonts w:cs="Arial"/>
                <w:sz w:val="16"/>
              </w:rPr>
            </w:pPr>
          </w:p>
          <w:p w:rsidR="00D21868" w:rsidRPr="000D42FC" w:rsidRDefault="00D21868">
            <w:pPr>
              <w:tabs>
                <w:tab w:val="left" w:pos="720"/>
                <w:tab w:val="left" w:pos="1440"/>
                <w:tab w:val="left" w:pos="2160"/>
                <w:tab w:val="left" w:pos="2880"/>
              </w:tabs>
              <w:rPr>
                <w:rFonts w:cs="Arial"/>
                <w:sz w:val="16"/>
              </w:rPr>
            </w:pPr>
            <w:hyperlink r:id="rId41" w:anchor="sec4" w:history="1">
              <w:r w:rsidRPr="00D21868">
                <w:rPr>
                  <w:rStyle w:val="Hyperlink"/>
                  <w:rFonts w:cs="Arial"/>
                  <w:sz w:val="16"/>
                </w:rPr>
                <w:t>Electoral (Amendment) Act, 1998, Section 4</w:t>
              </w:r>
            </w:hyperlink>
            <w:r>
              <w:rPr>
                <w:rFonts w:cs="Arial"/>
                <w:sz w:val="16"/>
              </w:rPr>
              <w:t>(b)</w:t>
            </w:r>
          </w:p>
        </w:tc>
        <w:tc>
          <w:tcPr>
            <w:tcW w:w="7200" w:type="dxa"/>
          </w:tcPr>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t>(b)</w:t>
            </w:r>
            <w:r>
              <w:rPr>
                <w:rFonts w:cs="Arial"/>
                <w:sz w:val="20"/>
              </w:rPr>
              <w:tab/>
              <w:t xml:space="preserve">  (i)</w:t>
            </w:r>
            <w:r>
              <w:rPr>
                <w:rFonts w:cs="Arial"/>
                <w:sz w:val="20"/>
              </w:rPr>
              <w:tab/>
              <w:t>The amount of election expenses which may be reimbursed to a candidate under this section shall be the actual expenses incurred by the candidate or five thousand pounds, whichever is the less.</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(ii)</w:t>
            </w:r>
            <w:r>
              <w:rPr>
                <w:rFonts w:cs="Arial"/>
                <w:sz w:val="20"/>
              </w:rPr>
              <w:tab/>
              <w:t xml:space="preserve">Election expenses deemed to have been incurred by a candidate of a political party </w:t>
            </w:r>
            <w:r>
              <w:rPr>
                <w:rFonts w:cs="Arial"/>
                <w:b/>
                <w:i/>
                <w:sz w:val="20"/>
              </w:rPr>
              <w:t>under section 32(4)</w:t>
            </w:r>
            <w:r>
              <w:rPr>
                <w:rFonts w:cs="Arial"/>
                <w:i/>
                <w:sz w:val="20"/>
              </w:rPr>
              <w:t xml:space="preserve"> </w:t>
            </w:r>
            <w:r>
              <w:rPr>
                <w:rFonts w:cs="Arial"/>
                <w:sz w:val="20"/>
              </w:rPr>
              <w:t>shall be reckoned for the purposes of this section.</w:t>
            </w:r>
          </w:p>
          <w:p w:rsidR="00BB5493" w:rsidRDefault="00BB5493">
            <w:pPr>
              <w:tabs>
                <w:tab w:val="left" w:pos="720"/>
                <w:tab w:val="left" w:pos="1440"/>
                <w:tab w:val="left" w:pos="2160"/>
                <w:tab w:val="left" w:pos="2880"/>
              </w:tabs>
              <w:ind w:left="2160" w:hanging="2160"/>
              <w:jc w:val="both"/>
              <w:rPr>
                <w:rFonts w:cs="Arial"/>
                <w:sz w:val="20"/>
              </w:rPr>
            </w:pPr>
          </w:p>
        </w:tc>
      </w:tr>
      <w:tr w:rsidR="00BB5493" w:rsidTr="00E93846">
        <w:tblPrEx>
          <w:tblCellMar>
            <w:top w:w="0" w:type="dxa"/>
            <w:bottom w:w="0" w:type="dxa"/>
          </w:tblCellMar>
        </w:tblPrEx>
        <w:tc>
          <w:tcPr>
            <w:tcW w:w="2160" w:type="dxa"/>
          </w:tcPr>
          <w:p w:rsidR="0031128D" w:rsidRPr="000D42FC" w:rsidRDefault="0031128D">
            <w:pPr>
              <w:tabs>
                <w:tab w:val="left" w:pos="720"/>
                <w:tab w:val="left" w:pos="1440"/>
                <w:tab w:val="left" w:pos="2160"/>
                <w:tab w:val="left" w:pos="2880"/>
              </w:tabs>
              <w:rPr>
                <w:rFonts w:cs="Arial"/>
                <w:sz w:val="16"/>
              </w:rPr>
            </w:pPr>
          </w:p>
          <w:p w:rsidR="0031128D" w:rsidRDefault="00F62280" w:rsidP="0031128D">
            <w:pPr>
              <w:rPr>
                <w:rFonts w:cs="Arial"/>
                <w:sz w:val="16"/>
              </w:rPr>
            </w:pPr>
            <w:hyperlink r:id="rId42" w:anchor="sec77" w:history="1">
              <w:r w:rsidRPr="00F62280">
                <w:rPr>
                  <w:rStyle w:val="Hyperlink"/>
                  <w:rFonts w:cs="Arial"/>
                  <w:sz w:val="16"/>
                </w:rPr>
                <w:t>Ministers and Secretaries (Amendment) Act 2011, Section 77</w:t>
              </w:r>
            </w:hyperlink>
            <w:r w:rsidR="00763D4C">
              <w:rPr>
                <w:rFonts w:cs="Arial"/>
                <w:sz w:val="16"/>
              </w:rPr>
              <w:t>(c)</w:t>
            </w:r>
          </w:p>
          <w:p w:rsidR="008A0891" w:rsidRDefault="008A0891" w:rsidP="0031128D">
            <w:pPr>
              <w:rPr>
                <w:rFonts w:cs="Arial"/>
                <w:sz w:val="16"/>
              </w:rPr>
            </w:pPr>
          </w:p>
          <w:p w:rsidR="008A0891" w:rsidRDefault="008A0891" w:rsidP="0031128D">
            <w:pPr>
              <w:rPr>
                <w:rFonts w:cs="Arial"/>
                <w:sz w:val="16"/>
              </w:rPr>
            </w:pPr>
          </w:p>
          <w:p w:rsidR="008A0891" w:rsidRDefault="008A0891" w:rsidP="0031128D">
            <w:pPr>
              <w:rPr>
                <w:rFonts w:cs="Arial"/>
                <w:sz w:val="16"/>
              </w:rPr>
            </w:pPr>
          </w:p>
          <w:p w:rsidR="008A0891" w:rsidRDefault="008A0891" w:rsidP="0031128D">
            <w:pPr>
              <w:rPr>
                <w:rFonts w:cs="Arial"/>
                <w:sz w:val="16"/>
              </w:rPr>
            </w:pPr>
          </w:p>
          <w:p w:rsidR="008A0891" w:rsidRPr="000D42FC" w:rsidRDefault="008A0891" w:rsidP="0031128D">
            <w:pPr>
              <w:rPr>
                <w:rFonts w:cs="Arial"/>
              </w:rPr>
            </w:pPr>
          </w:p>
          <w:p w:rsidR="008A0891" w:rsidRDefault="008A0891" w:rsidP="008A0891">
            <w:pPr>
              <w:tabs>
                <w:tab w:val="left" w:pos="720"/>
                <w:tab w:val="left" w:pos="1440"/>
                <w:tab w:val="left" w:pos="2160"/>
                <w:tab w:val="left" w:pos="2880"/>
              </w:tabs>
              <w:rPr>
                <w:rFonts w:cs="Arial"/>
                <w:sz w:val="16"/>
              </w:rPr>
            </w:pPr>
            <w:hyperlink r:id="rId43" w:anchor="sec50" w:history="1">
              <w:r w:rsidRPr="00DC60EE">
                <w:rPr>
                  <w:rStyle w:val="Hyperlink"/>
                  <w:rFonts w:cs="Arial"/>
                  <w:sz w:val="16"/>
                </w:rPr>
                <w:t>Electoral (Amendment) Act, 2001, Section 50</w:t>
              </w:r>
            </w:hyperlink>
            <w:r>
              <w:rPr>
                <w:rFonts w:cs="Arial"/>
                <w:sz w:val="16"/>
              </w:rPr>
              <w:t>(e)(iii)</w:t>
            </w:r>
          </w:p>
          <w:p w:rsidR="0031128D" w:rsidRDefault="0031128D">
            <w:pPr>
              <w:tabs>
                <w:tab w:val="left" w:pos="720"/>
                <w:tab w:val="left" w:pos="1440"/>
                <w:tab w:val="left" w:pos="2160"/>
                <w:tab w:val="left" w:pos="2880"/>
              </w:tabs>
              <w:rPr>
                <w:rFonts w:cs="Arial"/>
                <w:i/>
                <w:sz w:val="16"/>
              </w:rPr>
            </w:pPr>
          </w:p>
        </w:tc>
        <w:tc>
          <w:tcPr>
            <w:tcW w:w="7200" w:type="dxa"/>
          </w:tcPr>
          <w:p w:rsidR="00BB5493" w:rsidRDefault="00BB5493">
            <w:pPr>
              <w:tabs>
                <w:tab w:val="left" w:pos="720"/>
                <w:tab w:val="left" w:pos="1440"/>
                <w:tab w:val="left" w:pos="2160"/>
                <w:tab w:val="left" w:pos="2880"/>
              </w:tabs>
              <w:ind w:left="2160" w:hanging="2160"/>
              <w:jc w:val="both"/>
              <w:rPr>
                <w:rFonts w:cs="Arial"/>
                <w:i/>
                <w:sz w:val="20"/>
              </w:rPr>
            </w:pPr>
            <w:r>
              <w:rPr>
                <w:rFonts w:cs="Arial"/>
                <w:sz w:val="20"/>
              </w:rPr>
              <w:tab/>
            </w:r>
            <w:r>
              <w:rPr>
                <w:rFonts w:cs="Arial"/>
                <w:sz w:val="20"/>
              </w:rPr>
              <w:tab/>
              <w:t>(c)</w:t>
            </w:r>
            <w:r>
              <w:rPr>
                <w:rFonts w:cs="Arial"/>
                <w:sz w:val="20"/>
              </w:rPr>
              <w:tab/>
              <w:t xml:space="preserve">Subject to paragraph (d), payments in respect of the reimbursement of election expenses under this section </w:t>
            </w:r>
            <w:r w:rsidRPr="0031128D">
              <w:rPr>
                <w:rFonts w:cs="Arial"/>
                <w:strike/>
                <w:sz w:val="20"/>
              </w:rPr>
              <w:t>shall be made by the Minister for Finance</w:t>
            </w:r>
            <w:r>
              <w:rPr>
                <w:rFonts w:cs="Arial"/>
                <w:sz w:val="20"/>
              </w:rPr>
              <w:t xml:space="preserve"> </w:t>
            </w:r>
            <w:r w:rsidR="0031128D">
              <w:rPr>
                <w:rFonts w:cs="Arial"/>
                <w:b/>
                <w:sz w:val="20"/>
              </w:rPr>
              <w:t xml:space="preserve">shall be made by the Minister for Finance, with the approval of the Minister for Public Expenditure and Reform, </w:t>
            </w:r>
            <w:r>
              <w:rPr>
                <w:rFonts w:cs="Arial"/>
                <w:sz w:val="20"/>
              </w:rPr>
              <w:t xml:space="preserve">out of the Central Fund or the growing produce thereof to each candidate referred to in paragraph (a) who applies therefor to the Public Offices Commission </w:t>
            </w:r>
            <w:r>
              <w:rPr>
                <w:rFonts w:cs="Arial"/>
                <w:b/>
                <w:i/>
                <w:sz w:val="20"/>
              </w:rPr>
              <w:t>in a form directed by the Commission</w:t>
            </w:r>
            <w:r>
              <w:rPr>
                <w:rFonts w:cs="Arial"/>
                <w:i/>
                <w:sz w:val="20"/>
              </w:rPr>
              <w:t>.</w:t>
            </w:r>
          </w:p>
          <w:p w:rsidR="00BB5493" w:rsidRDefault="00BB5493">
            <w:pPr>
              <w:tabs>
                <w:tab w:val="left" w:pos="720"/>
                <w:tab w:val="left" w:pos="1440"/>
                <w:tab w:val="left" w:pos="2160"/>
                <w:tab w:val="left" w:pos="2880"/>
              </w:tabs>
              <w:ind w:left="2160" w:hanging="2160"/>
              <w:jc w:val="both"/>
              <w:rPr>
                <w:rFonts w:cs="Arial"/>
                <w:sz w:val="20"/>
              </w:rPr>
            </w:pPr>
          </w:p>
        </w:tc>
      </w:tr>
      <w:tr w:rsidR="00BB5493" w:rsidTr="00E93846">
        <w:tblPrEx>
          <w:tblCellMar>
            <w:top w:w="0" w:type="dxa"/>
            <w:bottom w:w="0" w:type="dxa"/>
          </w:tblCellMar>
        </w:tblPrEx>
        <w:tc>
          <w:tcPr>
            <w:tcW w:w="2160" w:type="dxa"/>
          </w:tcPr>
          <w:p w:rsidR="00BB5493" w:rsidRDefault="00BB5493">
            <w:pPr>
              <w:tabs>
                <w:tab w:val="left" w:pos="720"/>
                <w:tab w:val="left" w:pos="1440"/>
                <w:tab w:val="left" w:pos="2160"/>
                <w:tab w:val="left" w:pos="2880"/>
              </w:tabs>
              <w:rPr>
                <w:rFonts w:cs="Arial"/>
                <w:sz w:val="16"/>
              </w:rPr>
            </w:pPr>
          </w:p>
          <w:p w:rsidR="008A0891" w:rsidRDefault="008A0891">
            <w:pPr>
              <w:tabs>
                <w:tab w:val="left" w:pos="720"/>
                <w:tab w:val="left" w:pos="1440"/>
                <w:tab w:val="left" w:pos="2160"/>
                <w:tab w:val="left" w:pos="2880"/>
              </w:tabs>
              <w:rPr>
                <w:rFonts w:cs="Arial"/>
                <w:sz w:val="16"/>
              </w:rPr>
            </w:pPr>
          </w:p>
          <w:p w:rsidR="008A0891" w:rsidRDefault="008A0891">
            <w:pPr>
              <w:tabs>
                <w:tab w:val="left" w:pos="720"/>
                <w:tab w:val="left" w:pos="1440"/>
                <w:tab w:val="left" w:pos="2160"/>
                <w:tab w:val="left" w:pos="2880"/>
              </w:tabs>
              <w:rPr>
                <w:rFonts w:cs="Arial"/>
                <w:sz w:val="16"/>
              </w:rPr>
            </w:pPr>
          </w:p>
          <w:p w:rsidR="008A0891" w:rsidRDefault="008A0891">
            <w:pPr>
              <w:tabs>
                <w:tab w:val="left" w:pos="720"/>
                <w:tab w:val="left" w:pos="1440"/>
                <w:tab w:val="left" w:pos="2160"/>
                <w:tab w:val="left" w:pos="2880"/>
              </w:tabs>
              <w:rPr>
                <w:rFonts w:cs="Arial"/>
                <w:sz w:val="16"/>
              </w:rPr>
            </w:pPr>
          </w:p>
          <w:p w:rsidR="008A0891" w:rsidRDefault="008A0891">
            <w:pPr>
              <w:tabs>
                <w:tab w:val="left" w:pos="720"/>
                <w:tab w:val="left" w:pos="1440"/>
                <w:tab w:val="left" w:pos="2160"/>
                <w:tab w:val="left" w:pos="2880"/>
              </w:tabs>
              <w:rPr>
                <w:rFonts w:cs="Arial"/>
                <w:sz w:val="16"/>
              </w:rPr>
            </w:pPr>
          </w:p>
          <w:p w:rsidR="008A0891" w:rsidRDefault="008A0891">
            <w:pPr>
              <w:tabs>
                <w:tab w:val="left" w:pos="720"/>
                <w:tab w:val="left" w:pos="1440"/>
                <w:tab w:val="left" w:pos="2160"/>
                <w:tab w:val="left" w:pos="2880"/>
              </w:tabs>
              <w:rPr>
                <w:rFonts w:cs="Arial"/>
                <w:sz w:val="16"/>
              </w:rPr>
            </w:pPr>
          </w:p>
          <w:p w:rsidR="008A0891" w:rsidRDefault="008A0891">
            <w:pPr>
              <w:tabs>
                <w:tab w:val="left" w:pos="720"/>
                <w:tab w:val="left" w:pos="1440"/>
                <w:tab w:val="left" w:pos="2160"/>
                <w:tab w:val="left" w:pos="2880"/>
              </w:tabs>
              <w:rPr>
                <w:rFonts w:cs="Arial"/>
                <w:sz w:val="16"/>
              </w:rPr>
            </w:pPr>
          </w:p>
          <w:p w:rsidR="008A0891" w:rsidRDefault="008A0891">
            <w:pPr>
              <w:tabs>
                <w:tab w:val="left" w:pos="720"/>
                <w:tab w:val="left" w:pos="1440"/>
                <w:tab w:val="left" w:pos="2160"/>
                <w:tab w:val="left" w:pos="2880"/>
              </w:tabs>
              <w:rPr>
                <w:rFonts w:cs="Arial"/>
                <w:sz w:val="16"/>
              </w:rPr>
            </w:pPr>
          </w:p>
          <w:p w:rsidR="008A0891" w:rsidRDefault="008A0891">
            <w:pPr>
              <w:tabs>
                <w:tab w:val="left" w:pos="720"/>
                <w:tab w:val="left" w:pos="1440"/>
                <w:tab w:val="left" w:pos="2160"/>
                <w:tab w:val="left" w:pos="2880"/>
              </w:tabs>
              <w:rPr>
                <w:rFonts w:cs="Arial"/>
                <w:sz w:val="16"/>
              </w:rPr>
            </w:pPr>
          </w:p>
          <w:p w:rsidR="008A0891" w:rsidRDefault="008A0891">
            <w:pPr>
              <w:tabs>
                <w:tab w:val="left" w:pos="720"/>
                <w:tab w:val="left" w:pos="1440"/>
                <w:tab w:val="left" w:pos="2160"/>
                <w:tab w:val="left" w:pos="2880"/>
              </w:tabs>
              <w:rPr>
                <w:rFonts w:cs="Arial"/>
                <w:sz w:val="16"/>
              </w:rPr>
            </w:pPr>
          </w:p>
          <w:p w:rsidR="008A0891" w:rsidRDefault="008A0891">
            <w:pPr>
              <w:tabs>
                <w:tab w:val="left" w:pos="720"/>
                <w:tab w:val="left" w:pos="1440"/>
                <w:tab w:val="left" w:pos="2160"/>
                <w:tab w:val="left" w:pos="2880"/>
              </w:tabs>
              <w:rPr>
                <w:rFonts w:cs="Arial"/>
                <w:sz w:val="16"/>
              </w:rPr>
            </w:pPr>
          </w:p>
          <w:p w:rsidR="008A0891" w:rsidRDefault="008A0891">
            <w:pPr>
              <w:tabs>
                <w:tab w:val="left" w:pos="720"/>
                <w:tab w:val="left" w:pos="1440"/>
                <w:tab w:val="left" w:pos="2160"/>
                <w:tab w:val="left" w:pos="2880"/>
              </w:tabs>
              <w:rPr>
                <w:rFonts w:cs="Arial"/>
                <w:sz w:val="16"/>
              </w:rPr>
            </w:pPr>
          </w:p>
          <w:p w:rsidR="008A0891" w:rsidRDefault="008A0891">
            <w:pPr>
              <w:tabs>
                <w:tab w:val="left" w:pos="720"/>
                <w:tab w:val="left" w:pos="1440"/>
                <w:tab w:val="left" w:pos="2160"/>
                <w:tab w:val="left" w:pos="2880"/>
              </w:tabs>
              <w:rPr>
                <w:rFonts w:cs="Arial"/>
                <w:sz w:val="16"/>
              </w:rPr>
            </w:pPr>
          </w:p>
          <w:p w:rsidR="008A0891" w:rsidRDefault="008A0891">
            <w:pPr>
              <w:tabs>
                <w:tab w:val="left" w:pos="720"/>
                <w:tab w:val="left" w:pos="1440"/>
                <w:tab w:val="left" w:pos="2160"/>
                <w:tab w:val="left" w:pos="2880"/>
              </w:tabs>
              <w:rPr>
                <w:rFonts w:cs="Arial"/>
                <w:sz w:val="16"/>
              </w:rPr>
            </w:pPr>
          </w:p>
          <w:p w:rsidR="008A0891" w:rsidRDefault="008A0891">
            <w:pPr>
              <w:tabs>
                <w:tab w:val="left" w:pos="720"/>
                <w:tab w:val="left" w:pos="1440"/>
                <w:tab w:val="left" w:pos="2160"/>
                <w:tab w:val="left" w:pos="2880"/>
              </w:tabs>
              <w:rPr>
                <w:rFonts w:cs="Arial"/>
                <w:sz w:val="16"/>
              </w:rPr>
            </w:pPr>
          </w:p>
          <w:p w:rsidR="008A0891" w:rsidRDefault="008A0891">
            <w:pPr>
              <w:tabs>
                <w:tab w:val="left" w:pos="720"/>
                <w:tab w:val="left" w:pos="1440"/>
                <w:tab w:val="left" w:pos="2160"/>
                <w:tab w:val="left" w:pos="2880"/>
              </w:tabs>
              <w:rPr>
                <w:rFonts w:cs="Arial"/>
                <w:sz w:val="16"/>
              </w:rPr>
            </w:pPr>
          </w:p>
          <w:p w:rsidR="008A0891" w:rsidRPr="000D42FC" w:rsidRDefault="008A0891">
            <w:pPr>
              <w:tabs>
                <w:tab w:val="left" w:pos="720"/>
                <w:tab w:val="left" w:pos="1440"/>
                <w:tab w:val="left" w:pos="2160"/>
                <w:tab w:val="left" w:pos="2880"/>
              </w:tabs>
              <w:rPr>
                <w:rFonts w:cs="Arial"/>
                <w:sz w:val="16"/>
              </w:rPr>
            </w:pPr>
          </w:p>
          <w:p w:rsidR="00BB5493" w:rsidRDefault="008A0891">
            <w:pPr>
              <w:tabs>
                <w:tab w:val="left" w:pos="720"/>
                <w:tab w:val="left" w:pos="1440"/>
                <w:tab w:val="left" w:pos="2160"/>
                <w:tab w:val="left" w:pos="2880"/>
              </w:tabs>
              <w:rPr>
                <w:rFonts w:cs="Arial"/>
                <w:sz w:val="16"/>
              </w:rPr>
            </w:pPr>
            <w:hyperlink r:id="rId44" w:anchor="sec50" w:history="1">
              <w:r w:rsidRPr="00DC60EE">
                <w:rPr>
                  <w:rStyle w:val="Hyperlink"/>
                  <w:rFonts w:cs="Arial"/>
                  <w:sz w:val="16"/>
                </w:rPr>
                <w:t>Electoral (Amendment) Act, 2001, Section 50</w:t>
              </w:r>
            </w:hyperlink>
            <w:r>
              <w:rPr>
                <w:rFonts w:cs="Arial"/>
                <w:sz w:val="16"/>
              </w:rPr>
              <w:t>(e)(iiii)(I)</w:t>
            </w:r>
          </w:p>
          <w:p w:rsidR="00203112" w:rsidRDefault="00203112">
            <w:pPr>
              <w:tabs>
                <w:tab w:val="left" w:pos="720"/>
                <w:tab w:val="left" w:pos="1440"/>
                <w:tab w:val="left" w:pos="2160"/>
                <w:tab w:val="left" w:pos="2880"/>
              </w:tabs>
              <w:rPr>
                <w:rFonts w:cs="Arial"/>
                <w:sz w:val="16"/>
              </w:rPr>
            </w:pPr>
          </w:p>
          <w:p w:rsidR="00203112" w:rsidRDefault="00203112">
            <w:pPr>
              <w:tabs>
                <w:tab w:val="left" w:pos="720"/>
                <w:tab w:val="left" w:pos="1440"/>
                <w:tab w:val="left" w:pos="2160"/>
                <w:tab w:val="left" w:pos="2880"/>
              </w:tabs>
              <w:rPr>
                <w:rFonts w:cs="Arial"/>
                <w:sz w:val="16"/>
              </w:rPr>
            </w:pPr>
          </w:p>
          <w:p w:rsidR="00203112" w:rsidRDefault="00203112">
            <w:pPr>
              <w:tabs>
                <w:tab w:val="left" w:pos="720"/>
                <w:tab w:val="left" w:pos="1440"/>
                <w:tab w:val="left" w:pos="2160"/>
                <w:tab w:val="left" w:pos="2880"/>
              </w:tabs>
              <w:rPr>
                <w:rFonts w:cs="Arial"/>
                <w:sz w:val="16"/>
              </w:rPr>
            </w:pPr>
          </w:p>
          <w:p w:rsidR="00203112" w:rsidRDefault="00203112">
            <w:pPr>
              <w:tabs>
                <w:tab w:val="left" w:pos="720"/>
                <w:tab w:val="left" w:pos="1440"/>
                <w:tab w:val="left" w:pos="2160"/>
                <w:tab w:val="left" w:pos="2880"/>
              </w:tabs>
              <w:rPr>
                <w:rFonts w:cs="Arial"/>
                <w:sz w:val="16"/>
              </w:rPr>
            </w:pPr>
          </w:p>
          <w:p w:rsidR="00203112" w:rsidRPr="000D42FC" w:rsidRDefault="00203112">
            <w:pPr>
              <w:tabs>
                <w:tab w:val="left" w:pos="720"/>
                <w:tab w:val="left" w:pos="1440"/>
                <w:tab w:val="left" w:pos="2160"/>
                <w:tab w:val="left" w:pos="2880"/>
              </w:tabs>
              <w:rPr>
                <w:rFonts w:cs="Arial"/>
                <w:sz w:val="16"/>
              </w:rPr>
            </w:pPr>
            <w:hyperlink r:id="rId45" w:anchor="sec4" w:history="1">
              <w:r w:rsidRPr="00D21868">
                <w:rPr>
                  <w:rStyle w:val="Hyperlink"/>
                  <w:rFonts w:cs="Arial"/>
                  <w:sz w:val="16"/>
                </w:rPr>
                <w:t>Electoral (Amendment) Act, 1998, Section 4</w:t>
              </w:r>
            </w:hyperlink>
            <w:r>
              <w:rPr>
                <w:rFonts w:cs="Arial"/>
                <w:sz w:val="16"/>
              </w:rPr>
              <w:t>(c)</w:t>
            </w:r>
          </w:p>
          <w:p w:rsidR="00BB5493" w:rsidRPr="000D42FC" w:rsidRDefault="00BB5493">
            <w:pPr>
              <w:tabs>
                <w:tab w:val="left" w:pos="720"/>
                <w:tab w:val="left" w:pos="1440"/>
                <w:tab w:val="left" w:pos="2160"/>
                <w:tab w:val="left" w:pos="2880"/>
              </w:tabs>
              <w:rPr>
                <w:rFonts w:cs="Arial"/>
                <w:sz w:val="16"/>
              </w:rPr>
            </w:pPr>
          </w:p>
          <w:p w:rsidR="00BB5493" w:rsidRPr="000D42FC" w:rsidRDefault="00BB5493">
            <w:pPr>
              <w:tabs>
                <w:tab w:val="left" w:pos="720"/>
                <w:tab w:val="left" w:pos="1440"/>
                <w:tab w:val="left" w:pos="2160"/>
                <w:tab w:val="left" w:pos="2880"/>
              </w:tabs>
              <w:rPr>
                <w:rFonts w:cs="Arial"/>
                <w:sz w:val="16"/>
              </w:rPr>
            </w:pPr>
          </w:p>
          <w:p w:rsidR="00BB5493" w:rsidRPr="000D42FC" w:rsidRDefault="00BB5493">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(d)</w:t>
            </w:r>
            <w:r>
              <w:rPr>
                <w:rFonts w:cs="Arial"/>
                <w:sz w:val="20"/>
              </w:rPr>
              <w:tab/>
              <w:t>No payment in respect of the reimbursement of election expenses of a candidate shall be made under this section unless and until the Public Offices Commission has—</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w:t>
            </w:r>
            <w:r>
              <w:rPr>
                <w:rFonts w:cs="Arial"/>
                <w:sz w:val="20"/>
              </w:rPr>
              <w:tab/>
              <w:t>certified to the Minister for Finance that the relevant statement of election expenses and statutory declaration have been furnished by the election agent of the candidate to the Commission under section 36,</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(ii)</w:t>
            </w:r>
            <w:r>
              <w:rPr>
                <w:rFonts w:cs="Arial"/>
                <w:sz w:val="20"/>
              </w:rPr>
              <w:tab/>
              <w:t xml:space="preserve">certified to the said Minister that the said statement was completed in accordance with guidelines issued by the Commission under section 4, and complies with the provisions of </w:t>
            </w:r>
            <w:r w:rsidRPr="008A0891">
              <w:rPr>
                <w:rFonts w:cs="Arial"/>
                <w:b/>
                <w:sz w:val="20"/>
              </w:rPr>
              <w:t>Part V</w:t>
            </w:r>
            <w:r>
              <w:rPr>
                <w:rFonts w:cs="Arial"/>
                <w:sz w:val="20"/>
              </w:rPr>
              <w:t>,</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sz w:val="20"/>
              </w:rPr>
              <w:tab/>
            </w:r>
            <w:r>
              <w:rPr>
                <w:rFonts w:cs="Arial"/>
                <w:sz w:val="20"/>
              </w:rPr>
              <w:tab/>
            </w:r>
            <w:r>
              <w:rPr>
                <w:rFonts w:cs="Arial"/>
                <w:sz w:val="20"/>
              </w:rPr>
              <w:tab/>
              <w:t>(iii)</w:t>
            </w:r>
            <w:r>
              <w:rPr>
                <w:rFonts w:cs="Arial"/>
                <w:sz w:val="20"/>
              </w:rPr>
              <w:tab/>
              <w:t xml:space="preserve">furnished to the Minister for Finance details of the amount of the actual expenses incurred by the candidate, </w:t>
            </w:r>
            <w:r>
              <w:rPr>
                <w:rFonts w:cs="Arial"/>
                <w:b/>
                <w:i/>
                <w:sz w:val="20"/>
              </w:rPr>
              <w:t>including expenses (if any) referred to in section 32(4) in relation to the candidate,</w:t>
            </w:r>
            <w:r>
              <w:rPr>
                <w:rFonts w:cs="Arial"/>
                <w:i/>
                <w:sz w:val="20"/>
              </w:rPr>
              <w:t xml:space="preserve"> </w:t>
            </w:r>
            <w:r>
              <w:rPr>
                <w:rFonts w:cs="Arial"/>
                <w:b/>
                <w:i/>
                <w:sz w:val="20"/>
              </w:rPr>
              <w:t xml:space="preserve">and </w:t>
            </w:r>
          </w:p>
          <w:p w:rsidR="00BB5493" w:rsidRDefault="00BB5493">
            <w:pPr>
              <w:tabs>
                <w:tab w:val="left" w:pos="720"/>
                <w:tab w:val="left" w:pos="1440"/>
                <w:tab w:val="left" w:pos="2160"/>
                <w:tab w:val="left" w:pos="2880"/>
              </w:tabs>
              <w:ind w:left="2160" w:hanging="2160"/>
              <w:jc w:val="both"/>
              <w:rPr>
                <w:rFonts w:cs="Arial"/>
                <w:sz w:val="20"/>
              </w:rPr>
            </w:pPr>
          </w:p>
        </w:tc>
      </w:tr>
      <w:tr w:rsidR="00BB5493" w:rsidTr="00E93846">
        <w:tblPrEx>
          <w:tblCellMar>
            <w:top w:w="0" w:type="dxa"/>
            <w:bottom w:w="0" w:type="dxa"/>
          </w:tblCellMar>
        </w:tblPrEx>
        <w:tc>
          <w:tcPr>
            <w:tcW w:w="2160" w:type="dxa"/>
          </w:tcPr>
          <w:p w:rsidR="008A0891" w:rsidRDefault="008A0891" w:rsidP="008A0891">
            <w:pPr>
              <w:tabs>
                <w:tab w:val="left" w:pos="720"/>
                <w:tab w:val="left" w:pos="1440"/>
                <w:tab w:val="left" w:pos="2160"/>
                <w:tab w:val="left" w:pos="2880"/>
              </w:tabs>
              <w:rPr>
                <w:rFonts w:cs="Arial"/>
                <w:sz w:val="16"/>
              </w:rPr>
            </w:pPr>
            <w:hyperlink r:id="rId46" w:anchor="sec50" w:history="1">
              <w:r w:rsidRPr="00DC60EE">
                <w:rPr>
                  <w:rStyle w:val="Hyperlink"/>
                  <w:rFonts w:cs="Arial"/>
                  <w:sz w:val="16"/>
                </w:rPr>
                <w:t>Electoral (Amendment) Act, 2001, Section 50</w:t>
              </w:r>
            </w:hyperlink>
            <w:r>
              <w:rPr>
                <w:rFonts w:cs="Arial"/>
                <w:sz w:val="16"/>
              </w:rPr>
              <w:t>(e)(iii)(III)</w:t>
            </w:r>
          </w:p>
          <w:p w:rsidR="008A0891" w:rsidRPr="000D42FC" w:rsidRDefault="008A0891">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r>
            <w:r>
              <w:rPr>
                <w:rFonts w:cs="Arial"/>
                <w:b/>
                <w:i/>
                <w:sz w:val="20"/>
              </w:rPr>
              <w:t xml:space="preserve"> (iv)</w:t>
            </w:r>
            <w:r>
              <w:rPr>
                <w:rFonts w:cs="Arial"/>
                <w:b/>
                <w:i/>
                <w:sz w:val="20"/>
              </w:rPr>
              <w:tab/>
              <w:t>certified to the said Minister that a donation statement required to be submitted under section 24(2)(a) has been furnished to the Commission and such statement was completed in accordance with guidelines issued by the Commission under section 4</w:t>
            </w:r>
            <w:r>
              <w:rPr>
                <w:rFonts w:cs="Arial"/>
                <w:sz w:val="20"/>
              </w:rPr>
              <w:t>.</w:t>
            </w:r>
          </w:p>
          <w:p w:rsidR="00BB5493" w:rsidRDefault="00BB5493">
            <w:pPr>
              <w:tabs>
                <w:tab w:val="left" w:pos="720"/>
                <w:tab w:val="left" w:pos="1440"/>
                <w:tab w:val="left" w:pos="2160"/>
                <w:tab w:val="left" w:pos="2880"/>
              </w:tabs>
              <w:ind w:left="2880" w:hanging="2880"/>
              <w:jc w:val="both"/>
              <w:rPr>
                <w:rFonts w:cs="Arial"/>
                <w:sz w:val="20"/>
              </w:rPr>
            </w:pPr>
          </w:p>
        </w:tc>
      </w:tr>
      <w:tr w:rsidR="00BB5493" w:rsidTr="00E93846">
        <w:tblPrEx>
          <w:tblCellMar>
            <w:top w:w="0" w:type="dxa"/>
            <w:bottom w:w="0" w:type="dxa"/>
          </w:tblCellMar>
        </w:tblPrEx>
        <w:tc>
          <w:tcPr>
            <w:tcW w:w="2160" w:type="dxa"/>
          </w:tcPr>
          <w:p w:rsidR="00BB5493" w:rsidRDefault="00BB5493">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(e)</w:t>
            </w:r>
            <w:r>
              <w:rPr>
                <w:rFonts w:cs="Arial"/>
                <w:sz w:val="20"/>
              </w:rPr>
              <w:tab/>
              <w:t>The Public Offices Commission shall furnish to the Minister for Finance, as soon as may be after consideration by it of an application for reimbursement of election expenses under paragraph (c) and the statement of election expenses furnished to it in respect of the candidate under section 36, the details referred to in paragraph (d) in respect of each candidate who is eligible for reimbursement of election expenses at an election.</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t>(f)</w:t>
            </w:r>
            <w:r>
              <w:rPr>
                <w:rFonts w:cs="Arial"/>
                <w:sz w:val="20"/>
              </w:rPr>
              <w:tab/>
              <w:t xml:space="preserve">  (i)</w:t>
            </w:r>
            <w:r>
              <w:rPr>
                <w:rFonts w:cs="Arial"/>
                <w:sz w:val="20"/>
              </w:rPr>
              <w:tab/>
              <w:t>Where a candidate referred to in paragraph (a) dies after the close of the poll at an election and has not made an application for the reimbursement of election expenses under this section, an application for the reimbursement of the said candidate's election expenses may be made by, and where appropriate, the payment may be made to, the personal representative of the candidate.</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(ii)</w:t>
            </w:r>
            <w:r>
              <w:rPr>
                <w:rFonts w:cs="Arial"/>
                <w:sz w:val="20"/>
              </w:rPr>
              <w:tab/>
              <w:t>Where a candidate referred to in paragraph (a) dies after making an application for the reimbursement of election expenses under this section and before payment is made to the candidate, payment in respect of the reimbursement of the said candidate's expenses may be made to the personal representative of the candidate.</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(g)</w:t>
            </w:r>
            <w:r>
              <w:rPr>
                <w:rFonts w:cs="Arial"/>
                <w:sz w:val="20"/>
              </w:rPr>
              <w:tab/>
              <w:t>Every payment made to a candidate, or the personal representative of a candidate, as the case may be, under this section shall not be liable to income tax.</w:t>
            </w:r>
          </w:p>
          <w:p w:rsidR="00BB5493" w:rsidRDefault="00BB5493">
            <w:pPr>
              <w:tabs>
                <w:tab w:val="left" w:pos="720"/>
                <w:tab w:val="left" w:pos="1440"/>
                <w:tab w:val="left" w:pos="2160"/>
                <w:tab w:val="left" w:pos="2880"/>
              </w:tabs>
              <w:ind w:left="2160" w:hanging="2160"/>
              <w:jc w:val="both"/>
              <w:rPr>
                <w:rFonts w:cs="Arial"/>
                <w:sz w:val="20"/>
              </w:rPr>
            </w:pPr>
          </w:p>
        </w:tc>
      </w:tr>
      <w:tr w:rsidR="00BB5493" w:rsidTr="00E93846">
        <w:tblPrEx>
          <w:tblCellMar>
            <w:top w:w="0" w:type="dxa"/>
            <w:bottom w:w="0" w:type="dxa"/>
          </w:tblCellMar>
        </w:tblPrEx>
        <w:tc>
          <w:tcPr>
            <w:tcW w:w="2160" w:type="dxa"/>
          </w:tcPr>
          <w:p w:rsidR="00BB5493" w:rsidRDefault="00BB5493">
            <w:pPr>
              <w:tabs>
                <w:tab w:val="left" w:pos="720"/>
                <w:tab w:val="left" w:pos="1440"/>
                <w:tab w:val="left" w:pos="2160"/>
                <w:tab w:val="left" w:pos="2880"/>
              </w:tabs>
              <w:rPr>
                <w:rFonts w:cs="Arial"/>
                <w:sz w:val="16"/>
              </w:rPr>
            </w:pPr>
          </w:p>
          <w:p w:rsidR="006A26F3" w:rsidRDefault="006A26F3">
            <w:pPr>
              <w:tabs>
                <w:tab w:val="left" w:pos="720"/>
                <w:tab w:val="left" w:pos="1440"/>
                <w:tab w:val="left" w:pos="2160"/>
                <w:tab w:val="left" w:pos="2880"/>
              </w:tabs>
              <w:rPr>
                <w:rFonts w:cs="Arial"/>
                <w:sz w:val="16"/>
              </w:rPr>
            </w:pPr>
          </w:p>
          <w:p w:rsidR="00116E48" w:rsidRDefault="00116E48">
            <w:pPr>
              <w:tabs>
                <w:tab w:val="left" w:pos="720"/>
                <w:tab w:val="left" w:pos="1440"/>
                <w:tab w:val="left" w:pos="2160"/>
                <w:tab w:val="left" w:pos="2880"/>
              </w:tabs>
              <w:rPr>
                <w:rFonts w:cs="Arial"/>
                <w:sz w:val="16"/>
              </w:rPr>
            </w:pPr>
            <w:hyperlink r:id="rId47" w:anchor="sec4" w:history="1">
              <w:r w:rsidRPr="00116E48">
                <w:rPr>
                  <w:rStyle w:val="Hyperlink"/>
                  <w:rFonts w:cs="Arial"/>
                  <w:sz w:val="16"/>
                </w:rPr>
                <w:t>Electoral (Amendment) Act 2011, Section 4</w:t>
              </w:r>
            </w:hyperlink>
            <w:r>
              <w:rPr>
                <w:rFonts w:cs="Arial"/>
                <w:sz w:val="16"/>
              </w:rPr>
              <w:t>(a)</w:t>
            </w:r>
          </w:p>
        </w:tc>
        <w:tc>
          <w:tcPr>
            <w:tcW w:w="7200" w:type="dxa"/>
          </w:tcPr>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t>(2)</w:t>
            </w:r>
            <w:r>
              <w:rPr>
                <w:rFonts w:cs="Arial"/>
                <w:sz w:val="20"/>
              </w:rPr>
              <w:tab/>
              <w:t>(a)</w:t>
            </w:r>
            <w:r>
              <w:rPr>
                <w:rFonts w:cs="Arial"/>
                <w:sz w:val="20"/>
              </w:rPr>
              <w:tab/>
              <w:t xml:space="preserve">The Minister may make regulations providing for the reimbursement of election expenses of candidates at </w:t>
            </w:r>
            <w:r w:rsidRPr="006A26F3">
              <w:rPr>
                <w:rFonts w:cs="Arial"/>
                <w:strike/>
                <w:sz w:val="20"/>
              </w:rPr>
              <w:t>a presidential election or</w:t>
            </w:r>
            <w:r>
              <w:rPr>
                <w:rFonts w:cs="Arial"/>
                <w:sz w:val="20"/>
              </w:rPr>
              <w:t xml:space="preserve"> a European election and may make provisions corresponding to the provisions of this section subject however to any modification in those provisions appearing to the Minister to be appropriate.</w:t>
            </w:r>
          </w:p>
          <w:p w:rsidR="00BB5493" w:rsidRDefault="00BB5493">
            <w:pPr>
              <w:tabs>
                <w:tab w:val="left" w:pos="720"/>
                <w:tab w:val="left" w:pos="1440"/>
                <w:tab w:val="left" w:pos="2160"/>
                <w:tab w:val="left" w:pos="2880"/>
              </w:tabs>
              <w:ind w:left="2160" w:hanging="2160"/>
              <w:jc w:val="both"/>
              <w:rPr>
                <w:rFonts w:cs="Arial"/>
                <w:sz w:val="20"/>
              </w:rPr>
            </w:pPr>
          </w:p>
        </w:tc>
      </w:tr>
      <w:tr w:rsidR="00BB5493" w:rsidTr="00E93846">
        <w:tblPrEx>
          <w:tblCellMar>
            <w:top w:w="0" w:type="dxa"/>
            <w:bottom w:w="0" w:type="dxa"/>
          </w:tblCellMar>
        </w:tblPrEx>
        <w:tc>
          <w:tcPr>
            <w:tcW w:w="2160" w:type="dxa"/>
          </w:tcPr>
          <w:p w:rsidR="00BB5493" w:rsidRDefault="00BB5493">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Without prejudice to the generality of paragraph (a), regulations under this subsection may make provision for all or any of the following matters:</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w:t>
            </w:r>
            <w:r>
              <w:rPr>
                <w:rFonts w:cs="Arial"/>
                <w:sz w:val="20"/>
              </w:rPr>
              <w:tab/>
              <w:t>the criteria for the reimbursement of election expenses to candidates;</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(ii)</w:t>
            </w:r>
            <w:r>
              <w:rPr>
                <w:rFonts w:cs="Arial"/>
                <w:sz w:val="20"/>
              </w:rPr>
              <w:tab/>
              <w:t>the amount of expenses which may be reimbursed;</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(iii)</w:t>
            </w:r>
            <w:r>
              <w:rPr>
                <w:rFonts w:cs="Arial"/>
                <w:sz w:val="20"/>
              </w:rPr>
              <w:tab/>
              <w:t>the method of payment in respect of the reimbursement of such expenses; and</w:t>
            </w: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r>
            <w:r>
              <w:rPr>
                <w:rFonts w:cs="Arial"/>
                <w:sz w:val="20"/>
              </w:rPr>
              <w:tab/>
            </w:r>
          </w:p>
        </w:tc>
      </w:tr>
      <w:tr w:rsidR="0068382D" w:rsidTr="00E93846">
        <w:tblPrEx>
          <w:tblCellMar>
            <w:top w:w="0" w:type="dxa"/>
            <w:bottom w:w="0" w:type="dxa"/>
          </w:tblCellMar>
        </w:tblPrEx>
        <w:trPr>
          <w:cantSplit/>
        </w:trPr>
        <w:tc>
          <w:tcPr>
            <w:tcW w:w="2160" w:type="dxa"/>
          </w:tcPr>
          <w:p w:rsidR="0068382D" w:rsidRDefault="0068382D">
            <w:pPr>
              <w:tabs>
                <w:tab w:val="left" w:pos="720"/>
                <w:tab w:val="left" w:pos="1440"/>
                <w:tab w:val="left" w:pos="2160"/>
                <w:tab w:val="left" w:pos="2880"/>
              </w:tabs>
              <w:rPr>
                <w:rFonts w:cs="Arial"/>
                <w:sz w:val="16"/>
              </w:rPr>
            </w:pPr>
          </w:p>
        </w:tc>
        <w:tc>
          <w:tcPr>
            <w:tcW w:w="7200" w:type="dxa"/>
          </w:tcPr>
          <w:p w:rsidR="0068382D" w:rsidRDefault="0068382D" w:rsidP="0068382D">
            <w:pPr>
              <w:tabs>
                <w:tab w:val="left" w:pos="720"/>
                <w:tab w:val="left" w:pos="2160"/>
                <w:tab w:val="left" w:pos="2880"/>
              </w:tabs>
              <w:ind w:left="2880" w:hanging="720"/>
              <w:jc w:val="both"/>
              <w:rPr>
                <w:rFonts w:cs="Arial"/>
                <w:sz w:val="20"/>
              </w:rPr>
            </w:pPr>
            <w:r>
              <w:rPr>
                <w:rFonts w:cs="Arial"/>
                <w:sz w:val="20"/>
              </w:rPr>
              <w:t>(iv)</w:t>
            </w:r>
            <w:r>
              <w:rPr>
                <w:rFonts w:cs="Arial"/>
                <w:sz w:val="20"/>
              </w:rPr>
              <w:tab/>
              <w:t>the procedure in relation to the reimbursement of election expenses where a candidate dies.</w:t>
            </w:r>
          </w:p>
          <w:p w:rsidR="0068382D" w:rsidRDefault="0068382D">
            <w:pPr>
              <w:tabs>
                <w:tab w:val="left" w:pos="720"/>
                <w:tab w:val="left" w:pos="1440"/>
                <w:tab w:val="left" w:pos="2160"/>
                <w:tab w:val="left" w:pos="2880"/>
              </w:tabs>
              <w:ind w:left="1440" w:hanging="1440"/>
              <w:jc w:val="both"/>
              <w:rPr>
                <w:rFonts w:cs="Arial"/>
                <w:sz w:val="20"/>
              </w:rPr>
            </w:pPr>
          </w:p>
        </w:tc>
      </w:tr>
      <w:tr w:rsidR="00BB5493" w:rsidTr="00E93846">
        <w:tblPrEx>
          <w:tblCellMar>
            <w:top w:w="0" w:type="dxa"/>
            <w:bottom w:w="0" w:type="dxa"/>
          </w:tblCellMar>
        </w:tblPrEx>
        <w:tc>
          <w:tcPr>
            <w:tcW w:w="2160" w:type="dxa"/>
          </w:tcPr>
          <w:p w:rsidR="00BB5493" w:rsidRDefault="00BB5493">
            <w:pPr>
              <w:tabs>
                <w:tab w:val="left" w:pos="720"/>
                <w:tab w:val="left" w:pos="1440"/>
                <w:tab w:val="left" w:pos="2160"/>
                <w:tab w:val="left" w:pos="2880"/>
              </w:tabs>
              <w:rPr>
                <w:rFonts w:cs="Arial"/>
                <w:sz w:val="16"/>
              </w:rPr>
            </w:pPr>
          </w:p>
          <w:p w:rsidR="006A26F3" w:rsidRDefault="006A26F3">
            <w:pPr>
              <w:tabs>
                <w:tab w:val="left" w:pos="720"/>
                <w:tab w:val="left" w:pos="1440"/>
                <w:tab w:val="left" w:pos="2160"/>
                <w:tab w:val="left" w:pos="2880"/>
              </w:tabs>
              <w:rPr>
                <w:rFonts w:cs="Arial"/>
                <w:sz w:val="16"/>
              </w:rPr>
            </w:pPr>
          </w:p>
          <w:p w:rsidR="006A26F3" w:rsidRDefault="006A26F3">
            <w:pPr>
              <w:tabs>
                <w:tab w:val="left" w:pos="720"/>
                <w:tab w:val="left" w:pos="1440"/>
                <w:tab w:val="left" w:pos="2160"/>
                <w:tab w:val="left" w:pos="2880"/>
              </w:tabs>
              <w:rPr>
                <w:rFonts w:cs="Arial"/>
                <w:sz w:val="16"/>
              </w:rPr>
            </w:pPr>
          </w:p>
          <w:p w:rsidR="006A26F3" w:rsidRDefault="006A26F3">
            <w:pPr>
              <w:tabs>
                <w:tab w:val="left" w:pos="720"/>
                <w:tab w:val="left" w:pos="1440"/>
                <w:tab w:val="left" w:pos="2160"/>
                <w:tab w:val="left" w:pos="2880"/>
              </w:tabs>
              <w:rPr>
                <w:rFonts w:cs="Arial"/>
                <w:sz w:val="16"/>
              </w:rPr>
            </w:pPr>
          </w:p>
          <w:p w:rsidR="006A26F3" w:rsidRDefault="006A26F3">
            <w:pPr>
              <w:tabs>
                <w:tab w:val="left" w:pos="720"/>
                <w:tab w:val="left" w:pos="1440"/>
                <w:tab w:val="left" w:pos="2160"/>
                <w:tab w:val="left" w:pos="2880"/>
              </w:tabs>
              <w:rPr>
                <w:rFonts w:cs="Arial"/>
                <w:sz w:val="16"/>
              </w:rPr>
            </w:pPr>
          </w:p>
          <w:p w:rsidR="006A26F3" w:rsidRDefault="006A26F3">
            <w:pPr>
              <w:tabs>
                <w:tab w:val="left" w:pos="720"/>
                <w:tab w:val="left" w:pos="1440"/>
                <w:tab w:val="left" w:pos="2160"/>
                <w:tab w:val="left" w:pos="2880"/>
              </w:tabs>
              <w:rPr>
                <w:rFonts w:cs="Arial"/>
                <w:sz w:val="16"/>
              </w:rPr>
            </w:pPr>
          </w:p>
          <w:p w:rsidR="006A26F3" w:rsidRDefault="006A26F3">
            <w:pPr>
              <w:tabs>
                <w:tab w:val="left" w:pos="720"/>
                <w:tab w:val="left" w:pos="1440"/>
                <w:tab w:val="left" w:pos="2160"/>
                <w:tab w:val="left" w:pos="2880"/>
              </w:tabs>
              <w:rPr>
                <w:rFonts w:cs="Arial"/>
                <w:sz w:val="16"/>
              </w:rPr>
            </w:pPr>
          </w:p>
          <w:p w:rsidR="00116E48" w:rsidRDefault="00116E48" w:rsidP="00116E48">
            <w:pPr>
              <w:tabs>
                <w:tab w:val="left" w:pos="720"/>
                <w:tab w:val="left" w:pos="1440"/>
                <w:tab w:val="left" w:pos="2160"/>
                <w:tab w:val="left" w:pos="2880"/>
              </w:tabs>
              <w:rPr>
                <w:rFonts w:cs="Arial"/>
                <w:sz w:val="16"/>
              </w:rPr>
            </w:pPr>
          </w:p>
          <w:p w:rsidR="00116E48" w:rsidRDefault="00116E48" w:rsidP="00116E48">
            <w:pPr>
              <w:tabs>
                <w:tab w:val="left" w:pos="720"/>
                <w:tab w:val="left" w:pos="1440"/>
                <w:tab w:val="left" w:pos="2160"/>
                <w:tab w:val="left" w:pos="2880"/>
              </w:tabs>
              <w:rPr>
                <w:rFonts w:cs="Arial"/>
                <w:sz w:val="16"/>
              </w:rPr>
            </w:pPr>
          </w:p>
          <w:p w:rsidR="00116E48" w:rsidRDefault="00116E48" w:rsidP="00116E48">
            <w:pPr>
              <w:tabs>
                <w:tab w:val="left" w:pos="720"/>
                <w:tab w:val="left" w:pos="1440"/>
                <w:tab w:val="left" w:pos="2160"/>
                <w:tab w:val="left" w:pos="2880"/>
              </w:tabs>
              <w:rPr>
                <w:rFonts w:cs="Arial"/>
                <w:sz w:val="16"/>
              </w:rPr>
            </w:pPr>
          </w:p>
          <w:p w:rsidR="00116E48" w:rsidRDefault="00116E48" w:rsidP="00116E48">
            <w:pPr>
              <w:tabs>
                <w:tab w:val="left" w:pos="720"/>
                <w:tab w:val="left" w:pos="1440"/>
                <w:tab w:val="left" w:pos="2160"/>
                <w:tab w:val="left" w:pos="2880"/>
              </w:tabs>
              <w:rPr>
                <w:rFonts w:cs="Arial"/>
                <w:sz w:val="16"/>
              </w:rPr>
            </w:pPr>
          </w:p>
          <w:p w:rsidR="00116E48" w:rsidRDefault="00116E48" w:rsidP="00116E48">
            <w:pPr>
              <w:tabs>
                <w:tab w:val="left" w:pos="720"/>
                <w:tab w:val="left" w:pos="1440"/>
                <w:tab w:val="left" w:pos="2160"/>
                <w:tab w:val="left" w:pos="2880"/>
              </w:tabs>
              <w:rPr>
                <w:rFonts w:cs="Arial"/>
                <w:sz w:val="16"/>
              </w:rPr>
            </w:pPr>
            <w:hyperlink r:id="rId48" w:anchor="sec4" w:history="1">
              <w:r w:rsidRPr="00116E48">
                <w:rPr>
                  <w:rStyle w:val="Hyperlink"/>
                  <w:rFonts w:cs="Arial"/>
                  <w:sz w:val="16"/>
                </w:rPr>
                <w:t>Electoral (Amendment) Act 2011, Section 4</w:t>
              </w:r>
            </w:hyperlink>
            <w:r>
              <w:rPr>
                <w:rFonts w:cs="Arial"/>
                <w:sz w:val="16"/>
              </w:rPr>
              <w:t>(b)</w:t>
            </w: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(3)</w:t>
            </w:r>
            <w:r>
              <w:rPr>
                <w:rFonts w:cs="Arial"/>
                <w:sz w:val="20"/>
              </w:rPr>
              <w:tab/>
              <w:t>Where regulations under this section are proposed to be made, a draft thereof shall be laid before each House of the Oireachtas and the regulations shall not be made until a resolution approving of the draft has been passed by each House.</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(4)</w:t>
            </w:r>
            <w:r>
              <w:rPr>
                <w:rFonts w:cs="Arial"/>
                <w:sz w:val="20"/>
              </w:rPr>
              <w:tab/>
              <w:t xml:space="preserve">In this section the expression "election expenses", insofar as it relates to Dáil or European elections, has the meaning assigned to it in section 31 </w:t>
            </w:r>
            <w:r w:rsidRPr="006A26F3">
              <w:rPr>
                <w:rFonts w:cs="Arial"/>
                <w:strike/>
                <w:sz w:val="20"/>
              </w:rPr>
              <w:t>and, insofar as it relates to presidential elections, has the meaning assigned to it in section 52</w:t>
            </w:r>
            <w:r>
              <w:rPr>
                <w:rFonts w:cs="Arial"/>
                <w:sz w:val="20"/>
              </w:rPr>
              <w:t>.</w:t>
            </w:r>
          </w:p>
          <w:p w:rsidR="00BB5493" w:rsidRDefault="00BB5493">
            <w:pPr>
              <w:tabs>
                <w:tab w:val="left" w:pos="720"/>
                <w:tab w:val="left" w:pos="1440"/>
                <w:tab w:val="left" w:pos="2160"/>
                <w:tab w:val="left" w:pos="2880"/>
              </w:tabs>
              <w:ind w:left="1440" w:hanging="1440"/>
              <w:jc w:val="both"/>
              <w:rPr>
                <w:rFonts w:cs="Arial"/>
                <w:sz w:val="20"/>
              </w:rPr>
            </w:pPr>
          </w:p>
        </w:tc>
      </w:tr>
      <w:tr w:rsidR="006A26F3" w:rsidTr="00E93846">
        <w:tblPrEx>
          <w:tblCellMar>
            <w:top w:w="0" w:type="dxa"/>
            <w:bottom w:w="0" w:type="dxa"/>
          </w:tblCellMar>
        </w:tblPrEx>
        <w:tc>
          <w:tcPr>
            <w:tcW w:w="2160" w:type="dxa"/>
          </w:tcPr>
          <w:p w:rsidR="006A26F3" w:rsidRDefault="006A26F3" w:rsidP="007D680B">
            <w:pPr>
              <w:tabs>
                <w:tab w:val="left" w:pos="720"/>
                <w:tab w:val="left" w:pos="1440"/>
                <w:tab w:val="left" w:pos="2160"/>
                <w:tab w:val="left" w:pos="2880"/>
              </w:tabs>
              <w:rPr>
                <w:rFonts w:cs="Arial"/>
                <w:b/>
                <w:sz w:val="16"/>
              </w:rPr>
            </w:pPr>
            <w:r>
              <w:rPr>
                <w:rFonts w:cs="Arial"/>
                <w:b/>
                <w:sz w:val="16"/>
              </w:rPr>
              <w:t>Reimbursement of expenses at presidential elections.</w:t>
            </w:r>
          </w:p>
          <w:p w:rsidR="00116E48" w:rsidRDefault="00116E48" w:rsidP="007D680B">
            <w:pPr>
              <w:tabs>
                <w:tab w:val="left" w:pos="720"/>
                <w:tab w:val="left" w:pos="1440"/>
                <w:tab w:val="left" w:pos="2160"/>
                <w:tab w:val="left" w:pos="2880"/>
              </w:tabs>
              <w:rPr>
                <w:rFonts w:cs="Arial"/>
                <w:b/>
                <w:sz w:val="16"/>
              </w:rPr>
            </w:pPr>
          </w:p>
          <w:p w:rsidR="00116E48" w:rsidRDefault="00116E48" w:rsidP="007D680B">
            <w:pPr>
              <w:tabs>
                <w:tab w:val="left" w:pos="720"/>
                <w:tab w:val="left" w:pos="1440"/>
                <w:tab w:val="left" w:pos="2160"/>
                <w:tab w:val="left" w:pos="2880"/>
              </w:tabs>
              <w:rPr>
                <w:rFonts w:cs="Arial"/>
                <w:b/>
                <w:sz w:val="16"/>
              </w:rPr>
            </w:pPr>
          </w:p>
          <w:p w:rsidR="00116E48" w:rsidRDefault="00116E48" w:rsidP="00116E48">
            <w:pPr>
              <w:tabs>
                <w:tab w:val="left" w:pos="720"/>
                <w:tab w:val="left" w:pos="1440"/>
                <w:tab w:val="left" w:pos="2160"/>
                <w:tab w:val="left" w:pos="2880"/>
              </w:tabs>
              <w:rPr>
                <w:rFonts w:cs="Arial"/>
                <w:b/>
                <w:sz w:val="16"/>
              </w:rPr>
            </w:pPr>
            <w:hyperlink r:id="rId49" w:anchor="sec5" w:history="1">
              <w:r w:rsidRPr="00116E48">
                <w:rPr>
                  <w:rStyle w:val="Hyperlink"/>
                  <w:rFonts w:cs="Arial"/>
                  <w:b/>
                  <w:sz w:val="16"/>
                </w:rPr>
                <w:t>Electoral (Amendment) Act 2011, Section 5</w:t>
              </w:r>
            </w:hyperlink>
            <w:r>
              <w:rPr>
                <w:rFonts w:cs="Arial"/>
                <w:b/>
                <w:sz w:val="16"/>
              </w:rPr>
              <w:t>(1)</w:t>
            </w:r>
          </w:p>
          <w:p w:rsidR="00116E48" w:rsidRPr="006A26F3" w:rsidRDefault="00116E48" w:rsidP="007D680B">
            <w:pPr>
              <w:tabs>
                <w:tab w:val="left" w:pos="720"/>
                <w:tab w:val="left" w:pos="1440"/>
                <w:tab w:val="left" w:pos="2160"/>
                <w:tab w:val="left" w:pos="2880"/>
              </w:tabs>
              <w:rPr>
                <w:rFonts w:cs="Arial"/>
                <w:b/>
                <w:sz w:val="16"/>
              </w:rPr>
            </w:pPr>
          </w:p>
        </w:tc>
        <w:tc>
          <w:tcPr>
            <w:tcW w:w="7200" w:type="dxa"/>
          </w:tcPr>
          <w:p w:rsidR="006A26F3" w:rsidRPr="006A26F3" w:rsidRDefault="006A26F3" w:rsidP="00B43685">
            <w:pPr>
              <w:pStyle w:val="NormalText"/>
              <w:tabs>
                <w:tab w:val="left" w:pos="675"/>
                <w:tab w:val="left" w:pos="1384"/>
              </w:tabs>
              <w:spacing w:line="240" w:lineRule="auto"/>
              <w:ind w:left="2093" w:hanging="2093"/>
              <w:jc w:val="both"/>
              <w:rPr>
                <w:rFonts w:ascii="Arial" w:hAnsi="Arial" w:cs="Arial"/>
                <w:b/>
                <w:sz w:val="20"/>
              </w:rPr>
            </w:pPr>
            <w:r w:rsidRPr="006A26F3">
              <w:rPr>
                <w:rFonts w:ascii="Arial" w:hAnsi="Arial" w:cs="Arial"/>
                <w:b/>
                <w:sz w:val="20"/>
              </w:rPr>
              <w:t>21A.</w:t>
            </w:r>
            <w:r w:rsidRPr="006A26F3">
              <w:rPr>
                <w:rFonts w:ascii="Arial" w:hAnsi="Arial" w:cs="Arial"/>
                <w:b/>
                <w:sz w:val="20"/>
              </w:rPr>
              <w:tab/>
              <w:t>(1)</w:t>
            </w:r>
            <w:r w:rsidRPr="006A26F3">
              <w:rPr>
                <w:rFonts w:ascii="Arial" w:hAnsi="Arial" w:cs="Arial"/>
                <w:b/>
                <w:sz w:val="20"/>
              </w:rPr>
              <w:tab/>
              <w:t>(a)</w:t>
            </w:r>
            <w:r w:rsidRPr="006A26F3">
              <w:rPr>
                <w:rFonts w:ascii="Arial" w:hAnsi="Arial" w:cs="Arial"/>
                <w:b/>
                <w:sz w:val="20"/>
              </w:rPr>
              <w:tab/>
              <w:t>Subject to paragraphs (b), (c) and (d), election expenses shall be reimbursed to a candidate at a presidential election who -</w:t>
            </w:r>
          </w:p>
          <w:p w:rsidR="006A26F3" w:rsidRPr="006A26F3" w:rsidRDefault="006A26F3" w:rsidP="00B43685">
            <w:pPr>
              <w:pStyle w:val="NormalText"/>
              <w:spacing w:line="240" w:lineRule="auto"/>
              <w:ind w:left="2943" w:hanging="708"/>
              <w:jc w:val="both"/>
              <w:rPr>
                <w:rFonts w:ascii="Arial" w:hAnsi="Arial" w:cs="Arial"/>
                <w:b/>
                <w:sz w:val="20"/>
              </w:rPr>
            </w:pPr>
            <w:r w:rsidRPr="006A26F3">
              <w:rPr>
                <w:rFonts w:ascii="Arial" w:hAnsi="Arial" w:cs="Arial"/>
                <w:b/>
                <w:sz w:val="20"/>
              </w:rPr>
              <w:t>(i)</w:t>
            </w:r>
            <w:r w:rsidRPr="006A26F3">
              <w:rPr>
                <w:rFonts w:ascii="Arial" w:hAnsi="Arial" w:cs="Arial"/>
                <w:b/>
                <w:sz w:val="20"/>
              </w:rPr>
              <w:tab/>
              <w:t>is elected at the election, or</w:t>
            </w:r>
          </w:p>
          <w:p w:rsidR="006A26F3" w:rsidRPr="006A26F3" w:rsidRDefault="006A26F3" w:rsidP="00B43685">
            <w:pPr>
              <w:pStyle w:val="NormalText"/>
              <w:spacing w:line="240" w:lineRule="auto"/>
              <w:ind w:left="2943" w:hanging="708"/>
              <w:jc w:val="both"/>
              <w:rPr>
                <w:rFonts w:ascii="Arial" w:hAnsi="Arial" w:cs="Arial"/>
                <w:b/>
                <w:sz w:val="20"/>
              </w:rPr>
            </w:pPr>
            <w:r w:rsidRPr="006A26F3">
              <w:rPr>
                <w:rFonts w:ascii="Arial" w:hAnsi="Arial" w:cs="Arial"/>
                <w:b/>
                <w:sz w:val="20"/>
              </w:rPr>
              <w:t>(ii)</w:t>
            </w:r>
            <w:r w:rsidRPr="006A26F3">
              <w:rPr>
                <w:rFonts w:ascii="Arial" w:hAnsi="Arial" w:cs="Arial"/>
                <w:b/>
                <w:sz w:val="20"/>
              </w:rPr>
              <w:tab/>
              <w:t>is not so elected but the greatest number of votes credited to him or her at any stage of the counting of votes at the election exceeds one quarter of the quota.</w:t>
            </w:r>
          </w:p>
          <w:p w:rsidR="006A26F3" w:rsidRPr="006A26F3" w:rsidRDefault="006A26F3" w:rsidP="00B43685">
            <w:pPr>
              <w:pStyle w:val="NormalText"/>
              <w:spacing w:line="240" w:lineRule="auto"/>
              <w:ind w:left="2093" w:hanging="709"/>
              <w:jc w:val="both"/>
              <w:rPr>
                <w:rFonts w:ascii="Arial" w:hAnsi="Arial" w:cs="Arial"/>
                <w:b/>
                <w:sz w:val="20"/>
              </w:rPr>
            </w:pPr>
            <w:r w:rsidRPr="006A26F3">
              <w:rPr>
                <w:rFonts w:ascii="Arial" w:hAnsi="Arial" w:cs="Arial"/>
                <w:b/>
                <w:sz w:val="20"/>
              </w:rPr>
              <w:t>(b)</w:t>
            </w:r>
            <w:r w:rsidRPr="006A26F3">
              <w:rPr>
                <w:rFonts w:ascii="Arial" w:hAnsi="Arial" w:cs="Arial"/>
                <w:b/>
                <w:sz w:val="20"/>
              </w:rPr>
              <w:tab/>
              <w:t>The amount of election expenses which may be reimbursed to a candidate under this section shall be the actual expenses incurred by the candidate or €200,000 whichever is the less.</w:t>
            </w:r>
          </w:p>
          <w:p w:rsidR="006A26F3" w:rsidRPr="006A26F3" w:rsidRDefault="006A26F3" w:rsidP="00B43685">
            <w:pPr>
              <w:pStyle w:val="NormalText"/>
              <w:spacing w:line="240" w:lineRule="auto"/>
              <w:ind w:left="2093" w:hanging="709"/>
              <w:jc w:val="both"/>
              <w:rPr>
                <w:rFonts w:ascii="Arial" w:hAnsi="Arial" w:cs="Arial"/>
                <w:b/>
                <w:sz w:val="20"/>
              </w:rPr>
            </w:pPr>
            <w:r w:rsidRPr="006A26F3">
              <w:rPr>
                <w:rFonts w:ascii="Arial" w:hAnsi="Arial" w:cs="Arial"/>
                <w:b/>
                <w:sz w:val="20"/>
              </w:rPr>
              <w:t>(c)</w:t>
            </w:r>
            <w:r w:rsidRPr="006A26F3">
              <w:rPr>
                <w:rFonts w:ascii="Arial" w:hAnsi="Arial" w:cs="Arial"/>
                <w:b/>
                <w:sz w:val="20"/>
              </w:rPr>
              <w:tab/>
              <w:t>Subject to paragraph (</w:t>
            </w:r>
            <w:r w:rsidRPr="006A26F3">
              <w:rPr>
                <w:rFonts w:ascii="Arial" w:hAnsi="Arial" w:cs="Arial"/>
                <w:b/>
                <w:iCs/>
                <w:sz w:val="20"/>
              </w:rPr>
              <w:t>d</w:t>
            </w:r>
            <w:r w:rsidRPr="006A26F3">
              <w:rPr>
                <w:rFonts w:ascii="Arial" w:hAnsi="Arial" w:cs="Arial"/>
                <w:b/>
                <w:sz w:val="20"/>
              </w:rPr>
              <w:t>), payments in respect of the reimbursement of election expenses under this section shall be made by the Minister for Finance</w:t>
            </w:r>
            <w:r w:rsidR="002D1968">
              <w:rPr>
                <w:rFonts w:ascii="Arial" w:hAnsi="Arial" w:cs="Arial"/>
                <w:b/>
                <w:sz w:val="20"/>
              </w:rPr>
              <w:t xml:space="preserve"> with the approval of the Minister for Public Expenditure and Reform </w:t>
            </w:r>
            <w:r w:rsidRPr="006A26F3">
              <w:rPr>
                <w:rFonts w:ascii="Arial" w:hAnsi="Arial" w:cs="Arial"/>
                <w:b/>
                <w:sz w:val="20"/>
              </w:rPr>
              <w:t>out of the Central Fund or the growing produce thereof to each candidate referred to in paragraph (</w:t>
            </w:r>
            <w:r w:rsidRPr="006A26F3">
              <w:rPr>
                <w:rFonts w:ascii="Arial" w:hAnsi="Arial" w:cs="Arial"/>
                <w:b/>
                <w:iCs/>
                <w:sz w:val="20"/>
              </w:rPr>
              <w:t>a</w:t>
            </w:r>
            <w:r w:rsidRPr="006A26F3">
              <w:rPr>
                <w:rFonts w:ascii="Arial" w:hAnsi="Arial" w:cs="Arial"/>
                <w:b/>
                <w:sz w:val="20"/>
              </w:rPr>
              <w:t>), who applies to the Standards in Public Offices Commission in a form directed by the Commission.</w:t>
            </w:r>
          </w:p>
          <w:p w:rsidR="006A26F3" w:rsidRPr="006A26F3" w:rsidRDefault="006A26F3" w:rsidP="00B43685">
            <w:pPr>
              <w:pStyle w:val="NormalText"/>
              <w:spacing w:line="240" w:lineRule="auto"/>
              <w:ind w:left="2093" w:hanging="709"/>
              <w:jc w:val="both"/>
              <w:rPr>
                <w:rFonts w:ascii="Arial" w:hAnsi="Arial" w:cs="Arial"/>
                <w:b/>
                <w:sz w:val="20"/>
              </w:rPr>
            </w:pPr>
            <w:r w:rsidRPr="006A26F3">
              <w:rPr>
                <w:rFonts w:ascii="Arial" w:hAnsi="Arial" w:cs="Arial"/>
                <w:b/>
                <w:sz w:val="20"/>
              </w:rPr>
              <w:t>(d)</w:t>
            </w:r>
            <w:r w:rsidRPr="006A26F3">
              <w:rPr>
                <w:rFonts w:ascii="Arial" w:hAnsi="Arial" w:cs="Arial"/>
                <w:b/>
                <w:sz w:val="20"/>
              </w:rPr>
              <w:tab/>
              <w:t>No payment in respect of the reimbursement of election expenses of a candidate shall be made under this section unless and until the Standards in Public Offices Commission has -</w:t>
            </w:r>
          </w:p>
          <w:p w:rsidR="006A26F3" w:rsidRPr="006A26F3" w:rsidRDefault="006A26F3" w:rsidP="00B43685">
            <w:pPr>
              <w:pStyle w:val="NormalText"/>
              <w:spacing w:line="240" w:lineRule="auto"/>
              <w:ind w:left="2943" w:hanging="708"/>
              <w:jc w:val="both"/>
              <w:rPr>
                <w:rFonts w:ascii="Arial" w:hAnsi="Arial" w:cs="Arial"/>
                <w:b/>
                <w:sz w:val="20"/>
              </w:rPr>
            </w:pPr>
            <w:r w:rsidRPr="006A26F3">
              <w:rPr>
                <w:rFonts w:ascii="Arial" w:hAnsi="Arial" w:cs="Arial"/>
                <w:b/>
                <w:sz w:val="20"/>
              </w:rPr>
              <w:t>(i)</w:t>
            </w:r>
            <w:r w:rsidRPr="006A26F3">
              <w:rPr>
                <w:rFonts w:ascii="Arial" w:hAnsi="Arial" w:cs="Arial"/>
                <w:b/>
                <w:sz w:val="20"/>
              </w:rPr>
              <w:tab/>
              <w:t xml:space="preserve">certified to the Minister for </w:t>
            </w:r>
            <w:r w:rsidR="002D1968">
              <w:rPr>
                <w:rFonts w:ascii="Arial" w:hAnsi="Arial" w:cs="Arial"/>
                <w:b/>
                <w:sz w:val="20"/>
              </w:rPr>
              <w:t xml:space="preserve">Public Expenditure and Reform </w:t>
            </w:r>
            <w:r w:rsidRPr="006A26F3">
              <w:rPr>
                <w:rFonts w:ascii="Arial" w:hAnsi="Arial" w:cs="Arial"/>
                <w:b/>
                <w:sz w:val="20"/>
              </w:rPr>
              <w:t>that the relevant statement of election expenses and statutory declaration have been furnished by the election agent of the candidate to the Commission under section 56,</w:t>
            </w:r>
          </w:p>
          <w:p w:rsidR="006A26F3" w:rsidRPr="006A26F3" w:rsidRDefault="006A26F3" w:rsidP="00B43685">
            <w:pPr>
              <w:pStyle w:val="NormalText"/>
              <w:spacing w:line="240" w:lineRule="auto"/>
              <w:ind w:left="2943" w:hanging="708"/>
              <w:jc w:val="both"/>
              <w:rPr>
                <w:rFonts w:ascii="Arial" w:hAnsi="Arial" w:cs="Arial"/>
                <w:b/>
                <w:sz w:val="20"/>
              </w:rPr>
            </w:pPr>
            <w:r w:rsidRPr="006A26F3">
              <w:rPr>
                <w:rFonts w:ascii="Arial" w:hAnsi="Arial" w:cs="Arial"/>
                <w:b/>
                <w:sz w:val="20"/>
              </w:rPr>
              <w:t>(ii)</w:t>
            </w:r>
            <w:r w:rsidRPr="006A26F3">
              <w:rPr>
                <w:rFonts w:ascii="Arial" w:hAnsi="Arial" w:cs="Arial"/>
                <w:b/>
                <w:sz w:val="20"/>
              </w:rPr>
              <w:tab/>
              <w:t>certified to the said Minister that the said statement was completed in accordance with guidelines issued by the Commission under section 4, and complies with Part VI, and</w:t>
            </w:r>
          </w:p>
          <w:p w:rsidR="006A26F3" w:rsidRPr="006A26F3" w:rsidRDefault="006A26F3" w:rsidP="00B43685">
            <w:pPr>
              <w:pStyle w:val="NormalText"/>
              <w:spacing w:line="240" w:lineRule="auto"/>
              <w:ind w:left="2943" w:hanging="708"/>
              <w:jc w:val="both"/>
              <w:rPr>
                <w:rFonts w:ascii="Arial" w:hAnsi="Arial" w:cs="Arial"/>
                <w:b/>
                <w:sz w:val="20"/>
              </w:rPr>
            </w:pPr>
            <w:r w:rsidRPr="006A26F3">
              <w:rPr>
                <w:rFonts w:ascii="Arial" w:hAnsi="Arial" w:cs="Arial"/>
                <w:b/>
                <w:sz w:val="20"/>
              </w:rPr>
              <w:t>(iii)</w:t>
            </w:r>
            <w:r w:rsidRPr="006A26F3">
              <w:rPr>
                <w:rFonts w:ascii="Arial" w:hAnsi="Arial" w:cs="Arial"/>
                <w:b/>
                <w:sz w:val="20"/>
              </w:rPr>
              <w:tab/>
              <w:t>furnished to the said Minister details of the amount of the actual expenses incurred by the candidate.</w:t>
            </w:r>
          </w:p>
          <w:p w:rsidR="006A26F3" w:rsidRPr="006A26F3" w:rsidRDefault="006A26F3" w:rsidP="00B43685">
            <w:pPr>
              <w:pStyle w:val="NormalText"/>
              <w:tabs>
                <w:tab w:val="left" w:pos="675"/>
                <w:tab w:val="left" w:pos="1425"/>
              </w:tabs>
              <w:spacing w:line="240" w:lineRule="auto"/>
              <w:ind w:left="1425" w:hanging="705"/>
              <w:jc w:val="both"/>
              <w:rPr>
                <w:rFonts w:ascii="Arial" w:hAnsi="Arial" w:cs="Arial"/>
                <w:b/>
                <w:sz w:val="20"/>
              </w:rPr>
            </w:pPr>
            <w:r w:rsidRPr="006A26F3">
              <w:rPr>
                <w:rFonts w:ascii="Arial" w:hAnsi="Arial" w:cs="Arial"/>
                <w:b/>
                <w:sz w:val="20"/>
              </w:rPr>
              <w:t>(2)</w:t>
            </w:r>
            <w:r w:rsidRPr="006A26F3">
              <w:rPr>
                <w:rFonts w:ascii="Arial" w:hAnsi="Arial" w:cs="Arial"/>
                <w:b/>
                <w:sz w:val="20"/>
              </w:rPr>
              <w:tab/>
              <w:t xml:space="preserve">The Standards in Public Offices Commission shall furnish to the Minister for </w:t>
            </w:r>
            <w:r w:rsidR="002D1968">
              <w:rPr>
                <w:rFonts w:ascii="Arial" w:hAnsi="Arial" w:cs="Arial"/>
                <w:b/>
                <w:sz w:val="20"/>
              </w:rPr>
              <w:t>Public Expenditure and Reform</w:t>
            </w:r>
            <w:r w:rsidRPr="006A26F3">
              <w:rPr>
                <w:rFonts w:ascii="Arial" w:hAnsi="Arial" w:cs="Arial"/>
                <w:b/>
                <w:sz w:val="20"/>
              </w:rPr>
              <w:t>, as soon as may be after consideration by it of an application for reimbursement of election expenses under subsection (1)(</w:t>
            </w:r>
            <w:r w:rsidRPr="006A26F3">
              <w:rPr>
                <w:rFonts w:ascii="Arial" w:hAnsi="Arial" w:cs="Arial"/>
                <w:b/>
                <w:iCs/>
                <w:sz w:val="20"/>
              </w:rPr>
              <w:t>c</w:t>
            </w:r>
            <w:r w:rsidRPr="006A26F3">
              <w:rPr>
                <w:rFonts w:ascii="Arial" w:hAnsi="Arial" w:cs="Arial"/>
                <w:b/>
                <w:sz w:val="20"/>
              </w:rPr>
              <w:t>) and the statement of election expenses furnished to it in respect of the candidate under section 56, the details referred to in subsection (1)(d) in respect of each candidate who is eligible for reimbursement of election expenses at a presidential election.</w:t>
            </w:r>
          </w:p>
          <w:p w:rsidR="006A26F3" w:rsidRPr="006A26F3" w:rsidRDefault="00077B27" w:rsidP="00B43685">
            <w:pPr>
              <w:pStyle w:val="NormalText"/>
              <w:tabs>
                <w:tab w:val="left" w:pos="675"/>
                <w:tab w:val="left" w:pos="2093"/>
              </w:tabs>
              <w:spacing w:line="240" w:lineRule="auto"/>
              <w:ind w:left="2093" w:hanging="1373"/>
              <w:jc w:val="both"/>
              <w:rPr>
                <w:rFonts w:ascii="Arial" w:hAnsi="Arial" w:cs="Arial"/>
                <w:b/>
                <w:sz w:val="20"/>
              </w:rPr>
            </w:pPr>
            <w:r>
              <w:rPr>
                <w:rFonts w:ascii="Arial" w:hAnsi="Arial" w:cs="Arial"/>
                <w:b/>
                <w:sz w:val="20"/>
              </w:rPr>
              <w:t xml:space="preserve">(3)      </w:t>
            </w:r>
            <w:r w:rsidR="006A26F3" w:rsidRPr="006A26F3">
              <w:rPr>
                <w:rFonts w:ascii="Arial" w:hAnsi="Arial" w:cs="Arial"/>
                <w:b/>
                <w:sz w:val="20"/>
              </w:rPr>
              <w:t>(a)</w:t>
            </w:r>
            <w:r w:rsidR="006A26F3" w:rsidRPr="006A26F3">
              <w:rPr>
                <w:rFonts w:ascii="Arial" w:hAnsi="Arial" w:cs="Arial"/>
                <w:b/>
                <w:sz w:val="20"/>
              </w:rPr>
              <w:tab/>
              <w:t>Where a candidate referred to in subsection (1)(a) dies after the close of the poll at an election and has not made an application for the reimbursement of election expenses under this section, an application for the reimbursement of the said candidate's election expenses may be made by, and where appropriate, the payment may be made to, the personal representative of the candidate.</w:t>
            </w:r>
          </w:p>
          <w:p w:rsidR="006A26F3" w:rsidRPr="006A26F3" w:rsidRDefault="006A26F3" w:rsidP="00B43685">
            <w:pPr>
              <w:pStyle w:val="NormalText"/>
              <w:tabs>
                <w:tab w:val="left" w:pos="2093"/>
                <w:tab w:val="left" w:pos="2160"/>
              </w:tabs>
              <w:spacing w:line="240" w:lineRule="auto"/>
              <w:ind w:left="2093" w:hanging="709"/>
              <w:jc w:val="both"/>
              <w:rPr>
                <w:rFonts w:ascii="Arial" w:hAnsi="Arial" w:cs="Arial"/>
                <w:b/>
                <w:sz w:val="20"/>
              </w:rPr>
            </w:pPr>
            <w:r w:rsidRPr="006A26F3">
              <w:rPr>
                <w:rFonts w:ascii="Arial" w:hAnsi="Arial" w:cs="Arial"/>
                <w:b/>
                <w:sz w:val="20"/>
              </w:rPr>
              <w:t>(b)</w:t>
            </w:r>
            <w:r w:rsidRPr="006A26F3">
              <w:rPr>
                <w:rFonts w:ascii="Arial" w:hAnsi="Arial" w:cs="Arial"/>
                <w:b/>
                <w:sz w:val="20"/>
              </w:rPr>
              <w:tab/>
              <w:t>Where a candidate referred to in subsection (1)(</w:t>
            </w:r>
            <w:r w:rsidRPr="006A26F3">
              <w:rPr>
                <w:rFonts w:ascii="Arial" w:hAnsi="Arial" w:cs="Arial"/>
                <w:b/>
                <w:iCs/>
                <w:sz w:val="20"/>
              </w:rPr>
              <w:t>a</w:t>
            </w:r>
            <w:r w:rsidRPr="006A26F3">
              <w:rPr>
                <w:rFonts w:ascii="Arial" w:hAnsi="Arial" w:cs="Arial"/>
                <w:b/>
                <w:sz w:val="20"/>
              </w:rPr>
              <w:t>) dies after making an application for the reimbursement of election expenses under this section and before payment is made to the candidate, payment in respect of the reimbursement of the said candidate's expenses may be made to the personal representative of the candidate.</w:t>
            </w:r>
          </w:p>
          <w:p w:rsidR="006A26F3" w:rsidRPr="006A26F3" w:rsidRDefault="006A26F3" w:rsidP="00B43685">
            <w:pPr>
              <w:pStyle w:val="NormalText"/>
              <w:tabs>
                <w:tab w:val="left" w:pos="2093"/>
                <w:tab w:val="left" w:pos="2160"/>
              </w:tabs>
              <w:spacing w:line="240" w:lineRule="auto"/>
              <w:ind w:left="2093" w:hanging="709"/>
              <w:jc w:val="both"/>
              <w:rPr>
                <w:rFonts w:ascii="Arial" w:hAnsi="Arial" w:cs="Arial"/>
                <w:b/>
                <w:sz w:val="20"/>
              </w:rPr>
            </w:pPr>
            <w:r w:rsidRPr="006A26F3">
              <w:rPr>
                <w:rFonts w:ascii="Arial" w:hAnsi="Arial" w:cs="Arial"/>
                <w:b/>
                <w:sz w:val="20"/>
              </w:rPr>
              <w:t>(c)</w:t>
            </w:r>
            <w:r w:rsidRPr="006A26F3">
              <w:rPr>
                <w:rFonts w:ascii="Arial" w:hAnsi="Arial" w:cs="Arial"/>
                <w:b/>
                <w:sz w:val="20"/>
              </w:rPr>
              <w:tab/>
              <w:t>Every payment made to a candidate, or the personal representative of a candidate, as the case may be under this section shall not be liable to income tax.</w:t>
            </w:r>
          </w:p>
          <w:p w:rsidR="006A26F3" w:rsidRDefault="006A26F3" w:rsidP="00B43685">
            <w:pPr>
              <w:tabs>
                <w:tab w:val="left" w:pos="720"/>
                <w:tab w:val="left" w:pos="1440"/>
                <w:tab w:val="left" w:pos="2160"/>
                <w:tab w:val="left" w:pos="2880"/>
              </w:tabs>
              <w:ind w:left="1440" w:hanging="765"/>
              <w:jc w:val="both"/>
              <w:rPr>
                <w:rFonts w:cs="Arial"/>
                <w:sz w:val="20"/>
              </w:rPr>
            </w:pPr>
            <w:r w:rsidRPr="006A26F3">
              <w:rPr>
                <w:rFonts w:cs="Arial"/>
                <w:b/>
                <w:sz w:val="20"/>
              </w:rPr>
              <w:t>(4)</w:t>
            </w:r>
            <w:r w:rsidRPr="006A26F3">
              <w:rPr>
                <w:rFonts w:cs="Arial"/>
                <w:b/>
                <w:sz w:val="20"/>
              </w:rPr>
              <w:tab/>
              <w:t>In this section “election expenses” has the meaning assigned to it by section 52</w:t>
            </w:r>
            <w:r w:rsidR="00C00AFE">
              <w:rPr>
                <w:rFonts w:cs="Arial"/>
                <w:b/>
                <w:sz w:val="20"/>
              </w:rPr>
              <w:t>.</w:t>
            </w:r>
          </w:p>
        </w:tc>
      </w:tr>
    </w:tbl>
    <w:p w:rsidR="00BB5493" w:rsidRDefault="00BB5493">
      <w:pPr>
        <w:tabs>
          <w:tab w:val="left" w:pos="720"/>
          <w:tab w:val="left" w:pos="1440"/>
          <w:tab w:val="left" w:pos="2160"/>
          <w:tab w:val="left" w:pos="2880"/>
        </w:tabs>
        <w:jc w:val="both"/>
        <w:rPr>
          <w:sz w:val="18"/>
        </w:rPr>
      </w:pPr>
    </w:p>
    <w:p w:rsidR="008A0891" w:rsidRDefault="008A0891">
      <w:pPr>
        <w:tabs>
          <w:tab w:val="left" w:pos="720"/>
          <w:tab w:val="left" w:pos="1440"/>
          <w:tab w:val="left" w:pos="2160"/>
          <w:tab w:val="left" w:pos="2880"/>
        </w:tabs>
        <w:jc w:val="both"/>
        <w:rPr>
          <w:sz w:val="18"/>
        </w:rPr>
      </w:pPr>
    </w:p>
    <w:p w:rsidR="00BB5493" w:rsidRDefault="00BB5493">
      <w:pPr>
        <w:tabs>
          <w:tab w:val="left" w:pos="720"/>
          <w:tab w:val="left" w:pos="1440"/>
          <w:tab w:val="left" w:pos="2160"/>
          <w:tab w:val="left" w:pos="2880"/>
        </w:tabs>
        <w:jc w:val="center"/>
        <w:rPr>
          <w:b/>
          <w:sz w:val="20"/>
        </w:rPr>
      </w:pPr>
      <w:r>
        <w:rPr>
          <w:b/>
          <w:sz w:val="20"/>
        </w:rPr>
        <w:t>PART IV</w:t>
      </w:r>
    </w:p>
    <w:p w:rsidR="008A0891" w:rsidRDefault="008A0891">
      <w:pPr>
        <w:tabs>
          <w:tab w:val="left" w:pos="720"/>
          <w:tab w:val="left" w:pos="1440"/>
          <w:tab w:val="left" w:pos="2160"/>
          <w:tab w:val="left" w:pos="2880"/>
        </w:tabs>
        <w:jc w:val="center"/>
        <w:rPr>
          <w:b/>
          <w:sz w:val="20"/>
        </w:rPr>
      </w:pPr>
    </w:p>
    <w:p w:rsidR="00BB5493" w:rsidRDefault="00BB5493">
      <w:pPr>
        <w:tabs>
          <w:tab w:val="left" w:pos="720"/>
          <w:tab w:val="left" w:pos="1440"/>
          <w:tab w:val="left" w:pos="2160"/>
          <w:tab w:val="left" w:pos="2880"/>
        </w:tabs>
        <w:jc w:val="center"/>
        <w:rPr>
          <w:sz w:val="20"/>
        </w:rPr>
      </w:pPr>
      <w:r>
        <w:rPr>
          <w:b/>
          <w:sz w:val="20"/>
        </w:rPr>
        <w:t>DISCLOSURE OF DONATIONS</w:t>
      </w:r>
    </w:p>
    <w:p w:rsidR="00BB5493" w:rsidRDefault="00BB5493">
      <w:pPr>
        <w:tabs>
          <w:tab w:val="left" w:pos="720"/>
          <w:tab w:val="left" w:pos="1440"/>
          <w:tab w:val="left" w:pos="2160"/>
          <w:tab w:val="left" w:pos="2880"/>
        </w:tabs>
        <w:jc w:val="both"/>
        <w:rPr>
          <w:sz w:val="20"/>
        </w:rPr>
      </w:pPr>
    </w:p>
    <w:tbl>
      <w:tblPr>
        <w:tblW w:w="9360" w:type="dxa"/>
        <w:tblLayout w:type="fixed"/>
        <w:tblLook w:val="0000" w:firstRow="0" w:lastRow="0" w:firstColumn="0" w:lastColumn="0" w:noHBand="0" w:noVBand="0"/>
      </w:tblPr>
      <w:tblGrid>
        <w:gridCol w:w="2160"/>
        <w:gridCol w:w="7200"/>
      </w:tblGrid>
      <w:tr w:rsidR="00BB5493">
        <w:tblPrEx>
          <w:tblCellMar>
            <w:top w:w="0" w:type="dxa"/>
            <w:bottom w:w="0" w:type="dxa"/>
          </w:tblCellMar>
        </w:tblPrEx>
        <w:tc>
          <w:tcPr>
            <w:tcW w:w="2160" w:type="dxa"/>
          </w:tcPr>
          <w:p w:rsidR="00BB5493" w:rsidRPr="00332309" w:rsidRDefault="00BB5493">
            <w:pPr>
              <w:tabs>
                <w:tab w:val="left" w:pos="720"/>
                <w:tab w:val="left" w:pos="1440"/>
                <w:tab w:val="left" w:pos="2160"/>
                <w:tab w:val="left" w:pos="2880"/>
              </w:tabs>
              <w:rPr>
                <w:b/>
                <w:sz w:val="16"/>
              </w:rPr>
            </w:pPr>
            <w:r w:rsidRPr="00332309">
              <w:rPr>
                <w:b/>
                <w:sz w:val="16"/>
              </w:rPr>
              <w:t>Interpretation (Part IV).</w:t>
            </w:r>
          </w:p>
          <w:p w:rsidR="00BB5493" w:rsidRDefault="00BB5493">
            <w:pPr>
              <w:tabs>
                <w:tab w:val="left" w:pos="720"/>
                <w:tab w:val="left" w:pos="1440"/>
                <w:tab w:val="left" w:pos="2160"/>
                <w:tab w:val="left" w:pos="2880"/>
              </w:tabs>
              <w:rPr>
                <w:i/>
                <w:sz w:val="16"/>
              </w:rPr>
            </w:pPr>
          </w:p>
          <w:p w:rsidR="00BB5493" w:rsidRDefault="00BB5493">
            <w:pPr>
              <w:tabs>
                <w:tab w:val="left" w:pos="720"/>
                <w:tab w:val="left" w:pos="1440"/>
                <w:tab w:val="left" w:pos="2160"/>
                <w:tab w:val="left" w:pos="2880"/>
              </w:tabs>
              <w:rPr>
                <w:i/>
                <w:sz w:val="16"/>
              </w:rPr>
            </w:pPr>
          </w:p>
        </w:tc>
        <w:tc>
          <w:tcPr>
            <w:tcW w:w="7200" w:type="dxa"/>
          </w:tcPr>
          <w:p w:rsidR="00BB5493" w:rsidRDefault="00BB5493">
            <w:pPr>
              <w:pStyle w:val="BodyTextIndent3"/>
              <w:rPr>
                <w:rFonts w:cs="Arial"/>
                <w:sz w:val="20"/>
              </w:rPr>
            </w:pPr>
            <w:r>
              <w:rPr>
                <w:rFonts w:cs="Arial"/>
                <w:sz w:val="20"/>
              </w:rPr>
              <w:t>22.</w:t>
            </w:r>
            <w:r>
              <w:rPr>
                <w:rFonts w:cs="Arial"/>
                <w:sz w:val="20"/>
              </w:rPr>
              <w:tab/>
              <w:t>(1)</w:t>
            </w:r>
            <w:r>
              <w:rPr>
                <w:rFonts w:cs="Arial"/>
                <w:sz w:val="20"/>
              </w:rPr>
              <w:tab/>
              <w:t>In this Part "subsidiary organisation" means, in relation to any political party, a body or association which—</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jc w:val="both"/>
              <w:rPr>
                <w:rFonts w:cs="Arial"/>
                <w:sz w:val="20"/>
              </w:rPr>
            </w:pPr>
            <w:r>
              <w:rPr>
                <w:rFonts w:cs="Arial"/>
                <w:sz w:val="20"/>
              </w:rPr>
              <w:tab/>
            </w:r>
            <w:r>
              <w:rPr>
                <w:rFonts w:cs="Arial"/>
                <w:sz w:val="20"/>
              </w:rPr>
              <w:tab/>
              <w:t>(a)</w:t>
            </w:r>
            <w:r>
              <w:rPr>
                <w:rFonts w:cs="Arial"/>
                <w:sz w:val="20"/>
              </w:rPr>
              <w:tab/>
              <w:t>forms part of such political party, or</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is established by or under the constitution of the political party, 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is effectively controlled by the political party or the officers thereof, 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(d)</w:t>
            </w:r>
            <w:r>
              <w:rPr>
                <w:rFonts w:cs="Arial"/>
                <w:sz w:val="20"/>
              </w:rPr>
              <w:tab/>
              <w:t>has functions conferred on it by or under the constitution of the party.</w:t>
            </w:r>
          </w:p>
          <w:p w:rsidR="00BB5493" w:rsidRDefault="00BB5493">
            <w:pPr>
              <w:tabs>
                <w:tab w:val="left" w:pos="720"/>
                <w:tab w:val="left" w:pos="1440"/>
                <w:tab w:val="left" w:pos="2160"/>
                <w:tab w:val="left" w:pos="2880"/>
              </w:tabs>
              <w:ind w:left="2160" w:hanging="2160"/>
              <w:jc w:val="both"/>
              <w:rPr>
                <w:rFonts w:cs="Arial"/>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jc w:val="both"/>
              <w:rPr>
                <w:rFonts w:cs="Arial"/>
                <w:sz w:val="20"/>
              </w:rPr>
            </w:pPr>
            <w:r>
              <w:rPr>
                <w:rFonts w:cs="Arial"/>
                <w:sz w:val="20"/>
              </w:rPr>
              <w:tab/>
              <w:t>(2)</w:t>
            </w:r>
            <w:r>
              <w:rPr>
                <w:rFonts w:cs="Arial"/>
                <w:sz w:val="20"/>
              </w:rPr>
              <w:tab/>
              <w:t>For the purposes of this Part—</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116E48" w:rsidRDefault="00116E48">
            <w:pPr>
              <w:tabs>
                <w:tab w:val="left" w:pos="720"/>
                <w:tab w:val="left" w:pos="1440"/>
                <w:tab w:val="left" w:pos="2160"/>
                <w:tab w:val="left" w:pos="2880"/>
              </w:tabs>
              <w:rPr>
                <w:i/>
                <w:sz w:val="16"/>
              </w:rPr>
            </w:pPr>
            <w:hyperlink r:id="rId50" w:anchor="sec49" w:history="1">
              <w:r w:rsidRPr="00116E48">
                <w:rPr>
                  <w:rStyle w:val="Hyperlink"/>
                  <w:sz w:val="16"/>
                </w:rPr>
                <w:t>Electoral (Amendment) Act, 2001, Section 49</w:t>
              </w:r>
            </w:hyperlink>
            <w:r w:rsidRPr="00116E48">
              <w:rPr>
                <w:sz w:val="16"/>
              </w:rPr>
              <w:t>(b)Ii</w:t>
            </w:r>
            <w:r>
              <w:rPr>
                <w:i/>
                <w:sz w:val="16"/>
              </w:rPr>
              <w:t>)</w:t>
            </w:r>
          </w:p>
        </w:tc>
        <w:tc>
          <w:tcPr>
            <w:tcW w:w="7200" w:type="dxa"/>
          </w:tcPr>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 xml:space="preserve">"donation" means any contribution given for political purposes by any person, whether or not a member of a political party, to a political party, a member of either House of the Oireachtas, a representative in the European Parliament </w:t>
            </w:r>
            <w:r>
              <w:rPr>
                <w:rFonts w:cs="Arial"/>
                <w:b/>
                <w:i/>
                <w:sz w:val="20"/>
              </w:rPr>
              <w:t>or a third party</w:t>
            </w:r>
            <w:r>
              <w:rPr>
                <w:rFonts w:cs="Arial"/>
                <w:sz w:val="20"/>
              </w:rPr>
              <w:t xml:space="preserve"> or a candidate at a Dáil, Seanad or European election and includes all or any of the following, namely—</w:t>
            </w:r>
          </w:p>
          <w:p w:rsidR="00BB5493" w:rsidRDefault="00BB5493">
            <w:pPr>
              <w:tabs>
                <w:tab w:val="left" w:pos="720"/>
                <w:tab w:val="left" w:pos="1440"/>
                <w:tab w:val="left" w:pos="2160"/>
                <w:tab w:val="left" w:pos="2880"/>
              </w:tabs>
              <w:ind w:left="2160" w:hanging="2160"/>
              <w:jc w:val="both"/>
              <w:rPr>
                <w:rFonts w:cs="Arial"/>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i/>
                <w:sz w:val="16"/>
              </w:rPr>
            </w:pPr>
          </w:p>
        </w:tc>
        <w:tc>
          <w:tcPr>
            <w:tcW w:w="7200" w:type="dxa"/>
          </w:tcPr>
          <w:p w:rsidR="00BB5493" w:rsidRDefault="00BB5493">
            <w:pPr>
              <w:tabs>
                <w:tab w:val="left" w:pos="720"/>
                <w:tab w:val="left" w:pos="1440"/>
                <w:tab w:val="left" w:pos="2160"/>
                <w:tab w:val="left" w:pos="2880"/>
              </w:tabs>
              <w:jc w:val="both"/>
              <w:rPr>
                <w:rFonts w:cs="Arial"/>
                <w:sz w:val="20"/>
              </w:rPr>
            </w:pPr>
            <w:r>
              <w:rPr>
                <w:rFonts w:cs="Arial"/>
                <w:sz w:val="20"/>
              </w:rPr>
              <w:tab/>
            </w:r>
            <w:r>
              <w:rPr>
                <w:rFonts w:cs="Arial"/>
                <w:sz w:val="20"/>
              </w:rPr>
              <w:tab/>
            </w:r>
            <w:r>
              <w:rPr>
                <w:rFonts w:cs="Arial"/>
                <w:sz w:val="20"/>
              </w:rPr>
              <w:tab/>
              <w:t xml:space="preserve">  (i)</w:t>
            </w:r>
            <w:r>
              <w:rPr>
                <w:rFonts w:cs="Arial"/>
                <w:sz w:val="20"/>
              </w:rPr>
              <w:tab/>
              <w:t>a donation of money,</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jc w:val="both"/>
              <w:rPr>
                <w:rFonts w:cs="Arial"/>
                <w:sz w:val="20"/>
              </w:rPr>
            </w:pPr>
            <w:r>
              <w:rPr>
                <w:rFonts w:cs="Arial"/>
                <w:sz w:val="20"/>
              </w:rPr>
              <w:tab/>
            </w:r>
            <w:r>
              <w:rPr>
                <w:rFonts w:cs="Arial"/>
                <w:sz w:val="20"/>
              </w:rPr>
              <w:tab/>
            </w:r>
            <w:r>
              <w:rPr>
                <w:rFonts w:cs="Arial"/>
                <w:sz w:val="20"/>
              </w:rPr>
              <w:tab/>
              <w:t xml:space="preserve"> (ii)</w:t>
            </w:r>
            <w:r>
              <w:rPr>
                <w:rFonts w:cs="Arial"/>
                <w:sz w:val="20"/>
              </w:rPr>
              <w:tab/>
              <w:t>a donation of property or goods,</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(iii)</w:t>
            </w:r>
            <w:r>
              <w:rPr>
                <w:rFonts w:cs="Arial"/>
                <w:sz w:val="20"/>
              </w:rPr>
              <w:tab/>
              <w:t>conferring the right to use, without payment or other consideration, indefinitely or for a specified period of time, any property or goods,</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(iv)</w:t>
            </w:r>
            <w:r>
              <w:rPr>
                <w:rFonts w:cs="Arial"/>
                <w:sz w:val="20"/>
              </w:rPr>
              <w:tab/>
              <w:t>the supply of services without payment or other consideration therefor,</w:t>
            </w: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p>
        </w:tc>
      </w:tr>
      <w:tr w:rsidR="009843F2">
        <w:tblPrEx>
          <w:tblCellMar>
            <w:top w:w="0" w:type="dxa"/>
            <w:bottom w:w="0" w:type="dxa"/>
          </w:tblCellMar>
        </w:tblPrEx>
        <w:trPr>
          <w:cantSplit/>
        </w:trPr>
        <w:tc>
          <w:tcPr>
            <w:tcW w:w="2160" w:type="dxa"/>
          </w:tcPr>
          <w:p w:rsidR="009843F2" w:rsidRDefault="009843F2">
            <w:pPr>
              <w:tabs>
                <w:tab w:val="left" w:pos="720"/>
                <w:tab w:val="left" w:pos="1440"/>
                <w:tab w:val="left" w:pos="2160"/>
                <w:tab w:val="left" w:pos="2880"/>
              </w:tabs>
              <w:rPr>
                <w:i/>
                <w:sz w:val="16"/>
              </w:rPr>
            </w:pPr>
          </w:p>
        </w:tc>
        <w:tc>
          <w:tcPr>
            <w:tcW w:w="7200" w:type="dxa"/>
          </w:tcPr>
          <w:p w:rsidR="009843F2" w:rsidRDefault="009843F2" w:rsidP="009843F2">
            <w:pPr>
              <w:tabs>
                <w:tab w:val="left" w:pos="720"/>
                <w:tab w:val="left" w:pos="1440"/>
                <w:tab w:val="left" w:pos="2160"/>
                <w:tab w:val="left" w:pos="2880"/>
              </w:tabs>
              <w:ind w:left="2880" w:hanging="720"/>
              <w:jc w:val="both"/>
              <w:rPr>
                <w:rFonts w:cs="Arial"/>
                <w:sz w:val="20"/>
              </w:rPr>
            </w:pPr>
            <w:r>
              <w:rPr>
                <w:rFonts w:cs="Arial"/>
                <w:sz w:val="20"/>
              </w:rPr>
              <w:t xml:space="preserve">  (v)</w:t>
            </w:r>
            <w:r>
              <w:rPr>
                <w:rFonts w:cs="Arial"/>
                <w:sz w:val="20"/>
              </w:rPr>
              <w:tab/>
              <w:t>the difference between the commercial price and the price charged for the purchase, acquisition or use of property or goods or the supply of any service where the price, fee or other consideration is less than the commercial price,</w:t>
            </w:r>
          </w:p>
          <w:p w:rsidR="009843F2" w:rsidRDefault="009843F2">
            <w:pPr>
              <w:tabs>
                <w:tab w:val="left" w:pos="720"/>
                <w:tab w:val="left" w:pos="1440"/>
                <w:tab w:val="left" w:pos="2160"/>
                <w:tab w:val="left" w:pos="2880"/>
              </w:tabs>
              <w:ind w:left="2880" w:hanging="2880"/>
              <w:jc w:val="both"/>
              <w:rPr>
                <w:rFonts w:cs="Arial"/>
                <w:sz w:val="20"/>
              </w:rPr>
            </w:pPr>
          </w:p>
        </w:tc>
      </w:tr>
      <w:tr w:rsidR="00BB5493">
        <w:tblPrEx>
          <w:tblCellMar>
            <w:top w:w="0" w:type="dxa"/>
            <w:bottom w:w="0" w:type="dxa"/>
          </w:tblCellMar>
        </w:tblPrEx>
        <w:tc>
          <w:tcPr>
            <w:tcW w:w="2160" w:type="dxa"/>
          </w:tcPr>
          <w:p w:rsidR="00672D71" w:rsidRDefault="00672D71">
            <w:pPr>
              <w:tabs>
                <w:tab w:val="left" w:pos="720"/>
                <w:tab w:val="left" w:pos="1440"/>
                <w:tab w:val="left" w:pos="2160"/>
                <w:tab w:val="left" w:pos="2880"/>
              </w:tabs>
              <w:rPr>
                <w:sz w:val="16"/>
              </w:rPr>
            </w:pPr>
            <w:hyperlink r:id="rId51" w:anchor="sec4" w:history="1">
              <w:r w:rsidRPr="00672D71">
                <w:rPr>
                  <w:rStyle w:val="Hyperlink"/>
                  <w:sz w:val="16"/>
                </w:rPr>
                <w:t>Electoral (Amendment) Act, 2002, Section 4</w:t>
              </w:r>
            </w:hyperlink>
            <w:r>
              <w:rPr>
                <w:sz w:val="16"/>
              </w:rPr>
              <w:t>(a)</w:t>
            </w:r>
          </w:p>
          <w:p w:rsidR="001602DD" w:rsidRDefault="001602DD">
            <w:pPr>
              <w:tabs>
                <w:tab w:val="left" w:pos="720"/>
                <w:tab w:val="left" w:pos="1440"/>
                <w:tab w:val="left" w:pos="2160"/>
                <w:tab w:val="left" w:pos="2880"/>
              </w:tabs>
              <w:rPr>
                <w:sz w:val="16"/>
              </w:rPr>
            </w:pPr>
          </w:p>
          <w:p w:rsidR="001602DD" w:rsidRDefault="001602DD">
            <w:pPr>
              <w:tabs>
                <w:tab w:val="left" w:pos="720"/>
                <w:tab w:val="left" w:pos="1440"/>
                <w:tab w:val="left" w:pos="2160"/>
                <w:tab w:val="left" w:pos="2880"/>
              </w:tabs>
              <w:rPr>
                <w:sz w:val="16"/>
              </w:rPr>
            </w:pPr>
          </w:p>
          <w:p w:rsidR="001602DD" w:rsidRDefault="001602DD">
            <w:pPr>
              <w:tabs>
                <w:tab w:val="left" w:pos="720"/>
                <w:tab w:val="left" w:pos="1440"/>
                <w:tab w:val="left" w:pos="2160"/>
                <w:tab w:val="left" w:pos="2880"/>
              </w:tabs>
              <w:rPr>
                <w:sz w:val="16"/>
              </w:rPr>
            </w:pPr>
          </w:p>
          <w:p w:rsidR="001602DD" w:rsidRDefault="001602DD">
            <w:pPr>
              <w:tabs>
                <w:tab w:val="left" w:pos="720"/>
                <w:tab w:val="left" w:pos="1440"/>
                <w:tab w:val="left" w:pos="2160"/>
                <w:tab w:val="left" w:pos="2880"/>
              </w:tabs>
              <w:rPr>
                <w:sz w:val="16"/>
              </w:rPr>
            </w:pPr>
          </w:p>
          <w:p w:rsidR="001602DD" w:rsidRDefault="001602DD">
            <w:pPr>
              <w:tabs>
                <w:tab w:val="left" w:pos="720"/>
                <w:tab w:val="left" w:pos="1440"/>
                <w:tab w:val="left" w:pos="2160"/>
                <w:tab w:val="left" w:pos="2880"/>
              </w:tabs>
              <w:rPr>
                <w:sz w:val="16"/>
              </w:rPr>
            </w:pPr>
          </w:p>
          <w:p w:rsidR="001602DD" w:rsidRDefault="001602DD">
            <w:pPr>
              <w:tabs>
                <w:tab w:val="left" w:pos="720"/>
                <w:tab w:val="left" w:pos="1440"/>
                <w:tab w:val="left" w:pos="2160"/>
                <w:tab w:val="left" w:pos="2880"/>
              </w:tabs>
              <w:rPr>
                <w:sz w:val="16"/>
              </w:rPr>
            </w:pPr>
          </w:p>
          <w:p w:rsidR="001602DD" w:rsidRDefault="001602DD">
            <w:pPr>
              <w:tabs>
                <w:tab w:val="left" w:pos="720"/>
                <w:tab w:val="left" w:pos="1440"/>
                <w:tab w:val="left" w:pos="2160"/>
                <w:tab w:val="left" w:pos="2880"/>
              </w:tabs>
              <w:rPr>
                <w:sz w:val="16"/>
              </w:rPr>
            </w:pPr>
          </w:p>
          <w:p w:rsidR="001602DD" w:rsidRDefault="001602DD">
            <w:pPr>
              <w:tabs>
                <w:tab w:val="left" w:pos="720"/>
                <w:tab w:val="left" w:pos="1440"/>
                <w:tab w:val="left" w:pos="2160"/>
                <w:tab w:val="left" w:pos="2880"/>
              </w:tabs>
              <w:rPr>
                <w:sz w:val="16"/>
              </w:rPr>
            </w:pPr>
          </w:p>
          <w:p w:rsidR="00B22DCD" w:rsidRPr="00C00AFE" w:rsidRDefault="00514011">
            <w:pPr>
              <w:tabs>
                <w:tab w:val="left" w:pos="720"/>
                <w:tab w:val="left" w:pos="1440"/>
                <w:tab w:val="left" w:pos="2160"/>
                <w:tab w:val="left" w:pos="2880"/>
              </w:tabs>
              <w:rPr>
                <w:sz w:val="16"/>
              </w:rPr>
            </w:pPr>
            <w:hyperlink r:id="rId52" w:anchor="sec7" w:history="1">
              <w:r w:rsidRPr="00514011">
                <w:rPr>
                  <w:rStyle w:val="Hyperlink"/>
                  <w:sz w:val="16"/>
                </w:rPr>
                <w:t>Electoral (Amendment) (Political Funding) Act 2012, Section 7</w:t>
              </w:r>
            </w:hyperlink>
            <w:r>
              <w:rPr>
                <w:sz w:val="16"/>
              </w:rPr>
              <w:t>(a)(i)</w:t>
            </w:r>
          </w:p>
          <w:p w:rsidR="00B22DCD" w:rsidRDefault="00B22DCD">
            <w:pPr>
              <w:tabs>
                <w:tab w:val="left" w:pos="720"/>
                <w:tab w:val="left" w:pos="1440"/>
                <w:tab w:val="left" w:pos="2160"/>
                <w:tab w:val="left" w:pos="2880"/>
              </w:tabs>
              <w:rPr>
                <w:color w:val="00B050"/>
                <w:sz w:val="16"/>
              </w:rPr>
            </w:pPr>
          </w:p>
          <w:p w:rsidR="00B22DCD" w:rsidRDefault="00B22DCD">
            <w:pPr>
              <w:tabs>
                <w:tab w:val="left" w:pos="720"/>
                <w:tab w:val="left" w:pos="1440"/>
                <w:tab w:val="left" w:pos="2160"/>
                <w:tab w:val="left" w:pos="2880"/>
              </w:tabs>
              <w:rPr>
                <w:color w:val="00B050"/>
                <w:sz w:val="16"/>
              </w:rPr>
            </w:pPr>
          </w:p>
          <w:p w:rsidR="00B22DCD" w:rsidRDefault="00B22DCD">
            <w:pPr>
              <w:tabs>
                <w:tab w:val="left" w:pos="720"/>
                <w:tab w:val="left" w:pos="1440"/>
                <w:tab w:val="left" w:pos="2160"/>
                <w:tab w:val="left" w:pos="2880"/>
              </w:tabs>
              <w:rPr>
                <w:color w:val="00B050"/>
                <w:sz w:val="16"/>
              </w:rPr>
            </w:pPr>
          </w:p>
          <w:p w:rsidR="00B22DCD" w:rsidRDefault="00B22DCD">
            <w:pPr>
              <w:tabs>
                <w:tab w:val="left" w:pos="720"/>
                <w:tab w:val="left" w:pos="1440"/>
                <w:tab w:val="left" w:pos="2160"/>
                <w:tab w:val="left" w:pos="2880"/>
              </w:tabs>
              <w:rPr>
                <w:color w:val="00B050"/>
                <w:sz w:val="16"/>
              </w:rPr>
            </w:pPr>
          </w:p>
          <w:p w:rsidR="00B22DCD" w:rsidRDefault="00B22DCD">
            <w:pPr>
              <w:tabs>
                <w:tab w:val="left" w:pos="720"/>
                <w:tab w:val="left" w:pos="1440"/>
                <w:tab w:val="left" w:pos="2160"/>
                <w:tab w:val="left" w:pos="2880"/>
              </w:tabs>
              <w:rPr>
                <w:color w:val="00B050"/>
                <w:sz w:val="16"/>
              </w:rPr>
            </w:pPr>
          </w:p>
          <w:p w:rsidR="00B22DCD" w:rsidRDefault="00B22DCD">
            <w:pPr>
              <w:tabs>
                <w:tab w:val="left" w:pos="720"/>
                <w:tab w:val="left" w:pos="1440"/>
                <w:tab w:val="left" w:pos="2160"/>
                <w:tab w:val="left" w:pos="2880"/>
              </w:tabs>
              <w:rPr>
                <w:color w:val="00B050"/>
                <w:sz w:val="16"/>
              </w:rPr>
            </w:pPr>
          </w:p>
          <w:p w:rsidR="00B22DCD" w:rsidRDefault="00B22DCD">
            <w:pPr>
              <w:tabs>
                <w:tab w:val="left" w:pos="720"/>
                <w:tab w:val="left" w:pos="1440"/>
                <w:tab w:val="left" w:pos="2160"/>
                <w:tab w:val="left" w:pos="2880"/>
              </w:tabs>
              <w:rPr>
                <w:color w:val="00B050"/>
                <w:sz w:val="16"/>
              </w:rPr>
            </w:pPr>
          </w:p>
          <w:p w:rsidR="00B22DCD" w:rsidRDefault="00B22DCD">
            <w:pPr>
              <w:tabs>
                <w:tab w:val="left" w:pos="720"/>
                <w:tab w:val="left" w:pos="1440"/>
                <w:tab w:val="left" w:pos="2160"/>
                <w:tab w:val="left" w:pos="2880"/>
              </w:tabs>
              <w:rPr>
                <w:color w:val="00B050"/>
                <w:sz w:val="16"/>
              </w:rPr>
            </w:pPr>
          </w:p>
          <w:p w:rsidR="00B22DCD" w:rsidRDefault="00B22DCD">
            <w:pPr>
              <w:tabs>
                <w:tab w:val="left" w:pos="720"/>
                <w:tab w:val="left" w:pos="1440"/>
                <w:tab w:val="left" w:pos="2160"/>
                <w:tab w:val="left" w:pos="2880"/>
              </w:tabs>
              <w:rPr>
                <w:color w:val="00B050"/>
                <w:sz w:val="16"/>
              </w:rPr>
            </w:pPr>
          </w:p>
          <w:p w:rsidR="00B22DCD" w:rsidRDefault="00B22DCD">
            <w:pPr>
              <w:tabs>
                <w:tab w:val="left" w:pos="720"/>
                <w:tab w:val="left" w:pos="1440"/>
                <w:tab w:val="left" w:pos="2160"/>
                <w:tab w:val="left" w:pos="2880"/>
              </w:tabs>
              <w:rPr>
                <w:color w:val="00B050"/>
                <w:sz w:val="16"/>
              </w:rPr>
            </w:pPr>
          </w:p>
          <w:p w:rsidR="00B22DCD" w:rsidRDefault="00B22DCD">
            <w:pPr>
              <w:tabs>
                <w:tab w:val="left" w:pos="720"/>
                <w:tab w:val="left" w:pos="1440"/>
                <w:tab w:val="left" w:pos="2160"/>
                <w:tab w:val="left" w:pos="2880"/>
              </w:tabs>
              <w:rPr>
                <w:color w:val="00B050"/>
                <w:sz w:val="16"/>
              </w:rPr>
            </w:pPr>
          </w:p>
          <w:p w:rsidR="00B22DCD" w:rsidRDefault="00B22DCD">
            <w:pPr>
              <w:tabs>
                <w:tab w:val="left" w:pos="720"/>
                <w:tab w:val="left" w:pos="1440"/>
                <w:tab w:val="left" w:pos="2160"/>
                <w:tab w:val="left" w:pos="2880"/>
              </w:tabs>
              <w:rPr>
                <w:sz w:val="16"/>
              </w:rPr>
            </w:pPr>
          </w:p>
          <w:p w:rsidR="00E46D09" w:rsidRPr="00C00AFE" w:rsidRDefault="00E46D09" w:rsidP="00E46D09">
            <w:pPr>
              <w:tabs>
                <w:tab w:val="left" w:pos="720"/>
                <w:tab w:val="left" w:pos="1440"/>
                <w:tab w:val="left" w:pos="2160"/>
                <w:tab w:val="left" w:pos="2880"/>
              </w:tabs>
              <w:rPr>
                <w:sz w:val="16"/>
              </w:rPr>
            </w:pPr>
            <w:hyperlink r:id="rId53" w:anchor="sec7" w:history="1">
              <w:r w:rsidRPr="00514011">
                <w:rPr>
                  <w:rStyle w:val="Hyperlink"/>
                  <w:sz w:val="16"/>
                </w:rPr>
                <w:t>Electoral (Amendment) (Political Funding) Act 2012, Section 7</w:t>
              </w:r>
            </w:hyperlink>
            <w:r>
              <w:rPr>
                <w:sz w:val="16"/>
              </w:rPr>
              <w:t>(a)(ii)</w:t>
            </w:r>
          </w:p>
          <w:p w:rsidR="00E46D09" w:rsidRPr="00C00AFE" w:rsidRDefault="00E46D09">
            <w:pPr>
              <w:tabs>
                <w:tab w:val="left" w:pos="720"/>
                <w:tab w:val="left" w:pos="1440"/>
                <w:tab w:val="left" w:pos="2160"/>
                <w:tab w:val="left" w:pos="2880"/>
              </w:tabs>
              <w:rPr>
                <w:sz w:val="16"/>
              </w:rPr>
            </w:pPr>
          </w:p>
          <w:p w:rsidR="00B22DCD" w:rsidRDefault="00B22DCD">
            <w:pPr>
              <w:tabs>
                <w:tab w:val="left" w:pos="720"/>
                <w:tab w:val="left" w:pos="1440"/>
                <w:tab w:val="left" w:pos="2160"/>
                <w:tab w:val="left" w:pos="2880"/>
              </w:tabs>
              <w:rPr>
                <w:sz w:val="16"/>
              </w:rPr>
            </w:pPr>
          </w:p>
          <w:p w:rsidR="00E46D09" w:rsidRPr="00C00AFE" w:rsidRDefault="00E46D09" w:rsidP="00E46D09">
            <w:pPr>
              <w:tabs>
                <w:tab w:val="left" w:pos="720"/>
                <w:tab w:val="left" w:pos="1440"/>
                <w:tab w:val="left" w:pos="2160"/>
                <w:tab w:val="left" w:pos="2880"/>
              </w:tabs>
              <w:rPr>
                <w:sz w:val="16"/>
              </w:rPr>
            </w:pPr>
            <w:hyperlink r:id="rId54" w:anchor="sec7" w:history="1">
              <w:r w:rsidRPr="00514011">
                <w:rPr>
                  <w:rStyle w:val="Hyperlink"/>
                  <w:sz w:val="16"/>
                </w:rPr>
                <w:t>Electoral (Amendment) (Political Funding) Act 2012, Section 7</w:t>
              </w:r>
            </w:hyperlink>
            <w:r>
              <w:rPr>
                <w:sz w:val="16"/>
              </w:rPr>
              <w:t>(a)(iii)</w:t>
            </w:r>
          </w:p>
          <w:p w:rsidR="00E46D09" w:rsidRPr="00EC1B1B" w:rsidRDefault="00E46D09">
            <w:pPr>
              <w:tabs>
                <w:tab w:val="left" w:pos="720"/>
                <w:tab w:val="left" w:pos="1440"/>
                <w:tab w:val="left" w:pos="2160"/>
                <w:tab w:val="left" w:pos="2880"/>
              </w:tabs>
              <w:rPr>
                <w:color w:val="FF0000"/>
                <w:sz w:val="16"/>
              </w:rPr>
            </w:pPr>
          </w:p>
        </w:tc>
        <w:tc>
          <w:tcPr>
            <w:tcW w:w="7200" w:type="dxa"/>
          </w:tcPr>
          <w:p w:rsidR="00BB5493" w:rsidRPr="00522012" w:rsidRDefault="00BB5493">
            <w:pPr>
              <w:tabs>
                <w:tab w:val="left" w:pos="720"/>
                <w:tab w:val="left" w:pos="1440"/>
                <w:tab w:val="left" w:pos="2160"/>
                <w:tab w:val="left" w:pos="2880"/>
              </w:tabs>
              <w:ind w:left="2880" w:hanging="2880"/>
              <w:jc w:val="both"/>
              <w:rPr>
                <w:rFonts w:cs="Arial"/>
                <w:b/>
                <w:i/>
                <w:sz w:val="20"/>
              </w:rPr>
            </w:pPr>
            <w:r>
              <w:rPr>
                <w:rFonts w:cs="Arial"/>
                <w:sz w:val="20"/>
              </w:rPr>
              <w:tab/>
            </w:r>
            <w:r>
              <w:rPr>
                <w:rFonts w:cs="Arial"/>
                <w:sz w:val="20"/>
              </w:rPr>
              <w:tab/>
            </w:r>
            <w:r>
              <w:rPr>
                <w:rFonts w:cs="Arial"/>
                <w:sz w:val="20"/>
              </w:rPr>
              <w:tab/>
              <w:t xml:space="preserve"> </w:t>
            </w:r>
            <w:r>
              <w:rPr>
                <w:rFonts w:cs="Arial"/>
                <w:b/>
                <w:i/>
                <w:sz w:val="20"/>
              </w:rPr>
              <w:t>(vi)</w:t>
            </w:r>
            <w:r>
              <w:rPr>
                <w:rFonts w:cs="Arial"/>
                <w:b/>
                <w:i/>
                <w:sz w:val="20"/>
              </w:rPr>
              <w:tab/>
              <w:t xml:space="preserve">in the case of a contribution made by a person in connection with an event organised for the purpose of raising funds for a member of either House of the Oireachtas, a representative in the European Parliament or a third party or a candidate at a Dáil, Seanad or European election, the proportion attributable to that contribution of the net profit, if any, deriving </w:t>
            </w:r>
            <w:r w:rsidRPr="00C00AFE">
              <w:rPr>
                <w:rFonts w:cs="Arial"/>
                <w:b/>
                <w:i/>
                <w:strike/>
                <w:sz w:val="20"/>
              </w:rPr>
              <w:t>from the event, or</w:t>
            </w:r>
            <w:r w:rsidR="00522012">
              <w:rPr>
                <w:rFonts w:cs="Arial"/>
                <w:b/>
                <w:i/>
                <w:sz w:val="20"/>
              </w:rPr>
              <w:t xml:space="preserve"> </w:t>
            </w:r>
            <w:r w:rsidR="00522012" w:rsidRPr="00C00AFE">
              <w:rPr>
                <w:rFonts w:cs="Arial"/>
                <w:b/>
                <w:i/>
                <w:sz w:val="20"/>
              </w:rPr>
              <w:t>from the event</w:t>
            </w:r>
            <w:r w:rsidR="00522012">
              <w:rPr>
                <w:rFonts w:cs="Arial"/>
                <w:b/>
                <w:i/>
                <w:sz w:val="20"/>
              </w:rPr>
              <w:t>,</w:t>
            </w:r>
          </w:p>
          <w:p w:rsidR="00BB5493" w:rsidRDefault="00BB5493">
            <w:pPr>
              <w:tabs>
                <w:tab w:val="left" w:pos="720"/>
                <w:tab w:val="left" w:pos="1440"/>
                <w:tab w:val="left" w:pos="2160"/>
                <w:tab w:val="left" w:pos="2880"/>
              </w:tabs>
              <w:ind w:left="2880" w:hanging="2880"/>
              <w:jc w:val="both"/>
              <w:rPr>
                <w:rFonts w:cs="Arial"/>
                <w:b/>
                <w:i/>
                <w:sz w:val="20"/>
              </w:rPr>
            </w:pPr>
          </w:p>
          <w:p w:rsidR="00522012" w:rsidRDefault="00BB5493" w:rsidP="001602DD">
            <w:pPr>
              <w:numPr>
                <w:ilvl w:val="0"/>
                <w:numId w:val="9"/>
              </w:numPr>
              <w:tabs>
                <w:tab w:val="left" w:pos="720"/>
                <w:tab w:val="left" w:pos="1440"/>
                <w:tab w:val="left" w:pos="2160"/>
              </w:tabs>
              <w:jc w:val="both"/>
              <w:rPr>
                <w:rFonts w:cs="Arial"/>
                <w:b/>
                <w:i/>
                <w:sz w:val="20"/>
              </w:rPr>
            </w:pPr>
            <w:r>
              <w:rPr>
                <w:rFonts w:cs="Arial"/>
                <w:b/>
                <w:i/>
                <w:sz w:val="20"/>
              </w:rPr>
              <w:t xml:space="preserve">in the case of a contribution made by a person in connection with an event organised for the purpose of raising funds for a political party, the proportion attributable to that contribution of the net profit, if any, that is derived from the event and that, although not specifically raised for the purpose of supporting one or more of the political party’s candidates at a Dáil, Seanad or European election, is used for </w:t>
            </w:r>
            <w:r w:rsidRPr="00C00AFE">
              <w:rPr>
                <w:rFonts w:cs="Arial"/>
                <w:b/>
                <w:i/>
                <w:strike/>
                <w:sz w:val="20"/>
              </w:rPr>
              <w:t>the later purpose;</w:t>
            </w:r>
            <w:r w:rsidR="00522012">
              <w:rPr>
                <w:rFonts w:cs="Arial"/>
                <w:b/>
                <w:i/>
                <w:sz w:val="20"/>
              </w:rPr>
              <w:t xml:space="preserve"> the latter purpose, or</w:t>
            </w:r>
          </w:p>
          <w:p w:rsidR="00BB5493" w:rsidRDefault="00BB5493" w:rsidP="00522012">
            <w:pPr>
              <w:tabs>
                <w:tab w:val="left" w:pos="720"/>
                <w:tab w:val="left" w:pos="1440"/>
                <w:tab w:val="left" w:pos="2160"/>
              </w:tabs>
              <w:ind w:left="2160"/>
              <w:jc w:val="both"/>
              <w:rPr>
                <w:rFonts w:cs="Arial"/>
                <w:b/>
                <w:i/>
                <w:sz w:val="20"/>
              </w:rPr>
            </w:pPr>
          </w:p>
          <w:p w:rsidR="001602DD" w:rsidRDefault="00C00AFE" w:rsidP="00C00AFE">
            <w:pPr>
              <w:tabs>
                <w:tab w:val="left" w:pos="720"/>
                <w:tab w:val="left" w:pos="1440"/>
                <w:tab w:val="left" w:pos="2160"/>
                <w:tab w:val="left" w:pos="2888"/>
              </w:tabs>
              <w:ind w:left="2888" w:hanging="2888"/>
              <w:jc w:val="both"/>
              <w:rPr>
                <w:rFonts w:cs="Arial"/>
                <w:b/>
                <w:i/>
                <w:sz w:val="20"/>
              </w:rPr>
            </w:pPr>
            <w:r w:rsidRPr="00C00AFE">
              <w:rPr>
                <w:rFonts w:cs="Arial"/>
                <w:b/>
                <w:i/>
                <w:sz w:val="20"/>
              </w:rPr>
              <w:tab/>
            </w:r>
            <w:r w:rsidRPr="00C00AFE">
              <w:rPr>
                <w:rFonts w:cs="Arial"/>
                <w:b/>
                <w:i/>
                <w:sz w:val="20"/>
              </w:rPr>
              <w:tab/>
            </w:r>
            <w:r w:rsidRPr="00C00AFE">
              <w:rPr>
                <w:rFonts w:cs="Arial"/>
                <w:b/>
                <w:i/>
                <w:sz w:val="20"/>
              </w:rPr>
              <w:tab/>
            </w:r>
            <w:r>
              <w:rPr>
                <w:rFonts w:cs="Arial"/>
                <w:b/>
                <w:i/>
                <w:sz w:val="20"/>
              </w:rPr>
              <w:t>(viii)</w:t>
            </w:r>
            <w:r w:rsidR="00D13FB1">
              <w:rPr>
                <w:rFonts w:cs="Arial"/>
                <w:b/>
                <w:i/>
                <w:sz w:val="20"/>
              </w:rPr>
              <w:tab/>
            </w:r>
            <w:r w:rsidR="001602DD">
              <w:rPr>
                <w:rFonts w:cs="Arial"/>
                <w:b/>
                <w:i/>
                <w:sz w:val="20"/>
              </w:rPr>
              <w:t>a payment by the person on their own behalf, or on behalf of one or more than one other person, of a fee or subscription for membership or continued membership of a political party;</w:t>
            </w:r>
          </w:p>
          <w:p w:rsidR="00BB5493" w:rsidRDefault="00BB5493">
            <w:pPr>
              <w:tabs>
                <w:tab w:val="left" w:pos="720"/>
                <w:tab w:val="left" w:pos="1440"/>
                <w:tab w:val="left" w:pos="2160"/>
                <w:tab w:val="left" w:pos="2880"/>
              </w:tabs>
              <w:jc w:val="both"/>
              <w:rPr>
                <w:rFonts w:cs="Arial"/>
                <w:sz w:val="20"/>
              </w:rPr>
            </w:pPr>
          </w:p>
        </w:tc>
      </w:tr>
      <w:tr w:rsidR="002C69C2">
        <w:tblPrEx>
          <w:tblCellMar>
            <w:top w:w="0" w:type="dxa"/>
            <w:bottom w:w="0" w:type="dxa"/>
          </w:tblCellMar>
        </w:tblPrEx>
        <w:tc>
          <w:tcPr>
            <w:tcW w:w="2160" w:type="dxa"/>
          </w:tcPr>
          <w:p w:rsidR="00052A72" w:rsidRDefault="00052A72">
            <w:pPr>
              <w:tabs>
                <w:tab w:val="left" w:pos="720"/>
                <w:tab w:val="left" w:pos="1440"/>
                <w:tab w:val="left" w:pos="2160"/>
                <w:tab w:val="left" w:pos="2880"/>
              </w:tabs>
              <w:rPr>
                <w:sz w:val="16"/>
              </w:rPr>
            </w:pPr>
            <w:hyperlink r:id="rId55" w:anchor="sec49" w:history="1">
              <w:r w:rsidRPr="00116E48">
                <w:rPr>
                  <w:rStyle w:val="Hyperlink"/>
                  <w:sz w:val="16"/>
                </w:rPr>
                <w:t>Electoral (Amendment) Act, 2001, Section 49</w:t>
              </w:r>
            </w:hyperlink>
            <w:r>
              <w:rPr>
                <w:sz w:val="16"/>
              </w:rPr>
              <w:t>(b)(i</w:t>
            </w:r>
            <w:r w:rsidRPr="00116E48">
              <w:rPr>
                <w:sz w:val="16"/>
              </w:rPr>
              <w:t>i</w:t>
            </w:r>
            <w:r>
              <w:rPr>
                <w:i/>
                <w:sz w:val="16"/>
              </w:rPr>
              <w:t>)</w:t>
            </w:r>
          </w:p>
          <w:p w:rsidR="001602DD" w:rsidRDefault="001602DD">
            <w:pPr>
              <w:tabs>
                <w:tab w:val="left" w:pos="720"/>
                <w:tab w:val="left" w:pos="1440"/>
                <w:tab w:val="left" w:pos="2160"/>
                <w:tab w:val="left" w:pos="2880"/>
              </w:tabs>
              <w:rPr>
                <w:sz w:val="16"/>
              </w:rPr>
            </w:pPr>
          </w:p>
          <w:p w:rsidR="001602DD" w:rsidRDefault="001602DD">
            <w:pPr>
              <w:tabs>
                <w:tab w:val="left" w:pos="720"/>
                <w:tab w:val="left" w:pos="1440"/>
                <w:tab w:val="left" w:pos="2160"/>
                <w:tab w:val="left" w:pos="2880"/>
              </w:tabs>
              <w:rPr>
                <w:sz w:val="16"/>
              </w:rPr>
            </w:pPr>
          </w:p>
          <w:p w:rsidR="001602DD" w:rsidRDefault="001602DD">
            <w:pPr>
              <w:tabs>
                <w:tab w:val="left" w:pos="720"/>
                <w:tab w:val="left" w:pos="1440"/>
                <w:tab w:val="left" w:pos="2160"/>
                <w:tab w:val="left" w:pos="2880"/>
              </w:tabs>
              <w:rPr>
                <w:sz w:val="16"/>
              </w:rPr>
            </w:pPr>
          </w:p>
          <w:p w:rsidR="001602DD" w:rsidRDefault="001602DD">
            <w:pPr>
              <w:tabs>
                <w:tab w:val="left" w:pos="720"/>
                <w:tab w:val="left" w:pos="1440"/>
                <w:tab w:val="left" w:pos="2160"/>
                <w:tab w:val="left" w:pos="2880"/>
              </w:tabs>
              <w:rPr>
                <w:sz w:val="16"/>
              </w:rPr>
            </w:pPr>
          </w:p>
          <w:p w:rsidR="001602DD" w:rsidRDefault="001602DD">
            <w:pPr>
              <w:tabs>
                <w:tab w:val="left" w:pos="720"/>
                <w:tab w:val="left" w:pos="1440"/>
                <w:tab w:val="left" w:pos="2160"/>
                <w:tab w:val="left" w:pos="2880"/>
              </w:tabs>
              <w:rPr>
                <w:sz w:val="16"/>
              </w:rPr>
            </w:pPr>
          </w:p>
          <w:p w:rsidR="001602DD" w:rsidRDefault="001602DD">
            <w:pPr>
              <w:tabs>
                <w:tab w:val="left" w:pos="720"/>
                <w:tab w:val="left" w:pos="1440"/>
                <w:tab w:val="left" w:pos="2160"/>
                <w:tab w:val="left" w:pos="2880"/>
              </w:tabs>
              <w:rPr>
                <w:sz w:val="16"/>
              </w:rPr>
            </w:pPr>
          </w:p>
          <w:p w:rsidR="001602DD" w:rsidRDefault="001602DD">
            <w:pPr>
              <w:tabs>
                <w:tab w:val="left" w:pos="720"/>
                <w:tab w:val="left" w:pos="1440"/>
                <w:tab w:val="left" w:pos="2160"/>
                <w:tab w:val="left" w:pos="2880"/>
              </w:tabs>
              <w:rPr>
                <w:sz w:val="16"/>
              </w:rPr>
            </w:pPr>
          </w:p>
          <w:p w:rsidR="001602DD" w:rsidRDefault="001602DD">
            <w:pPr>
              <w:tabs>
                <w:tab w:val="left" w:pos="720"/>
                <w:tab w:val="left" w:pos="1440"/>
                <w:tab w:val="left" w:pos="2160"/>
                <w:tab w:val="left" w:pos="2880"/>
              </w:tabs>
              <w:rPr>
                <w:sz w:val="16"/>
              </w:rPr>
            </w:pPr>
          </w:p>
          <w:p w:rsidR="00E46D09" w:rsidRPr="00C00AFE" w:rsidRDefault="00E46D09" w:rsidP="00E46D09">
            <w:pPr>
              <w:tabs>
                <w:tab w:val="left" w:pos="720"/>
                <w:tab w:val="left" w:pos="1440"/>
                <w:tab w:val="left" w:pos="2160"/>
                <w:tab w:val="left" w:pos="2880"/>
              </w:tabs>
              <w:rPr>
                <w:sz w:val="16"/>
              </w:rPr>
            </w:pPr>
            <w:hyperlink r:id="rId56" w:anchor="sec7" w:history="1">
              <w:r w:rsidRPr="00514011">
                <w:rPr>
                  <w:rStyle w:val="Hyperlink"/>
                  <w:sz w:val="16"/>
                </w:rPr>
                <w:t>Electoral (Amendment) (Political Funding) Act 2012, Section 7</w:t>
              </w:r>
            </w:hyperlink>
            <w:r>
              <w:rPr>
                <w:sz w:val="16"/>
              </w:rPr>
              <w:t>(b)(i)</w:t>
            </w:r>
          </w:p>
          <w:p w:rsidR="00E46D09" w:rsidRPr="009A737D" w:rsidRDefault="00E46D09">
            <w:pPr>
              <w:tabs>
                <w:tab w:val="left" w:pos="720"/>
                <w:tab w:val="left" w:pos="1440"/>
                <w:tab w:val="left" w:pos="2160"/>
                <w:tab w:val="left" w:pos="2880"/>
              </w:tabs>
              <w:rPr>
                <w:sz w:val="16"/>
              </w:rPr>
            </w:pPr>
          </w:p>
          <w:p w:rsidR="001602DD" w:rsidRPr="009A737D" w:rsidRDefault="001602DD">
            <w:pPr>
              <w:tabs>
                <w:tab w:val="left" w:pos="720"/>
                <w:tab w:val="left" w:pos="1440"/>
                <w:tab w:val="left" w:pos="2160"/>
                <w:tab w:val="left" w:pos="2880"/>
              </w:tabs>
              <w:rPr>
                <w:sz w:val="16"/>
              </w:rPr>
            </w:pPr>
          </w:p>
          <w:p w:rsidR="001602DD" w:rsidRPr="009A737D" w:rsidRDefault="001602DD">
            <w:pPr>
              <w:tabs>
                <w:tab w:val="left" w:pos="720"/>
                <w:tab w:val="left" w:pos="1440"/>
                <w:tab w:val="left" w:pos="2160"/>
                <w:tab w:val="left" w:pos="2880"/>
              </w:tabs>
              <w:rPr>
                <w:sz w:val="16"/>
              </w:rPr>
            </w:pPr>
          </w:p>
          <w:p w:rsidR="001602DD" w:rsidRDefault="001602DD">
            <w:pPr>
              <w:tabs>
                <w:tab w:val="left" w:pos="720"/>
                <w:tab w:val="left" w:pos="1440"/>
                <w:tab w:val="left" w:pos="2160"/>
                <w:tab w:val="left" w:pos="2880"/>
              </w:tabs>
              <w:rPr>
                <w:color w:val="FF0000"/>
                <w:sz w:val="16"/>
              </w:rPr>
            </w:pPr>
          </w:p>
          <w:p w:rsidR="00F304A6" w:rsidRDefault="00F304A6">
            <w:pPr>
              <w:tabs>
                <w:tab w:val="left" w:pos="720"/>
                <w:tab w:val="left" w:pos="1440"/>
                <w:tab w:val="left" w:pos="2160"/>
                <w:tab w:val="left" w:pos="2880"/>
              </w:tabs>
              <w:rPr>
                <w:color w:val="FF0000"/>
                <w:sz w:val="16"/>
              </w:rPr>
            </w:pPr>
          </w:p>
          <w:p w:rsidR="00F304A6" w:rsidRDefault="00F304A6">
            <w:pPr>
              <w:tabs>
                <w:tab w:val="left" w:pos="720"/>
                <w:tab w:val="left" w:pos="1440"/>
                <w:tab w:val="left" w:pos="2160"/>
                <w:tab w:val="left" w:pos="2880"/>
              </w:tabs>
              <w:rPr>
                <w:color w:val="FF0000"/>
                <w:sz w:val="16"/>
              </w:rPr>
            </w:pPr>
          </w:p>
          <w:p w:rsidR="00F304A6" w:rsidRDefault="00F304A6">
            <w:pPr>
              <w:tabs>
                <w:tab w:val="left" w:pos="720"/>
                <w:tab w:val="left" w:pos="1440"/>
                <w:tab w:val="left" w:pos="2160"/>
                <w:tab w:val="left" w:pos="2880"/>
              </w:tabs>
              <w:rPr>
                <w:color w:val="FF0000"/>
                <w:sz w:val="16"/>
              </w:rPr>
            </w:pPr>
          </w:p>
          <w:p w:rsidR="00F304A6" w:rsidRDefault="00F304A6">
            <w:pPr>
              <w:tabs>
                <w:tab w:val="left" w:pos="720"/>
                <w:tab w:val="left" w:pos="1440"/>
                <w:tab w:val="left" w:pos="2160"/>
                <w:tab w:val="left" w:pos="2880"/>
              </w:tabs>
              <w:rPr>
                <w:color w:val="FF0000"/>
                <w:sz w:val="16"/>
              </w:rPr>
            </w:pPr>
          </w:p>
          <w:p w:rsidR="00F304A6" w:rsidRDefault="00F304A6">
            <w:pPr>
              <w:tabs>
                <w:tab w:val="left" w:pos="720"/>
                <w:tab w:val="left" w:pos="1440"/>
                <w:tab w:val="left" w:pos="2160"/>
                <w:tab w:val="left" w:pos="2880"/>
              </w:tabs>
              <w:rPr>
                <w:color w:val="FF0000"/>
                <w:sz w:val="16"/>
              </w:rPr>
            </w:pPr>
          </w:p>
          <w:p w:rsidR="00F304A6" w:rsidRDefault="00F304A6">
            <w:pPr>
              <w:tabs>
                <w:tab w:val="left" w:pos="720"/>
                <w:tab w:val="left" w:pos="1440"/>
                <w:tab w:val="left" w:pos="2160"/>
                <w:tab w:val="left" w:pos="2880"/>
              </w:tabs>
              <w:rPr>
                <w:color w:val="FF0000"/>
                <w:sz w:val="16"/>
              </w:rPr>
            </w:pPr>
          </w:p>
          <w:p w:rsidR="00F304A6" w:rsidRDefault="00F304A6">
            <w:pPr>
              <w:tabs>
                <w:tab w:val="left" w:pos="720"/>
                <w:tab w:val="left" w:pos="1440"/>
                <w:tab w:val="left" w:pos="2160"/>
                <w:tab w:val="left" w:pos="2880"/>
              </w:tabs>
              <w:rPr>
                <w:color w:val="FF0000"/>
                <w:sz w:val="16"/>
              </w:rPr>
            </w:pPr>
          </w:p>
          <w:p w:rsidR="00F304A6" w:rsidRDefault="00F304A6">
            <w:pPr>
              <w:tabs>
                <w:tab w:val="left" w:pos="720"/>
                <w:tab w:val="left" w:pos="1440"/>
                <w:tab w:val="left" w:pos="2160"/>
                <w:tab w:val="left" w:pos="2880"/>
              </w:tabs>
              <w:rPr>
                <w:color w:val="FF0000"/>
                <w:sz w:val="16"/>
              </w:rPr>
            </w:pPr>
          </w:p>
          <w:p w:rsidR="00E46D09" w:rsidRPr="00C00AFE" w:rsidRDefault="00E46D09" w:rsidP="00E46D09">
            <w:pPr>
              <w:tabs>
                <w:tab w:val="left" w:pos="720"/>
                <w:tab w:val="left" w:pos="1440"/>
                <w:tab w:val="left" w:pos="2160"/>
                <w:tab w:val="left" w:pos="2880"/>
              </w:tabs>
              <w:rPr>
                <w:sz w:val="16"/>
              </w:rPr>
            </w:pPr>
            <w:hyperlink r:id="rId57" w:anchor="sec7" w:history="1">
              <w:r w:rsidRPr="00514011">
                <w:rPr>
                  <w:rStyle w:val="Hyperlink"/>
                  <w:sz w:val="16"/>
                </w:rPr>
                <w:t>Electoral (Amendment) (Political Funding) Act 2012, Section 7</w:t>
              </w:r>
            </w:hyperlink>
            <w:r>
              <w:rPr>
                <w:sz w:val="16"/>
              </w:rPr>
              <w:t>(b)(iii)</w:t>
            </w:r>
          </w:p>
          <w:p w:rsidR="00E46D09" w:rsidRPr="00EC1B1B" w:rsidRDefault="00E46D09">
            <w:pPr>
              <w:tabs>
                <w:tab w:val="left" w:pos="720"/>
                <w:tab w:val="left" w:pos="1440"/>
                <w:tab w:val="left" w:pos="2160"/>
                <w:tab w:val="left" w:pos="2880"/>
              </w:tabs>
              <w:rPr>
                <w:color w:val="FF0000"/>
                <w:sz w:val="16"/>
              </w:rPr>
            </w:pPr>
          </w:p>
        </w:tc>
        <w:tc>
          <w:tcPr>
            <w:tcW w:w="7200" w:type="dxa"/>
          </w:tcPr>
          <w:p w:rsidR="002C69C2" w:rsidRDefault="002C69C2" w:rsidP="002C69C2">
            <w:pPr>
              <w:tabs>
                <w:tab w:val="left" w:pos="720"/>
                <w:tab w:val="left" w:pos="1440"/>
                <w:tab w:val="left" w:pos="2160"/>
                <w:tab w:val="left" w:pos="2880"/>
              </w:tabs>
              <w:ind w:left="2160" w:hanging="720"/>
              <w:jc w:val="both"/>
              <w:rPr>
                <w:rFonts w:cs="Arial"/>
                <w:b/>
                <w:i/>
                <w:sz w:val="20"/>
              </w:rPr>
            </w:pPr>
            <w:r>
              <w:rPr>
                <w:rFonts w:cs="Arial"/>
                <w:b/>
                <w:i/>
                <w:sz w:val="20"/>
              </w:rPr>
              <w:t>(aa)</w:t>
            </w:r>
            <w:r>
              <w:rPr>
                <w:rFonts w:cs="Arial"/>
                <w:b/>
                <w:i/>
                <w:sz w:val="20"/>
              </w:rPr>
              <w:tab/>
              <w:t>‘account’ means an account in an institution in the State for the purpose of crediting and debiting money received in respect of donations;</w:t>
            </w:r>
          </w:p>
          <w:p w:rsidR="005E28A4" w:rsidRDefault="005E28A4" w:rsidP="002C69C2">
            <w:pPr>
              <w:tabs>
                <w:tab w:val="left" w:pos="720"/>
                <w:tab w:val="left" w:pos="1440"/>
                <w:tab w:val="left" w:pos="2160"/>
                <w:tab w:val="left" w:pos="2880"/>
              </w:tabs>
              <w:ind w:left="2160" w:hanging="720"/>
              <w:jc w:val="both"/>
              <w:rPr>
                <w:rFonts w:cs="Arial"/>
                <w:b/>
                <w:i/>
                <w:sz w:val="20"/>
              </w:rPr>
            </w:pPr>
          </w:p>
          <w:p w:rsidR="002C69C2" w:rsidRDefault="002C69C2" w:rsidP="002C69C2">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r>
            <w:r>
              <w:rPr>
                <w:rFonts w:cs="Arial"/>
                <w:b/>
                <w:i/>
                <w:sz w:val="20"/>
              </w:rPr>
              <w:tab/>
              <w:t>‘accounting unit’, in relation to a political party, means a branch, including the headquarters of a political party if it is a separate accounting unit or other subsidiary organisation of the party, which in any particular year, receives a donation the value of which exceeds</w:t>
            </w:r>
            <w:r w:rsidR="000C476C">
              <w:rPr>
                <w:rFonts w:cs="Arial"/>
                <w:b/>
                <w:i/>
                <w:sz w:val="20"/>
              </w:rPr>
              <w:t xml:space="preserve"> </w:t>
            </w:r>
            <w:r w:rsidR="009A737D" w:rsidRPr="009A737D">
              <w:rPr>
                <w:rFonts w:cs="Arial"/>
                <w:b/>
                <w:i/>
                <w:strike/>
                <w:sz w:val="20"/>
              </w:rPr>
              <w:t>£100</w:t>
            </w:r>
            <w:r w:rsidR="009A737D">
              <w:rPr>
                <w:rFonts w:cs="Arial"/>
                <w:b/>
                <w:i/>
                <w:sz w:val="20"/>
              </w:rPr>
              <w:t xml:space="preserve"> </w:t>
            </w:r>
            <w:r w:rsidR="000C476C">
              <w:rPr>
                <w:rFonts w:cs="Arial"/>
                <w:b/>
                <w:i/>
                <w:sz w:val="20"/>
              </w:rPr>
              <w:t>€100</w:t>
            </w:r>
            <w:r>
              <w:rPr>
                <w:rFonts w:cs="Arial"/>
                <w:b/>
                <w:i/>
                <w:sz w:val="20"/>
              </w:rPr>
              <w:t>;</w:t>
            </w:r>
          </w:p>
          <w:p w:rsidR="002C69C2" w:rsidRDefault="002C69C2" w:rsidP="002C69C2">
            <w:pPr>
              <w:tabs>
                <w:tab w:val="left" w:pos="720"/>
                <w:tab w:val="left" w:pos="1440"/>
                <w:tab w:val="left" w:pos="2160"/>
                <w:tab w:val="left" w:pos="2880"/>
              </w:tabs>
              <w:ind w:left="1440" w:hanging="1440"/>
              <w:jc w:val="both"/>
              <w:rPr>
                <w:rFonts w:cs="Arial"/>
                <w:b/>
                <w:i/>
                <w:sz w:val="20"/>
              </w:rPr>
            </w:pPr>
          </w:p>
          <w:p w:rsidR="002C69C2" w:rsidRDefault="006A7C03" w:rsidP="002C69C2">
            <w:pPr>
              <w:tabs>
                <w:tab w:val="left" w:pos="720"/>
                <w:tab w:val="left" w:pos="1440"/>
                <w:tab w:val="left" w:pos="2160"/>
                <w:tab w:val="left" w:pos="2880"/>
              </w:tabs>
              <w:ind w:left="2160" w:hanging="1440"/>
              <w:jc w:val="both"/>
              <w:rPr>
                <w:rFonts w:cs="Arial"/>
                <w:b/>
                <w:i/>
                <w:sz w:val="20"/>
              </w:rPr>
            </w:pPr>
            <w:r>
              <w:rPr>
                <w:rFonts w:cs="Arial"/>
                <w:b/>
                <w:i/>
                <w:sz w:val="20"/>
              </w:rPr>
              <w:tab/>
            </w:r>
            <w:r w:rsidR="002C69C2">
              <w:rPr>
                <w:rFonts w:cs="Arial"/>
                <w:b/>
                <w:i/>
                <w:sz w:val="20"/>
              </w:rPr>
              <w:tab/>
              <w:t>‘candidate’ means a person who on or before the date of movement of a writ in relation to a Dáil general election or bye-election or the date of the making of the order appointing polling day in relation to a Seanad election or an election to the European Parliament is declared by himself or herself or by others to be a candidate at the election concerned;</w:t>
            </w:r>
          </w:p>
          <w:p w:rsidR="00A4312B" w:rsidRDefault="00A4312B" w:rsidP="002C69C2">
            <w:pPr>
              <w:tabs>
                <w:tab w:val="left" w:pos="720"/>
                <w:tab w:val="left" w:pos="1440"/>
                <w:tab w:val="left" w:pos="2160"/>
                <w:tab w:val="left" w:pos="2880"/>
              </w:tabs>
              <w:ind w:left="2160" w:hanging="1440"/>
              <w:jc w:val="both"/>
              <w:rPr>
                <w:rFonts w:cs="Arial"/>
                <w:b/>
                <w:i/>
                <w:sz w:val="20"/>
              </w:rPr>
            </w:pPr>
          </w:p>
          <w:p w:rsidR="00A4312B" w:rsidRPr="009A737D" w:rsidRDefault="00A4312B" w:rsidP="00A4312B">
            <w:pPr>
              <w:pStyle w:val="NormalText"/>
              <w:spacing w:line="240" w:lineRule="auto"/>
              <w:ind w:left="2235"/>
              <w:jc w:val="both"/>
              <w:rPr>
                <w:rFonts w:ascii="Arial" w:hAnsi="Arial" w:cs="Arial"/>
                <w:b/>
                <w:sz w:val="20"/>
                <w:lang w:val="en-IE"/>
              </w:rPr>
            </w:pPr>
            <w:r w:rsidRPr="009A737D">
              <w:rPr>
                <w:rFonts w:ascii="Arial" w:hAnsi="Arial" w:cs="Arial"/>
                <w:b/>
                <w:sz w:val="20"/>
                <w:lang w:val="en-IE"/>
              </w:rPr>
              <w:t>‘company’ means a company established under the Companies Acts;</w:t>
            </w:r>
          </w:p>
          <w:p w:rsidR="00A4312B" w:rsidRPr="009A737D" w:rsidRDefault="00A4312B" w:rsidP="00A4312B">
            <w:pPr>
              <w:pStyle w:val="NormalText"/>
              <w:spacing w:line="240" w:lineRule="auto"/>
              <w:ind w:left="2235"/>
              <w:jc w:val="both"/>
              <w:rPr>
                <w:rFonts w:ascii="Arial" w:hAnsi="Arial" w:cs="Arial"/>
                <w:b/>
                <w:sz w:val="20"/>
                <w:lang w:val="en-IE"/>
              </w:rPr>
            </w:pPr>
            <w:r w:rsidRPr="009A737D">
              <w:rPr>
                <w:rFonts w:ascii="Arial" w:hAnsi="Arial" w:cs="Arial"/>
                <w:b/>
                <w:sz w:val="20"/>
                <w:lang w:val="en-IE"/>
              </w:rPr>
              <w:t>‘corporate donor’ means -</w:t>
            </w:r>
          </w:p>
          <w:p w:rsidR="00A4312B" w:rsidRPr="009A737D" w:rsidRDefault="00A4312B" w:rsidP="00A4312B">
            <w:pPr>
              <w:pStyle w:val="NormalText"/>
              <w:spacing w:line="240" w:lineRule="auto"/>
              <w:ind w:left="3600" w:hanging="720"/>
              <w:jc w:val="both"/>
              <w:rPr>
                <w:rFonts w:ascii="Arial" w:hAnsi="Arial" w:cs="Arial"/>
                <w:b/>
                <w:sz w:val="20"/>
                <w:lang w:val="en-IE"/>
              </w:rPr>
            </w:pPr>
            <w:r w:rsidRPr="009A737D">
              <w:rPr>
                <w:rFonts w:ascii="Arial" w:hAnsi="Arial" w:cs="Arial"/>
                <w:b/>
                <w:sz w:val="20"/>
                <w:lang w:val="en-IE"/>
              </w:rPr>
              <w:t>(i)</w:t>
            </w:r>
            <w:r w:rsidRPr="009A737D">
              <w:rPr>
                <w:rFonts w:ascii="Arial" w:hAnsi="Arial" w:cs="Arial"/>
                <w:b/>
                <w:sz w:val="20"/>
                <w:lang w:val="en-IE"/>
              </w:rPr>
              <w:tab/>
              <w:t>a body corporate,</w:t>
            </w:r>
          </w:p>
          <w:p w:rsidR="00A4312B" w:rsidRPr="009A737D" w:rsidRDefault="00A4312B" w:rsidP="00A4312B">
            <w:pPr>
              <w:pStyle w:val="NormalText"/>
              <w:spacing w:line="240" w:lineRule="auto"/>
              <w:ind w:left="3600" w:hanging="720"/>
              <w:jc w:val="both"/>
              <w:rPr>
                <w:rFonts w:ascii="Arial" w:hAnsi="Arial" w:cs="Arial"/>
                <w:b/>
                <w:sz w:val="20"/>
                <w:lang w:val="en-IE"/>
              </w:rPr>
            </w:pPr>
            <w:r w:rsidRPr="009A737D">
              <w:rPr>
                <w:rFonts w:ascii="Arial" w:hAnsi="Arial" w:cs="Arial"/>
                <w:b/>
                <w:sz w:val="20"/>
                <w:lang w:val="en-IE"/>
              </w:rPr>
              <w:t>(ii)</w:t>
            </w:r>
            <w:r w:rsidRPr="009A737D">
              <w:rPr>
                <w:rFonts w:ascii="Arial" w:hAnsi="Arial" w:cs="Arial"/>
                <w:b/>
                <w:sz w:val="20"/>
                <w:lang w:val="en-IE"/>
              </w:rPr>
              <w:tab/>
              <w:t>an unincorporated body of persons, or</w:t>
            </w:r>
          </w:p>
          <w:p w:rsidR="00A4312B" w:rsidRPr="009A737D" w:rsidRDefault="00A4312B" w:rsidP="00A4312B">
            <w:pPr>
              <w:pStyle w:val="NormalText"/>
              <w:spacing w:line="240" w:lineRule="auto"/>
              <w:ind w:left="3600" w:hanging="720"/>
              <w:jc w:val="both"/>
              <w:rPr>
                <w:rFonts w:ascii="Arial" w:hAnsi="Arial" w:cs="Arial"/>
                <w:b/>
                <w:sz w:val="20"/>
                <w:lang w:val="en-IE"/>
              </w:rPr>
            </w:pPr>
            <w:r w:rsidRPr="009A737D">
              <w:rPr>
                <w:rFonts w:ascii="Arial" w:hAnsi="Arial" w:cs="Arial"/>
                <w:b/>
                <w:sz w:val="20"/>
                <w:lang w:val="en-IE"/>
              </w:rPr>
              <w:t>(iii)</w:t>
            </w:r>
            <w:r w:rsidRPr="009A737D">
              <w:rPr>
                <w:rFonts w:ascii="Arial" w:hAnsi="Arial" w:cs="Arial"/>
                <w:b/>
                <w:sz w:val="20"/>
                <w:lang w:val="en-IE"/>
              </w:rPr>
              <w:tab/>
              <w:t>a trust,</w:t>
            </w:r>
          </w:p>
          <w:p w:rsidR="002C69C2" w:rsidRPr="00A4312B" w:rsidRDefault="00A4312B" w:rsidP="00A4312B">
            <w:pPr>
              <w:pStyle w:val="NormalText"/>
              <w:spacing w:line="240" w:lineRule="auto"/>
              <w:ind w:left="2235"/>
              <w:jc w:val="both"/>
              <w:rPr>
                <w:rFonts w:ascii="Arial" w:hAnsi="Arial" w:cs="Arial"/>
                <w:sz w:val="20"/>
                <w:lang w:val="en-IE"/>
              </w:rPr>
            </w:pPr>
            <w:r w:rsidRPr="009A737D">
              <w:rPr>
                <w:rFonts w:ascii="Arial" w:hAnsi="Arial" w:cs="Arial"/>
                <w:b/>
                <w:sz w:val="20"/>
                <w:lang w:val="en-IE"/>
              </w:rPr>
              <w:t>which makes a donation, and for the purpose of this definition a body corporate and any subsidiary thereof shall be deemed to be one person;</w:t>
            </w:r>
          </w:p>
        </w:tc>
      </w:tr>
      <w:tr w:rsidR="002C69C2">
        <w:tblPrEx>
          <w:tblCellMar>
            <w:top w:w="0" w:type="dxa"/>
            <w:bottom w:w="0" w:type="dxa"/>
          </w:tblCellMar>
        </w:tblPrEx>
        <w:tc>
          <w:tcPr>
            <w:tcW w:w="2160" w:type="dxa"/>
          </w:tcPr>
          <w:p w:rsidR="002C69C2" w:rsidRDefault="002C69C2">
            <w:pPr>
              <w:tabs>
                <w:tab w:val="left" w:pos="720"/>
                <w:tab w:val="left" w:pos="1440"/>
                <w:tab w:val="left" w:pos="2160"/>
                <w:tab w:val="left" w:pos="2880"/>
              </w:tabs>
              <w:rPr>
                <w:sz w:val="16"/>
              </w:rPr>
            </w:pPr>
          </w:p>
        </w:tc>
        <w:tc>
          <w:tcPr>
            <w:tcW w:w="7200" w:type="dxa"/>
          </w:tcPr>
          <w:p w:rsidR="00795093" w:rsidRDefault="00795093" w:rsidP="00795093">
            <w:pPr>
              <w:tabs>
                <w:tab w:val="left" w:pos="720"/>
                <w:tab w:val="left" w:pos="1440"/>
                <w:tab w:val="left" w:pos="2160"/>
                <w:tab w:val="left" w:pos="2880"/>
              </w:tabs>
              <w:ind w:left="2880" w:hanging="720"/>
              <w:jc w:val="both"/>
              <w:rPr>
                <w:rFonts w:cs="Arial"/>
                <w:b/>
                <w:i/>
                <w:sz w:val="20"/>
              </w:rPr>
            </w:pPr>
            <w:r>
              <w:rPr>
                <w:rFonts w:cs="Arial"/>
                <w:b/>
                <w:i/>
                <w:sz w:val="20"/>
              </w:rPr>
              <w:t>‘institution’ means –</w:t>
            </w:r>
          </w:p>
          <w:p w:rsidR="00795093" w:rsidRDefault="00795093" w:rsidP="00795093">
            <w:pPr>
              <w:tabs>
                <w:tab w:val="left" w:pos="720"/>
                <w:tab w:val="left" w:pos="1440"/>
                <w:tab w:val="left" w:pos="2160"/>
                <w:tab w:val="left" w:pos="2880"/>
              </w:tabs>
              <w:ind w:left="2160" w:hanging="2160"/>
              <w:jc w:val="both"/>
              <w:rPr>
                <w:rFonts w:cs="Arial"/>
                <w:b/>
                <w:i/>
                <w:sz w:val="20"/>
              </w:rPr>
            </w:pPr>
          </w:p>
          <w:p w:rsidR="002C69C2" w:rsidRDefault="00795093" w:rsidP="007950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r>
            <w:r>
              <w:rPr>
                <w:rFonts w:cs="Arial"/>
                <w:b/>
                <w:i/>
                <w:sz w:val="20"/>
              </w:rPr>
              <w:tab/>
              <w:t>(a)</w:t>
            </w:r>
            <w:r>
              <w:rPr>
                <w:rFonts w:cs="Arial"/>
                <w:b/>
                <w:i/>
                <w:sz w:val="20"/>
              </w:rPr>
              <w:tab/>
              <w:t xml:space="preserve">the holder of a licence under section 9 of </w:t>
            </w:r>
            <w:r w:rsidR="00FD0B31">
              <w:rPr>
                <w:rFonts w:cs="Arial"/>
                <w:b/>
                <w:i/>
                <w:sz w:val="20"/>
              </w:rPr>
              <w:tab/>
            </w:r>
            <w:r>
              <w:rPr>
                <w:rFonts w:cs="Arial"/>
                <w:b/>
                <w:i/>
                <w:sz w:val="20"/>
              </w:rPr>
              <w:t>the Central Bank Act, 1971,</w:t>
            </w:r>
          </w:p>
          <w:p w:rsidR="00FD0B31" w:rsidRDefault="00FD0B31" w:rsidP="00795093">
            <w:pPr>
              <w:tabs>
                <w:tab w:val="left" w:pos="720"/>
                <w:tab w:val="left" w:pos="1440"/>
                <w:tab w:val="left" w:pos="2160"/>
                <w:tab w:val="left" w:pos="2880"/>
              </w:tabs>
              <w:ind w:left="2160" w:hanging="2160"/>
              <w:jc w:val="both"/>
              <w:rPr>
                <w:rFonts w:cs="Arial"/>
                <w:b/>
                <w:sz w:val="20"/>
              </w:rPr>
            </w:pPr>
          </w:p>
        </w:tc>
      </w:tr>
      <w:tr w:rsidR="002C69C2">
        <w:tblPrEx>
          <w:tblCellMar>
            <w:top w:w="0" w:type="dxa"/>
            <w:bottom w:w="0" w:type="dxa"/>
          </w:tblCellMar>
        </w:tblPrEx>
        <w:trPr>
          <w:cantSplit/>
        </w:trPr>
        <w:tc>
          <w:tcPr>
            <w:tcW w:w="2160" w:type="dxa"/>
          </w:tcPr>
          <w:p w:rsidR="002C69C2" w:rsidRDefault="002C69C2">
            <w:pPr>
              <w:tabs>
                <w:tab w:val="left" w:pos="720"/>
                <w:tab w:val="left" w:pos="1440"/>
                <w:tab w:val="left" w:pos="2160"/>
                <w:tab w:val="left" w:pos="2880"/>
              </w:tabs>
              <w:rPr>
                <w:sz w:val="16"/>
              </w:rPr>
            </w:pPr>
          </w:p>
        </w:tc>
        <w:tc>
          <w:tcPr>
            <w:tcW w:w="7200" w:type="dxa"/>
          </w:tcPr>
          <w:p w:rsidR="002C69C2" w:rsidRDefault="00FD0B31" w:rsidP="00FD0B31">
            <w:pPr>
              <w:tabs>
                <w:tab w:val="left" w:pos="720"/>
                <w:tab w:val="left" w:pos="1440"/>
                <w:tab w:val="left" w:pos="2880"/>
              </w:tabs>
              <w:ind w:left="2880" w:hanging="720"/>
              <w:jc w:val="both"/>
              <w:rPr>
                <w:rFonts w:cs="Arial"/>
                <w:b/>
                <w:i/>
                <w:sz w:val="20"/>
              </w:rPr>
            </w:pPr>
            <w:r>
              <w:rPr>
                <w:rFonts w:cs="Arial"/>
                <w:b/>
                <w:i/>
                <w:sz w:val="20"/>
              </w:rPr>
              <w:t>(b)</w:t>
            </w:r>
            <w:r>
              <w:rPr>
                <w:rFonts w:cs="Arial"/>
                <w:b/>
                <w:i/>
                <w:sz w:val="20"/>
              </w:rPr>
              <w:tab/>
              <w:t>a building society incorporated or deemed to be incorporated under the Building Societies Act, 1989, or a body incorporated in a corresponding manner under the law of any other Member State of the European Communities,</w:t>
            </w:r>
          </w:p>
          <w:p w:rsidR="00FD0B31" w:rsidRDefault="00FD0B31">
            <w:pPr>
              <w:tabs>
                <w:tab w:val="left" w:pos="720"/>
                <w:tab w:val="left" w:pos="1440"/>
                <w:tab w:val="left" w:pos="2160"/>
                <w:tab w:val="left" w:pos="2880"/>
              </w:tabs>
              <w:ind w:left="2160" w:hanging="2160"/>
              <w:jc w:val="both"/>
              <w:rPr>
                <w:rFonts w:cs="Arial"/>
                <w:b/>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E46D09" w:rsidRPr="00C00AFE" w:rsidRDefault="00E46D09" w:rsidP="00E46D09">
            <w:pPr>
              <w:tabs>
                <w:tab w:val="left" w:pos="720"/>
                <w:tab w:val="left" w:pos="1440"/>
                <w:tab w:val="left" w:pos="2160"/>
                <w:tab w:val="left" w:pos="2880"/>
              </w:tabs>
              <w:rPr>
                <w:sz w:val="16"/>
              </w:rPr>
            </w:pPr>
            <w:hyperlink r:id="rId58" w:anchor="sec7" w:history="1">
              <w:r w:rsidRPr="00514011">
                <w:rPr>
                  <w:rStyle w:val="Hyperlink"/>
                  <w:sz w:val="16"/>
                </w:rPr>
                <w:t>Electoral (Amendment) (Political Funding) Act 2012, Section 7</w:t>
              </w:r>
            </w:hyperlink>
            <w:r>
              <w:rPr>
                <w:sz w:val="16"/>
              </w:rPr>
              <w:t>(b)(ii)</w:t>
            </w:r>
          </w:p>
          <w:p w:rsidR="00E46D09" w:rsidRPr="009A737D" w:rsidRDefault="00E46D09">
            <w:pPr>
              <w:tabs>
                <w:tab w:val="left" w:pos="720"/>
                <w:tab w:val="left" w:pos="1440"/>
                <w:tab w:val="left" w:pos="2160"/>
                <w:tab w:val="left" w:pos="2880"/>
              </w:tabs>
              <w:rPr>
                <w:sz w:val="16"/>
              </w:rPr>
            </w:pPr>
          </w:p>
        </w:tc>
        <w:tc>
          <w:tcPr>
            <w:tcW w:w="7200" w:type="dxa"/>
          </w:tcPr>
          <w:p w:rsidR="00BB5493" w:rsidRDefault="00BB5493" w:rsidP="00962B06">
            <w:pPr>
              <w:tabs>
                <w:tab w:val="left" w:pos="720"/>
                <w:tab w:val="left" w:pos="1440"/>
                <w:tab w:val="left" w:pos="2160"/>
                <w:tab w:val="left" w:pos="2880"/>
              </w:tabs>
              <w:ind w:left="2160" w:hanging="2160"/>
              <w:jc w:val="both"/>
              <w:rPr>
                <w:rFonts w:cs="Arial"/>
                <w:b/>
                <w:i/>
                <w:sz w:val="20"/>
              </w:rPr>
            </w:pPr>
            <w:r>
              <w:rPr>
                <w:rFonts w:cs="Arial"/>
                <w:b/>
                <w:sz w:val="20"/>
              </w:rPr>
              <w:tab/>
            </w:r>
            <w:r>
              <w:rPr>
                <w:rFonts w:cs="Arial"/>
                <w:b/>
                <w:sz w:val="20"/>
              </w:rPr>
              <w:tab/>
            </w:r>
            <w:r>
              <w:rPr>
                <w:rFonts w:cs="Arial"/>
                <w:b/>
                <w:i/>
                <w:sz w:val="20"/>
              </w:rPr>
              <w:tab/>
              <w:t>(c)</w:t>
            </w:r>
            <w:r>
              <w:rPr>
                <w:rFonts w:cs="Arial"/>
                <w:b/>
                <w:i/>
                <w:sz w:val="20"/>
              </w:rPr>
              <w:tab/>
              <w:t xml:space="preserve">a trustee savings bank within the meaning </w:t>
            </w:r>
            <w:r w:rsidR="00962B06">
              <w:rPr>
                <w:rFonts w:cs="Arial"/>
                <w:b/>
                <w:i/>
                <w:sz w:val="20"/>
              </w:rPr>
              <w:tab/>
            </w:r>
            <w:r>
              <w:rPr>
                <w:rFonts w:cs="Arial"/>
                <w:b/>
                <w:i/>
                <w:sz w:val="20"/>
              </w:rPr>
              <w:t>of the Trustees Savings Bank Act, 1989,</w:t>
            </w:r>
          </w:p>
          <w:p w:rsidR="00BB5493" w:rsidRDefault="00BB5493">
            <w:pPr>
              <w:tabs>
                <w:tab w:val="left" w:pos="720"/>
                <w:tab w:val="left" w:pos="1440"/>
                <w:tab w:val="left" w:pos="2160"/>
                <w:tab w:val="left" w:pos="2880"/>
              </w:tabs>
              <w:ind w:left="2880" w:hanging="2880"/>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(d)</w:t>
            </w:r>
            <w:r>
              <w:rPr>
                <w:rFonts w:cs="Arial"/>
                <w:b/>
                <w:i/>
                <w:sz w:val="20"/>
              </w:rPr>
              <w:tab/>
              <w:t>ACC Bank plc,</w:t>
            </w:r>
          </w:p>
          <w:p w:rsidR="00BB5493" w:rsidRDefault="00BB5493">
            <w:pPr>
              <w:tabs>
                <w:tab w:val="left" w:pos="720"/>
                <w:tab w:val="left" w:pos="1440"/>
                <w:tab w:val="left" w:pos="2160"/>
                <w:tab w:val="left" w:pos="2880"/>
              </w:tabs>
              <w:ind w:left="2880" w:hanging="2880"/>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(e)</w:t>
            </w:r>
            <w:r>
              <w:rPr>
                <w:rFonts w:cs="Arial"/>
                <w:b/>
                <w:i/>
                <w:sz w:val="20"/>
              </w:rPr>
              <w:tab/>
              <w:t>An Post, or</w:t>
            </w:r>
          </w:p>
          <w:p w:rsidR="00BB5493" w:rsidRDefault="00BB5493">
            <w:pPr>
              <w:tabs>
                <w:tab w:val="left" w:pos="720"/>
                <w:tab w:val="left" w:pos="1440"/>
                <w:tab w:val="left" w:pos="2160"/>
                <w:tab w:val="left" w:pos="2880"/>
              </w:tabs>
              <w:ind w:left="2880" w:hanging="2880"/>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(f)</w:t>
            </w:r>
            <w:r>
              <w:rPr>
                <w:rFonts w:cs="Arial"/>
                <w:b/>
                <w:i/>
                <w:sz w:val="20"/>
              </w:rPr>
              <w:tab/>
              <w:t>a person authorised in accordance with the European Communities (Licensing and Supervision of Credit Institutions) Regulations, 1992 (S.I. No. 395 of 1992), to carry on business in the State.</w:t>
            </w:r>
          </w:p>
          <w:p w:rsidR="00BB5493" w:rsidRDefault="00BB5493">
            <w:pPr>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r>
            <w:r>
              <w:rPr>
                <w:rFonts w:cs="Arial"/>
                <w:b/>
                <w:i/>
                <w:sz w:val="20"/>
              </w:rPr>
              <w:tab/>
              <w:t>‘political group’ means a group formed in accordance with the rules of procedure of the European Parliament;</w:t>
            </w:r>
          </w:p>
          <w:p w:rsidR="00BB5493" w:rsidRDefault="00BB5493">
            <w:pPr>
              <w:tabs>
                <w:tab w:val="left" w:pos="720"/>
                <w:tab w:val="left" w:pos="1440"/>
                <w:tab w:val="left" w:pos="2160"/>
                <w:tab w:val="left" w:pos="2880"/>
              </w:tabs>
              <w:ind w:left="1440" w:hanging="1440"/>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r>
            <w:r>
              <w:rPr>
                <w:rFonts w:cs="Arial"/>
                <w:b/>
                <w:i/>
                <w:sz w:val="20"/>
              </w:rPr>
              <w:tab/>
              <w:t>‘political purposes’ means any of the following purposes, namely -</w:t>
            </w:r>
          </w:p>
          <w:p w:rsidR="00BB5493" w:rsidRDefault="00BB5493">
            <w:pPr>
              <w:tabs>
                <w:tab w:val="left" w:pos="720"/>
                <w:tab w:val="left" w:pos="1440"/>
                <w:tab w:val="left" w:pos="2160"/>
                <w:tab w:val="left" w:pos="2880"/>
              </w:tabs>
              <w:ind w:left="720" w:hanging="720"/>
              <w:jc w:val="both"/>
              <w:rPr>
                <w:rFonts w:cs="Arial"/>
                <w:b/>
                <w:i/>
                <w:sz w:val="20"/>
              </w:rPr>
            </w:pPr>
          </w:p>
          <w:p w:rsidR="00BB5493" w:rsidRDefault="00BB5493">
            <w:pPr>
              <w:tabs>
                <w:tab w:val="left" w:pos="720"/>
                <w:tab w:val="left" w:pos="1440"/>
                <w:tab w:val="left" w:pos="2160"/>
                <w:tab w:val="left" w:pos="2880"/>
                <w:tab w:val="left" w:pos="3582"/>
              </w:tabs>
              <w:ind w:left="3600" w:hanging="3600"/>
              <w:jc w:val="both"/>
              <w:rPr>
                <w:rFonts w:cs="Arial"/>
                <w:b/>
                <w:i/>
                <w:sz w:val="20"/>
              </w:rPr>
            </w:pPr>
            <w:r>
              <w:rPr>
                <w:rFonts w:cs="Arial"/>
                <w:b/>
                <w:i/>
                <w:sz w:val="20"/>
              </w:rPr>
              <w:tab/>
            </w:r>
            <w:r>
              <w:rPr>
                <w:rFonts w:cs="Arial"/>
                <w:b/>
                <w:i/>
                <w:sz w:val="20"/>
              </w:rPr>
              <w:tab/>
            </w:r>
            <w:r>
              <w:rPr>
                <w:rFonts w:cs="Arial"/>
                <w:b/>
                <w:i/>
                <w:sz w:val="20"/>
              </w:rPr>
              <w:tab/>
              <w:t xml:space="preserve">  (i)</w:t>
            </w:r>
            <w:r>
              <w:rPr>
                <w:rFonts w:cs="Arial"/>
                <w:b/>
                <w:i/>
                <w:sz w:val="20"/>
              </w:rPr>
              <w:tab/>
              <w:t xml:space="preserve">  (I)</w:t>
            </w:r>
            <w:r>
              <w:rPr>
                <w:rFonts w:cs="Arial"/>
                <w:b/>
                <w:i/>
                <w:sz w:val="20"/>
              </w:rPr>
              <w:tab/>
              <w:t xml:space="preserve">to promote or oppose, directly or indirectly, the interests of a political party, a political group, a member of either House of the Oireachtas or a representative in the European Parliament, or  </w:t>
            </w:r>
          </w:p>
          <w:p w:rsidR="00BB5493" w:rsidRDefault="00BB5493">
            <w:pPr>
              <w:tabs>
                <w:tab w:val="left" w:pos="720"/>
                <w:tab w:val="left" w:pos="1440"/>
                <w:tab w:val="left" w:pos="2160"/>
                <w:tab w:val="left" w:pos="2880"/>
              </w:tabs>
              <w:ind w:left="3600" w:hanging="3600"/>
              <w:jc w:val="both"/>
              <w:rPr>
                <w:rFonts w:cs="Arial"/>
                <w:b/>
                <w:i/>
                <w:sz w:val="20"/>
              </w:rPr>
            </w:pPr>
          </w:p>
          <w:p w:rsidR="00BB5493" w:rsidRDefault="00BB5493">
            <w:pPr>
              <w:tabs>
                <w:tab w:val="left" w:pos="720"/>
                <w:tab w:val="left" w:pos="1440"/>
                <w:tab w:val="left" w:pos="2160"/>
                <w:tab w:val="left" w:pos="2880"/>
                <w:tab w:val="left" w:pos="3582"/>
              </w:tabs>
              <w:ind w:left="3600" w:hanging="3600"/>
              <w:jc w:val="both"/>
              <w:rPr>
                <w:rFonts w:cs="Arial"/>
                <w:b/>
                <w:i/>
                <w:sz w:val="20"/>
              </w:rPr>
            </w:pPr>
            <w:r>
              <w:rPr>
                <w:rFonts w:cs="Arial"/>
                <w:b/>
                <w:i/>
                <w:sz w:val="20"/>
              </w:rPr>
              <w:tab/>
            </w:r>
            <w:r>
              <w:rPr>
                <w:rFonts w:cs="Arial"/>
                <w:b/>
                <w:i/>
                <w:sz w:val="20"/>
              </w:rPr>
              <w:tab/>
            </w:r>
            <w:r>
              <w:rPr>
                <w:rFonts w:cs="Arial"/>
                <w:b/>
                <w:i/>
                <w:sz w:val="20"/>
              </w:rPr>
              <w:tab/>
            </w:r>
            <w:r>
              <w:rPr>
                <w:rFonts w:cs="Arial"/>
                <w:b/>
                <w:i/>
                <w:sz w:val="20"/>
              </w:rPr>
              <w:tab/>
              <w:t xml:space="preserve"> (II)</w:t>
            </w:r>
            <w:r>
              <w:rPr>
                <w:rFonts w:cs="Arial"/>
                <w:b/>
                <w:i/>
                <w:sz w:val="20"/>
              </w:rPr>
              <w:tab/>
              <w:t>to present, directly or indirectly, the policies or a particular policy of a political party, a political group, a member of either House of the Oireachtas, a representative in the European Parliament or a third party, or</w:t>
            </w:r>
          </w:p>
          <w:p w:rsidR="00BB5493" w:rsidRDefault="00BB5493">
            <w:pPr>
              <w:tabs>
                <w:tab w:val="left" w:pos="720"/>
                <w:tab w:val="left" w:pos="1440"/>
                <w:tab w:val="left" w:pos="2160"/>
                <w:tab w:val="left" w:pos="2880"/>
              </w:tabs>
              <w:ind w:left="3600" w:hanging="3600"/>
              <w:jc w:val="both"/>
              <w:rPr>
                <w:rFonts w:cs="Arial"/>
                <w:b/>
                <w:i/>
                <w:sz w:val="20"/>
              </w:rPr>
            </w:pPr>
          </w:p>
          <w:p w:rsidR="00BB5493" w:rsidRDefault="00BB5493">
            <w:pPr>
              <w:tabs>
                <w:tab w:val="left" w:pos="720"/>
                <w:tab w:val="left" w:pos="1440"/>
                <w:tab w:val="left" w:pos="2160"/>
                <w:tab w:val="left" w:pos="2880"/>
                <w:tab w:val="left" w:pos="3582"/>
              </w:tabs>
              <w:ind w:left="3600" w:hanging="3600"/>
              <w:jc w:val="both"/>
              <w:rPr>
                <w:rFonts w:cs="Arial"/>
                <w:b/>
                <w:i/>
                <w:sz w:val="20"/>
              </w:rPr>
            </w:pPr>
            <w:r>
              <w:rPr>
                <w:rFonts w:cs="Arial"/>
                <w:b/>
                <w:i/>
                <w:sz w:val="20"/>
              </w:rPr>
              <w:tab/>
            </w:r>
            <w:r>
              <w:rPr>
                <w:rFonts w:cs="Arial"/>
                <w:b/>
                <w:i/>
                <w:sz w:val="20"/>
              </w:rPr>
              <w:tab/>
            </w:r>
            <w:r>
              <w:rPr>
                <w:rFonts w:cs="Arial"/>
                <w:b/>
                <w:i/>
                <w:sz w:val="20"/>
              </w:rPr>
              <w:tab/>
            </w:r>
            <w:r>
              <w:rPr>
                <w:rFonts w:cs="Arial"/>
                <w:b/>
                <w:i/>
                <w:sz w:val="20"/>
              </w:rPr>
              <w:tab/>
              <w:t>(III)</w:t>
            </w:r>
            <w:r>
              <w:rPr>
                <w:rFonts w:cs="Arial"/>
                <w:b/>
                <w:i/>
                <w:sz w:val="20"/>
              </w:rPr>
              <w:tab/>
              <w:t>to present, directly or indirectly, the comments of a political party, a political group, a member of either House of the Oireachtas, a representative in the European Parliament or a third party with regard to the policy or policies of another political party, political group, a member of either House of the Oireachtas, representative in the European Parliament, third party or candidate at an election or referendum or otherwise, or</w:t>
            </w:r>
          </w:p>
          <w:p w:rsidR="00BB5493" w:rsidRDefault="00BB5493">
            <w:pPr>
              <w:tabs>
                <w:tab w:val="left" w:pos="720"/>
                <w:tab w:val="left" w:pos="1440"/>
                <w:tab w:val="left" w:pos="2160"/>
                <w:tab w:val="left" w:pos="2880"/>
              </w:tabs>
              <w:ind w:left="3600" w:hanging="3600"/>
              <w:jc w:val="both"/>
              <w:rPr>
                <w:rFonts w:cs="Arial"/>
                <w:b/>
                <w:i/>
                <w:sz w:val="20"/>
              </w:rPr>
            </w:pPr>
          </w:p>
          <w:p w:rsidR="00BB5493" w:rsidRDefault="00BB5493">
            <w:pPr>
              <w:tabs>
                <w:tab w:val="left" w:pos="720"/>
                <w:tab w:val="left" w:pos="1440"/>
                <w:tab w:val="left" w:pos="2160"/>
                <w:tab w:val="left" w:pos="2880"/>
                <w:tab w:val="left" w:pos="3582"/>
              </w:tabs>
              <w:ind w:left="3600" w:hanging="3600"/>
              <w:jc w:val="both"/>
              <w:rPr>
                <w:rFonts w:cs="Arial"/>
                <w:b/>
                <w:i/>
                <w:sz w:val="20"/>
              </w:rPr>
            </w:pPr>
            <w:r>
              <w:rPr>
                <w:rFonts w:cs="Arial"/>
                <w:b/>
                <w:i/>
                <w:sz w:val="20"/>
              </w:rPr>
              <w:tab/>
            </w:r>
            <w:r>
              <w:rPr>
                <w:rFonts w:cs="Arial"/>
                <w:b/>
                <w:i/>
                <w:sz w:val="20"/>
              </w:rPr>
              <w:tab/>
            </w:r>
            <w:r>
              <w:rPr>
                <w:rFonts w:cs="Arial"/>
                <w:b/>
                <w:i/>
                <w:sz w:val="20"/>
              </w:rPr>
              <w:tab/>
            </w:r>
            <w:r>
              <w:rPr>
                <w:rFonts w:cs="Arial"/>
                <w:b/>
                <w:i/>
                <w:sz w:val="20"/>
              </w:rPr>
              <w:tab/>
              <w:t xml:space="preserve"> (IV)</w:t>
            </w:r>
            <w:r>
              <w:rPr>
                <w:rFonts w:cs="Arial"/>
                <w:b/>
                <w:i/>
                <w:sz w:val="20"/>
              </w:rPr>
              <w:tab/>
              <w:t>to promote or oppose, directly or indirectly, the interests of a third party in connection with the conduct or management of any campaign conducted with a view to promoting or procuring a particular outcome in relation to a policy or policies or functions of the Government or any public authority;</w:t>
            </w:r>
          </w:p>
          <w:p w:rsidR="00BB5493" w:rsidRDefault="00BB5493">
            <w:pPr>
              <w:tabs>
                <w:tab w:val="left" w:pos="720"/>
                <w:tab w:val="left" w:pos="1440"/>
                <w:tab w:val="left" w:pos="2160"/>
                <w:tab w:val="left" w:pos="2880"/>
              </w:tabs>
              <w:ind w:left="1440" w:hanging="1440"/>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 xml:space="preserve"> (ii)</w:t>
            </w:r>
            <w:r>
              <w:rPr>
                <w:rFonts w:cs="Arial"/>
                <w:b/>
                <w:i/>
                <w:sz w:val="20"/>
              </w:rPr>
              <w:tab/>
              <w:t>to promote or oppose, directly or indirectly, the election of a candidate at a Dáil, Seanad or European election or to solicit votes for or against a candidate or to present the policies or a particular policy of a candidate or the views of a candidate on any matter connected with the election or the comments of a candidate with regard to the policy or policies of a political party or a political group or of another candidate at the election or otherwise;</w:t>
            </w:r>
          </w:p>
          <w:p w:rsidR="00BB5493" w:rsidRDefault="00BB5493">
            <w:pPr>
              <w:tabs>
                <w:tab w:val="left" w:pos="720"/>
                <w:tab w:val="left" w:pos="1440"/>
                <w:tab w:val="left" w:pos="2160"/>
                <w:tab w:val="left" w:pos="2880"/>
              </w:tabs>
              <w:ind w:left="1440" w:hanging="1440"/>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(iii)</w:t>
            </w:r>
            <w:r>
              <w:rPr>
                <w:rFonts w:cs="Arial"/>
                <w:b/>
                <w:i/>
                <w:sz w:val="20"/>
              </w:rPr>
              <w:tab/>
              <w:t>otherwise to influence the outcome of the election or a referendum or campaign referred to in paragraph (i)(IV) of this definition;</w:t>
            </w:r>
          </w:p>
          <w:p w:rsidR="00BB5493" w:rsidRDefault="00BB5493">
            <w:pPr>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r>
            <w:r>
              <w:rPr>
                <w:rFonts w:cs="Arial"/>
                <w:b/>
                <w:i/>
                <w:sz w:val="20"/>
              </w:rPr>
              <w:tab/>
              <w:t>‘responsible person’,  in relation to an accounting unit, means the treasurer or any other person responsible for dealing with donations to the unit, or, in relation to a third party, the person or persons responsible for the organisation, management or financial affairs of the third party;</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r>
            <w:r>
              <w:rPr>
                <w:rFonts w:cs="Arial"/>
                <w:b/>
                <w:i/>
                <w:sz w:val="20"/>
              </w:rPr>
              <w:tab/>
              <w:t xml:space="preserve">‘third party’ means any person, other than a political party registered in the Register of Political Parties under Part III of the Electoral Act, 1992, or a candidate at an election, who accepts, in a particular year, a donation the value of which exceeds </w:t>
            </w:r>
            <w:r w:rsidR="009A737D">
              <w:rPr>
                <w:rFonts w:cs="Arial"/>
                <w:b/>
                <w:i/>
                <w:strike/>
                <w:sz w:val="20"/>
              </w:rPr>
              <w:t xml:space="preserve">£100 </w:t>
            </w:r>
            <w:r w:rsidR="000C476C">
              <w:rPr>
                <w:rFonts w:cs="Arial"/>
                <w:b/>
                <w:i/>
                <w:sz w:val="20"/>
              </w:rPr>
              <w:t>€100</w:t>
            </w:r>
            <w:r>
              <w:rPr>
                <w:rFonts w:cs="Arial"/>
                <w:b/>
                <w:i/>
                <w:sz w:val="20"/>
              </w:rPr>
              <w:t>.</w:t>
            </w:r>
          </w:p>
          <w:p w:rsidR="00BB5493" w:rsidRDefault="00BB5493">
            <w:pPr>
              <w:tabs>
                <w:tab w:val="left" w:pos="720"/>
                <w:tab w:val="left" w:pos="1440"/>
                <w:tab w:val="left" w:pos="2160"/>
                <w:tab w:val="left" w:pos="2880"/>
              </w:tabs>
              <w:ind w:left="1440" w:hanging="1440"/>
              <w:jc w:val="both"/>
              <w:rPr>
                <w:rFonts w:cs="Arial"/>
                <w:b/>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each of the following shall be deemed not to be a donation—</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w:t>
            </w:r>
            <w:r>
              <w:rPr>
                <w:rFonts w:cs="Arial"/>
                <w:sz w:val="20"/>
              </w:rPr>
              <w:tab/>
              <w:t>free postage provided for a candidate under rule 22 of the Second Schedule to the Act of 1997 or section 57 of the Act of 1992 or the said section 57 as applied to Seanad elections by section 25 of the Seanad Electoral (University Members) Act, 1937,</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(ii)</w:t>
            </w:r>
            <w:r>
              <w:rPr>
                <w:rFonts w:cs="Arial"/>
                <w:sz w:val="20"/>
              </w:rPr>
              <w:tab/>
              <w:t>any payment, service or facility provided to a person out of public funds or moneys provided by an institution of the European Communities or other intergovernmental organisation to which the State is a party (whether pursuant to this Act, the Oireachtas (Allowances to Members) Acts, 1938 to 1996, the Ministerial and Parliamentary Offices Acts, 1938 to 1996, the European Assembly (Irish Representatives) Act, 1979, or otherwise) by virtue of being a member of either House of the Oireachtas, a holder of a qualifying office (within the meaning of the Ministerial and Parliamentary Offices Acts, 1938 to 1996), the holder of a position referred to in the Oireachtas (Allowances to Members) (Amendment) Act, 1994, a representative in the European Parliament, a political party, a political group or any group of members in the Dáil, the holder of an elective or other public office or a member of, delegate to or representative in a body established by or under an agreement or arrangement to which the State is a party,</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p w:rsidR="00203112" w:rsidRPr="000D42FC" w:rsidRDefault="00203112">
            <w:pPr>
              <w:tabs>
                <w:tab w:val="left" w:pos="720"/>
                <w:tab w:val="left" w:pos="1440"/>
                <w:tab w:val="left" w:pos="2160"/>
                <w:tab w:val="left" w:pos="2880"/>
              </w:tabs>
              <w:rPr>
                <w:sz w:val="16"/>
              </w:rPr>
            </w:pPr>
            <w:hyperlink r:id="rId59" w:anchor="sec5" w:history="1">
              <w:r w:rsidRPr="00203112">
                <w:rPr>
                  <w:rStyle w:val="Hyperlink"/>
                  <w:sz w:val="16"/>
                </w:rPr>
                <w:t>Electoral (Amendment) Act, 1998, Section 5</w:t>
              </w:r>
            </w:hyperlink>
            <w:r>
              <w:rPr>
                <w:sz w:val="16"/>
              </w:rPr>
              <w:t>(a)</w:t>
            </w:r>
          </w:p>
          <w:p w:rsidR="009E26DC" w:rsidRDefault="009E26DC">
            <w:pPr>
              <w:tabs>
                <w:tab w:val="left" w:pos="720"/>
                <w:tab w:val="left" w:pos="1440"/>
                <w:tab w:val="left" w:pos="2160"/>
                <w:tab w:val="left" w:pos="2880"/>
              </w:tabs>
              <w:rPr>
                <w:sz w:val="16"/>
              </w:rPr>
            </w:pPr>
          </w:p>
          <w:p w:rsidR="009E26DC" w:rsidRDefault="009E26DC">
            <w:pPr>
              <w:tabs>
                <w:tab w:val="left" w:pos="720"/>
                <w:tab w:val="left" w:pos="1440"/>
                <w:tab w:val="left" w:pos="2160"/>
                <w:tab w:val="left" w:pos="2880"/>
              </w:tabs>
              <w:rPr>
                <w:sz w:val="16"/>
              </w:rPr>
            </w:pPr>
            <w:hyperlink r:id="rId60" w:anchor="sched9" w:history="1">
              <w:r w:rsidRPr="009E26DC">
                <w:rPr>
                  <w:rStyle w:val="Hyperlink"/>
                  <w:sz w:val="16"/>
                </w:rPr>
                <w:t>Local Government Act, 2001, Schedule 9</w:t>
              </w:r>
            </w:hyperlink>
            <w:r>
              <w:rPr>
                <w:sz w:val="16"/>
              </w:rPr>
              <w:t>(2)(a)</w:t>
            </w:r>
          </w:p>
          <w:p w:rsidR="00742F7D" w:rsidRDefault="00742F7D">
            <w:pPr>
              <w:tabs>
                <w:tab w:val="left" w:pos="720"/>
                <w:tab w:val="left" w:pos="1440"/>
                <w:tab w:val="left" w:pos="2160"/>
                <w:tab w:val="left" w:pos="2880"/>
              </w:tabs>
              <w:rPr>
                <w:sz w:val="16"/>
              </w:rPr>
            </w:pPr>
          </w:p>
          <w:p w:rsidR="004D1BEE" w:rsidRPr="00742F7D" w:rsidRDefault="004D1BEE" w:rsidP="00742F7D">
            <w:pPr>
              <w:tabs>
                <w:tab w:val="left" w:pos="720"/>
                <w:tab w:val="left" w:pos="1440"/>
                <w:tab w:val="left" w:pos="2160"/>
              </w:tabs>
              <w:rPr>
                <w:sz w:val="16"/>
              </w:rPr>
            </w:pPr>
            <w:hyperlink r:id="rId61" w:anchor="sec7" w:history="1">
              <w:r w:rsidRPr="004D1BEE">
                <w:rPr>
                  <w:rStyle w:val="Hyperlink"/>
                  <w:sz w:val="16"/>
                </w:rPr>
                <w:t>Local Government (No. 2) Act 2003, Se</w:t>
              </w:r>
              <w:r w:rsidRPr="004D1BEE">
                <w:rPr>
                  <w:rStyle w:val="Hyperlink"/>
                  <w:sz w:val="16"/>
                </w:rPr>
                <w:t>c</w:t>
              </w:r>
              <w:r w:rsidRPr="004D1BEE">
                <w:rPr>
                  <w:rStyle w:val="Hyperlink"/>
                  <w:sz w:val="16"/>
                </w:rPr>
                <w:t>tion 7</w:t>
              </w:r>
            </w:hyperlink>
          </w:p>
          <w:p w:rsidR="00742F7D" w:rsidRPr="000D42FC" w:rsidRDefault="00742F7D">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ind w:left="2880" w:hanging="2880"/>
              <w:jc w:val="both"/>
              <w:rPr>
                <w:rFonts w:cs="Arial"/>
                <w:i/>
                <w:sz w:val="20"/>
              </w:rPr>
            </w:pPr>
            <w:r>
              <w:rPr>
                <w:rFonts w:cs="Arial"/>
                <w:sz w:val="20"/>
              </w:rPr>
              <w:tab/>
            </w:r>
            <w:r>
              <w:rPr>
                <w:rFonts w:cs="Arial"/>
                <w:sz w:val="20"/>
              </w:rPr>
              <w:tab/>
            </w:r>
            <w:r>
              <w:rPr>
                <w:rFonts w:cs="Arial"/>
                <w:sz w:val="20"/>
              </w:rPr>
              <w:tab/>
              <w:t>(iii)</w:t>
            </w:r>
            <w:r>
              <w:rPr>
                <w:rFonts w:cs="Arial"/>
                <w:sz w:val="20"/>
              </w:rPr>
              <w:tab/>
            </w:r>
            <w:r>
              <w:rPr>
                <w:rFonts w:cs="Arial"/>
                <w:i/>
                <w:sz w:val="20"/>
              </w:rPr>
              <w:t>benefits derived from –</w:t>
            </w:r>
          </w:p>
          <w:p w:rsidR="00BB5493" w:rsidRDefault="00BB5493">
            <w:pPr>
              <w:tabs>
                <w:tab w:val="left" w:pos="720"/>
                <w:tab w:val="left" w:pos="1440"/>
                <w:tab w:val="left" w:pos="2160"/>
                <w:tab w:val="left" w:pos="2880"/>
              </w:tabs>
              <w:ind w:left="2880" w:hanging="2880"/>
              <w:jc w:val="both"/>
              <w:rPr>
                <w:rFonts w:cs="Arial"/>
                <w:i/>
                <w:sz w:val="20"/>
              </w:rPr>
            </w:pPr>
          </w:p>
          <w:p w:rsidR="00BB5493" w:rsidRDefault="00BB5493">
            <w:pPr>
              <w:tabs>
                <w:tab w:val="left" w:pos="720"/>
                <w:tab w:val="left" w:pos="1440"/>
                <w:tab w:val="left" w:pos="2160"/>
                <w:tab w:val="left" w:pos="2880"/>
                <w:tab w:val="left" w:pos="3600"/>
              </w:tabs>
              <w:ind w:left="3600" w:hanging="3600"/>
              <w:jc w:val="both"/>
              <w:rPr>
                <w:rFonts w:cs="Arial"/>
                <w:b/>
                <w:i/>
                <w:sz w:val="20"/>
              </w:rPr>
            </w:pPr>
            <w:r>
              <w:rPr>
                <w:rFonts w:cs="Arial"/>
                <w:i/>
                <w:sz w:val="20"/>
              </w:rPr>
              <w:tab/>
            </w:r>
            <w:r>
              <w:rPr>
                <w:rFonts w:cs="Arial"/>
                <w:i/>
                <w:sz w:val="20"/>
              </w:rPr>
              <w:tab/>
            </w:r>
            <w:r>
              <w:rPr>
                <w:rFonts w:cs="Arial"/>
                <w:i/>
                <w:sz w:val="20"/>
              </w:rPr>
              <w:tab/>
            </w:r>
            <w:r>
              <w:rPr>
                <w:rFonts w:cs="Arial"/>
                <w:i/>
                <w:sz w:val="20"/>
              </w:rPr>
              <w:tab/>
            </w:r>
            <w:r>
              <w:rPr>
                <w:rFonts w:cs="Arial"/>
                <w:b/>
                <w:i/>
                <w:sz w:val="20"/>
              </w:rPr>
              <w:t xml:space="preserve">   (I)</w:t>
            </w:r>
            <w:r>
              <w:rPr>
                <w:rFonts w:cs="Arial"/>
                <w:b/>
                <w:i/>
                <w:sz w:val="20"/>
              </w:rPr>
              <w:tab/>
              <w:t xml:space="preserve">a service rendered by an individual, including the use of the individual’s motor vehicle, on behalf of a political party, a member of either House of the Oireachtas, a representative in the European Parliament or a candidate at a Dáil, Seanad, European or local </w:t>
            </w:r>
            <w:r>
              <w:rPr>
                <w:rFonts w:cs="Arial"/>
                <w:b/>
                <w:i/>
                <w:spacing w:val="-4"/>
                <w:sz w:val="20"/>
              </w:rPr>
              <w:t xml:space="preserve">election </w:t>
            </w:r>
            <w:r w:rsidRPr="00742F7D">
              <w:rPr>
                <w:rFonts w:cs="Arial"/>
                <w:b/>
                <w:i/>
                <w:strike/>
                <w:spacing w:val="-4"/>
                <w:sz w:val="20"/>
              </w:rPr>
              <w:t>or direct election</w:t>
            </w:r>
            <w:r>
              <w:rPr>
                <w:rFonts w:cs="Arial"/>
                <w:b/>
                <w:i/>
                <w:spacing w:val="-4"/>
                <w:sz w:val="20"/>
              </w:rPr>
              <w:t>, where that service is gratuitous and is not part of that individual’s work carried out under a contract of employment, or where the individual is self employed, in the course of the individual’s business or in the practice of the individual’s profession, or</w:t>
            </w:r>
          </w:p>
          <w:p w:rsidR="00BB5493" w:rsidRDefault="00BB5493">
            <w:pPr>
              <w:tabs>
                <w:tab w:val="left" w:pos="720"/>
                <w:tab w:val="left" w:pos="1440"/>
                <w:tab w:val="left" w:pos="2160"/>
                <w:tab w:val="left" w:pos="2880"/>
              </w:tabs>
              <w:jc w:val="both"/>
              <w:rPr>
                <w:rFonts w:cs="Arial"/>
                <w:sz w:val="20"/>
              </w:rPr>
            </w:pPr>
          </w:p>
        </w:tc>
      </w:tr>
      <w:tr w:rsidR="00BB5493">
        <w:tblPrEx>
          <w:tblCellMar>
            <w:top w:w="0" w:type="dxa"/>
            <w:bottom w:w="0" w:type="dxa"/>
          </w:tblCellMar>
        </w:tblPrEx>
        <w:tc>
          <w:tcPr>
            <w:tcW w:w="2160" w:type="dxa"/>
          </w:tcPr>
          <w:p w:rsidR="007D680B" w:rsidRDefault="007D680B">
            <w:pPr>
              <w:tabs>
                <w:tab w:val="left" w:pos="720"/>
                <w:tab w:val="left" w:pos="1440"/>
                <w:tab w:val="left" w:pos="2160"/>
                <w:tab w:val="left" w:pos="2880"/>
              </w:tabs>
              <w:rPr>
                <w:sz w:val="16"/>
              </w:rPr>
            </w:pPr>
          </w:p>
          <w:p w:rsidR="00BB5493" w:rsidRPr="000D42FC" w:rsidRDefault="00BB5493">
            <w:pPr>
              <w:tabs>
                <w:tab w:val="left" w:pos="720"/>
                <w:tab w:val="left" w:pos="1440"/>
                <w:tab w:val="left" w:pos="2160"/>
                <w:tab w:val="left" w:pos="2880"/>
              </w:tabs>
              <w:rPr>
                <w:sz w:val="16"/>
              </w:rPr>
            </w:pPr>
            <w:r w:rsidRPr="000D42FC">
              <w:rPr>
                <w:sz w:val="16"/>
              </w:rPr>
              <w:t>[S.50(f) of</w:t>
            </w:r>
            <w:r w:rsidR="000D42FC">
              <w:rPr>
                <w:sz w:val="16"/>
              </w:rPr>
              <w:t xml:space="preserve"> Act of 2001]</w:t>
            </w:r>
          </w:p>
          <w:p w:rsidR="00BB5493" w:rsidRDefault="00BB5493">
            <w:pPr>
              <w:tabs>
                <w:tab w:val="left" w:pos="720"/>
                <w:tab w:val="left" w:pos="1440"/>
                <w:tab w:val="left" w:pos="2160"/>
                <w:tab w:val="left" w:pos="2880"/>
              </w:tabs>
              <w:rPr>
                <w:sz w:val="16"/>
              </w:rPr>
            </w:pPr>
          </w:p>
          <w:p w:rsidR="00BB5493" w:rsidRDefault="009E26DC">
            <w:pPr>
              <w:tabs>
                <w:tab w:val="left" w:pos="720"/>
                <w:tab w:val="left" w:pos="1440"/>
                <w:tab w:val="left" w:pos="2160"/>
                <w:tab w:val="left" w:pos="2880"/>
              </w:tabs>
              <w:rPr>
                <w:sz w:val="16"/>
              </w:rPr>
            </w:pPr>
            <w:hyperlink r:id="rId62" w:anchor="sched9" w:history="1">
              <w:r w:rsidRPr="009E26DC">
                <w:rPr>
                  <w:rStyle w:val="Hyperlink"/>
                  <w:sz w:val="16"/>
                </w:rPr>
                <w:t>Local Government Act, 2001, Schedule 9</w:t>
              </w:r>
            </w:hyperlink>
            <w:r>
              <w:rPr>
                <w:sz w:val="16"/>
              </w:rPr>
              <w:t>(2)(i)</w:t>
            </w:r>
          </w:p>
          <w:p w:rsidR="007A0461" w:rsidRDefault="007A0461">
            <w:pPr>
              <w:tabs>
                <w:tab w:val="left" w:pos="720"/>
                <w:tab w:val="left" w:pos="1440"/>
                <w:tab w:val="left" w:pos="2160"/>
                <w:tab w:val="left" w:pos="2880"/>
              </w:tabs>
              <w:rPr>
                <w:sz w:val="16"/>
              </w:rPr>
            </w:pPr>
          </w:p>
          <w:p w:rsidR="007A0461" w:rsidRPr="000D42FC" w:rsidRDefault="004D1BEE" w:rsidP="004D1BEE">
            <w:pPr>
              <w:tabs>
                <w:tab w:val="left" w:pos="720"/>
                <w:tab w:val="left" w:pos="1440"/>
                <w:tab w:val="left" w:pos="2160"/>
                <w:tab w:val="left" w:pos="2880"/>
              </w:tabs>
              <w:rPr>
                <w:sz w:val="16"/>
              </w:rPr>
            </w:pPr>
            <w:hyperlink r:id="rId63" w:anchor="sec7" w:history="1">
              <w:r w:rsidRPr="004D1BEE">
                <w:rPr>
                  <w:rStyle w:val="Hyperlink"/>
                  <w:sz w:val="16"/>
                </w:rPr>
                <w:t>Local Government (No. 2) Act 2003, Section 7</w:t>
              </w:r>
            </w:hyperlink>
          </w:p>
        </w:tc>
        <w:tc>
          <w:tcPr>
            <w:tcW w:w="7200" w:type="dxa"/>
          </w:tcPr>
          <w:p w:rsidR="00BB5493" w:rsidRDefault="00BB5493">
            <w:pPr>
              <w:tabs>
                <w:tab w:val="left" w:pos="720"/>
                <w:tab w:val="left" w:pos="1440"/>
                <w:tab w:val="left" w:pos="2160"/>
                <w:tab w:val="left" w:pos="2880"/>
              </w:tabs>
              <w:ind w:left="3600" w:hanging="3600"/>
              <w:jc w:val="both"/>
              <w:rPr>
                <w:rFonts w:cs="Arial"/>
                <w:b/>
                <w:i/>
                <w:sz w:val="20"/>
              </w:rPr>
            </w:pPr>
            <w:r>
              <w:rPr>
                <w:rFonts w:cs="Arial"/>
                <w:i/>
                <w:sz w:val="20"/>
              </w:rPr>
              <w:tab/>
            </w:r>
            <w:r>
              <w:rPr>
                <w:rFonts w:cs="Arial"/>
                <w:i/>
                <w:sz w:val="20"/>
              </w:rPr>
              <w:tab/>
            </w:r>
            <w:r>
              <w:rPr>
                <w:rFonts w:cs="Arial"/>
                <w:i/>
                <w:sz w:val="20"/>
              </w:rPr>
              <w:tab/>
            </w:r>
            <w:r>
              <w:rPr>
                <w:rFonts w:cs="Arial"/>
                <w:i/>
                <w:sz w:val="20"/>
              </w:rPr>
              <w:tab/>
            </w:r>
            <w:r>
              <w:rPr>
                <w:rFonts w:cs="Arial"/>
                <w:b/>
                <w:i/>
                <w:sz w:val="20"/>
              </w:rPr>
              <w:t xml:space="preserve"> (II)</w:t>
            </w:r>
            <w:r>
              <w:rPr>
                <w:rFonts w:cs="Arial"/>
                <w:b/>
                <w:i/>
                <w:sz w:val="20"/>
              </w:rPr>
              <w:tab/>
              <w:t xml:space="preserve">a service rendered at an election by an individual in the employment of a political party, including the use of the individual’s motor vehicle, whether the individual’s remuneration is paid out of the party’s resources or out of public funds, on behalf of a candidate of that party at a Dáil, Seanad, European or local election </w:t>
            </w:r>
            <w:r w:rsidRPr="007A0461">
              <w:rPr>
                <w:rFonts w:cs="Arial"/>
                <w:b/>
                <w:i/>
                <w:strike/>
                <w:sz w:val="20"/>
              </w:rPr>
              <w:t>or direct election</w:t>
            </w:r>
            <w:r>
              <w:rPr>
                <w:rFonts w:cs="Arial"/>
                <w:b/>
                <w:i/>
                <w:sz w:val="20"/>
              </w:rPr>
              <w:t>, where the individual is not in receipt of any reward or benefit in kind other than his or her normal remuneration (including recoupment of expenses) in consideration of that service,</w:t>
            </w:r>
          </w:p>
          <w:p w:rsidR="00BB5493" w:rsidRDefault="00BB5493">
            <w:pPr>
              <w:tabs>
                <w:tab w:val="left" w:pos="720"/>
                <w:tab w:val="left" w:pos="1440"/>
                <w:tab w:val="left" w:pos="2160"/>
                <w:tab w:val="left" w:pos="2880"/>
              </w:tabs>
              <w:ind w:left="2880" w:hanging="2880"/>
              <w:jc w:val="both"/>
              <w:rPr>
                <w:rFonts w:cs="Arial"/>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(iv)</w:t>
            </w:r>
            <w:r>
              <w:rPr>
                <w:rFonts w:cs="Arial"/>
                <w:sz w:val="20"/>
              </w:rPr>
              <w:tab/>
              <w:t>the publication in a newspaper, magazine or other periodical publication or the broadcast on radio or television of news, reports, articles, features, editorial or other comments, including the publication of letters to the editor, where such publication or broadcast is effected in the same manner as that of other material relating to issues of public interest or concern, and the newspaper, magazine or other periodical publication is not published for the purpose of promoting the interests of a political party or a member of either House of the Oireachtas or a representative in the European Parliament or a candidate at a Dáil, Seanad or European election,</w:t>
            </w: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i/>
                <w:sz w:val="16"/>
              </w:rPr>
            </w:pPr>
          </w:p>
        </w:tc>
        <w:tc>
          <w:tcPr>
            <w:tcW w:w="7200" w:type="dxa"/>
          </w:tcPr>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(v)</w:t>
            </w:r>
            <w:r>
              <w:rPr>
                <w:rFonts w:cs="Arial"/>
                <w:sz w:val="20"/>
              </w:rPr>
              <w:tab/>
              <w:t>the transmission on radio or television of a broadcast on behalf of a political party or a candidate at a Dáil or European election,</w:t>
            </w:r>
          </w:p>
          <w:p w:rsidR="00BB5493" w:rsidRDefault="00BB5493">
            <w:pPr>
              <w:tabs>
                <w:tab w:val="left" w:pos="720"/>
                <w:tab w:val="left" w:pos="1440"/>
                <w:tab w:val="left" w:pos="2160"/>
                <w:tab w:val="left" w:pos="2880"/>
              </w:tabs>
              <w:ind w:left="2160" w:hanging="2160"/>
              <w:jc w:val="both"/>
              <w:rPr>
                <w:rFonts w:cs="Arial"/>
                <w:sz w:val="20"/>
              </w:rPr>
            </w:pPr>
          </w:p>
        </w:tc>
      </w:tr>
      <w:tr w:rsidR="00BB5493">
        <w:tblPrEx>
          <w:tblCellMar>
            <w:top w:w="0" w:type="dxa"/>
            <w:bottom w:w="0" w:type="dxa"/>
          </w:tblCellMar>
        </w:tblPrEx>
        <w:tc>
          <w:tcPr>
            <w:tcW w:w="2160" w:type="dxa"/>
          </w:tcPr>
          <w:p w:rsidR="00DD7661" w:rsidRDefault="00DD7661" w:rsidP="00DD7661">
            <w:pPr>
              <w:tabs>
                <w:tab w:val="left" w:pos="720"/>
                <w:tab w:val="left" w:pos="1440"/>
                <w:tab w:val="left" w:pos="2160"/>
                <w:tab w:val="left" w:pos="2880"/>
              </w:tabs>
              <w:rPr>
                <w:sz w:val="16"/>
              </w:rPr>
            </w:pPr>
            <w:hyperlink r:id="rId64" w:anchor="sec4" w:history="1">
              <w:r w:rsidRPr="00672D71">
                <w:rPr>
                  <w:rStyle w:val="Hyperlink"/>
                  <w:sz w:val="16"/>
                </w:rPr>
                <w:t>Electoral (Amendment) Act, 2002, Section 4</w:t>
              </w:r>
            </w:hyperlink>
            <w:r>
              <w:rPr>
                <w:sz w:val="16"/>
              </w:rPr>
              <w:t>(b)</w:t>
            </w:r>
          </w:p>
          <w:p w:rsidR="00DD7661" w:rsidRPr="000D42FC" w:rsidRDefault="00DD7661">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ind w:left="2880" w:hanging="2880"/>
              <w:jc w:val="both"/>
              <w:rPr>
                <w:rFonts w:cs="Arial"/>
                <w:b/>
                <w:i/>
                <w:sz w:val="20"/>
              </w:rPr>
            </w:pPr>
            <w:r>
              <w:rPr>
                <w:rFonts w:cs="Arial"/>
                <w:sz w:val="20"/>
              </w:rPr>
              <w:tab/>
            </w:r>
            <w:r>
              <w:rPr>
                <w:rFonts w:cs="Arial"/>
                <w:sz w:val="20"/>
              </w:rPr>
              <w:tab/>
            </w:r>
            <w:r>
              <w:rPr>
                <w:rFonts w:cs="Arial"/>
                <w:sz w:val="20"/>
              </w:rPr>
              <w:tab/>
            </w:r>
            <w:r>
              <w:rPr>
                <w:rFonts w:cs="Arial"/>
                <w:b/>
                <w:i/>
                <w:sz w:val="20"/>
              </w:rPr>
              <w:t>(vi)</w:t>
            </w:r>
            <w:r>
              <w:rPr>
                <w:rFonts w:cs="Arial"/>
                <w:b/>
                <w:i/>
                <w:sz w:val="20"/>
              </w:rPr>
              <w:tab/>
              <w:t>expenses incurred by a political party on behalf of a candidate authenticated by the political party at a Dáil or European election, member of either House of the Oireachtas or representative in the European Parliament, other than a donation of money,</w:t>
            </w:r>
          </w:p>
          <w:p w:rsidR="00BB5493" w:rsidRDefault="00BB5493">
            <w:pPr>
              <w:tabs>
                <w:tab w:val="left" w:pos="720"/>
                <w:tab w:val="left" w:pos="1440"/>
                <w:tab w:val="left" w:pos="2160"/>
                <w:tab w:val="left" w:pos="2880"/>
              </w:tabs>
              <w:jc w:val="both"/>
              <w:rPr>
                <w:rFonts w:cs="Arial"/>
                <w:i/>
                <w:sz w:val="20"/>
              </w:rPr>
            </w:pPr>
          </w:p>
        </w:tc>
      </w:tr>
      <w:tr w:rsidR="00BB5493">
        <w:tblPrEx>
          <w:tblCellMar>
            <w:top w:w="0" w:type="dxa"/>
            <w:bottom w:w="0" w:type="dxa"/>
          </w:tblCellMar>
        </w:tblPrEx>
        <w:tc>
          <w:tcPr>
            <w:tcW w:w="2160" w:type="dxa"/>
          </w:tcPr>
          <w:p w:rsidR="007D680B" w:rsidRPr="000D42FC" w:rsidRDefault="007D680B">
            <w:pPr>
              <w:tabs>
                <w:tab w:val="left" w:pos="720"/>
                <w:tab w:val="left" w:pos="1440"/>
                <w:tab w:val="left" w:pos="2160"/>
                <w:tab w:val="left" w:pos="2880"/>
              </w:tabs>
              <w:rPr>
                <w:sz w:val="16"/>
              </w:rPr>
            </w:pPr>
            <w:hyperlink r:id="rId65" w:anchor="sec50" w:history="1">
              <w:r w:rsidRPr="00DC60EE">
                <w:rPr>
                  <w:rStyle w:val="Hyperlink"/>
                  <w:rFonts w:cs="Arial"/>
                  <w:sz w:val="16"/>
                </w:rPr>
                <w:t>Electoral (Amendment) Act, 2001, Section 50</w:t>
              </w:r>
            </w:hyperlink>
            <w:r>
              <w:rPr>
                <w:rFonts w:cs="Arial"/>
                <w:sz w:val="16"/>
              </w:rPr>
              <w:t>(f)(iii)</w:t>
            </w:r>
          </w:p>
        </w:tc>
        <w:tc>
          <w:tcPr>
            <w:tcW w:w="7200" w:type="dxa"/>
          </w:tcPr>
          <w:p w:rsidR="00BB5493" w:rsidRDefault="00BB5493">
            <w:pPr>
              <w:tabs>
                <w:tab w:val="left" w:pos="720"/>
                <w:tab w:val="left" w:pos="1440"/>
                <w:tab w:val="left" w:pos="2160"/>
                <w:tab w:val="left" w:pos="2880"/>
              </w:tabs>
              <w:ind w:left="2880" w:hanging="2880"/>
              <w:jc w:val="both"/>
              <w:rPr>
                <w:rFonts w:cs="Arial"/>
                <w:b/>
                <w:i/>
                <w:sz w:val="20"/>
              </w:rPr>
            </w:pPr>
            <w:r>
              <w:rPr>
                <w:rFonts w:cs="Arial"/>
                <w:sz w:val="20"/>
              </w:rPr>
              <w:tab/>
            </w:r>
            <w:r>
              <w:rPr>
                <w:rFonts w:cs="Arial"/>
                <w:sz w:val="20"/>
              </w:rPr>
              <w:tab/>
            </w:r>
            <w:r>
              <w:rPr>
                <w:rFonts w:cs="Arial"/>
                <w:sz w:val="20"/>
              </w:rPr>
              <w:tab/>
            </w:r>
            <w:r>
              <w:rPr>
                <w:rFonts w:cs="Arial"/>
                <w:b/>
                <w:i/>
                <w:sz w:val="20"/>
              </w:rPr>
              <w:t>(vii)</w:t>
            </w:r>
            <w:r>
              <w:rPr>
                <w:rFonts w:cs="Arial"/>
                <w:b/>
                <w:i/>
                <w:sz w:val="20"/>
              </w:rPr>
              <w:tab/>
              <w:t>election expenses incurred by a political party on behalf of a candidate of the political party at a Seanad election, other than a donation of money;</w:t>
            </w:r>
          </w:p>
          <w:p w:rsidR="00BB5493" w:rsidRDefault="00BB5493">
            <w:pPr>
              <w:tabs>
                <w:tab w:val="left" w:pos="720"/>
                <w:tab w:val="left" w:pos="1440"/>
                <w:tab w:val="left" w:pos="2160"/>
                <w:tab w:val="left" w:pos="2880"/>
              </w:tabs>
              <w:ind w:left="2880" w:hanging="2880"/>
              <w:jc w:val="both"/>
              <w:rPr>
                <w:rFonts w:cs="Arial"/>
                <w:i/>
                <w:sz w:val="20"/>
              </w:rPr>
            </w:pPr>
          </w:p>
          <w:p w:rsidR="00BB5493" w:rsidRDefault="00BB5493">
            <w:pPr>
              <w:tabs>
                <w:tab w:val="left" w:pos="720"/>
                <w:tab w:val="left" w:pos="1440"/>
                <w:tab w:val="left" w:pos="2160"/>
                <w:tab w:val="left" w:pos="2880"/>
              </w:tabs>
              <w:ind w:left="2880" w:hanging="2880"/>
              <w:jc w:val="both"/>
              <w:rPr>
                <w:rFonts w:cs="Arial"/>
                <w:i/>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p w:rsidR="00CE0E91" w:rsidRDefault="00CE0E91">
            <w:pPr>
              <w:tabs>
                <w:tab w:val="left" w:pos="720"/>
                <w:tab w:val="left" w:pos="1440"/>
                <w:tab w:val="left" w:pos="2160"/>
                <w:tab w:val="left" w:pos="2880"/>
              </w:tabs>
              <w:rPr>
                <w:sz w:val="16"/>
              </w:rPr>
            </w:pPr>
          </w:p>
          <w:p w:rsidR="00CE0E91" w:rsidRDefault="00CE0E91">
            <w:pPr>
              <w:tabs>
                <w:tab w:val="left" w:pos="720"/>
                <w:tab w:val="left" w:pos="1440"/>
                <w:tab w:val="left" w:pos="2160"/>
                <w:tab w:val="left" w:pos="2880"/>
              </w:tabs>
              <w:rPr>
                <w:sz w:val="16"/>
              </w:rPr>
            </w:pPr>
          </w:p>
          <w:p w:rsidR="00CE0E91" w:rsidRDefault="00CE0E91">
            <w:pPr>
              <w:tabs>
                <w:tab w:val="left" w:pos="720"/>
                <w:tab w:val="left" w:pos="1440"/>
                <w:tab w:val="left" w:pos="2160"/>
                <w:tab w:val="left" w:pos="2880"/>
              </w:tabs>
              <w:rPr>
                <w:sz w:val="16"/>
              </w:rPr>
            </w:pPr>
          </w:p>
          <w:p w:rsidR="00CE0E91" w:rsidRPr="000D42FC" w:rsidRDefault="00CE0E91">
            <w:pPr>
              <w:tabs>
                <w:tab w:val="left" w:pos="720"/>
                <w:tab w:val="left" w:pos="1440"/>
                <w:tab w:val="left" w:pos="2160"/>
                <w:tab w:val="left" w:pos="2880"/>
              </w:tabs>
              <w:rPr>
                <w:sz w:val="16"/>
              </w:rPr>
            </w:pPr>
            <w:hyperlink r:id="rId66" w:anchor="sec5" w:history="1">
              <w:r w:rsidRPr="00CE0E91">
                <w:rPr>
                  <w:rStyle w:val="Hyperlink"/>
                  <w:sz w:val="16"/>
                </w:rPr>
                <w:t>Electoral (Amendment) Act, 1998, Section 5</w:t>
              </w:r>
            </w:hyperlink>
            <w:r>
              <w:rPr>
                <w:sz w:val="16"/>
              </w:rPr>
              <w:t>(d)</w:t>
            </w:r>
          </w:p>
          <w:p w:rsidR="004D1BEE" w:rsidRDefault="004D1BEE" w:rsidP="009E26DC">
            <w:pPr>
              <w:tabs>
                <w:tab w:val="left" w:pos="720"/>
                <w:tab w:val="left" w:pos="1440"/>
                <w:tab w:val="left" w:pos="2160"/>
                <w:tab w:val="left" w:pos="2880"/>
              </w:tabs>
              <w:rPr>
                <w:sz w:val="16"/>
              </w:rPr>
            </w:pPr>
          </w:p>
          <w:p w:rsidR="009E26DC" w:rsidRDefault="009E26DC" w:rsidP="009E26DC">
            <w:pPr>
              <w:tabs>
                <w:tab w:val="left" w:pos="720"/>
                <w:tab w:val="left" w:pos="1440"/>
                <w:tab w:val="left" w:pos="2160"/>
                <w:tab w:val="left" w:pos="2880"/>
              </w:tabs>
              <w:rPr>
                <w:sz w:val="16"/>
              </w:rPr>
            </w:pPr>
            <w:hyperlink r:id="rId67" w:anchor="sched9" w:history="1">
              <w:r w:rsidRPr="009E26DC">
                <w:rPr>
                  <w:rStyle w:val="Hyperlink"/>
                  <w:sz w:val="16"/>
                </w:rPr>
                <w:t>Local Government Act, 2001, Schedule 9</w:t>
              </w:r>
            </w:hyperlink>
            <w:r>
              <w:rPr>
                <w:sz w:val="16"/>
              </w:rPr>
              <w:t>(a)</w:t>
            </w:r>
          </w:p>
          <w:p w:rsidR="009E26DC" w:rsidRDefault="009E26DC">
            <w:pPr>
              <w:tabs>
                <w:tab w:val="left" w:pos="720"/>
                <w:tab w:val="left" w:pos="1440"/>
                <w:tab w:val="left" w:pos="2160"/>
                <w:tab w:val="left" w:pos="2880"/>
              </w:tabs>
              <w:rPr>
                <w:sz w:val="16"/>
              </w:rPr>
            </w:pPr>
          </w:p>
          <w:p w:rsidR="004D1BEE" w:rsidRPr="00742F7D" w:rsidRDefault="004D1BEE" w:rsidP="00E10869">
            <w:pPr>
              <w:tabs>
                <w:tab w:val="left" w:pos="720"/>
                <w:tab w:val="left" w:pos="1440"/>
                <w:tab w:val="left" w:pos="2160"/>
              </w:tabs>
              <w:rPr>
                <w:sz w:val="16"/>
              </w:rPr>
            </w:pPr>
            <w:hyperlink r:id="rId68" w:anchor="sec7" w:history="1">
              <w:r w:rsidRPr="004D1BEE">
                <w:rPr>
                  <w:rStyle w:val="Hyperlink"/>
                  <w:sz w:val="16"/>
                </w:rPr>
                <w:t>Local Government (No. 2) Act 2003, Section 7</w:t>
              </w:r>
            </w:hyperlink>
          </w:p>
          <w:p w:rsidR="00E10869" w:rsidRPr="000D42FC" w:rsidRDefault="00E10869">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a donation, whether made directly or through any intermediary, shall be deemed to be made—</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i/>
                <w:sz w:val="20"/>
              </w:rPr>
              <w:tab/>
            </w:r>
            <w:r>
              <w:rPr>
                <w:rFonts w:cs="Arial"/>
                <w:i/>
                <w:sz w:val="20"/>
              </w:rPr>
              <w:tab/>
            </w:r>
            <w:r>
              <w:rPr>
                <w:rFonts w:cs="Arial"/>
                <w:i/>
                <w:sz w:val="20"/>
              </w:rPr>
              <w:tab/>
            </w:r>
            <w:r>
              <w:rPr>
                <w:rFonts w:cs="Arial"/>
                <w:b/>
                <w:i/>
                <w:sz w:val="20"/>
              </w:rPr>
              <w:t xml:space="preserve">  (i)</w:t>
            </w:r>
            <w:r>
              <w:rPr>
                <w:rFonts w:cs="Arial"/>
                <w:b/>
                <w:i/>
                <w:sz w:val="20"/>
              </w:rPr>
              <w:tab/>
            </w:r>
            <w:r>
              <w:rPr>
                <w:rFonts w:cs="Arial"/>
                <w:b/>
                <w:i/>
                <w:spacing w:val="-4"/>
                <w:sz w:val="20"/>
              </w:rPr>
              <w:t xml:space="preserve">to a political party if it is made to the party, to any branch or subsidiary organisation thereof, to any candidate of the party at a local election </w:t>
            </w:r>
            <w:r w:rsidRPr="00E10869">
              <w:rPr>
                <w:rFonts w:cs="Arial"/>
                <w:b/>
                <w:i/>
                <w:strike/>
                <w:spacing w:val="-4"/>
                <w:sz w:val="20"/>
              </w:rPr>
              <w:t>or direct election</w:t>
            </w:r>
            <w:r>
              <w:rPr>
                <w:rFonts w:cs="Arial"/>
                <w:b/>
                <w:i/>
                <w:spacing w:val="-4"/>
                <w:sz w:val="20"/>
              </w:rPr>
              <w:t>, to any member of the party who is a member of a local authority, to any officer, member or agent of the party or of any branch or subsidiary organisation thereof, or, subject to subparagraph (ii), to any candidate of the party at a Dáil, Seanad or European election, or to any member of the party who is a member of either House of the Oireachtas or a representative in the European Parliament or to any agent or other person acting for him or her.</w:t>
            </w:r>
          </w:p>
          <w:p w:rsidR="00BB5493" w:rsidRDefault="00BB5493">
            <w:pPr>
              <w:tabs>
                <w:tab w:val="left" w:pos="720"/>
                <w:tab w:val="left" w:pos="1440"/>
                <w:tab w:val="left" w:pos="2160"/>
                <w:tab w:val="left" w:pos="2880"/>
              </w:tabs>
              <w:ind w:left="2880" w:hanging="2880"/>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 xml:space="preserve"> (ii)</w:t>
            </w:r>
            <w:r>
              <w:rPr>
                <w:rFonts w:cs="Arial"/>
                <w:b/>
                <w:i/>
                <w:sz w:val="20"/>
              </w:rPr>
              <w:tab/>
              <w:t xml:space="preserve">to a member of either House of the Oireachtas, a representative in the European Parliament or a candidate at a Dáil, Seanad or European election if it is made to him or her or to any agent or other person acting for him or her unless the donation is passed on to a political party of which he or she is a member and a written acknowledgement is received by the member, representative or candidate, as the case may be, from the political party in respect of the donation, in which case, it shall be deemed to be a donation to that political party, </w:t>
            </w: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r>
            <w:r>
              <w:rPr>
                <w:rFonts w:cs="Arial"/>
                <w:sz w:val="20"/>
              </w:rPr>
              <w:tab/>
            </w:r>
          </w:p>
        </w:tc>
      </w:tr>
      <w:tr w:rsidR="00B72706">
        <w:tblPrEx>
          <w:tblCellMar>
            <w:top w:w="0" w:type="dxa"/>
            <w:bottom w:w="0" w:type="dxa"/>
          </w:tblCellMar>
        </w:tblPrEx>
        <w:trPr>
          <w:cantSplit/>
        </w:trPr>
        <w:tc>
          <w:tcPr>
            <w:tcW w:w="2160" w:type="dxa"/>
          </w:tcPr>
          <w:p w:rsidR="00B72706" w:rsidRDefault="00B72706">
            <w:pPr>
              <w:tabs>
                <w:tab w:val="left" w:pos="720"/>
                <w:tab w:val="left" w:pos="1440"/>
                <w:tab w:val="left" w:pos="2160"/>
                <w:tab w:val="left" w:pos="2880"/>
              </w:tabs>
              <w:rPr>
                <w:sz w:val="16"/>
              </w:rPr>
            </w:pPr>
          </w:p>
        </w:tc>
        <w:tc>
          <w:tcPr>
            <w:tcW w:w="7200" w:type="dxa"/>
          </w:tcPr>
          <w:p w:rsidR="00B72706" w:rsidRDefault="00B72706" w:rsidP="00B72706">
            <w:pPr>
              <w:tabs>
                <w:tab w:val="left" w:pos="720"/>
                <w:tab w:val="left" w:pos="1440"/>
                <w:tab w:val="left" w:pos="2160"/>
                <w:tab w:val="left" w:pos="2880"/>
              </w:tabs>
              <w:ind w:left="2160"/>
              <w:jc w:val="both"/>
              <w:rPr>
                <w:rFonts w:cs="Arial"/>
                <w:sz w:val="20"/>
              </w:rPr>
            </w:pPr>
            <w:r>
              <w:rPr>
                <w:rFonts w:cs="Arial"/>
                <w:sz w:val="20"/>
              </w:rPr>
              <w:t>and any reference to a donation or the acceptance thereof shall be construed accordingly;</w:t>
            </w:r>
          </w:p>
          <w:p w:rsidR="00B72706" w:rsidRDefault="00B72706">
            <w:pPr>
              <w:tabs>
                <w:tab w:val="left" w:pos="720"/>
                <w:tab w:val="left" w:pos="1440"/>
                <w:tab w:val="left" w:pos="2160"/>
                <w:tab w:val="left" w:pos="2880"/>
              </w:tabs>
              <w:ind w:left="2160" w:hanging="2160"/>
              <w:jc w:val="both"/>
              <w:rPr>
                <w:rFonts w:cs="Arial"/>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(d)</w:t>
            </w:r>
            <w:r>
              <w:rPr>
                <w:rFonts w:cs="Arial"/>
                <w:sz w:val="20"/>
              </w:rPr>
              <w:tab/>
              <w:t>where a person makes more than one donation—</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w:t>
            </w:r>
            <w:r>
              <w:rPr>
                <w:rFonts w:cs="Arial"/>
                <w:sz w:val="20"/>
              </w:rPr>
              <w:tab/>
              <w:t>in the same year to the same political party, member of either House of the Oireachtas or representative in the European Parliament, or</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(ii)</w:t>
            </w:r>
            <w:r>
              <w:rPr>
                <w:rFonts w:cs="Arial"/>
                <w:sz w:val="20"/>
              </w:rPr>
              <w:tab/>
              <w:t>in relation to the same Dáil, Seanad or European election to the same candidate,</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r>
            <w:r>
              <w:rPr>
                <w:rFonts w:cs="Arial"/>
                <w:sz w:val="20"/>
              </w:rPr>
              <w:tab/>
              <w:t>all such donations shall, for the purposes of section 24, be aggregated and treated as a single donation.</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Pr="00332309" w:rsidRDefault="00BB5493">
            <w:pPr>
              <w:tabs>
                <w:tab w:val="left" w:pos="720"/>
                <w:tab w:val="left" w:pos="1440"/>
                <w:tab w:val="left" w:pos="2160"/>
                <w:tab w:val="left" w:pos="2880"/>
              </w:tabs>
              <w:rPr>
                <w:b/>
                <w:sz w:val="16"/>
              </w:rPr>
            </w:pPr>
            <w:r w:rsidRPr="00332309">
              <w:rPr>
                <w:b/>
                <w:sz w:val="16"/>
              </w:rPr>
              <w:t>Anonymous donations.</w:t>
            </w:r>
          </w:p>
          <w:p w:rsidR="00BB5493" w:rsidRPr="000D42FC" w:rsidRDefault="00BB5493">
            <w:pPr>
              <w:tabs>
                <w:tab w:val="left" w:pos="720"/>
                <w:tab w:val="left" w:pos="1440"/>
                <w:tab w:val="left" w:pos="2160"/>
                <w:tab w:val="left" w:pos="2880"/>
              </w:tabs>
              <w:rPr>
                <w:sz w:val="16"/>
              </w:rPr>
            </w:pPr>
          </w:p>
          <w:p w:rsidR="00052A72" w:rsidRDefault="00052A72">
            <w:pPr>
              <w:tabs>
                <w:tab w:val="left" w:pos="720"/>
                <w:tab w:val="left" w:pos="1440"/>
                <w:tab w:val="left" w:pos="2160"/>
                <w:tab w:val="left" w:pos="2880"/>
              </w:tabs>
              <w:rPr>
                <w:sz w:val="16"/>
              </w:rPr>
            </w:pPr>
            <w:hyperlink r:id="rId69" w:anchor="sec49" w:history="1">
              <w:r w:rsidRPr="00116E48">
                <w:rPr>
                  <w:rStyle w:val="Hyperlink"/>
                  <w:sz w:val="16"/>
                </w:rPr>
                <w:t>Electoral (Amendment) Act, 2001, Section 49</w:t>
              </w:r>
            </w:hyperlink>
            <w:r w:rsidRPr="00116E48">
              <w:rPr>
                <w:sz w:val="16"/>
              </w:rPr>
              <w:t>(</w:t>
            </w:r>
            <w:r>
              <w:rPr>
                <w:sz w:val="16"/>
              </w:rPr>
              <w:t>c)</w:t>
            </w: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BB5493" w:rsidRPr="000D42FC" w:rsidRDefault="00E46D09">
            <w:pPr>
              <w:tabs>
                <w:tab w:val="left" w:pos="720"/>
                <w:tab w:val="left" w:pos="1440"/>
                <w:tab w:val="left" w:pos="2160"/>
                <w:tab w:val="left" w:pos="2880"/>
              </w:tabs>
              <w:rPr>
                <w:sz w:val="16"/>
              </w:rPr>
            </w:pPr>
            <w:hyperlink r:id="rId70" w:anchor="sec8" w:history="1">
              <w:r w:rsidRPr="00E46D09">
                <w:rPr>
                  <w:rStyle w:val="Hyperlink"/>
                  <w:sz w:val="16"/>
                </w:rPr>
                <w:t>Electoral (Amendment) (Political Funding) Act 2012, Section 8</w:t>
              </w:r>
            </w:hyperlink>
          </w:p>
          <w:p w:rsidR="00BB5493" w:rsidRPr="000D42FC" w:rsidRDefault="00BB5493">
            <w:pPr>
              <w:tabs>
                <w:tab w:val="left" w:pos="720"/>
                <w:tab w:val="left" w:pos="1440"/>
                <w:tab w:val="left" w:pos="2160"/>
                <w:tab w:val="left" w:pos="2880"/>
              </w:tabs>
              <w:rPr>
                <w:sz w:val="16"/>
              </w:rPr>
            </w:pPr>
          </w:p>
          <w:p w:rsidR="00BB5493" w:rsidRPr="000D42FC" w:rsidRDefault="00BB5493">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sidRPr="009A737D">
              <w:rPr>
                <w:rFonts w:cs="Arial"/>
                <w:b/>
                <w:sz w:val="20"/>
              </w:rPr>
              <w:t>23.</w:t>
            </w:r>
            <w:r>
              <w:rPr>
                <w:rFonts w:cs="Arial"/>
                <w:sz w:val="20"/>
              </w:rPr>
              <w:tab/>
              <w:t>(1)</w:t>
            </w:r>
            <w:r>
              <w:rPr>
                <w:rFonts w:cs="Arial"/>
                <w:sz w:val="20"/>
              </w:rPr>
              <w:tab/>
              <w:t>A political party, a member of either House of the Oireachtas, a representative in the European Parliament</w:t>
            </w:r>
            <w:r>
              <w:rPr>
                <w:rFonts w:cs="Arial"/>
                <w:i/>
                <w:sz w:val="20"/>
              </w:rPr>
              <w:t xml:space="preserve"> </w:t>
            </w:r>
            <w:r>
              <w:rPr>
                <w:rFonts w:cs="Arial"/>
                <w:b/>
                <w:i/>
                <w:sz w:val="20"/>
              </w:rPr>
              <w:t>or third party</w:t>
            </w:r>
            <w:r>
              <w:rPr>
                <w:rFonts w:cs="Arial"/>
                <w:i/>
                <w:sz w:val="20"/>
              </w:rPr>
              <w:t xml:space="preserve"> </w:t>
            </w:r>
            <w:r>
              <w:rPr>
                <w:rFonts w:cs="Arial"/>
                <w:sz w:val="20"/>
              </w:rPr>
              <w:t>or a candidate at a Dáil, Seanad or European election shall not, directly or through any intermediary, accept a donation exceeding</w:t>
            </w:r>
            <w:r w:rsidR="009A737D">
              <w:rPr>
                <w:rFonts w:cs="Arial"/>
                <w:sz w:val="20"/>
              </w:rPr>
              <w:t xml:space="preserve"> </w:t>
            </w:r>
            <w:r w:rsidR="009A737D">
              <w:rPr>
                <w:rFonts w:cs="Arial"/>
                <w:strike/>
                <w:sz w:val="20"/>
              </w:rPr>
              <w:t>£100</w:t>
            </w:r>
            <w:r>
              <w:rPr>
                <w:rFonts w:cs="Arial"/>
                <w:sz w:val="20"/>
              </w:rPr>
              <w:t xml:space="preserve"> </w:t>
            </w:r>
            <w:r w:rsidR="005706D8">
              <w:rPr>
                <w:rFonts w:cs="Arial"/>
                <w:sz w:val="20"/>
              </w:rPr>
              <w:t>€100</w:t>
            </w:r>
            <w:r>
              <w:rPr>
                <w:rFonts w:cs="Arial"/>
                <w:sz w:val="20"/>
              </w:rPr>
              <w:t xml:space="preserve"> in value unless the name and address of the person by or on whose behalf the donation is made are known to the party, member, representative, </w:t>
            </w:r>
            <w:r>
              <w:rPr>
                <w:rFonts w:cs="Arial"/>
                <w:b/>
                <w:i/>
                <w:sz w:val="20"/>
              </w:rPr>
              <w:t>third party</w:t>
            </w:r>
            <w:r>
              <w:rPr>
                <w:rFonts w:cs="Arial"/>
                <w:sz w:val="20"/>
              </w:rPr>
              <w:t xml:space="preserve"> or candidate, as the case may be.</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 xml:space="preserve">Where, notwithstanding subsection (1), a donation, acceptance of which is prohibited by that subsection, is made to a political party, a member of either House of the Oireachtas, a representative in the European Parliament or a candidate at a Dáil, Seanad or European election </w:t>
            </w:r>
            <w:r>
              <w:rPr>
                <w:rFonts w:cs="Arial"/>
                <w:b/>
                <w:i/>
                <w:sz w:val="20"/>
              </w:rPr>
              <w:t>or third party</w:t>
            </w:r>
            <w:r>
              <w:rPr>
                <w:rFonts w:cs="Arial"/>
                <w:i/>
                <w:sz w:val="20"/>
              </w:rPr>
              <w:t xml:space="preserve">, </w:t>
            </w:r>
            <w:r>
              <w:rPr>
                <w:rFonts w:cs="Arial"/>
                <w:sz w:val="20"/>
              </w:rPr>
              <w:t xml:space="preserve">the party, member, representative </w:t>
            </w:r>
            <w:r>
              <w:rPr>
                <w:rFonts w:cs="Arial"/>
                <w:b/>
                <w:i/>
                <w:sz w:val="20"/>
              </w:rPr>
              <w:t>third party</w:t>
            </w:r>
            <w:r>
              <w:rPr>
                <w:rFonts w:cs="Arial"/>
                <w:sz w:val="20"/>
              </w:rPr>
              <w:t xml:space="preserve"> or candidate concerned shall, not later than 14 days after the receipt of such donation, notify the Public Offices Commission in writing of such receipt and remit the donation or the value thereof to the said Commission.</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(3)</w:t>
            </w:r>
            <w:r>
              <w:rPr>
                <w:rFonts w:cs="Arial"/>
                <w:sz w:val="20"/>
              </w:rPr>
              <w:tab/>
              <w:t>The Public Offices Commission shall cause a copy of each notification received under subsection (2) to be laid before each House of the Oireachtas and shall dispose of all moneys, property or goods received under the said subsection in such manner as may be directed by the Minister for Finance.</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Pr="00332309" w:rsidRDefault="00BB5493">
            <w:pPr>
              <w:tabs>
                <w:tab w:val="left" w:pos="720"/>
                <w:tab w:val="left" w:pos="1440"/>
                <w:tab w:val="left" w:pos="2160"/>
                <w:tab w:val="left" w:pos="2880"/>
              </w:tabs>
              <w:rPr>
                <w:b/>
                <w:sz w:val="16"/>
              </w:rPr>
            </w:pPr>
            <w:r w:rsidRPr="00332309">
              <w:rPr>
                <w:b/>
                <w:sz w:val="16"/>
              </w:rPr>
              <w:t>Limits on donation amounts.</w:t>
            </w:r>
          </w:p>
          <w:p w:rsidR="00BB5493" w:rsidRDefault="00BB5493">
            <w:pPr>
              <w:tabs>
                <w:tab w:val="left" w:pos="720"/>
                <w:tab w:val="left" w:pos="1440"/>
                <w:tab w:val="left" w:pos="2160"/>
                <w:tab w:val="left" w:pos="2880"/>
              </w:tabs>
              <w:rPr>
                <w:sz w:val="16"/>
              </w:rPr>
            </w:pPr>
          </w:p>
          <w:p w:rsidR="00052A72" w:rsidRDefault="00052A72">
            <w:pPr>
              <w:tabs>
                <w:tab w:val="left" w:pos="720"/>
                <w:tab w:val="left" w:pos="1440"/>
                <w:tab w:val="left" w:pos="2160"/>
                <w:tab w:val="left" w:pos="2880"/>
              </w:tabs>
              <w:rPr>
                <w:sz w:val="16"/>
              </w:rPr>
            </w:pPr>
            <w:hyperlink r:id="rId71" w:anchor="sec49" w:history="1">
              <w:r w:rsidRPr="00116E48">
                <w:rPr>
                  <w:rStyle w:val="Hyperlink"/>
                  <w:sz w:val="16"/>
                </w:rPr>
                <w:t>Electoral (Amendment) Act, 2001, Section 49</w:t>
              </w:r>
            </w:hyperlink>
            <w:r w:rsidRPr="00116E48">
              <w:rPr>
                <w:sz w:val="16"/>
              </w:rPr>
              <w:t>(</w:t>
            </w:r>
            <w:r>
              <w:rPr>
                <w:sz w:val="16"/>
              </w:rPr>
              <w:t>d)</w:t>
            </w:r>
          </w:p>
          <w:p w:rsidR="00E23104" w:rsidRDefault="00E23104">
            <w:pPr>
              <w:tabs>
                <w:tab w:val="left" w:pos="720"/>
                <w:tab w:val="left" w:pos="1440"/>
                <w:tab w:val="left" w:pos="2160"/>
                <w:tab w:val="left" w:pos="2880"/>
              </w:tabs>
              <w:rPr>
                <w:sz w:val="16"/>
              </w:rPr>
            </w:pPr>
          </w:p>
          <w:p w:rsidR="00E23104" w:rsidRDefault="00E23104">
            <w:pPr>
              <w:tabs>
                <w:tab w:val="left" w:pos="720"/>
                <w:tab w:val="left" w:pos="1440"/>
                <w:tab w:val="left" w:pos="2160"/>
                <w:tab w:val="left" w:pos="2880"/>
              </w:tabs>
              <w:rPr>
                <w:sz w:val="16"/>
              </w:rPr>
            </w:pPr>
          </w:p>
          <w:p w:rsidR="00E23104" w:rsidRDefault="00E23104">
            <w:pPr>
              <w:tabs>
                <w:tab w:val="left" w:pos="720"/>
                <w:tab w:val="left" w:pos="1440"/>
                <w:tab w:val="left" w:pos="2160"/>
                <w:tab w:val="left" w:pos="2880"/>
              </w:tabs>
              <w:rPr>
                <w:sz w:val="16"/>
              </w:rPr>
            </w:pPr>
          </w:p>
          <w:p w:rsidR="00E23104" w:rsidRDefault="00E23104">
            <w:pPr>
              <w:tabs>
                <w:tab w:val="left" w:pos="720"/>
                <w:tab w:val="left" w:pos="1440"/>
                <w:tab w:val="left" w:pos="2160"/>
                <w:tab w:val="left" w:pos="2880"/>
              </w:tabs>
              <w:rPr>
                <w:sz w:val="16"/>
              </w:rPr>
            </w:pPr>
          </w:p>
          <w:p w:rsidR="00E23104" w:rsidRDefault="00E23104">
            <w:pPr>
              <w:tabs>
                <w:tab w:val="left" w:pos="720"/>
                <w:tab w:val="left" w:pos="1440"/>
                <w:tab w:val="left" w:pos="2160"/>
                <w:tab w:val="left" w:pos="2880"/>
              </w:tabs>
              <w:rPr>
                <w:sz w:val="16"/>
              </w:rPr>
            </w:pPr>
          </w:p>
          <w:p w:rsidR="00E23104" w:rsidRDefault="00E23104">
            <w:pPr>
              <w:tabs>
                <w:tab w:val="left" w:pos="720"/>
                <w:tab w:val="left" w:pos="1440"/>
                <w:tab w:val="left" w:pos="2160"/>
                <w:tab w:val="left" w:pos="2880"/>
              </w:tabs>
              <w:rPr>
                <w:sz w:val="16"/>
              </w:rPr>
            </w:pPr>
          </w:p>
          <w:p w:rsidR="00E23104" w:rsidRDefault="00E23104">
            <w:pPr>
              <w:tabs>
                <w:tab w:val="left" w:pos="720"/>
                <w:tab w:val="left" w:pos="1440"/>
                <w:tab w:val="left" w:pos="2160"/>
                <w:tab w:val="left" w:pos="2880"/>
              </w:tabs>
              <w:rPr>
                <w:sz w:val="16"/>
              </w:rPr>
            </w:pPr>
          </w:p>
          <w:p w:rsidR="00E23104" w:rsidRDefault="00E23104">
            <w:pPr>
              <w:tabs>
                <w:tab w:val="left" w:pos="720"/>
                <w:tab w:val="left" w:pos="1440"/>
                <w:tab w:val="left" w:pos="2160"/>
                <w:tab w:val="left" w:pos="2880"/>
              </w:tabs>
              <w:rPr>
                <w:sz w:val="16"/>
              </w:rPr>
            </w:pPr>
          </w:p>
          <w:p w:rsidR="00E23104" w:rsidRDefault="00E23104">
            <w:pPr>
              <w:tabs>
                <w:tab w:val="left" w:pos="720"/>
                <w:tab w:val="left" w:pos="1440"/>
                <w:tab w:val="left" w:pos="2160"/>
                <w:tab w:val="left" w:pos="2880"/>
              </w:tabs>
              <w:rPr>
                <w:sz w:val="16"/>
              </w:rPr>
            </w:pPr>
          </w:p>
          <w:p w:rsidR="00E23104" w:rsidRDefault="00E23104">
            <w:pPr>
              <w:tabs>
                <w:tab w:val="left" w:pos="720"/>
                <w:tab w:val="left" w:pos="1440"/>
                <w:tab w:val="left" w:pos="2160"/>
                <w:tab w:val="left" w:pos="2880"/>
              </w:tabs>
              <w:rPr>
                <w:sz w:val="16"/>
              </w:rPr>
            </w:pPr>
          </w:p>
          <w:p w:rsidR="00E23104" w:rsidRDefault="00E23104">
            <w:pPr>
              <w:tabs>
                <w:tab w:val="left" w:pos="720"/>
                <w:tab w:val="left" w:pos="1440"/>
                <w:tab w:val="left" w:pos="2160"/>
                <w:tab w:val="left" w:pos="2880"/>
              </w:tabs>
              <w:rPr>
                <w:sz w:val="16"/>
              </w:rPr>
            </w:pPr>
          </w:p>
          <w:p w:rsidR="00E23104" w:rsidRDefault="00E23104">
            <w:pPr>
              <w:tabs>
                <w:tab w:val="left" w:pos="720"/>
                <w:tab w:val="left" w:pos="1440"/>
                <w:tab w:val="left" w:pos="2160"/>
                <w:tab w:val="left" w:pos="2880"/>
              </w:tabs>
              <w:rPr>
                <w:sz w:val="16"/>
              </w:rPr>
            </w:pPr>
          </w:p>
          <w:p w:rsidR="00E23104" w:rsidRDefault="00E23104">
            <w:pPr>
              <w:tabs>
                <w:tab w:val="left" w:pos="720"/>
                <w:tab w:val="left" w:pos="1440"/>
                <w:tab w:val="left" w:pos="2160"/>
                <w:tab w:val="left" w:pos="2880"/>
              </w:tabs>
              <w:rPr>
                <w:sz w:val="16"/>
              </w:rPr>
            </w:pPr>
          </w:p>
          <w:p w:rsidR="00E23104" w:rsidRDefault="00E23104">
            <w:pPr>
              <w:tabs>
                <w:tab w:val="left" w:pos="720"/>
                <w:tab w:val="left" w:pos="1440"/>
                <w:tab w:val="left" w:pos="2160"/>
                <w:tab w:val="left" w:pos="2880"/>
              </w:tabs>
              <w:rPr>
                <w:sz w:val="16"/>
              </w:rPr>
            </w:pPr>
          </w:p>
          <w:p w:rsidR="00E23104" w:rsidRDefault="00E23104">
            <w:pPr>
              <w:tabs>
                <w:tab w:val="left" w:pos="720"/>
                <w:tab w:val="left" w:pos="1440"/>
                <w:tab w:val="left" w:pos="2160"/>
                <w:tab w:val="left" w:pos="2880"/>
              </w:tabs>
              <w:rPr>
                <w:sz w:val="16"/>
              </w:rPr>
            </w:pPr>
          </w:p>
          <w:p w:rsidR="00E23104" w:rsidRDefault="00E23104">
            <w:pPr>
              <w:tabs>
                <w:tab w:val="left" w:pos="720"/>
                <w:tab w:val="left" w:pos="1440"/>
                <w:tab w:val="left" w:pos="2160"/>
                <w:tab w:val="left" w:pos="2880"/>
              </w:tabs>
              <w:rPr>
                <w:sz w:val="16"/>
              </w:rPr>
            </w:pPr>
          </w:p>
          <w:p w:rsidR="00E23104" w:rsidRDefault="00E23104">
            <w:pPr>
              <w:tabs>
                <w:tab w:val="left" w:pos="720"/>
                <w:tab w:val="left" w:pos="1440"/>
                <w:tab w:val="left" w:pos="2160"/>
                <w:tab w:val="left" w:pos="2880"/>
              </w:tabs>
              <w:rPr>
                <w:sz w:val="16"/>
              </w:rPr>
            </w:pPr>
          </w:p>
          <w:p w:rsidR="00E23104" w:rsidRDefault="00E23104">
            <w:pPr>
              <w:tabs>
                <w:tab w:val="left" w:pos="720"/>
                <w:tab w:val="left" w:pos="1440"/>
                <w:tab w:val="left" w:pos="2160"/>
                <w:tab w:val="left" w:pos="2880"/>
              </w:tabs>
              <w:rPr>
                <w:sz w:val="16"/>
              </w:rPr>
            </w:pPr>
          </w:p>
          <w:p w:rsidR="00E23104" w:rsidRDefault="00E23104">
            <w:pPr>
              <w:tabs>
                <w:tab w:val="left" w:pos="720"/>
                <w:tab w:val="left" w:pos="1440"/>
                <w:tab w:val="left" w:pos="2160"/>
                <w:tab w:val="left" w:pos="2880"/>
              </w:tabs>
              <w:rPr>
                <w:sz w:val="16"/>
              </w:rPr>
            </w:pPr>
          </w:p>
          <w:p w:rsidR="00E23104" w:rsidRDefault="00E23104">
            <w:pPr>
              <w:tabs>
                <w:tab w:val="left" w:pos="720"/>
                <w:tab w:val="left" w:pos="1440"/>
                <w:tab w:val="left" w:pos="2160"/>
                <w:tab w:val="left" w:pos="2880"/>
              </w:tabs>
              <w:rPr>
                <w:sz w:val="16"/>
              </w:rPr>
            </w:pPr>
          </w:p>
          <w:p w:rsidR="00E23104" w:rsidRDefault="00E23104">
            <w:pPr>
              <w:tabs>
                <w:tab w:val="left" w:pos="720"/>
                <w:tab w:val="left" w:pos="1440"/>
                <w:tab w:val="left" w:pos="2160"/>
                <w:tab w:val="left" w:pos="2880"/>
              </w:tabs>
              <w:rPr>
                <w:sz w:val="16"/>
              </w:rPr>
            </w:pPr>
          </w:p>
          <w:p w:rsidR="00E23104" w:rsidRDefault="00EC1B1B">
            <w:pPr>
              <w:tabs>
                <w:tab w:val="left" w:pos="720"/>
                <w:tab w:val="left" w:pos="1440"/>
                <w:tab w:val="left" w:pos="2160"/>
                <w:tab w:val="left" w:pos="2880"/>
              </w:tabs>
              <w:rPr>
                <w:sz w:val="16"/>
              </w:rPr>
            </w:pPr>
            <w:r>
              <w:rPr>
                <w:sz w:val="16"/>
              </w:rPr>
              <w:t xml:space="preserve"> </w:t>
            </w:r>
          </w:p>
          <w:p w:rsidR="00B22DCD" w:rsidRDefault="00B22DCD">
            <w:pPr>
              <w:tabs>
                <w:tab w:val="left" w:pos="720"/>
                <w:tab w:val="left" w:pos="1440"/>
                <w:tab w:val="left" w:pos="2160"/>
                <w:tab w:val="left" w:pos="2880"/>
              </w:tabs>
              <w:rPr>
                <w:sz w:val="16"/>
              </w:rPr>
            </w:pPr>
          </w:p>
          <w:p w:rsidR="00B22DCD" w:rsidRDefault="00B22DCD">
            <w:pPr>
              <w:tabs>
                <w:tab w:val="left" w:pos="720"/>
                <w:tab w:val="left" w:pos="1440"/>
                <w:tab w:val="left" w:pos="2160"/>
                <w:tab w:val="left" w:pos="2880"/>
              </w:tabs>
              <w:rPr>
                <w:sz w:val="16"/>
              </w:rPr>
            </w:pPr>
          </w:p>
          <w:p w:rsidR="00B22DCD" w:rsidRDefault="00B22DCD">
            <w:pPr>
              <w:tabs>
                <w:tab w:val="left" w:pos="720"/>
                <w:tab w:val="left" w:pos="1440"/>
                <w:tab w:val="left" w:pos="2160"/>
                <w:tab w:val="left" w:pos="2880"/>
              </w:tabs>
              <w:rPr>
                <w:sz w:val="16"/>
              </w:rPr>
            </w:pPr>
          </w:p>
          <w:p w:rsidR="00B22DCD" w:rsidRDefault="00B22DCD">
            <w:pPr>
              <w:tabs>
                <w:tab w:val="left" w:pos="720"/>
                <w:tab w:val="left" w:pos="1440"/>
                <w:tab w:val="left" w:pos="2160"/>
                <w:tab w:val="left" w:pos="2880"/>
              </w:tabs>
              <w:rPr>
                <w:sz w:val="16"/>
              </w:rPr>
            </w:pPr>
          </w:p>
          <w:p w:rsidR="00B22DCD" w:rsidRDefault="00B22DCD">
            <w:pPr>
              <w:tabs>
                <w:tab w:val="left" w:pos="720"/>
                <w:tab w:val="left" w:pos="1440"/>
                <w:tab w:val="left" w:pos="2160"/>
                <w:tab w:val="left" w:pos="2880"/>
              </w:tabs>
              <w:rPr>
                <w:sz w:val="16"/>
              </w:rPr>
            </w:pPr>
          </w:p>
          <w:p w:rsidR="00B22DCD" w:rsidRDefault="00B22DCD">
            <w:pPr>
              <w:tabs>
                <w:tab w:val="left" w:pos="720"/>
                <w:tab w:val="left" w:pos="1440"/>
                <w:tab w:val="left" w:pos="2160"/>
                <w:tab w:val="left" w:pos="2880"/>
              </w:tabs>
              <w:rPr>
                <w:sz w:val="16"/>
              </w:rPr>
            </w:pPr>
          </w:p>
          <w:p w:rsidR="00B22DCD" w:rsidRDefault="00B22DCD">
            <w:pPr>
              <w:tabs>
                <w:tab w:val="left" w:pos="720"/>
                <w:tab w:val="left" w:pos="1440"/>
                <w:tab w:val="left" w:pos="2160"/>
                <w:tab w:val="left" w:pos="2880"/>
              </w:tabs>
              <w:rPr>
                <w:sz w:val="16"/>
              </w:rPr>
            </w:pPr>
          </w:p>
          <w:p w:rsidR="000D711D" w:rsidRPr="00EC1B1B" w:rsidRDefault="000D711D">
            <w:pPr>
              <w:tabs>
                <w:tab w:val="left" w:pos="720"/>
                <w:tab w:val="left" w:pos="1440"/>
                <w:tab w:val="left" w:pos="2160"/>
                <w:tab w:val="left" w:pos="2880"/>
              </w:tabs>
              <w:rPr>
                <w:color w:val="FF0000"/>
                <w:sz w:val="16"/>
              </w:rPr>
            </w:pPr>
            <w:hyperlink r:id="rId72" w:anchor="sec9" w:history="1">
              <w:r w:rsidRPr="000D711D">
                <w:rPr>
                  <w:rStyle w:val="Hyperlink"/>
                  <w:sz w:val="16"/>
                </w:rPr>
                <w:t>Electoral (Amendment) (Political Funding) Act 2012, Section 9</w:t>
              </w:r>
            </w:hyperlink>
          </w:p>
        </w:tc>
        <w:tc>
          <w:tcPr>
            <w:tcW w:w="7200" w:type="dxa"/>
          </w:tcPr>
          <w:p w:rsidR="00BB5493" w:rsidRPr="009A737D" w:rsidRDefault="00BB5493" w:rsidP="0009465A">
            <w:pPr>
              <w:tabs>
                <w:tab w:val="left" w:pos="720"/>
                <w:tab w:val="left" w:pos="1440"/>
                <w:tab w:val="left" w:pos="2160"/>
                <w:tab w:val="left" w:pos="2880"/>
              </w:tabs>
              <w:ind w:left="1440" w:hanging="1440"/>
              <w:jc w:val="both"/>
              <w:rPr>
                <w:rFonts w:cs="Arial"/>
                <w:b/>
                <w:i/>
                <w:strike/>
                <w:sz w:val="20"/>
              </w:rPr>
            </w:pPr>
            <w:r>
              <w:rPr>
                <w:rFonts w:cs="Arial"/>
                <w:b/>
                <w:i/>
                <w:sz w:val="20"/>
              </w:rPr>
              <w:t xml:space="preserve">23A. </w:t>
            </w:r>
            <w:r w:rsidRPr="009A737D">
              <w:rPr>
                <w:rFonts w:cs="Arial"/>
                <w:b/>
                <w:i/>
                <w:strike/>
                <w:sz w:val="20"/>
              </w:rPr>
              <w:t>- (1)</w:t>
            </w:r>
            <w:r w:rsidRPr="009A737D">
              <w:rPr>
                <w:rFonts w:cs="Arial"/>
                <w:b/>
                <w:i/>
                <w:strike/>
                <w:sz w:val="20"/>
              </w:rPr>
              <w:tab/>
              <w:t>Without prejudice to subsection (2), none of the following persons, namely –</w:t>
            </w:r>
          </w:p>
          <w:p w:rsidR="00BB5493" w:rsidRPr="009A737D" w:rsidRDefault="00BB5493" w:rsidP="0009465A">
            <w:pPr>
              <w:tabs>
                <w:tab w:val="left" w:pos="720"/>
                <w:tab w:val="left" w:pos="1440"/>
                <w:tab w:val="left" w:pos="2160"/>
                <w:tab w:val="left" w:pos="2880"/>
              </w:tabs>
              <w:ind w:left="1440" w:hanging="1440"/>
              <w:jc w:val="both"/>
              <w:rPr>
                <w:rFonts w:cs="Arial"/>
                <w:b/>
                <w:i/>
                <w:strike/>
                <w:sz w:val="20"/>
              </w:rPr>
            </w:pPr>
          </w:p>
          <w:p w:rsidR="00BB5493" w:rsidRPr="009A737D" w:rsidRDefault="00BB5493" w:rsidP="0009465A">
            <w:pPr>
              <w:tabs>
                <w:tab w:val="left" w:pos="720"/>
                <w:tab w:val="left" w:pos="1440"/>
                <w:tab w:val="left" w:pos="2160"/>
                <w:tab w:val="left" w:pos="2880"/>
              </w:tabs>
              <w:ind w:left="2160" w:hanging="2160"/>
              <w:jc w:val="both"/>
              <w:rPr>
                <w:rFonts w:cs="Arial"/>
                <w:b/>
                <w:i/>
                <w:strike/>
                <w:sz w:val="20"/>
              </w:rPr>
            </w:pPr>
            <w:r w:rsidRPr="009A737D">
              <w:rPr>
                <w:rFonts w:cs="Arial"/>
                <w:b/>
                <w:i/>
                <w:strike/>
                <w:sz w:val="20"/>
              </w:rPr>
              <w:tab/>
            </w:r>
            <w:r w:rsidRPr="009A737D">
              <w:rPr>
                <w:rFonts w:cs="Arial"/>
                <w:b/>
                <w:i/>
                <w:strike/>
                <w:sz w:val="20"/>
              </w:rPr>
              <w:tab/>
              <w:t>(a)</w:t>
            </w:r>
            <w:r w:rsidRPr="009A737D">
              <w:rPr>
                <w:rFonts w:cs="Arial"/>
                <w:b/>
                <w:i/>
                <w:strike/>
                <w:sz w:val="20"/>
              </w:rPr>
              <w:tab/>
              <w:t>a member of either House of the Oireachtas,</w:t>
            </w:r>
          </w:p>
          <w:p w:rsidR="00BB5493" w:rsidRPr="009A737D" w:rsidRDefault="00BB5493" w:rsidP="0009465A">
            <w:pPr>
              <w:tabs>
                <w:tab w:val="left" w:pos="720"/>
                <w:tab w:val="left" w:pos="1440"/>
                <w:tab w:val="left" w:pos="2160"/>
                <w:tab w:val="left" w:pos="2880"/>
              </w:tabs>
              <w:ind w:left="2160" w:hanging="2160"/>
              <w:jc w:val="both"/>
              <w:rPr>
                <w:rFonts w:cs="Arial"/>
                <w:b/>
                <w:i/>
                <w:strike/>
                <w:sz w:val="20"/>
              </w:rPr>
            </w:pPr>
          </w:p>
          <w:p w:rsidR="00BB5493" w:rsidRPr="009A737D" w:rsidRDefault="00BB5493" w:rsidP="0009465A">
            <w:pPr>
              <w:tabs>
                <w:tab w:val="left" w:pos="720"/>
                <w:tab w:val="left" w:pos="1440"/>
                <w:tab w:val="left" w:pos="2160"/>
                <w:tab w:val="left" w:pos="2880"/>
              </w:tabs>
              <w:ind w:left="2160" w:hanging="2160"/>
              <w:jc w:val="both"/>
              <w:rPr>
                <w:rFonts w:cs="Arial"/>
                <w:b/>
                <w:i/>
                <w:strike/>
                <w:sz w:val="20"/>
              </w:rPr>
            </w:pPr>
            <w:r w:rsidRPr="009A737D">
              <w:rPr>
                <w:rFonts w:cs="Arial"/>
                <w:b/>
                <w:i/>
                <w:strike/>
                <w:sz w:val="20"/>
              </w:rPr>
              <w:tab/>
            </w:r>
            <w:r w:rsidRPr="009A737D">
              <w:rPr>
                <w:rFonts w:cs="Arial"/>
                <w:b/>
                <w:i/>
                <w:strike/>
                <w:sz w:val="20"/>
              </w:rPr>
              <w:tab/>
              <w:t>(b)</w:t>
            </w:r>
            <w:r w:rsidRPr="009A737D">
              <w:rPr>
                <w:rFonts w:cs="Arial"/>
                <w:b/>
                <w:i/>
                <w:strike/>
                <w:sz w:val="20"/>
              </w:rPr>
              <w:tab/>
              <w:t>a representative in the European Parliament,</w:t>
            </w:r>
          </w:p>
          <w:p w:rsidR="00BB5493" w:rsidRPr="009A737D" w:rsidRDefault="00BB5493" w:rsidP="0009465A">
            <w:pPr>
              <w:tabs>
                <w:tab w:val="left" w:pos="720"/>
                <w:tab w:val="left" w:pos="1440"/>
                <w:tab w:val="left" w:pos="2160"/>
                <w:tab w:val="left" w:pos="2880"/>
              </w:tabs>
              <w:ind w:left="2160" w:hanging="2160"/>
              <w:jc w:val="both"/>
              <w:rPr>
                <w:rFonts w:cs="Arial"/>
                <w:b/>
                <w:i/>
                <w:strike/>
                <w:sz w:val="20"/>
              </w:rPr>
            </w:pPr>
          </w:p>
          <w:p w:rsidR="00BB5493" w:rsidRPr="009A737D" w:rsidRDefault="00BB5493" w:rsidP="0009465A">
            <w:pPr>
              <w:tabs>
                <w:tab w:val="left" w:pos="720"/>
                <w:tab w:val="left" w:pos="1440"/>
                <w:tab w:val="left" w:pos="2160"/>
                <w:tab w:val="left" w:pos="2880"/>
              </w:tabs>
              <w:ind w:left="2160" w:hanging="2160"/>
              <w:jc w:val="both"/>
              <w:rPr>
                <w:rFonts w:cs="Arial"/>
                <w:b/>
                <w:i/>
                <w:strike/>
                <w:sz w:val="20"/>
              </w:rPr>
            </w:pPr>
            <w:r w:rsidRPr="009A737D">
              <w:rPr>
                <w:rFonts w:cs="Arial"/>
                <w:b/>
                <w:i/>
                <w:strike/>
                <w:sz w:val="20"/>
              </w:rPr>
              <w:tab/>
            </w:r>
            <w:r w:rsidRPr="009A737D">
              <w:rPr>
                <w:rFonts w:cs="Arial"/>
                <w:b/>
                <w:i/>
                <w:strike/>
                <w:sz w:val="20"/>
              </w:rPr>
              <w:tab/>
              <w:t>(c)</w:t>
            </w:r>
            <w:r w:rsidRPr="009A737D">
              <w:rPr>
                <w:rFonts w:cs="Arial"/>
                <w:b/>
                <w:i/>
                <w:strike/>
                <w:sz w:val="20"/>
              </w:rPr>
              <w:tab/>
              <w:t>a candidate at a Dáil, Seanad or European Election,</w:t>
            </w:r>
          </w:p>
          <w:p w:rsidR="00BB5493" w:rsidRPr="009A737D" w:rsidRDefault="00BB5493" w:rsidP="0009465A">
            <w:pPr>
              <w:tabs>
                <w:tab w:val="left" w:pos="720"/>
                <w:tab w:val="left" w:pos="1440"/>
                <w:tab w:val="left" w:pos="2160"/>
                <w:tab w:val="left" w:pos="2880"/>
              </w:tabs>
              <w:ind w:left="2160" w:hanging="2160"/>
              <w:jc w:val="both"/>
              <w:rPr>
                <w:rFonts w:cs="Arial"/>
                <w:b/>
                <w:i/>
                <w:strike/>
                <w:sz w:val="20"/>
              </w:rPr>
            </w:pPr>
          </w:p>
          <w:p w:rsidR="00BB5493" w:rsidRPr="009A737D" w:rsidRDefault="00BB5493" w:rsidP="0009465A">
            <w:pPr>
              <w:tabs>
                <w:tab w:val="left" w:pos="720"/>
                <w:tab w:val="left" w:pos="1440"/>
                <w:tab w:val="left" w:pos="2160"/>
                <w:tab w:val="left" w:pos="2880"/>
              </w:tabs>
              <w:ind w:left="2160" w:hanging="2160"/>
              <w:jc w:val="both"/>
              <w:rPr>
                <w:rFonts w:cs="Arial"/>
                <w:b/>
                <w:i/>
                <w:strike/>
                <w:sz w:val="20"/>
              </w:rPr>
            </w:pPr>
            <w:r w:rsidRPr="009A737D">
              <w:rPr>
                <w:rFonts w:cs="Arial"/>
                <w:b/>
                <w:i/>
                <w:strike/>
                <w:sz w:val="20"/>
              </w:rPr>
              <w:tab/>
            </w:r>
            <w:r w:rsidRPr="009A737D">
              <w:rPr>
                <w:rFonts w:cs="Arial"/>
                <w:b/>
                <w:i/>
                <w:strike/>
                <w:sz w:val="20"/>
              </w:rPr>
              <w:tab/>
              <w:t>(d)</w:t>
            </w:r>
            <w:r w:rsidRPr="009A737D">
              <w:rPr>
                <w:rFonts w:cs="Arial"/>
                <w:b/>
                <w:i/>
                <w:strike/>
                <w:sz w:val="20"/>
              </w:rPr>
              <w:tab/>
              <w:t>a political party,</w:t>
            </w:r>
          </w:p>
          <w:p w:rsidR="00BB5493" w:rsidRPr="009A737D" w:rsidRDefault="00BB5493" w:rsidP="0009465A">
            <w:pPr>
              <w:tabs>
                <w:tab w:val="left" w:pos="720"/>
                <w:tab w:val="left" w:pos="1440"/>
                <w:tab w:val="left" w:pos="2160"/>
                <w:tab w:val="left" w:pos="2880"/>
              </w:tabs>
              <w:ind w:left="2160" w:hanging="2160"/>
              <w:jc w:val="both"/>
              <w:rPr>
                <w:rFonts w:cs="Arial"/>
                <w:b/>
                <w:i/>
                <w:strike/>
                <w:sz w:val="20"/>
              </w:rPr>
            </w:pPr>
          </w:p>
          <w:p w:rsidR="00BB5493" w:rsidRPr="009A737D" w:rsidRDefault="00BB5493" w:rsidP="0009465A">
            <w:pPr>
              <w:tabs>
                <w:tab w:val="left" w:pos="720"/>
                <w:tab w:val="left" w:pos="1440"/>
                <w:tab w:val="left" w:pos="2160"/>
                <w:tab w:val="left" w:pos="2880"/>
              </w:tabs>
              <w:ind w:left="2160" w:hanging="2160"/>
              <w:jc w:val="both"/>
              <w:rPr>
                <w:rFonts w:cs="Arial"/>
                <w:b/>
                <w:i/>
                <w:strike/>
                <w:sz w:val="20"/>
              </w:rPr>
            </w:pPr>
            <w:r w:rsidRPr="009A737D">
              <w:rPr>
                <w:rFonts w:cs="Arial"/>
                <w:b/>
                <w:i/>
                <w:strike/>
                <w:sz w:val="20"/>
              </w:rPr>
              <w:tab/>
            </w:r>
            <w:r w:rsidRPr="009A737D">
              <w:rPr>
                <w:rFonts w:cs="Arial"/>
                <w:b/>
                <w:i/>
                <w:strike/>
                <w:sz w:val="20"/>
              </w:rPr>
              <w:tab/>
              <w:t>(e)</w:t>
            </w:r>
            <w:r w:rsidRPr="009A737D">
              <w:rPr>
                <w:rFonts w:cs="Arial"/>
                <w:b/>
                <w:i/>
                <w:strike/>
                <w:sz w:val="20"/>
              </w:rPr>
              <w:tab/>
              <w:t>a third party, or</w:t>
            </w:r>
          </w:p>
          <w:p w:rsidR="00BB5493" w:rsidRPr="009A737D" w:rsidRDefault="00BB5493" w:rsidP="0009465A">
            <w:pPr>
              <w:tabs>
                <w:tab w:val="left" w:pos="720"/>
                <w:tab w:val="left" w:pos="1440"/>
                <w:tab w:val="left" w:pos="2160"/>
                <w:tab w:val="left" w:pos="2880"/>
              </w:tabs>
              <w:ind w:left="2160" w:hanging="2160"/>
              <w:jc w:val="both"/>
              <w:rPr>
                <w:rFonts w:cs="Arial"/>
                <w:b/>
                <w:i/>
                <w:strike/>
                <w:sz w:val="20"/>
              </w:rPr>
            </w:pPr>
          </w:p>
          <w:p w:rsidR="00BB5493" w:rsidRPr="009A737D" w:rsidRDefault="00BB5493" w:rsidP="0009465A">
            <w:pPr>
              <w:tabs>
                <w:tab w:val="left" w:pos="720"/>
                <w:tab w:val="left" w:pos="1440"/>
                <w:tab w:val="left" w:pos="2160"/>
                <w:tab w:val="left" w:pos="2880"/>
              </w:tabs>
              <w:ind w:left="2160" w:hanging="2160"/>
              <w:jc w:val="both"/>
              <w:rPr>
                <w:rFonts w:cs="Arial"/>
                <w:b/>
                <w:i/>
                <w:strike/>
                <w:sz w:val="20"/>
              </w:rPr>
            </w:pPr>
            <w:r w:rsidRPr="009A737D">
              <w:rPr>
                <w:rFonts w:cs="Arial"/>
                <w:b/>
                <w:i/>
                <w:strike/>
                <w:sz w:val="20"/>
              </w:rPr>
              <w:tab/>
            </w:r>
            <w:r w:rsidRPr="009A737D">
              <w:rPr>
                <w:rFonts w:cs="Arial"/>
                <w:b/>
                <w:i/>
                <w:strike/>
                <w:sz w:val="20"/>
              </w:rPr>
              <w:tab/>
              <w:t>(f)</w:t>
            </w:r>
            <w:r w:rsidRPr="009A737D">
              <w:rPr>
                <w:rFonts w:cs="Arial"/>
                <w:b/>
                <w:i/>
                <w:strike/>
                <w:sz w:val="20"/>
              </w:rPr>
              <w:tab/>
              <w:t>an accounting unit,</w:t>
            </w:r>
          </w:p>
          <w:p w:rsidR="00BB5493" w:rsidRPr="009A737D" w:rsidRDefault="00BB5493" w:rsidP="0009465A">
            <w:pPr>
              <w:tabs>
                <w:tab w:val="left" w:pos="720"/>
                <w:tab w:val="left" w:pos="1440"/>
                <w:tab w:val="left" w:pos="2160"/>
                <w:tab w:val="left" w:pos="2880"/>
              </w:tabs>
              <w:ind w:left="2160" w:hanging="2160"/>
              <w:jc w:val="both"/>
              <w:rPr>
                <w:rFonts w:cs="Arial"/>
                <w:b/>
                <w:i/>
                <w:strike/>
                <w:sz w:val="20"/>
              </w:rPr>
            </w:pPr>
          </w:p>
          <w:p w:rsidR="00BB5493" w:rsidRPr="009A737D" w:rsidRDefault="00BB5493" w:rsidP="0009465A">
            <w:pPr>
              <w:tabs>
                <w:tab w:val="left" w:pos="720"/>
                <w:tab w:val="left" w:pos="1440"/>
                <w:tab w:val="left" w:pos="2160"/>
                <w:tab w:val="left" w:pos="2880"/>
              </w:tabs>
              <w:ind w:left="1440" w:hanging="1440"/>
              <w:jc w:val="both"/>
              <w:rPr>
                <w:rFonts w:cs="Arial"/>
                <w:b/>
                <w:i/>
                <w:strike/>
                <w:sz w:val="20"/>
              </w:rPr>
            </w:pPr>
            <w:r w:rsidRPr="009A737D">
              <w:rPr>
                <w:rFonts w:cs="Arial"/>
                <w:b/>
                <w:i/>
                <w:strike/>
                <w:sz w:val="20"/>
              </w:rPr>
              <w:tab/>
            </w:r>
            <w:r w:rsidRPr="009A737D">
              <w:rPr>
                <w:rFonts w:cs="Arial"/>
                <w:b/>
                <w:i/>
                <w:strike/>
                <w:sz w:val="20"/>
              </w:rPr>
              <w:tab/>
              <w:t>shall, directly or through any intermediary, accept from a particular person in a particular year a donation the value of which exceeds –</w:t>
            </w:r>
          </w:p>
          <w:p w:rsidR="00BB5493" w:rsidRPr="009A737D" w:rsidRDefault="00BB5493" w:rsidP="0009465A">
            <w:pPr>
              <w:tabs>
                <w:tab w:val="left" w:pos="720"/>
                <w:tab w:val="left" w:pos="1440"/>
                <w:tab w:val="left" w:pos="2160"/>
                <w:tab w:val="left" w:pos="2880"/>
              </w:tabs>
              <w:ind w:left="1440" w:hanging="1440"/>
              <w:jc w:val="both"/>
              <w:rPr>
                <w:rFonts w:cs="Arial"/>
                <w:b/>
                <w:i/>
                <w:strike/>
                <w:sz w:val="20"/>
              </w:rPr>
            </w:pPr>
          </w:p>
          <w:p w:rsidR="00BB5493" w:rsidRPr="009A737D" w:rsidRDefault="00BB5493" w:rsidP="0009465A">
            <w:pPr>
              <w:tabs>
                <w:tab w:val="left" w:pos="720"/>
                <w:tab w:val="left" w:pos="1440"/>
                <w:tab w:val="left" w:pos="2160"/>
                <w:tab w:val="left" w:pos="2880"/>
              </w:tabs>
              <w:ind w:left="2160" w:hanging="2160"/>
              <w:jc w:val="both"/>
              <w:rPr>
                <w:rFonts w:cs="Arial"/>
                <w:b/>
                <w:i/>
                <w:strike/>
                <w:sz w:val="20"/>
              </w:rPr>
            </w:pPr>
            <w:r w:rsidRPr="009A737D">
              <w:rPr>
                <w:rFonts w:cs="Arial"/>
                <w:b/>
                <w:i/>
                <w:strike/>
                <w:sz w:val="20"/>
              </w:rPr>
              <w:tab/>
            </w:r>
            <w:r w:rsidRPr="009A737D">
              <w:rPr>
                <w:rFonts w:cs="Arial"/>
                <w:b/>
                <w:i/>
                <w:strike/>
                <w:sz w:val="20"/>
              </w:rPr>
              <w:tab/>
              <w:t xml:space="preserve">  (i)</w:t>
            </w:r>
            <w:r w:rsidRPr="009A737D">
              <w:rPr>
                <w:rFonts w:cs="Arial"/>
                <w:b/>
                <w:i/>
                <w:strike/>
                <w:sz w:val="20"/>
              </w:rPr>
              <w:tab/>
              <w:t>in case the first-mentioned person falls within paragraph (a), (b), or (c),</w:t>
            </w:r>
            <w:r w:rsidR="001118D1" w:rsidRPr="009A737D">
              <w:rPr>
                <w:rFonts w:cs="Arial"/>
                <w:b/>
                <w:i/>
                <w:strike/>
                <w:sz w:val="20"/>
              </w:rPr>
              <w:t xml:space="preserve"> </w:t>
            </w:r>
            <w:r w:rsidRPr="009A737D">
              <w:rPr>
                <w:rFonts w:cs="Arial"/>
                <w:b/>
                <w:i/>
                <w:strike/>
                <w:sz w:val="20"/>
              </w:rPr>
              <w:t>£2,000, and</w:t>
            </w:r>
          </w:p>
          <w:p w:rsidR="00BB5493" w:rsidRPr="009A737D" w:rsidRDefault="00BB5493" w:rsidP="0009465A">
            <w:pPr>
              <w:tabs>
                <w:tab w:val="left" w:pos="720"/>
                <w:tab w:val="left" w:pos="1440"/>
                <w:tab w:val="left" w:pos="2160"/>
                <w:tab w:val="left" w:pos="2880"/>
              </w:tabs>
              <w:ind w:left="2160" w:hanging="2160"/>
              <w:jc w:val="both"/>
              <w:rPr>
                <w:rFonts w:cs="Arial"/>
                <w:b/>
                <w:i/>
                <w:strike/>
                <w:sz w:val="20"/>
              </w:rPr>
            </w:pPr>
          </w:p>
          <w:p w:rsidR="006D456D" w:rsidRPr="009A737D" w:rsidRDefault="00BB5493" w:rsidP="0009465A">
            <w:pPr>
              <w:tabs>
                <w:tab w:val="left" w:pos="720"/>
                <w:tab w:val="left" w:pos="1440"/>
                <w:tab w:val="left" w:pos="2160"/>
                <w:tab w:val="left" w:pos="2880"/>
              </w:tabs>
              <w:ind w:left="2160" w:hanging="2160"/>
              <w:jc w:val="both"/>
              <w:rPr>
                <w:rFonts w:cs="Arial"/>
                <w:b/>
                <w:i/>
                <w:strike/>
                <w:sz w:val="20"/>
              </w:rPr>
            </w:pPr>
            <w:r w:rsidRPr="009A737D">
              <w:rPr>
                <w:rFonts w:cs="Arial"/>
                <w:b/>
                <w:i/>
                <w:strike/>
                <w:sz w:val="20"/>
              </w:rPr>
              <w:tab/>
            </w:r>
            <w:r w:rsidRPr="009A737D">
              <w:rPr>
                <w:rFonts w:cs="Arial"/>
                <w:b/>
                <w:i/>
                <w:strike/>
                <w:sz w:val="20"/>
              </w:rPr>
              <w:tab/>
              <w:t xml:space="preserve"> (ii)</w:t>
            </w:r>
            <w:r w:rsidRPr="009A737D">
              <w:rPr>
                <w:rFonts w:cs="Arial"/>
                <w:b/>
                <w:i/>
                <w:strike/>
                <w:sz w:val="20"/>
              </w:rPr>
              <w:tab/>
              <w:t>in case the first-mentioned person falls within paragraph (d), (e), or (f), £5,000.</w:t>
            </w:r>
          </w:p>
          <w:p w:rsidR="001118D1" w:rsidRDefault="001118D1" w:rsidP="0009465A">
            <w:pPr>
              <w:tabs>
                <w:tab w:val="left" w:pos="720"/>
                <w:tab w:val="left" w:pos="1440"/>
                <w:tab w:val="left" w:pos="2160"/>
                <w:tab w:val="left" w:pos="2880"/>
              </w:tabs>
              <w:ind w:left="2160" w:hanging="2160"/>
              <w:jc w:val="both"/>
              <w:rPr>
                <w:rFonts w:cs="Arial"/>
                <w:b/>
                <w:i/>
                <w:sz w:val="20"/>
              </w:rPr>
            </w:pPr>
          </w:p>
          <w:p w:rsidR="001118D1" w:rsidRDefault="0009465A" w:rsidP="0009465A">
            <w:pPr>
              <w:tabs>
                <w:tab w:val="left" w:pos="720"/>
                <w:tab w:val="left" w:pos="2880"/>
              </w:tabs>
              <w:ind w:left="1526" w:hanging="1526"/>
              <w:jc w:val="both"/>
              <w:rPr>
                <w:rFonts w:cs="Arial"/>
                <w:b/>
                <w:i/>
                <w:sz w:val="20"/>
              </w:rPr>
            </w:pPr>
            <w:r>
              <w:rPr>
                <w:rFonts w:cs="Arial"/>
                <w:b/>
                <w:i/>
                <w:sz w:val="20"/>
              </w:rPr>
              <w:tab/>
            </w:r>
            <w:r w:rsidR="001118D1">
              <w:rPr>
                <w:rFonts w:cs="Arial"/>
                <w:b/>
                <w:i/>
                <w:sz w:val="20"/>
              </w:rPr>
              <w:t>(1</w:t>
            </w:r>
            <w:r>
              <w:rPr>
                <w:rFonts w:cs="Arial"/>
                <w:b/>
                <w:i/>
                <w:sz w:val="20"/>
              </w:rPr>
              <w:t>)</w:t>
            </w:r>
            <w:r>
              <w:rPr>
                <w:rFonts w:cs="Arial"/>
                <w:b/>
                <w:i/>
                <w:sz w:val="20"/>
              </w:rPr>
              <w:tab/>
            </w:r>
            <w:r w:rsidR="001118D1">
              <w:rPr>
                <w:rFonts w:cs="Arial"/>
                <w:b/>
                <w:i/>
                <w:sz w:val="20"/>
              </w:rPr>
              <w:t>Without prejudice to subsection (2), none of the following persons, namely-</w:t>
            </w:r>
          </w:p>
          <w:p w:rsidR="001118D1" w:rsidRDefault="001118D1" w:rsidP="0009465A">
            <w:pPr>
              <w:tabs>
                <w:tab w:val="left" w:pos="720"/>
                <w:tab w:val="left" w:pos="2880"/>
              </w:tabs>
              <w:ind w:left="1526"/>
              <w:jc w:val="both"/>
              <w:rPr>
                <w:rFonts w:cs="Arial"/>
                <w:b/>
                <w:i/>
                <w:sz w:val="20"/>
              </w:rPr>
            </w:pPr>
          </w:p>
          <w:p w:rsidR="001118D1" w:rsidRDefault="001118D1" w:rsidP="0009465A">
            <w:pPr>
              <w:numPr>
                <w:ilvl w:val="0"/>
                <w:numId w:val="15"/>
              </w:numPr>
              <w:tabs>
                <w:tab w:val="left" w:pos="720"/>
                <w:tab w:val="left" w:pos="2880"/>
              </w:tabs>
              <w:jc w:val="both"/>
              <w:rPr>
                <w:rFonts w:cs="Arial"/>
                <w:b/>
                <w:i/>
                <w:sz w:val="20"/>
              </w:rPr>
            </w:pPr>
            <w:r>
              <w:rPr>
                <w:rFonts w:cs="Arial"/>
                <w:b/>
                <w:i/>
                <w:sz w:val="20"/>
              </w:rPr>
              <w:t>a member of either House of the Oireachtas,</w:t>
            </w:r>
            <w:r>
              <w:rPr>
                <w:rFonts w:cs="Arial"/>
                <w:b/>
                <w:i/>
                <w:sz w:val="20"/>
              </w:rPr>
              <w:br/>
            </w:r>
          </w:p>
          <w:p w:rsidR="001118D1" w:rsidRDefault="001118D1" w:rsidP="0009465A">
            <w:pPr>
              <w:numPr>
                <w:ilvl w:val="0"/>
                <w:numId w:val="15"/>
              </w:numPr>
              <w:tabs>
                <w:tab w:val="left" w:pos="720"/>
                <w:tab w:val="left" w:pos="2880"/>
              </w:tabs>
              <w:jc w:val="both"/>
              <w:rPr>
                <w:rFonts w:cs="Arial"/>
                <w:b/>
                <w:i/>
                <w:sz w:val="20"/>
              </w:rPr>
            </w:pPr>
            <w:r>
              <w:rPr>
                <w:rFonts w:cs="Arial"/>
                <w:b/>
                <w:i/>
                <w:sz w:val="20"/>
              </w:rPr>
              <w:t>a member of the European Parliament,</w:t>
            </w:r>
          </w:p>
          <w:p w:rsidR="001118D1" w:rsidRDefault="001118D1" w:rsidP="0009465A">
            <w:pPr>
              <w:tabs>
                <w:tab w:val="left" w:pos="720"/>
                <w:tab w:val="left" w:pos="2880"/>
              </w:tabs>
              <w:ind w:left="1526"/>
              <w:jc w:val="both"/>
              <w:rPr>
                <w:rFonts w:cs="Arial"/>
                <w:b/>
                <w:i/>
                <w:sz w:val="20"/>
              </w:rPr>
            </w:pPr>
          </w:p>
          <w:p w:rsidR="001118D1" w:rsidRDefault="001118D1" w:rsidP="0009465A">
            <w:pPr>
              <w:numPr>
                <w:ilvl w:val="0"/>
                <w:numId w:val="15"/>
              </w:numPr>
              <w:tabs>
                <w:tab w:val="left" w:pos="720"/>
                <w:tab w:val="left" w:pos="2880"/>
              </w:tabs>
              <w:jc w:val="both"/>
              <w:rPr>
                <w:rFonts w:cs="Arial"/>
                <w:b/>
                <w:i/>
                <w:sz w:val="20"/>
              </w:rPr>
            </w:pPr>
            <w:r>
              <w:rPr>
                <w:rFonts w:cs="Arial"/>
                <w:b/>
                <w:i/>
                <w:sz w:val="20"/>
              </w:rPr>
              <w:t>a candidate at a Dáil, Seanad or European election,</w:t>
            </w:r>
          </w:p>
          <w:p w:rsidR="001118D1" w:rsidRDefault="001118D1" w:rsidP="0009465A">
            <w:pPr>
              <w:tabs>
                <w:tab w:val="left" w:pos="720"/>
                <w:tab w:val="left" w:pos="2880"/>
              </w:tabs>
              <w:jc w:val="both"/>
              <w:rPr>
                <w:rFonts w:cs="Arial"/>
                <w:b/>
                <w:i/>
                <w:sz w:val="20"/>
              </w:rPr>
            </w:pPr>
          </w:p>
          <w:p w:rsidR="001118D1" w:rsidRDefault="001118D1" w:rsidP="0009465A">
            <w:pPr>
              <w:numPr>
                <w:ilvl w:val="0"/>
                <w:numId w:val="15"/>
              </w:numPr>
              <w:tabs>
                <w:tab w:val="left" w:pos="720"/>
                <w:tab w:val="left" w:pos="2880"/>
              </w:tabs>
              <w:jc w:val="both"/>
              <w:rPr>
                <w:rFonts w:cs="Arial"/>
                <w:b/>
                <w:i/>
                <w:sz w:val="20"/>
              </w:rPr>
            </w:pPr>
            <w:r>
              <w:rPr>
                <w:rFonts w:cs="Arial"/>
                <w:b/>
                <w:i/>
                <w:sz w:val="20"/>
              </w:rPr>
              <w:t xml:space="preserve">a political party, </w:t>
            </w:r>
          </w:p>
          <w:p w:rsidR="001118D1" w:rsidRDefault="001118D1" w:rsidP="0009465A">
            <w:pPr>
              <w:tabs>
                <w:tab w:val="left" w:pos="720"/>
                <w:tab w:val="left" w:pos="2880"/>
              </w:tabs>
              <w:jc w:val="both"/>
              <w:rPr>
                <w:rFonts w:cs="Arial"/>
                <w:b/>
                <w:i/>
                <w:sz w:val="20"/>
              </w:rPr>
            </w:pPr>
          </w:p>
          <w:p w:rsidR="001118D1" w:rsidRDefault="001118D1" w:rsidP="0009465A">
            <w:pPr>
              <w:numPr>
                <w:ilvl w:val="0"/>
                <w:numId w:val="15"/>
              </w:numPr>
              <w:tabs>
                <w:tab w:val="left" w:pos="720"/>
                <w:tab w:val="left" w:pos="2880"/>
              </w:tabs>
              <w:jc w:val="both"/>
              <w:rPr>
                <w:rFonts w:cs="Arial"/>
                <w:b/>
                <w:i/>
                <w:sz w:val="20"/>
              </w:rPr>
            </w:pPr>
            <w:r>
              <w:rPr>
                <w:rFonts w:cs="Arial"/>
                <w:b/>
                <w:i/>
                <w:sz w:val="20"/>
              </w:rPr>
              <w:t>a third party, or</w:t>
            </w:r>
          </w:p>
          <w:p w:rsidR="001118D1" w:rsidRDefault="001118D1" w:rsidP="0009465A">
            <w:pPr>
              <w:tabs>
                <w:tab w:val="left" w:pos="720"/>
                <w:tab w:val="left" w:pos="2880"/>
              </w:tabs>
              <w:jc w:val="both"/>
              <w:rPr>
                <w:rFonts w:cs="Arial"/>
                <w:b/>
                <w:i/>
                <w:sz w:val="20"/>
              </w:rPr>
            </w:pPr>
          </w:p>
          <w:p w:rsidR="001118D1" w:rsidRDefault="001118D1" w:rsidP="0009465A">
            <w:pPr>
              <w:numPr>
                <w:ilvl w:val="0"/>
                <w:numId w:val="15"/>
              </w:numPr>
              <w:tabs>
                <w:tab w:val="left" w:pos="720"/>
                <w:tab w:val="left" w:pos="2880"/>
              </w:tabs>
              <w:jc w:val="both"/>
              <w:rPr>
                <w:rFonts w:cs="Arial"/>
                <w:b/>
                <w:i/>
                <w:sz w:val="20"/>
              </w:rPr>
            </w:pPr>
            <w:r>
              <w:rPr>
                <w:rFonts w:cs="Arial"/>
                <w:b/>
                <w:i/>
                <w:sz w:val="20"/>
              </w:rPr>
              <w:t xml:space="preserve">an accounting unit, </w:t>
            </w:r>
          </w:p>
          <w:p w:rsidR="001118D1" w:rsidRDefault="001118D1" w:rsidP="0009465A">
            <w:pPr>
              <w:tabs>
                <w:tab w:val="left" w:pos="720"/>
                <w:tab w:val="left" w:pos="2880"/>
              </w:tabs>
              <w:jc w:val="both"/>
              <w:rPr>
                <w:rFonts w:cs="Arial"/>
                <w:b/>
                <w:i/>
                <w:sz w:val="20"/>
              </w:rPr>
            </w:pPr>
          </w:p>
          <w:p w:rsidR="001118D1" w:rsidRDefault="001118D1" w:rsidP="0009465A">
            <w:pPr>
              <w:tabs>
                <w:tab w:val="left" w:pos="720"/>
                <w:tab w:val="left" w:pos="2880"/>
              </w:tabs>
              <w:ind w:left="1440"/>
              <w:jc w:val="both"/>
              <w:rPr>
                <w:rFonts w:cs="Arial"/>
                <w:b/>
                <w:i/>
                <w:sz w:val="20"/>
              </w:rPr>
            </w:pPr>
            <w:r>
              <w:rPr>
                <w:rFonts w:cs="Arial"/>
                <w:b/>
                <w:i/>
                <w:sz w:val="20"/>
              </w:rPr>
              <w:t>shall</w:t>
            </w:r>
            <w:r w:rsidR="00EC1B1B">
              <w:rPr>
                <w:rFonts w:cs="Arial"/>
                <w:b/>
                <w:i/>
                <w:sz w:val="20"/>
              </w:rPr>
              <w:t>,</w:t>
            </w:r>
            <w:r>
              <w:rPr>
                <w:rFonts w:cs="Arial"/>
                <w:b/>
                <w:i/>
                <w:sz w:val="20"/>
              </w:rPr>
              <w:t xml:space="preserve"> directly or through any intermediary, accept from a particular person in a particular year- </w:t>
            </w:r>
          </w:p>
          <w:p w:rsidR="001118D1" w:rsidRDefault="001118D1" w:rsidP="0009465A">
            <w:pPr>
              <w:tabs>
                <w:tab w:val="left" w:pos="720"/>
                <w:tab w:val="left" w:pos="2880"/>
              </w:tabs>
              <w:ind w:left="1866"/>
              <w:jc w:val="both"/>
              <w:rPr>
                <w:rFonts w:cs="Arial"/>
                <w:b/>
                <w:i/>
                <w:sz w:val="20"/>
              </w:rPr>
            </w:pPr>
          </w:p>
          <w:p w:rsidR="001118D1" w:rsidRDefault="001118D1" w:rsidP="0009465A">
            <w:pPr>
              <w:numPr>
                <w:ilvl w:val="0"/>
                <w:numId w:val="16"/>
              </w:numPr>
              <w:tabs>
                <w:tab w:val="clear" w:pos="2880"/>
                <w:tab w:val="left" w:pos="720"/>
                <w:tab w:val="num" w:pos="2376"/>
              </w:tabs>
              <w:ind w:left="2376" w:hanging="567"/>
              <w:jc w:val="both"/>
              <w:rPr>
                <w:rFonts w:cs="Arial"/>
                <w:b/>
                <w:sz w:val="20"/>
              </w:rPr>
            </w:pPr>
            <w:r>
              <w:rPr>
                <w:rFonts w:cs="Arial"/>
                <w:b/>
                <w:sz w:val="20"/>
              </w:rPr>
              <w:t>a donation the value of which exceeds, in case the first-mentioned person falls within paragraph (a), (b), or (c), €1,000,</w:t>
            </w:r>
            <w:r>
              <w:rPr>
                <w:rFonts w:cs="Arial"/>
                <w:b/>
                <w:sz w:val="20"/>
              </w:rPr>
              <w:br/>
            </w:r>
          </w:p>
          <w:p w:rsidR="001118D1" w:rsidRDefault="001118D1" w:rsidP="0009465A">
            <w:pPr>
              <w:numPr>
                <w:ilvl w:val="0"/>
                <w:numId w:val="16"/>
              </w:numPr>
              <w:tabs>
                <w:tab w:val="clear" w:pos="2880"/>
                <w:tab w:val="left" w:pos="720"/>
                <w:tab w:val="num" w:pos="2376"/>
              </w:tabs>
              <w:ind w:left="2376" w:hanging="567"/>
              <w:jc w:val="both"/>
              <w:rPr>
                <w:rFonts w:cs="Arial"/>
                <w:b/>
                <w:sz w:val="20"/>
              </w:rPr>
            </w:pPr>
            <w:r>
              <w:rPr>
                <w:rFonts w:cs="Arial"/>
                <w:b/>
                <w:sz w:val="20"/>
              </w:rPr>
              <w:t>a donation the value of which exceeds, in case the first-mentioned person falls within paragraph (d), (e), or (f), €2,500, or</w:t>
            </w:r>
          </w:p>
          <w:p w:rsidR="001118D1" w:rsidRDefault="001118D1" w:rsidP="0009465A">
            <w:pPr>
              <w:tabs>
                <w:tab w:val="left" w:pos="720"/>
              </w:tabs>
              <w:ind w:left="369"/>
              <w:jc w:val="both"/>
              <w:rPr>
                <w:rFonts w:cs="Arial"/>
                <w:b/>
                <w:sz w:val="20"/>
              </w:rPr>
            </w:pPr>
          </w:p>
          <w:p w:rsidR="001118D1" w:rsidRPr="001118D1" w:rsidRDefault="001118D1" w:rsidP="0009465A">
            <w:pPr>
              <w:numPr>
                <w:ilvl w:val="0"/>
                <w:numId w:val="16"/>
              </w:numPr>
              <w:tabs>
                <w:tab w:val="clear" w:pos="2880"/>
                <w:tab w:val="left" w:pos="720"/>
                <w:tab w:val="num" w:pos="2376"/>
              </w:tabs>
              <w:ind w:left="2376" w:hanging="567"/>
              <w:jc w:val="both"/>
              <w:rPr>
                <w:rFonts w:cs="Arial"/>
                <w:b/>
                <w:sz w:val="20"/>
              </w:rPr>
            </w:pPr>
            <w:r>
              <w:rPr>
                <w:rFonts w:cs="Arial"/>
                <w:b/>
                <w:sz w:val="20"/>
              </w:rPr>
              <w:t xml:space="preserve">a donation of cash of an amount which exceeds €200. </w:t>
            </w:r>
          </w:p>
          <w:p w:rsidR="00BB5493" w:rsidRDefault="00BB5493" w:rsidP="0009465A">
            <w:pPr>
              <w:tabs>
                <w:tab w:val="left" w:pos="720"/>
                <w:tab w:val="left" w:pos="1440"/>
                <w:tab w:val="left" w:pos="2160"/>
                <w:tab w:val="left" w:pos="2880"/>
              </w:tabs>
              <w:ind w:left="2160" w:hanging="2160"/>
              <w:jc w:val="both"/>
              <w:rPr>
                <w:rFonts w:cs="Arial"/>
                <w:b/>
                <w:i/>
                <w:sz w:val="20"/>
              </w:rPr>
            </w:pPr>
          </w:p>
          <w:p w:rsidR="00BB5493" w:rsidRDefault="00BB5493" w:rsidP="0009465A">
            <w:pPr>
              <w:tabs>
                <w:tab w:val="left" w:pos="720"/>
                <w:tab w:val="left" w:pos="1440"/>
                <w:tab w:val="left" w:pos="2160"/>
                <w:tab w:val="left" w:pos="2880"/>
              </w:tabs>
              <w:ind w:left="1440" w:hanging="1440"/>
              <w:jc w:val="both"/>
              <w:rPr>
                <w:rFonts w:cs="Arial"/>
                <w:b/>
                <w:i/>
                <w:sz w:val="20"/>
              </w:rPr>
            </w:pPr>
            <w:r>
              <w:rPr>
                <w:rFonts w:cs="Arial"/>
                <w:b/>
                <w:i/>
                <w:sz w:val="20"/>
              </w:rPr>
              <w:tab/>
              <w:t>(2)</w:t>
            </w:r>
            <w:r>
              <w:rPr>
                <w:rFonts w:cs="Arial"/>
                <w:b/>
                <w:i/>
                <w:sz w:val="20"/>
              </w:rPr>
              <w:tab/>
              <w:t>None of the persons referred to in any of paragraphs (a) to (f) of subsection (1) shall, directly or through any intermediary, accept a donation of whatever value given by –</w:t>
            </w:r>
          </w:p>
          <w:p w:rsidR="00BB5493" w:rsidRDefault="00BB5493" w:rsidP="0009465A">
            <w:pPr>
              <w:tabs>
                <w:tab w:val="left" w:pos="720"/>
                <w:tab w:val="left" w:pos="1440"/>
                <w:tab w:val="left" w:pos="2160"/>
                <w:tab w:val="left" w:pos="2880"/>
              </w:tabs>
              <w:ind w:left="1440" w:hanging="1440"/>
              <w:jc w:val="both"/>
              <w:rPr>
                <w:rFonts w:cs="Arial"/>
                <w:b/>
                <w:i/>
                <w:sz w:val="20"/>
              </w:rPr>
            </w:pPr>
          </w:p>
          <w:p w:rsidR="00BB5493" w:rsidRDefault="00BB5493" w:rsidP="0009465A">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(a)</w:t>
            </w:r>
            <w:r>
              <w:rPr>
                <w:rFonts w:cs="Arial"/>
                <w:b/>
                <w:i/>
                <w:sz w:val="20"/>
              </w:rPr>
              <w:tab/>
              <w:t>an individual (other than an Irish citizen) who resides outside the island of Ireland, or</w:t>
            </w:r>
          </w:p>
          <w:p w:rsidR="00BB5493" w:rsidRDefault="00BB5493" w:rsidP="0009465A">
            <w:pPr>
              <w:tabs>
                <w:tab w:val="left" w:pos="720"/>
                <w:tab w:val="left" w:pos="1440"/>
                <w:tab w:val="left" w:pos="2160"/>
                <w:tab w:val="left" w:pos="2880"/>
              </w:tabs>
              <w:ind w:left="2160" w:hanging="2160"/>
              <w:jc w:val="both"/>
              <w:rPr>
                <w:rFonts w:cs="Arial"/>
                <w:b/>
                <w:i/>
                <w:sz w:val="20"/>
              </w:rPr>
            </w:pPr>
          </w:p>
          <w:p w:rsidR="00BB5493" w:rsidRDefault="00BB5493" w:rsidP="0009465A">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(b)</w:t>
            </w:r>
            <w:r>
              <w:rPr>
                <w:rFonts w:cs="Arial"/>
                <w:b/>
                <w:i/>
                <w:sz w:val="20"/>
              </w:rPr>
              <w:tab/>
              <w:t>a body corporate or unincorporated body of persons which does not keep an office in the island of Ireland, being an office from which the carrying on of one or more of its principal activities is directed.</w:t>
            </w:r>
          </w:p>
          <w:p w:rsidR="00BB5493" w:rsidRDefault="00BB5493" w:rsidP="0009465A">
            <w:pPr>
              <w:tabs>
                <w:tab w:val="left" w:pos="720"/>
                <w:tab w:val="left" w:pos="1440"/>
                <w:tab w:val="left" w:pos="2160"/>
                <w:tab w:val="left" w:pos="2880"/>
              </w:tabs>
              <w:ind w:left="2160" w:hanging="2160"/>
              <w:jc w:val="both"/>
              <w:rPr>
                <w:rFonts w:cs="Arial"/>
                <w:b/>
                <w:i/>
                <w:sz w:val="20"/>
              </w:rPr>
            </w:pPr>
          </w:p>
          <w:p w:rsidR="00BB5493" w:rsidRDefault="00BB5493" w:rsidP="0009465A">
            <w:pPr>
              <w:tabs>
                <w:tab w:val="left" w:pos="720"/>
                <w:tab w:val="left" w:pos="1440"/>
                <w:tab w:val="left" w:pos="2160"/>
                <w:tab w:val="left" w:pos="2880"/>
              </w:tabs>
              <w:ind w:left="1440" w:hanging="1440"/>
              <w:jc w:val="both"/>
              <w:rPr>
                <w:rFonts w:cs="Arial"/>
                <w:b/>
                <w:i/>
                <w:sz w:val="20"/>
              </w:rPr>
            </w:pPr>
            <w:r>
              <w:rPr>
                <w:rFonts w:cs="Arial"/>
                <w:b/>
                <w:i/>
                <w:sz w:val="20"/>
              </w:rPr>
              <w:tab/>
              <w:t>(3)</w:t>
            </w:r>
            <w:r>
              <w:rPr>
                <w:rFonts w:cs="Arial"/>
                <w:b/>
                <w:i/>
                <w:sz w:val="20"/>
              </w:rPr>
              <w:tab/>
              <w:t>Where a person makes more than one donation –</w:t>
            </w:r>
          </w:p>
          <w:p w:rsidR="00BB5493" w:rsidRDefault="00BB5493" w:rsidP="0009465A">
            <w:pPr>
              <w:tabs>
                <w:tab w:val="left" w:pos="720"/>
                <w:tab w:val="left" w:pos="1440"/>
                <w:tab w:val="left" w:pos="2160"/>
                <w:tab w:val="left" w:pos="2880"/>
              </w:tabs>
              <w:ind w:left="1440" w:hanging="1440"/>
              <w:jc w:val="both"/>
              <w:rPr>
                <w:rFonts w:cs="Arial"/>
                <w:b/>
                <w:i/>
                <w:sz w:val="20"/>
              </w:rPr>
            </w:pPr>
          </w:p>
          <w:p w:rsidR="00BB5493" w:rsidRDefault="00BB5493" w:rsidP="0009465A">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 xml:space="preserve">  (i)</w:t>
            </w:r>
            <w:r>
              <w:rPr>
                <w:rFonts w:cs="Arial"/>
                <w:b/>
                <w:i/>
                <w:sz w:val="20"/>
              </w:rPr>
              <w:tab/>
              <w:t>in the same year to the same member of either House of the Oireachtas, representative in the European Parliament, political party, third party or accounting unit, or</w:t>
            </w:r>
          </w:p>
          <w:p w:rsidR="00BB5493" w:rsidRDefault="00BB5493" w:rsidP="0009465A">
            <w:pPr>
              <w:tabs>
                <w:tab w:val="left" w:pos="720"/>
                <w:tab w:val="left" w:pos="1440"/>
                <w:tab w:val="left" w:pos="2160"/>
                <w:tab w:val="left" w:pos="2880"/>
              </w:tabs>
              <w:ind w:left="2160" w:hanging="2160"/>
              <w:jc w:val="both"/>
              <w:rPr>
                <w:rFonts w:cs="Arial"/>
                <w:b/>
                <w:i/>
                <w:sz w:val="20"/>
              </w:rPr>
            </w:pPr>
          </w:p>
          <w:p w:rsidR="00BB5493" w:rsidRDefault="00BB5493" w:rsidP="0009465A">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 xml:space="preserve"> (ii)</w:t>
            </w:r>
            <w:r>
              <w:rPr>
                <w:rFonts w:cs="Arial"/>
                <w:b/>
                <w:i/>
                <w:sz w:val="20"/>
              </w:rPr>
              <w:tab/>
              <w:t xml:space="preserve">in relation to the same Dáil, Seanad or European election to the same candidate, or in relation to the same referendum or campaign, </w:t>
            </w:r>
          </w:p>
          <w:p w:rsidR="00BB5493" w:rsidRDefault="00BB5493" w:rsidP="0009465A">
            <w:pPr>
              <w:tabs>
                <w:tab w:val="left" w:pos="720"/>
                <w:tab w:val="left" w:pos="1440"/>
                <w:tab w:val="left" w:pos="2160"/>
                <w:tab w:val="left" w:pos="2880"/>
              </w:tabs>
              <w:ind w:left="2160" w:hanging="2160"/>
              <w:jc w:val="both"/>
              <w:rPr>
                <w:rFonts w:cs="Arial"/>
                <w:b/>
                <w:i/>
                <w:sz w:val="20"/>
              </w:rPr>
            </w:pPr>
          </w:p>
          <w:p w:rsidR="00BB5493" w:rsidRDefault="00BB5493" w:rsidP="0009465A">
            <w:pPr>
              <w:tabs>
                <w:tab w:val="left" w:pos="720"/>
                <w:tab w:val="left" w:pos="1440"/>
                <w:tab w:val="left" w:pos="2160"/>
                <w:tab w:val="left" w:pos="2880"/>
              </w:tabs>
              <w:ind w:left="1440" w:hanging="1440"/>
              <w:jc w:val="both"/>
              <w:rPr>
                <w:rFonts w:cs="Arial"/>
                <w:b/>
                <w:i/>
                <w:sz w:val="20"/>
              </w:rPr>
            </w:pPr>
            <w:r>
              <w:rPr>
                <w:rFonts w:cs="Arial"/>
                <w:b/>
                <w:i/>
                <w:sz w:val="20"/>
              </w:rPr>
              <w:tab/>
            </w:r>
            <w:r>
              <w:rPr>
                <w:rFonts w:cs="Arial"/>
                <w:b/>
                <w:i/>
                <w:sz w:val="20"/>
              </w:rPr>
              <w:tab/>
              <w:t>all such donations shall, for the purposes of this section, be aggregated and treated as a single donation received by the person concerned and references in subsequent provisions of this section to a donation the acceptance of which is prohibited by subsection (1) shall be construed accordingly.</w:t>
            </w:r>
          </w:p>
          <w:p w:rsidR="00BB5493" w:rsidRDefault="00BB5493" w:rsidP="0009465A">
            <w:pPr>
              <w:tabs>
                <w:tab w:val="left" w:pos="720"/>
                <w:tab w:val="left" w:pos="1440"/>
                <w:tab w:val="left" w:pos="2160"/>
                <w:tab w:val="left" w:pos="2880"/>
              </w:tabs>
              <w:ind w:left="1440" w:hanging="1440"/>
              <w:jc w:val="both"/>
              <w:rPr>
                <w:rFonts w:cs="Arial"/>
                <w:b/>
                <w:i/>
                <w:sz w:val="20"/>
              </w:rPr>
            </w:pPr>
          </w:p>
          <w:p w:rsidR="00BB5493" w:rsidRDefault="00BB5493" w:rsidP="0009465A">
            <w:pPr>
              <w:tabs>
                <w:tab w:val="left" w:pos="720"/>
                <w:tab w:val="left" w:pos="1440"/>
                <w:tab w:val="left" w:pos="2160"/>
                <w:tab w:val="left" w:pos="2880"/>
              </w:tabs>
              <w:ind w:left="1440" w:hanging="1440"/>
              <w:jc w:val="both"/>
              <w:rPr>
                <w:rFonts w:cs="Arial"/>
                <w:b/>
                <w:i/>
                <w:sz w:val="20"/>
              </w:rPr>
            </w:pPr>
            <w:r>
              <w:rPr>
                <w:rFonts w:cs="Arial"/>
                <w:b/>
                <w:i/>
                <w:sz w:val="20"/>
              </w:rPr>
              <w:tab/>
              <w:t>(4)</w:t>
            </w:r>
            <w:r>
              <w:rPr>
                <w:rFonts w:cs="Arial"/>
                <w:b/>
                <w:i/>
                <w:sz w:val="20"/>
              </w:rPr>
              <w:tab/>
              <w:t>The limits referred to in subsection (1) shall not apply to the provision by any person of a constituency office to an individual, or if more than one such office is provided to the individual, whichever one of those offices is nominated in writing by the individual for the purposes of this subsection.</w:t>
            </w:r>
          </w:p>
          <w:p w:rsidR="00BB5493" w:rsidRDefault="00BB5493" w:rsidP="0009465A">
            <w:pPr>
              <w:tabs>
                <w:tab w:val="left" w:pos="720"/>
                <w:tab w:val="left" w:pos="1440"/>
                <w:tab w:val="left" w:pos="2160"/>
                <w:tab w:val="left" w:pos="2880"/>
              </w:tabs>
              <w:ind w:left="1440" w:hanging="1440"/>
              <w:jc w:val="both"/>
              <w:rPr>
                <w:rFonts w:cs="Arial"/>
                <w:b/>
                <w:i/>
                <w:sz w:val="20"/>
              </w:rPr>
            </w:pPr>
          </w:p>
          <w:p w:rsidR="00BB5493" w:rsidRDefault="00BB5493" w:rsidP="0009465A">
            <w:pPr>
              <w:tabs>
                <w:tab w:val="left" w:pos="720"/>
                <w:tab w:val="left" w:pos="1440"/>
                <w:tab w:val="left" w:pos="2160"/>
                <w:tab w:val="left" w:pos="2880"/>
              </w:tabs>
              <w:ind w:left="1440" w:hanging="1440"/>
              <w:jc w:val="both"/>
              <w:rPr>
                <w:rFonts w:cs="Arial"/>
                <w:b/>
                <w:i/>
                <w:sz w:val="20"/>
              </w:rPr>
            </w:pPr>
            <w:r>
              <w:rPr>
                <w:rFonts w:cs="Arial"/>
                <w:b/>
                <w:i/>
                <w:sz w:val="20"/>
              </w:rPr>
              <w:tab/>
              <w:t>(5)</w:t>
            </w:r>
            <w:r>
              <w:rPr>
                <w:rFonts w:cs="Arial"/>
                <w:b/>
                <w:i/>
                <w:sz w:val="20"/>
              </w:rPr>
              <w:tab/>
              <w:t>Where, notwithstanding subsection (1) or (2), a donation, the acceptance of which is prohibited by either subsection, is made to a person referred to therein, the donee shall, not later than 14 days after the receipt of the donation, either –</w:t>
            </w:r>
          </w:p>
          <w:p w:rsidR="00BB5493" w:rsidRDefault="00BB5493" w:rsidP="0009465A">
            <w:pPr>
              <w:tabs>
                <w:tab w:val="left" w:pos="720"/>
                <w:tab w:val="left" w:pos="1440"/>
                <w:tab w:val="left" w:pos="2160"/>
                <w:tab w:val="left" w:pos="2880"/>
              </w:tabs>
              <w:ind w:left="1440" w:hanging="1440"/>
              <w:jc w:val="both"/>
              <w:rPr>
                <w:rFonts w:cs="Arial"/>
                <w:b/>
                <w:i/>
                <w:sz w:val="20"/>
              </w:rPr>
            </w:pPr>
          </w:p>
          <w:p w:rsidR="00BB5493" w:rsidRDefault="00BB5493" w:rsidP="0009465A">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(a)</w:t>
            </w:r>
            <w:r>
              <w:rPr>
                <w:rFonts w:cs="Arial"/>
                <w:b/>
                <w:i/>
                <w:sz w:val="20"/>
              </w:rPr>
              <w:tab/>
              <w:t>return the donation, or, in the case of a donation referred to in subsection (1) which is a monetary donation, the part of it exceeding the limit concerned to the donor and keep a written record of that return for the purposes of its being furnished to the Public Offices Commission, if required by it, or</w:t>
            </w:r>
          </w:p>
          <w:p w:rsidR="00BB5493" w:rsidRDefault="00BB5493" w:rsidP="0009465A">
            <w:pPr>
              <w:tabs>
                <w:tab w:val="left" w:pos="720"/>
                <w:tab w:val="left" w:pos="1440"/>
                <w:tab w:val="left" w:pos="2160"/>
                <w:tab w:val="left" w:pos="2880"/>
              </w:tabs>
              <w:ind w:left="2160" w:hanging="2160"/>
              <w:jc w:val="both"/>
              <w:rPr>
                <w:rFonts w:cs="Arial"/>
                <w:b/>
                <w:i/>
                <w:sz w:val="20"/>
              </w:rPr>
            </w:pPr>
          </w:p>
          <w:p w:rsidR="00BB5493" w:rsidRDefault="00BB5493" w:rsidP="0009465A">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(b)</w:t>
            </w:r>
            <w:r>
              <w:rPr>
                <w:rFonts w:cs="Arial"/>
                <w:b/>
                <w:i/>
                <w:sz w:val="20"/>
              </w:rPr>
              <w:tab/>
              <w:t>notify the Public Offices Commission of such receipt and remit the donation, or, in the case of a donation referred to in subsection (1) which is a monetary donation, the part of it exceeding the limit concerned or the value thereof, to the Commission.</w:t>
            </w:r>
          </w:p>
          <w:p w:rsidR="00BB5493" w:rsidRDefault="00BB5493">
            <w:pPr>
              <w:tabs>
                <w:tab w:val="left" w:pos="720"/>
                <w:tab w:val="left" w:pos="1440"/>
                <w:tab w:val="left" w:pos="2160"/>
                <w:tab w:val="left" w:pos="2880"/>
              </w:tabs>
              <w:jc w:val="both"/>
              <w:rPr>
                <w:rFonts w:cs="Arial"/>
                <w:b/>
                <w:i/>
                <w:sz w:val="20"/>
              </w:rPr>
            </w:pPr>
          </w:p>
        </w:tc>
      </w:tr>
      <w:tr w:rsidR="00453305">
        <w:tblPrEx>
          <w:tblCellMar>
            <w:top w:w="0" w:type="dxa"/>
            <w:bottom w:w="0" w:type="dxa"/>
          </w:tblCellMar>
        </w:tblPrEx>
        <w:tc>
          <w:tcPr>
            <w:tcW w:w="2160" w:type="dxa"/>
          </w:tcPr>
          <w:p w:rsidR="00AF2A54" w:rsidRPr="00332309" w:rsidRDefault="00AF2A54" w:rsidP="00AF2A54">
            <w:pPr>
              <w:tabs>
                <w:tab w:val="left" w:pos="720"/>
                <w:tab w:val="left" w:pos="1440"/>
                <w:tab w:val="left" w:pos="2160"/>
                <w:tab w:val="left" w:pos="2880"/>
              </w:tabs>
              <w:rPr>
                <w:b/>
                <w:sz w:val="16"/>
              </w:rPr>
            </w:pPr>
            <w:r w:rsidRPr="00332309">
              <w:rPr>
                <w:b/>
                <w:sz w:val="16"/>
              </w:rPr>
              <w:t>Limits on donations from corporate sources.</w:t>
            </w:r>
          </w:p>
          <w:p w:rsidR="00AF2A54" w:rsidRDefault="00AF2A54">
            <w:pPr>
              <w:tabs>
                <w:tab w:val="left" w:pos="720"/>
                <w:tab w:val="left" w:pos="1440"/>
                <w:tab w:val="left" w:pos="2160"/>
                <w:tab w:val="left" w:pos="2880"/>
              </w:tabs>
              <w:rPr>
                <w:sz w:val="16"/>
              </w:rPr>
            </w:pPr>
          </w:p>
          <w:p w:rsidR="000D711D" w:rsidRDefault="000D711D">
            <w:pPr>
              <w:tabs>
                <w:tab w:val="left" w:pos="720"/>
                <w:tab w:val="left" w:pos="1440"/>
                <w:tab w:val="left" w:pos="2160"/>
                <w:tab w:val="left" w:pos="2880"/>
              </w:tabs>
              <w:rPr>
                <w:sz w:val="16"/>
              </w:rPr>
            </w:pPr>
            <w:hyperlink r:id="rId73" w:anchor="sec10" w:history="1">
              <w:r w:rsidRPr="000D711D">
                <w:rPr>
                  <w:rStyle w:val="Hyperlink"/>
                  <w:sz w:val="16"/>
                </w:rPr>
                <w:t>Electoral (Amendment) (Political Funding) Act 2012, Section 10</w:t>
              </w:r>
            </w:hyperlink>
          </w:p>
          <w:p w:rsidR="00B22DCD" w:rsidRPr="00B22DCD" w:rsidRDefault="00B22DCD">
            <w:pPr>
              <w:tabs>
                <w:tab w:val="left" w:pos="720"/>
                <w:tab w:val="left" w:pos="1440"/>
                <w:tab w:val="left" w:pos="2160"/>
                <w:tab w:val="left" w:pos="2880"/>
              </w:tabs>
              <w:rPr>
                <w:color w:val="00B050"/>
                <w:sz w:val="16"/>
              </w:rPr>
            </w:pPr>
          </w:p>
        </w:tc>
        <w:tc>
          <w:tcPr>
            <w:tcW w:w="7200" w:type="dxa"/>
          </w:tcPr>
          <w:p w:rsidR="00453305" w:rsidRPr="00737873" w:rsidRDefault="00453305" w:rsidP="0009465A">
            <w:pPr>
              <w:pStyle w:val="NormalText"/>
              <w:spacing w:line="240" w:lineRule="auto"/>
              <w:ind w:left="108"/>
              <w:jc w:val="both"/>
              <w:rPr>
                <w:rFonts w:ascii="Arial" w:hAnsi="Arial" w:cs="Arial"/>
                <w:b/>
                <w:sz w:val="20"/>
                <w:lang w:val="en-IE"/>
              </w:rPr>
            </w:pPr>
            <w:r w:rsidRPr="00737873">
              <w:rPr>
                <w:rFonts w:ascii="Arial" w:hAnsi="Arial" w:cs="Arial"/>
                <w:b/>
                <w:sz w:val="20"/>
                <w:lang w:val="en-IE"/>
              </w:rPr>
              <w:t>23A</w:t>
            </w:r>
            <w:r w:rsidR="00E8781F" w:rsidRPr="00737873">
              <w:rPr>
                <w:rFonts w:ascii="Arial" w:hAnsi="Arial" w:cs="Arial"/>
                <w:b/>
                <w:sz w:val="20"/>
                <w:lang w:val="en-IE"/>
              </w:rPr>
              <w:t>A</w:t>
            </w:r>
            <w:r w:rsidRPr="00737873">
              <w:rPr>
                <w:rFonts w:ascii="Arial" w:hAnsi="Arial" w:cs="Arial"/>
                <w:b/>
                <w:sz w:val="20"/>
                <w:lang w:val="en-IE"/>
              </w:rPr>
              <w:t>.</w:t>
            </w:r>
            <w:r w:rsidR="00D13FB1">
              <w:rPr>
                <w:rFonts w:ascii="Arial" w:hAnsi="Arial" w:cs="Arial"/>
                <w:b/>
                <w:sz w:val="20"/>
                <w:lang w:val="en-IE"/>
              </w:rPr>
              <w:tab/>
            </w:r>
            <w:r w:rsidRPr="00737873">
              <w:rPr>
                <w:rFonts w:ascii="Arial" w:hAnsi="Arial" w:cs="Arial"/>
                <w:b/>
                <w:sz w:val="20"/>
                <w:lang w:val="en-IE"/>
              </w:rPr>
              <w:t xml:space="preserve"> (1)</w:t>
            </w:r>
            <w:r w:rsidRPr="00737873">
              <w:rPr>
                <w:rFonts w:ascii="Arial" w:hAnsi="Arial" w:cs="Arial"/>
                <w:b/>
                <w:sz w:val="20"/>
                <w:lang w:val="en-IE"/>
              </w:rPr>
              <w:tab/>
              <w:t>None of the following persons namely -</w:t>
            </w:r>
          </w:p>
          <w:p w:rsidR="00453305" w:rsidRPr="00737873" w:rsidRDefault="00453305" w:rsidP="0009465A">
            <w:pPr>
              <w:pStyle w:val="NormalText"/>
              <w:spacing w:line="240" w:lineRule="auto"/>
              <w:ind w:left="2093" w:hanging="567"/>
              <w:jc w:val="both"/>
              <w:rPr>
                <w:rFonts w:ascii="Arial" w:hAnsi="Arial" w:cs="Arial"/>
                <w:b/>
                <w:sz w:val="20"/>
                <w:lang w:val="en-IE"/>
              </w:rPr>
            </w:pPr>
            <w:r w:rsidRPr="00737873">
              <w:rPr>
                <w:rFonts w:ascii="Arial" w:hAnsi="Arial" w:cs="Arial"/>
                <w:b/>
                <w:sz w:val="20"/>
                <w:lang w:val="en-IE"/>
              </w:rPr>
              <w:t>(a)</w:t>
            </w:r>
            <w:r w:rsidRPr="00737873">
              <w:rPr>
                <w:rFonts w:ascii="Arial" w:hAnsi="Arial" w:cs="Arial"/>
                <w:b/>
                <w:sz w:val="20"/>
                <w:lang w:val="en-IE"/>
              </w:rPr>
              <w:tab/>
              <w:t>a member of either House of the Oireachtas,</w:t>
            </w:r>
          </w:p>
          <w:p w:rsidR="00453305" w:rsidRPr="006456A6" w:rsidRDefault="00453305" w:rsidP="0009465A">
            <w:pPr>
              <w:pStyle w:val="NormalText"/>
              <w:spacing w:line="240" w:lineRule="auto"/>
              <w:ind w:left="2093" w:hanging="567"/>
              <w:jc w:val="both"/>
              <w:rPr>
                <w:rFonts w:ascii="Arial" w:hAnsi="Arial" w:cs="Arial"/>
                <w:b/>
                <w:sz w:val="20"/>
                <w:lang w:val="en-IE"/>
              </w:rPr>
            </w:pPr>
            <w:r w:rsidRPr="006456A6">
              <w:rPr>
                <w:rFonts w:ascii="Arial" w:hAnsi="Arial" w:cs="Arial"/>
                <w:b/>
                <w:sz w:val="20"/>
                <w:lang w:val="en-IE"/>
              </w:rPr>
              <w:t>(b)</w:t>
            </w:r>
            <w:r w:rsidRPr="006456A6">
              <w:rPr>
                <w:rFonts w:ascii="Arial" w:hAnsi="Arial" w:cs="Arial"/>
                <w:b/>
                <w:sz w:val="20"/>
                <w:lang w:val="en-IE"/>
              </w:rPr>
              <w:tab/>
              <w:t>a member of the European Parliament,</w:t>
            </w:r>
          </w:p>
          <w:p w:rsidR="00453305" w:rsidRPr="008A08E0" w:rsidRDefault="00453305" w:rsidP="0009465A">
            <w:pPr>
              <w:pStyle w:val="NormalText"/>
              <w:spacing w:line="240" w:lineRule="auto"/>
              <w:ind w:left="2093" w:hanging="567"/>
              <w:jc w:val="both"/>
              <w:rPr>
                <w:rFonts w:ascii="Arial" w:hAnsi="Arial" w:cs="Arial"/>
                <w:b/>
                <w:sz w:val="20"/>
                <w:lang w:val="en-IE"/>
              </w:rPr>
            </w:pPr>
            <w:r w:rsidRPr="008A08E0">
              <w:rPr>
                <w:rFonts w:ascii="Arial" w:hAnsi="Arial" w:cs="Arial"/>
                <w:b/>
                <w:sz w:val="20"/>
                <w:lang w:val="en-IE"/>
              </w:rPr>
              <w:t>(c)</w:t>
            </w:r>
            <w:r w:rsidRPr="008A08E0">
              <w:rPr>
                <w:rFonts w:ascii="Arial" w:hAnsi="Arial" w:cs="Arial"/>
                <w:b/>
                <w:sz w:val="20"/>
                <w:lang w:val="en-IE"/>
              </w:rPr>
              <w:tab/>
              <w:t>a candidate at a Dáil, Seanad or European election,</w:t>
            </w:r>
          </w:p>
          <w:p w:rsidR="00453305" w:rsidRPr="008A08E0" w:rsidRDefault="00453305" w:rsidP="0009465A">
            <w:pPr>
              <w:pStyle w:val="NormalText"/>
              <w:spacing w:line="240" w:lineRule="auto"/>
              <w:ind w:left="2093" w:hanging="567"/>
              <w:jc w:val="both"/>
              <w:rPr>
                <w:rFonts w:ascii="Arial" w:hAnsi="Arial" w:cs="Arial"/>
                <w:b/>
                <w:sz w:val="20"/>
                <w:lang w:val="en-IE"/>
              </w:rPr>
            </w:pPr>
            <w:r w:rsidRPr="008A08E0">
              <w:rPr>
                <w:rFonts w:ascii="Arial" w:hAnsi="Arial" w:cs="Arial"/>
                <w:b/>
                <w:sz w:val="20"/>
                <w:lang w:val="en-IE"/>
              </w:rPr>
              <w:t>(d)</w:t>
            </w:r>
            <w:r w:rsidRPr="008A08E0">
              <w:rPr>
                <w:rFonts w:ascii="Arial" w:hAnsi="Arial" w:cs="Arial"/>
                <w:b/>
                <w:sz w:val="20"/>
                <w:lang w:val="en-IE"/>
              </w:rPr>
              <w:tab/>
              <w:t>a political party,</w:t>
            </w:r>
          </w:p>
          <w:p w:rsidR="00453305" w:rsidRPr="008A08E0" w:rsidRDefault="00453305" w:rsidP="0009465A">
            <w:pPr>
              <w:pStyle w:val="NormalText"/>
              <w:spacing w:line="240" w:lineRule="auto"/>
              <w:ind w:left="2093" w:hanging="567"/>
              <w:jc w:val="both"/>
              <w:rPr>
                <w:rFonts w:ascii="Arial" w:hAnsi="Arial" w:cs="Arial"/>
                <w:b/>
                <w:sz w:val="20"/>
                <w:lang w:val="en-IE"/>
              </w:rPr>
            </w:pPr>
            <w:r w:rsidRPr="008A08E0">
              <w:rPr>
                <w:rFonts w:ascii="Arial" w:hAnsi="Arial" w:cs="Arial"/>
                <w:b/>
                <w:sz w:val="20"/>
                <w:lang w:val="en-IE"/>
              </w:rPr>
              <w:t>(e)</w:t>
            </w:r>
            <w:r w:rsidRPr="008A08E0">
              <w:rPr>
                <w:rFonts w:ascii="Arial" w:hAnsi="Arial" w:cs="Arial"/>
                <w:b/>
                <w:sz w:val="20"/>
                <w:lang w:val="en-IE"/>
              </w:rPr>
              <w:tab/>
              <w:t>a third party, or</w:t>
            </w:r>
          </w:p>
          <w:p w:rsidR="00453305" w:rsidRPr="00C10562" w:rsidRDefault="00453305" w:rsidP="0009465A">
            <w:pPr>
              <w:pStyle w:val="NormalText"/>
              <w:spacing w:line="240" w:lineRule="auto"/>
              <w:ind w:left="2093" w:hanging="567"/>
              <w:jc w:val="both"/>
              <w:rPr>
                <w:rFonts w:ascii="Arial" w:hAnsi="Arial" w:cs="Arial"/>
                <w:b/>
                <w:sz w:val="20"/>
                <w:lang w:val="en-IE"/>
              </w:rPr>
            </w:pPr>
            <w:r w:rsidRPr="00C10562">
              <w:rPr>
                <w:rFonts w:ascii="Arial" w:hAnsi="Arial" w:cs="Arial"/>
                <w:b/>
                <w:sz w:val="20"/>
                <w:lang w:val="en-IE"/>
              </w:rPr>
              <w:t>(f)</w:t>
            </w:r>
            <w:r w:rsidRPr="00C10562">
              <w:rPr>
                <w:rFonts w:ascii="Arial" w:hAnsi="Arial" w:cs="Arial"/>
                <w:b/>
                <w:sz w:val="20"/>
                <w:lang w:val="en-IE"/>
              </w:rPr>
              <w:tab/>
              <w:t>an accounting unit,</w:t>
            </w:r>
          </w:p>
          <w:p w:rsidR="00453305" w:rsidRPr="00C10562" w:rsidRDefault="00453305" w:rsidP="0009465A">
            <w:pPr>
              <w:pStyle w:val="NormalText"/>
              <w:spacing w:line="240" w:lineRule="auto"/>
              <w:ind w:left="1526"/>
              <w:jc w:val="both"/>
              <w:rPr>
                <w:rFonts w:ascii="Arial" w:hAnsi="Arial" w:cs="Arial"/>
                <w:b/>
                <w:sz w:val="20"/>
                <w:lang w:val="en-IE"/>
              </w:rPr>
            </w:pPr>
            <w:r w:rsidRPr="00C10562">
              <w:rPr>
                <w:rFonts w:ascii="Arial" w:hAnsi="Arial" w:cs="Arial"/>
                <w:b/>
                <w:sz w:val="20"/>
                <w:lang w:val="en-IE"/>
              </w:rPr>
              <w:t>shall, directly or through any intermediary, accept from a particular corporate donor in a particular year a donation the value of which exceeds €200 unless -</w:t>
            </w:r>
          </w:p>
          <w:p w:rsidR="00453305" w:rsidRPr="00C10562" w:rsidRDefault="00453305" w:rsidP="0009465A">
            <w:pPr>
              <w:pStyle w:val="NormalText"/>
              <w:spacing w:line="240" w:lineRule="auto"/>
              <w:ind w:left="2093" w:hanging="567"/>
              <w:jc w:val="both"/>
              <w:rPr>
                <w:rFonts w:ascii="Arial" w:hAnsi="Arial" w:cs="Arial"/>
                <w:b/>
                <w:sz w:val="20"/>
                <w:lang w:val="en-IE"/>
              </w:rPr>
            </w:pPr>
            <w:r w:rsidRPr="00C10562">
              <w:rPr>
                <w:rFonts w:ascii="Arial" w:hAnsi="Arial" w:cs="Arial"/>
                <w:b/>
                <w:sz w:val="20"/>
                <w:lang w:val="en-IE"/>
              </w:rPr>
              <w:t>(i)</w:t>
            </w:r>
            <w:r w:rsidRPr="00C10562">
              <w:rPr>
                <w:rFonts w:ascii="Arial" w:hAnsi="Arial" w:cs="Arial"/>
                <w:b/>
                <w:sz w:val="20"/>
                <w:lang w:val="en-IE"/>
              </w:rPr>
              <w:tab/>
              <w:t>the corporate donor is registered on the register of corporate donors, and</w:t>
            </w:r>
          </w:p>
          <w:p w:rsidR="00453305" w:rsidRPr="00C10562" w:rsidRDefault="00453305" w:rsidP="0009465A">
            <w:pPr>
              <w:pStyle w:val="NormalText"/>
              <w:spacing w:line="240" w:lineRule="auto"/>
              <w:ind w:left="2093" w:hanging="567"/>
              <w:jc w:val="both"/>
              <w:rPr>
                <w:rFonts w:ascii="Arial" w:hAnsi="Arial" w:cs="Arial"/>
                <w:b/>
                <w:sz w:val="20"/>
                <w:lang w:val="en-IE"/>
              </w:rPr>
            </w:pPr>
            <w:r w:rsidRPr="00C10562">
              <w:rPr>
                <w:rFonts w:ascii="Arial" w:hAnsi="Arial" w:cs="Arial"/>
                <w:b/>
                <w:sz w:val="20"/>
                <w:lang w:val="en-IE"/>
              </w:rPr>
              <w:t>(ii)</w:t>
            </w:r>
            <w:r w:rsidRPr="00C10562">
              <w:rPr>
                <w:rFonts w:ascii="Arial" w:hAnsi="Arial" w:cs="Arial"/>
                <w:b/>
                <w:sz w:val="20"/>
                <w:lang w:val="en-IE"/>
              </w:rPr>
              <w:tab/>
              <w:t xml:space="preserve">a statement is made on behalf of the corporate donor and furnished with the donation to the donee confirming that the making of the donation was approved </w:t>
            </w:r>
            <w:r w:rsidR="00E23104" w:rsidRPr="00C10562">
              <w:rPr>
                <w:rFonts w:ascii="Arial" w:hAnsi="Arial" w:cs="Arial"/>
                <w:b/>
                <w:sz w:val="20"/>
                <w:lang w:val="en-IE"/>
              </w:rPr>
              <w:t>by t</w:t>
            </w:r>
            <w:r w:rsidRPr="00C10562">
              <w:rPr>
                <w:rFonts w:ascii="Arial" w:hAnsi="Arial" w:cs="Arial"/>
                <w:b/>
                <w:sz w:val="20"/>
                <w:lang w:val="en-IE"/>
              </w:rPr>
              <w:t>he corporate donor.</w:t>
            </w:r>
          </w:p>
          <w:p w:rsidR="00453305" w:rsidRPr="00C42B6C" w:rsidRDefault="00453305" w:rsidP="0009465A">
            <w:pPr>
              <w:pStyle w:val="NormalText"/>
              <w:spacing w:line="240" w:lineRule="auto"/>
              <w:ind w:left="1526" w:hanging="709"/>
              <w:jc w:val="both"/>
              <w:rPr>
                <w:rFonts w:ascii="Arial" w:hAnsi="Arial" w:cs="Arial"/>
                <w:b/>
                <w:sz w:val="20"/>
                <w:lang w:val="en-IE"/>
              </w:rPr>
            </w:pPr>
            <w:r w:rsidRPr="00DD0E21">
              <w:rPr>
                <w:rFonts w:ascii="Arial" w:hAnsi="Arial" w:cs="Arial"/>
                <w:b/>
                <w:sz w:val="20"/>
                <w:lang w:val="en-IE"/>
              </w:rPr>
              <w:t>(2)</w:t>
            </w:r>
            <w:r w:rsidRPr="00DD0E21">
              <w:rPr>
                <w:rFonts w:ascii="Arial" w:hAnsi="Arial" w:cs="Arial"/>
                <w:b/>
                <w:sz w:val="20"/>
                <w:lang w:val="en-IE"/>
              </w:rPr>
              <w:tab/>
              <w:t>A statement under subsection (1)(ii) shall be in the form directed by the Standards in Public Office Commission and shall be accompa</w:t>
            </w:r>
            <w:r w:rsidRPr="00C42B6C">
              <w:rPr>
                <w:rFonts w:ascii="Arial" w:hAnsi="Arial" w:cs="Arial"/>
                <w:b/>
                <w:sz w:val="20"/>
                <w:lang w:val="en-IE"/>
              </w:rPr>
              <w:t>nied by a statutory declaration that to the best of the knowledge and belief of the person concerned, the statement is correct in every material respect and that the person has taken all reasonable action in order to be satisfied as to the accuracy of the statement.</w:t>
            </w:r>
          </w:p>
          <w:p w:rsidR="00453305" w:rsidRPr="00D26893" w:rsidRDefault="00453305" w:rsidP="0009465A">
            <w:pPr>
              <w:pStyle w:val="NormalText"/>
              <w:spacing w:line="240" w:lineRule="auto"/>
              <w:ind w:left="1384" w:hanging="567"/>
              <w:jc w:val="both"/>
              <w:rPr>
                <w:rFonts w:ascii="Arial" w:hAnsi="Arial" w:cs="Arial"/>
                <w:b/>
                <w:sz w:val="20"/>
                <w:lang w:val="en-IE"/>
              </w:rPr>
            </w:pPr>
            <w:r w:rsidRPr="00D26893">
              <w:rPr>
                <w:rFonts w:ascii="Arial" w:hAnsi="Arial" w:cs="Arial"/>
                <w:b/>
                <w:sz w:val="20"/>
                <w:lang w:val="en-IE"/>
              </w:rPr>
              <w:t>(3)</w:t>
            </w:r>
            <w:r w:rsidRPr="00D26893">
              <w:rPr>
                <w:rFonts w:ascii="Arial" w:hAnsi="Arial" w:cs="Arial"/>
                <w:b/>
                <w:sz w:val="20"/>
                <w:lang w:val="en-IE"/>
              </w:rPr>
              <w:tab/>
              <w:t>A statement under subsection (1)(ii) and statutory declaration under subsection (2) shall be made by one of the following persons:</w:t>
            </w:r>
          </w:p>
          <w:p w:rsidR="00453305" w:rsidRPr="00D26893" w:rsidRDefault="00453305" w:rsidP="0009465A">
            <w:pPr>
              <w:pStyle w:val="NormalText"/>
              <w:spacing w:line="240" w:lineRule="auto"/>
              <w:ind w:left="2093" w:hanging="567"/>
              <w:jc w:val="both"/>
              <w:rPr>
                <w:rFonts w:ascii="Arial" w:hAnsi="Arial" w:cs="Arial"/>
                <w:b/>
                <w:sz w:val="20"/>
                <w:lang w:val="en-IE"/>
              </w:rPr>
            </w:pPr>
            <w:r w:rsidRPr="00D26893">
              <w:rPr>
                <w:rFonts w:ascii="Arial" w:hAnsi="Arial" w:cs="Arial"/>
                <w:b/>
                <w:sz w:val="20"/>
                <w:lang w:val="en-IE"/>
              </w:rPr>
              <w:t>(a)</w:t>
            </w:r>
            <w:r w:rsidRPr="00D26893">
              <w:rPr>
                <w:rFonts w:ascii="Arial" w:hAnsi="Arial" w:cs="Arial"/>
                <w:b/>
                <w:sz w:val="20"/>
                <w:lang w:val="en-IE"/>
              </w:rPr>
              <w:tab/>
              <w:t>in the case of a company, by a director or other officer of the company;</w:t>
            </w:r>
          </w:p>
          <w:p w:rsidR="00453305" w:rsidRPr="00D26893" w:rsidRDefault="00453305" w:rsidP="0009465A">
            <w:pPr>
              <w:pStyle w:val="NormalText"/>
              <w:spacing w:line="240" w:lineRule="auto"/>
              <w:ind w:left="2093" w:hanging="567"/>
              <w:jc w:val="both"/>
              <w:rPr>
                <w:rFonts w:ascii="Arial" w:hAnsi="Arial" w:cs="Arial"/>
                <w:b/>
                <w:sz w:val="20"/>
                <w:lang w:val="en-IE"/>
              </w:rPr>
            </w:pPr>
            <w:r w:rsidRPr="00D26893">
              <w:rPr>
                <w:rFonts w:ascii="Arial" w:hAnsi="Arial" w:cs="Arial"/>
                <w:b/>
                <w:sz w:val="20"/>
                <w:lang w:val="en-IE"/>
              </w:rPr>
              <w:t>(b)</w:t>
            </w:r>
            <w:r w:rsidRPr="00D26893">
              <w:rPr>
                <w:rFonts w:ascii="Arial" w:hAnsi="Arial" w:cs="Arial"/>
                <w:b/>
                <w:sz w:val="20"/>
                <w:lang w:val="en-IE"/>
              </w:rPr>
              <w:tab/>
              <w:t>in the case of a body corporate (other than a company) or an unincorporated body of persons, by any officer of the body or any person for the time being performing the functions of an officer of the body;</w:t>
            </w:r>
          </w:p>
          <w:p w:rsidR="00453305" w:rsidRPr="00D26893" w:rsidRDefault="00453305" w:rsidP="0009465A">
            <w:pPr>
              <w:pStyle w:val="NormalText"/>
              <w:spacing w:line="240" w:lineRule="auto"/>
              <w:ind w:left="2093" w:hanging="567"/>
              <w:jc w:val="both"/>
              <w:rPr>
                <w:rFonts w:ascii="Arial" w:hAnsi="Arial" w:cs="Arial"/>
                <w:b/>
                <w:sz w:val="20"/>
                <w:lang w:val="en-IE"/>
              </w:rPr>
            </w:pPr>
            <w:r w:rsidRPr="00D26893">
              <w:rPr>
                <w:rFonts w:ascii="Arial" w:hAnsi="Arial" w:cs="Arial"/>
                <w:b/>
                <w:sz w:val="20"/>
                <w:lang w:val="en-IE"/>
              </w:rPr>
              <w:t>(c)</w:t>
            </w:r>
            <w:r w:rsidRPr="00D26893">
              <w:rPr>
                <w:rFonts w:ascii="Arial" w:hAnsi="Arial" w:cs="Arial"/>
                <w:b/>
                <w:sz w:val="20"/>
                <w:lang w:val="en-IE"/>
              </w:rPr>
              <w:tab/>
              <w:t>in the case of a trust, by a trustee of the trust.</w:t>
            </w:r>
          </w:p>
          <w:p w:rsidR="00453305" w:rsidRPr="00BD632B" w:rsidRDefault="00453305" w:rsidP="0009465A">
            <w:pPr>
              <w:pStyle w:val="NormalText"/>
              <w:spacing w:line="240" w:lineRule="auto"/>
              <w:ind w:left="1384" w:hanging="567"/>
              <w:jc w:val="both"/>
              <w:rPr>
                <w:rFonts w:ascii="Arial" w:hAnsi="Arial" w:cs="Arial"/>
                <w:b/>
                <w:sz w:val="20"/>
                <w:lang w:val="en-IE"/>
              </w:rPr>
            </w:pPr>
            <w:r w:rsidRPr="00E12D48">
              <w:rPr>
                <w:rFonts w:ascii="Arial" w:hAnsi="Arial" w:cs="Arial"/>
                <w:b/>
                <w:sz w:val="20"/>
                <w:lang w:val="en-IE"/>
              </w:rPr>
              <w:t>(4)</w:t>
            </w:r>
            <w:r w:rsidRPr="00E12D48">
              <w:rPr>
                <w:rFonts w:ascii="Arial" w:hAnsi="Arial" w:cs="Arial"/>
                <w:b/>
                <w:sz w:val="20"/>
                <w:lang w:val="en-IE"/>
              </w:rPr>
              <w:tab/>
              <w:t>Notwithstanding subse</w:t>
            </w:r>
            <w:r w:rsidRPr="00BD632B">
              <w:rPr>
                <w:rFonts w:ascii="Arial" w:hAnsi="Arial" w:cs="Arial"/>
                <w:b/>
                <w:sz w:val="20"/>
                <w:lang w:val="en-IE"/>
              </w:rPr>
              <w:t>ction (1), a donation shall not be prohibited under that subsection where -</w:t>
            </w:r>
          </w:p>
          <w:p w:rsidR="00453305" w:rsidRPr="00DC0919" w:rsidRDefault="00453305" w:rsidP="0009465A">
            <w:pPr>
              <w:pStyle w:val="NormalText"/>
              <w:spacing w:line="240" w:lineRule="auto"/>
              <w:ind w:left="2093" w:hanging="567"/>
              <w:jc w:val="both"/>
              <w:rPr>
                <w:rFonts w:ascii="Arial" w:hAnsi="Arial" w:cs="Arial"/>
                <w:b/>
                <w:sz w:val="20"/>
                <w:lang w:val="en-IE"/>
              </w:rPr>
            </w:pPr>
            <w:r w:rsidRPr="00DC0919">
              <w:rPr>
                <w:rFonts w:ascii="Arial" w:hAnsi="Arial" w:cs="Arial"/>
                <w:b/>
                <w:sz w:val="20"/>
                <w:lang w:val="en-IE"/>
              </w:rPr>
              <w:t>(a)</w:t>
            </w:r>
            <w:r w:rsidRPr="00DC0919">
              <w:rPr>
                <w:rFonts w:ascii="Arial" w:hAnsi="Arial" w:cs="Arial"/>
                <w:b/>
                <w:sz w:val="20"/>
                <w:lang w:val="en-IE"/>
              </w:rPr>
              <w:tab/>
              <w:t>a provider of a programme of education and training, or</w:t>
            </w:r>
          </w:p>
          <w:p w:rsidR="00453305" w:rsidRPr="003630F3" w:rsidRDefault="00453305" w:rsidP="0009465A">
            <w:pPr>
              <w:pStyle w:val="NormalText"/>
              <w:spacing w:line="240" w:lineRule="auto"/>
              <w:ind w:left="2093" w:hanging="567"/>
              <w:jc w:val="both"/>
              <w:rPr>
                <w:rFonts w:ascii="Arial" w:hAnsi="Arial" w:cs="Arial"/>
                <w:b/>
                <w:sz w:val="20"/>
                <w:lang w:val="en-IE"/>
              </w:rPr>
            </w:pPr>
            <w:r w:rsidRPr="00EA5067">
              <w:rPr>
                <w:rFonts w:ascii="Arial" w:hAnsi="Arial" w:cs="Arial"/>
                <w:b/>
                <w:sz w:val="20"/>
                <w:lang w:val="en-IE"/>
              </w:rPr>
              <w:t>(b)</w:t>
            </w:r>
            <w:r w:rsidRPr="00EA5067">
              <w:rPr>
                <w:rFonts w:ascii="Arial" w:hAnsi="Arial" w:cs="Arial"/>
                <w:b/>
                <w:sz w:val="20"/>
                <w:lang w:val="en-IE"/>
              </w:rPr>
              <w:tab/>
              <w:t>the students</w:t>
            </w:r>
            <w:r w:rsidR="00E8781F" w:rsidRPr="00B43685">
              <w:rPr>
                <w:rFonts w:ascii="Arial" w:hAnsi="Arial" w:cs="Arial"/>
                <w:b/>
                <w:sz w:val="20"/>
                <w:lang w:val="en-IE"/>
              </w:rPr>
              <w:t>’</w:t>
            </w:r>
            <w:r w:rsidRPr="00B43685">
              <w:rPr>
                <w:rFonts w:ascii="Arial" w:hAnsi="Arial" w:cs="Arial"/>
                <w:b/>
                <w:sz w:val="20"/>
                <w:lang w:val="en-IE"/>
              </w:rPr>
              <w:t xml:space="preserve"> union or other representative body recognised by a provider of a programme of educat</w:t>
            </w:r>
            <w:r w:rsidRPr="003630F3">
              <w:rPr>
                <w:rFonts w:ascii="Arial" w:hAnsi="Arial" w:cs="Arial"/>
                <w:b/>
                <w:sz w:val="20"/>
                <w:lang w:val="en-IE"/>
              </w:rPr>
              <w:t>ion and training,</w:t>
            </w:r>
          </w:p>
          <w:p w:rsidR="00453305" w:rsidRPr="003630F3" w:rsidRDefault="00453305" w:rsidP="0009465A">
            <w:pPr>
              <w:pStyle w:val="NormalText"/>
              <w:spacing w:line="240" w:lineRule="auto"/>
              <w:ind w:left="1384"/>
              <w:jc w:val="both"/>
              <w:rPr>
                <w:rFonts w:ascii="Arial" w:hAnsi="Arial" w:cs="Arial"/>
                <w:b/>
                <w:sz w:val="20"/>
                <w:lang w:val="en-IE"/>
              </w:rPr>
            </w:pPr>
            <w:r w:rsidRPr="003630F3">
              <w:rPr>
                <w:rFonts w:ascii="Arial" w:hAnsi="Arial" w:cs="Arial"/>
                <w:b/>
                <w:sz w:val="20"/>
                <w:lang w:val="en-IE"/>
              </w:rPr>
              <w:t xml:space="preserve">makes a payment to a club, society or other body, operating  with the permission </w:t>
            </w:r>
            <w:r w:rsidR="00E8781F" w:rsidRPr="003630F3">
              <w:rPr>
                <w:rFonts w:ascii="Arial" w:hAnsi="Arial" w:cs="Arial"/>
                <w:b/>
                <w:sz w:val="20"/>
                <w:lang w:val="en-IE"/>
              </w:rPr>
              <w:t xml:space="preserve">and on the premises </w:t>
            </w:r>
            <w:r w:rsidRPr="003630F3">
              <w:rPr>
                <w:rFonts w:ascii="Arial" w:hAnsi="Arial" w:cs="Arial"/>
                <w:b/>
                <w:sz w:val="20"/>
                <w:lang w:val="en-IE"/>
              </w:rPr>
              <w:t>of the provider of a programme of education and training, and every member of which is a student who is enrolled or registered with the provider of a programme of education and training.</w:t>
            </w:r>
          </w:p>
          <w:p w:rsidR="00453305" w:rsidRPr="00BC555B" w:rsidRDefault="00453305" w:rsidP="0009465A">
            <w:pPr>
              <w:pStyle w:val="NormalText"/>
              <w:spacing w:line="240" w:lineRule="auto"/>
              <w:ind w:left="720"/>
              <w:jc w:val="both"/>
              <w:rPr>
                <w:rFonts w:ascii="Arial" w:hAnsi="Arial" w:cs="Arial"/>
                <w:b/>
                <w:sz w:val="20"/>
                <w:lang w:val="en-IE"/>
              </w:rPr>
            </w:pPr>
            <w:r w:rsidRPr="00BC555B">
              <w:rPr>
                <w:rFonts w:ascii="Arial" w:hAnsi="Arial" w:cs="Arial"/>
                <w:b/>
                <w:sz w:val="20"/>
                <w:lang w:val="en-IE"/>
              </w:rPr>
              <w:t>(5)</w:t>
            </w:r>
            <w:r w:rsidRPr="00BC555B">
              <w:rPr>
                <w:rFonts w:ascii="Arial" w:hAnsi="Arial" w:cs="Arial"/>
                <w:b/>
                <w:sz w:val="20"/>
                <w:lang w:val="en-IE"/>
              </w:rPr>
              <w:tab/>
              <w:t>Where a corporate donor makes more than one donation -</w:t>
            </w:r>
          </w:p>
          <w:p w:rsidR="00453305" w:rsidRPr="00BC555B" w:rsidRDefault="00453305" w:rsidP="0009465A">
            <w:pPr>
              <w:pStyle w:val="NormalText"/>
              <w:spacing w:line="240" w:lineRule="auto"/>
              <w:ind w:left="2093" w:hanging="567"/>
              <w:jc w:val="both"/>
              <w:rPr>
                <w:rFonts w:ascii="Arial" w:hAnsi="Arial" w:cs="Arial"/>
                <w:b/>
                <w:sz w:val="20"/>
                <w:lang w:val="en-IE"/>
              </w:rPr>
            </w:pPr>
            <w:r w:rsidRPr="00BC555B">
              <w:rPr>
                <w:rFonts w:ascii="Arial" w:hAnsi="Arial" w:cs="Arial"/>
                <w:b/>
                <w:sz w:val="20"/>
                <w:lang w:val="en-IE"/>
              </w:rPr>
              <w:t>(a)</w:t>
            </w:r>
            <w:r w:rsidRPr="00BC555B">
              <w:rPr>
                <w:rFonts w:ascii="Arial" w:hAnsi="Arial" w:cs="Arial"/>
                <w:b/>
                <w:sz w:val="20"/>
                <w:lang w:val="en-IE"/>
              </w:rPr>
              <w:tab/>
              <w:t>in the same year to the same member of either House of the Oireachtas, member of the European Parliament, political party, third party or accounting unit, or,</w:t>
            </w:r>
          </w:p>
          <w:p w:rsidR="00453305" w:rsidRPr="00BC555B" w:rsidRDefault="00453305" w:rsidP="0009465A">
            <w:pPr>
              <w:pStyle w:val="NormalText"/>
              <w:spacing w:line="240" w:lineRule="auto"/>
              <w:ind w:left="2093" w:hanging="567"/>
              <w:jc w:val="both"/>
              <w:rPr>
                <w:rFonts w:ascii="Arial" w:hAnsi="Arial" w:cs="Arial"/>
                <w:b/>
                <w:sz w:val="20"/>
                <w:lang w:val="en-IE"/>
              </w:rPr>
            </w:pPr>
            <w:r w:rsidRPr="00BC555B">
              <w:rPr>
                <w:rFonts w:ascii="Arial" w:hAnsi="Arial" w:cs="Arial"/>
                <w:b/>
                <w:sz w:val="20"/>
                <w:lang w:val="en-IE"/>
              </w:rPr>
              <w:t>(b)</w:t>
            </w:r>
            <w:r w:rsidRPr="00BC555B">
              <w:rPr>
                <w:rFonts w:ascii="Arial" w:hAnsi="Arial" w:cs="Arial"/>
                <w:b/>
                <w:sz w:val="20"/>
                <w:lang w:val="en-IE"/>
              </w:rPr>
              <w:tab/>
              <w:t>in relation to the same Dáil, Seanad, or European election to the same candidate, or in relation to the same referendum or campaign,</w:t>
            </w:r>
          </w:p>
          <w:p w:rsidR="00453305" w:rsidRPr="005E162B" w:rsidRDefault="00453305" w:rsidP="0009465A">
            <w:pPr>
              <w:pStyle w:val="NormalText"/>
              <w:spacing w:line="240" w:lineRule="auto"/>
              <w:ind w:left="1384"/>
              <w:jc w:val="both"/>
              <w:rPr>
                <w:rFonts w:ascii="Arial" w:hAnsi="Arial" w:cs="Arial"/>
                <w:b/>
                <w:sz w:val="20"/>
                <w:lang w:val="en-IE"/>
              </w:rPr>
            </w:pPr>
            <w:r w:rsidRPr="00BC555B">
              <w:rPr>
                <w:rFonts w:ascii="Arial" w:hAnsi="Arial" w:cs="Arial"/>
                <w:b/>
                <w:sz w:val="20"/>
                <w:lang w:val="en-IE"/>
              </w:rPr>
              <w:t>all such donations shall, for the purposes of this section, be aggregated and treated as a single donat</w:t>
            </w:r>
            <w:r w:rsidRPr="005E162B">
              <w:rPr>
                <w:rFonts w:ascii="Arial" w:hAnsi="Arial" w:cs="Arial"/>
                <w:b/>
                <w:sz w:val="20"/>
                <w:lang w:val="en-IE"/>
              </w:rPr>
              <w:t>ion received by the person concerned and references in subsequent provisions of this section to a donation the acceptance of which is prohibited by subsection (1) shall be construed accordingly.</w:t>
            </w:r>
          </w:p>
          <w:p w:rsidR="00453305" w:rsidRPr="00203B13" w:rsidRDefault="00453305" w:rsidP="0009465A">
            <w:pPr>
              <w:pStyle w:val="NormalText"/>
              <w:spacing w:line="240" w:lineRule="auto"/>
              <w:ind w:left="1384" w:hanging="709"/>
              <w:jc w:val="both"/>
              <w:rPr>
                <w:rFonts w:ascii="Arial" w:hAnsi="Arial" w:cs="Arial"/>
                <w:b/>
                <w:sz w:val="20"/>
                <w:lang w:val="en-IE"/>
              </w:rPr>
            </w:pPr>
            <w:r w:rsidRPr="00EC1B1B">
              <w:rPr>
                <w:rFonts w:ascii="Arial" w:hAnsi="Arial" w:cs="Arial"/>
                <w:b/>
                <w:sz w:val="20"/>
                <w:lang w:val="en-IE"/>
              </w:rPr>
              <w:t>(6)</w:t>
            </w:r>
            <w:r w:rsidRPr="00EC1B1B">
              <w:rPr>
                <w:rFonts w:ascii="Arial" w:hAnsi="Arial" w:cs="Arial"/>
                <w:b/>
                <w:sz w:val="20"/>
                <w:lang w:val="en-IE"/>
              </w:rPr>
              <w:tab/>
              <w:t>Where, notwithstanding subsection (1) a donation the acceptance of which is prohibited by that subsection</w:t>
            </w:r>
            <w:r w:rsidR="00737873" w:rsidRPr="00FD0666">
              <w:rPr>
                <w:rFonts w:ascii="Arial" w:hAnsi="Arial" w:cs="Arial"/>
                <w:b/>
                <w:sz w:val="20"/>
                <w:lang w:val="en-IE"/>
              </w:rPr>
              <w:t>,</w:t>
            </w:r>
            <w:r w:rsidRPr="00203B13">
              <w:rPr>
                <w:rFonts w:ascii="Arial" w:hAnsi="Arial" w:cs="Arial"/>
                <w:b/>
                <w:sz w:val="20"/>
                <w:lang w:val="en-IE"/>
              </w:rPr>
              <w:t xml:space="preserve"> is made to a person referred to therein, the donee shall, not later than 14 days after the receipt of the donation either -</w:t>
            </w:r>
          </w:p>
          <w:p w:rsidR="00453305" w:rsidRPr="0009465A" w:rsidRDefault="00453305" w:rsidP="0009465A">
            <w:pPr>
              <w:pStyle w:val="NormalText"/>
              <w:spacing w:line="240" w:lineRule="auto"/>
              <w:ind w:left="2093" w:hanging="709"/>
              <w:jc w:val="both"/>
              <w:rPr>
                <w:rFonts w:ascii="Arial" w:hAnsi="Arial" w:cs="Arial"/>
                <w:b/>
                <w:sz w:val="20"/>
                <w:lang w:val="en-IE"/>
              </w:rPr>
            </w:pPr>
            <w:r w:rsidRPr="00F2214B">
              <w:rPr>
                <w:rFonts w:ascii="Arial" w:hAnsi="Arial" w:cs="Arial"/>
                <w:b/>
                <w:sz w:val="20"/>
                <w:lang w:val="en-IE"/>
              </w:rPr>
              <w:t>(a)</w:t>
            </w:r>
            <w:r w:rsidRPr="00F2214B">
              <w:rPr>
                <w:rFonts w:ascii="Arial" w:hAnsi="Arial" w:cs="Arial"/>
                <w:b/>
                <w:sz w:val="20"/>
                <w:lang w:val="en-IE"/>
              </w:rPr>
              <w:tab/>
              <w:t>return the donation or, in the case of a donation which is a monetary donation, the</w:t>
            </w:r>
            <w:r w:rsidRPr="000A5A9C">
              <w:rPr>
                <w:rFonts w:ascii="Arial" w:hAnsi="Arial" w:cs="Arial"/>
                <w:b/>
                <w:sz w:val="20"/>
                <w:lang w:val="en-IE"/>
              </w:rPr>
              <w:t xml:space="preserve"> part of it exceeding the limit concerned to the </w:t>
            </w:r>
            <w:r w:rsidR="001D265A" w:rsidRPr="0009465A">
              <w:rPr>
                <w:rFonts w:ascii="Arial" w:hAnsi="Arial" w:cs="Arial"/>
                <w:b/>
                <w:sz w:val="20"/>
                <w:lang w:val="en-IE"/>
              </w:rPr>
              <w:t xml:space="preserve">corporate </w:t>
            </w:r>
            <w:r w:rsidRPr="0009465A">
              <w:rPr>
                <w:rFonts w:ascii="Arial" w:hAnsi="Arial" w:cs="Arial"/>
                <w:b/>
                <w:sz w:val="20"/>
                <w:lang w:val="en-IE"/>
              </w:rPr>
              <w:t>donor and keep a written record of that return for the purposes of its being furnished to the Standards in Public Office Commission, if required by it, or</w:t>
            </w:r>
          </w:p>
          <w:p w:rsidR="00453305" w:rsidRPr="003420E8" w:rsidRDefault="00453305" w:rsidP="0009465A">
            <w:pPr>
              <w:pStyle w:val="NormalText"/>
              <w:spacing w:line="240" w:lineRule="auto"/>
              <w:ind w:left="2093" w:hanging="709"/>
              <w:jc w:val="both"/>
              <w:rPr>
                <w:rFonts w:ascii="Arial" w:hAnsi="Arial" w:cs="Arial"/>
                <w:b/>
                <w:sz w:val="20"/>
                <w:lang w:val="en-IE"/>
              </w:rPr>
            </w:pPr>
            <w:r w:rsidRPr="003420E8">
              <w:rPr>
                <w:rFonts w:ascii="Arial" w:hAnsi="Arial" w:cs="Arial"/>
                <w:b/>
                <w:sz w:val="20"/>
                <w:lang w:val="en-IE"/>
              </w:rPr>
              <w:t>(b)</w:t>
            </w:r>
            <w:r w:rsidRPr="003420E8">
              <w:rPr>
                <w:rFonts w:ascii="Arial" w:hAnsi="Arial" w:cs="Arial"/>
                <w:b/>
                <w:sz w:val="20"/>
                <w:lang w:val="en-IE"/>
              </w:rPr>
              <w:tab/>
              <w:t>notify the Standards in Public Office Commission of such receipt and remit the donation, or, in the case of a donation which is a monetary donation, the part of it exceeding the limit concerned or the value thereof, to the Commission.</w:t>
            </w:r>
          </w:p>
          <w:p w:rsidR="00E8781F" w:rsidRPr="00FD0666" w:rsidRDefault="00E8781F" w:rsidP="0009465A">
            <w:pPr>
              <w:pStyle w:val="NormalText"/>
              <w:spacing w:line="240" w:lineRule="auto"/>
              <w:ind w:left="1384" w:hanging="709"/>
              <w:jc w:val="both"/>
              <w:rPr>
                <w:rFonts w:ascii="Arial" w:hAnsi="Arial" w:cs="Arial"/>
                <w:b/>
                <w:sz w:val="20"/>
                <w:lang w:val="en-IE"/>
              </w:rPr>
            </w:pPr>
            <w:r w:rsidRPr="003420E8">
              <w:rPr>
                <w:rFonts w:ascii="Arial" w:hAnsi="Arial" w:cs="Arial"/>
                <w:b/>
                <w:sz w:val="20"/>
                <w:lang w:val="en-IE"/>
              </w:rPr>
              <w:t xml:space="preserve">(7)        </w:t>
            </w:r>
            <w:r w:rsidRPr="00D059B6">
              <w:rPr>
                <w:rFonts w:ascii="Arial" w:hAnsi="Arial" w:cs="Arial"/>
                <w:b/>
                <w:sz w:val="20"/>
                <w:lang w:val="en-IE"/>
              </w:rPr>
              <w:t>The Standards in Public Office Commission shall dispose of all moneys, property or goods received under subsection (6) in such manner as may be directed by the Minister for Finance.</w:t>
            </w:r>
          </w:p>
          <w:p w:rsidR="00453305" w:rsidRPr="000A5A9C" w:rsidRDefault="00E8781F" w:rsidP="0009465A">
            <w:pPr>
              <w:pStyle w:val="NormalText"/>
              <w:spacing w:line="240" w:lineRule="auto"/>
              <w:ind w:left="720"/>
              <w:jc w:val="both"/>
              <w:rPr>
                <w:rFonts w:ascii="Arial" w:hAnsi="Arial" w:cs="Arial"/>
                <w:b/>
                <w:sz w:val="20"/>
                <w:lang w:val="en-IE"/>
              </w:rPr>
            </w:pPr>
            <w:r w:rsidRPr="00203B13">
              <w:rPr>
                <w:rFonts w:ascii="Arial" w:hAnsi="Arial" w:cs="Arial"/>
                <w:b/>
                <w:sz w:val="20"/>
                <w:lang w:val="en-IE"/>
              </w:rPr>
              <w:t>(</w:t>
            </w:r>
            <w:r w:rsidRPr="00F2214B">
              <w:rPr>
                <w:rFonts w:ascii="Arial" w:hAnsi="Arial" w:cs="Arial"/>
                <w:b/>
                <w:sz w:val="20"/>
                <w:lang w:val="en-IE"/>
              </w:rPr>
              <w:t>8</w:t>
            </w:r>
            <w:r w:rsidR="00453305" w:rsidRPr="000A5A9C">
              <w:rPr>
                <w:rFonts w:ascii="Arial" w:hAnsi="Arial" w:cs="Arial"/>
                <w:b/>
                <w:sz w:val="20"/>
                <w:lang w:val="en-IE"/>
              </w:rPr>
              <w:t>)</w:t>
            </w:r>
            <w:r w:rsidR="00453305" w:rsidRPr="000A5A9C">
              <w:rPr>
                <w:rFonts w:ascii="Arial" w:hAnsi="Arial" w:cs="Arial"/>
                <w:b/>
                <w:sz w:val="20"/>
                <w:lang w:val="en-IE"/>
              </w:rPr>
              <w:tab/>
              <w:t>In this section -</w:t>
            </w:r>
          </w:p>
          <w:p w:rsidR="00E8781F" w:rsidRPr="0009465A" w:rsidRDefault="00453305" w:rsidP="0009465A">
            <w:pPr>
              <w:pStyle w:val="NormalText"/>
              <w:spacing w:line="240" w:lineRule="auto"/>
              <w:ind w:left="1440"/>
              <w:jc w:val="both"/>
              <w:rPr>
                <w:rFonts w:ascii="Arial" w:hAnsi="Arial" w:cs="Arial"/>
                <w:b/>
                <w:sz w:val="20"/>
                <w:lang w:val="en-IE"/>
              </w:rPr>
            </w:pPr>
            <w:r w:rsidRPr="0009465A">
              <w:rPr>
                <w:rFonts w:ascii="Arial" w:hAnsi="Arial" w:cs="Arial"/>
                <w:b/>
                <w:sz w:val="20"/>
                <w:lang w:val="en-IE"/>
              </w:rPr>
              <w:t xml:space="preserve">‘approved </w:t>
            </w:r>
            <w:r w:rsidR="00E8781F" w:rsidRPr="0009465A">
              <w:rPr>
                <w:rFonts w:ascii="Arial" w:hAnsi="Arial" w:cs="Arial"/>
                <w:b/>
                <w:sz w:val="20"/>
                <w:lang w:val="en-IE"/>
              </w:rPr>
              <w:t>by the corporate doner</w:t>
            </w:r>
            <w:r w:rsidRPr="0009465A">
              <w:rPr>
                <w:rFonts w:ascii="Arial" w:hAnsi="Arial" w:cs="Arial"/>
                <w:b/>
                <w:sz w:val="20"/>
                <w:lang w:val="en-IE"/>
              </w:rPr>
              <w:t xml:space="preserve">’ means </w:t>
            </w:r>
          </w:p>
          <w:p w:rsidR="00453305" w:rsidRPr="00D5684A" w:rsidRDefault="00453305" w:rsidP="0009465A">
            <w:pPr>
              <w:pStyle w:val="NormalText"/>
              <w:numPr>
                <w:ilvl w:val="0"/>
                <w:numId w:val="17"/>
              </w:numPr>
              <w:spacing w:line="240" w:lineRule="auto"/>
              <w:jc w:val="both"/>
              <w:rPr>
                <w:rFonts w:ascii="Arial" w:hAnsi="Arial" w:cs="Arial"/>
                <w:b/>
                <w:sz w:val="20"/>
                <w:lang w:val="en-IE"/>
              </w:rPr>
            </w:pPr>
            <w:r w:rsidRPr="0009465A">
              <w:rPr>
                <w:rFonts w:ascii="Arial" w:hAnsi="Arial" w:cs="Arial"/>
                <w:b/>
                <w:sz w:val="20"/>
                <w:lang w:val="en-IE"/>
              </w:rPr>
              <w:t xml:space="preserve">that a general meeting, one of the purposes of which is to </w:t>
            </w:r>
            <w:r w:rsidRPr="003420E8">
              <w:rPr>
                <w:rFonts w:ascii="Arial" w:hAnsi="Arial" w:cs="Arial"/>
                <w:b/>
                <w:sz w:val="20"/>
                <w:lang w:val="en-IE"/>
              </w:rPr>
              <w:t xml:space="preserve">consider making a donation to which this section applies, </w:t>
            </w:r>
            <w:r w:rsidR="00E8781F" w:rsidRPr="003420E8">
              <w:rPr>
                <w:rFonts w:ascii="Arial" w:hAnsi="Arial" w:cs="Arial"/>
                <w:b/>
                <w:sz w:val="20"/>
                <w:lang w:val="en-IE"/>
              </w:rPr>
              <w:t xml:space="preserve">has </w:t>
            </w:r>
            <w:r w:rsidRPr="003420E8">
              <w:rPr>
                <w:rFonts w:ascii="Arial" w:hAnsi="Arial" w:cs="Arial"/>
                <w:b/>
                <w:sz w:val="20"/>
                <w:lang w:val="en-IE"/>
              </w:rPr>
              <w:t xml:space="preserve">been duly convened and conducted and approval for making the donation </w:t>
            </w:r>
            <w:r w:rsidR="001D265A" w:rsidRPr="003420E8">
              <w:rPr>
                <w:rFonts w:ascii="Arial" w:hAnsi="Arial" w:cs="Arial"/>
                <w:b/>
                <w:sz w:val="20"/>
                <w:lang w:val="en-IE"/>
              </w:rPr>
              <w:t>has</w:t>
            </w:r>
            <w:r w:rsidRPr="003420E8">
              <w:rPr>
                <w:rFonts w:ascii="Arial" w:hAnsi="Arial" w:cs="Arial"/>
                <w:b/>
                <w:sz w:val="20"/>
                <w:lang w:val="en-IE"/>
              </w:rPr>
              <w:t xml:space="preserve"> been given in accordance with the rules (whether in writing or not) governing the administration and control of the corporate donor concerned and </w:t>
            </w:r>
            <w:r w:rsidR="00E8781F" w:rsidRPr="003420E8">
              <w:rPr>
                <w:rFonts w:ascii="Arial" w:hAnsi="Arial" w:cs="Arial"/>
                <w:b/>
                <w:sz w:val="20"/>
                <w:lang w:val="en-IE"/>
              </w:rPr>
              <w:t>regulat</w:t>
            </w:r>
            <w:r w:rsidR="00E8781F" w:rsidRPr="001F0816">
              <w:rPr>
                <w:rFonts w:ascii="Arial" w:hAnsi="Arial" w:cs="Arial"/>
                <w:b/>
                <w:sz w:val="20"/>
                <w:lang w:val="en-IE"/>
              </w:rPr>
              <w:t>ing</w:t>
            </w:r>
            <w:r w:rsidRPr="00A4312B">
              <w:rPr>
                <w:rFonts w:ascii="Arial" w:hAnsi="Arial" w:cs="Arial"/>
                <w:b/>
                <w:sz w:val="20"/>
                <w:lang w:val="en-IE"/>
              </w:rPr>
              <w:t xml:space="preserve"> its activities and </w:t>
            </w:r>
            <w:r w:rsidR="00E8781F" w:rsidRPr="00A4312B">
              <w:rPr>
                <w:rFonts w:ascii="Arial" w:hAnsi="Arial" w:cs="Arial"/>
                <w:b/>
                <w:sz w:val="20"/>
                <w:lang w:val="en-IE"/>
              </w:rPr>
              <w:t xml:space="preserve">such rules </w:t>
            </w:r>
            <w:r w:rsidRPr="00D5684A">
              <w:rPr>
                <w:rFonts w:ascii="Arial" w:hAnsi="Arial" w:cs="Arial"/>
                <w:b/>
                <w:sz w:val="20"/>
                <w:lang w:val="en-IE"/>
              </w:rPr>
              <w:t>shall include -</w:t>
            </w:r>
          </w:p>
          <w:p w:rsidR="00453305" w:rsidRPr="00737873" w:rsidRDefault="00E8781F" w:rsidP="0009465A">
            <w:pPr>
              <w:pStyle w:val="NormalText"/>
              <w:spacing w:line="240" w:lineRule="auto"/>
              <w:ind w:left="2880" w:hanging="720"/>
              <w:jc w:val="both"/>
              <w:rPr>
                <w:rFonts w:ascii="Arial" w:hAnsi="Arial" w:cs="Arial"/>
                <w:b/>
                <w:sz w:val="20"/>
                <w:lang w:val="en-IE"/>
              </w:rPr>
            </w:pPr>
            <w:r w:rsidRPr="003533F7">
              <w:rPr>
                <w:rFonts w:ascii="Arial" w:hAnsi="Arial" w:cs="Arial"/>
                <w:b/>
                <w:sz w:val="20"/>
                <w:lang w:val="en-IE"/>
              </w:rPr>
              <w:t>(</w:t>
            </w:r>
            <w:r w:rsidRPr="00B90BE6">
              <w:rPr>
                <w:rFonts w:ascii="Arial" w:hAnsi="Arial" w:cs="Arial"/>
                <w:b/>
                <w:sz w:val="20"/>
                <w:lang w:val="en-IE"/>
              </w:rPr>
              <w:t>i</w:t>
            </w:r>
            <w:r w:rsidR="00453305" w:rsidRPr="00B90BE6">
              <w:rPr>
                <w:rFonts w:ascii="Arial" w:hAnsi="Arial" w:cs="Arial"/>
                <w:b/>
                <w:sz w:val="20"/>
                <w:lang w:val="en-IE"/>
              </w:rPr>
              <w:t>)</w:t>
            </w:r>
            <w:r w:rsidR="00453305" w:rsidRPr="00B90BE6">
              <w:rPr>
                <w:rFonts w:ascii="Arial" w:hAnsi="Arial" w:cs="Arial"/>
                <w:b/>
                <w:sz w:val="20"/>
                <w:lang w:val="en-IE"/>
              </w:rPr>
              <w:tab/>
              <w:t xml:space="preserve">in the case of a company, the memorandum </w:t>
            </w:r>
            <w:r w:rsidR="00453305" w:rsidRPr="00737873">
              <w:rPr>
                <w:rFonts w:ascii="Arial" w:hAnsi="Arial" w:cs="Arial"/>
                <w:b/>
                <w:sz w:val="20"/>
                <w:lang w:val="en-IE"/>
              </w:rPr>
              <w:t>and articles of association of the company,</w:t>
            </w:r>
          </w:p>
          <w:p w:rsidR="00453305" w:rsidRPr="00737873" w:rsidRDefault="00453305" w:rsidP="0009465A">
            <w:pPr>
              <w:pStyle w:val="NormalText"/>
              <w:spacing w:line="240" w:lineRule="auto"/>
              <w:ind w:left="2880" w:hanging="720"/>
              <w:jc w:val="both"/>
              <w:rPr>
                <w:rFonts w:ascii="Arial" w:hAnsi="Arial" w:cs="Arial"/>
                <w:b/>
                <w:sz w:val="20"/>
                <w:lang w:val="en-IE"/>
              </w:rPr>
            </w:pPr>
            <w:r w:rsidRPr="00737873">
              <w:rPr>
                <w:rFonts w:ascii="Arial" w:hAnsi="Arial" w:cs="Arial"/>
                <w:b/>
                <w:sz w:val="20"/>
                <w:lang w:val="en-IE"/>
              </w:rPr>
              <w:t>(</w:t>
            </w:r>
            <w:r w:rsidR="00E8781F" w:rsidRPr="00737873">
              <w:rPr>
                <w:rFonts w:ascii="Arial" w:hAnsi="Arial" w:cs="Arial"/>
                <w:b/>
                <w:sz w:val="20"/>
                <w:lang w:val="en-IE"/>
              </w:rPr>
              <w:t>ii</w:t>
            </w:r>
            <w:r w:rsidRPr="00737873">
              <w:rPr>
                <w:rFonts w:ascii="Arial" w:hAnsi="Arial" w:cs="Arial"/>
                <w:b/>
                <w:sz w:val="20"/>
                <w:lang w:val="en-IE"/>
              </w:rPr>
              <w:t>)</w:t>
            </w:r>
            <w:r w:rsidRPr="00737873">
              <w:rPr>
                <w:rFonts w:ascii="Arial" w:hAnsi="Arial" w:cs="Arial"/>
                <w:b/>
                <w:sz w:val="20"/>
                <w:lang w:val="en-IE"/>
              </w:rPr>
              <w:tab/>
              <w:t>in the case of a body corporate (other than a company), the charter, statute, or other like instrument by which it is established,</w:t>
            </w:r>
          </w:p>
          <w:p w:rsidR="00453305" w:rsidRPr="00737873" w:rsidRDefault="00453305" w:rsidP="0009465A">
            <w:pPr>
              <w:pStyle w:val="NormalText"/>
              <w:numPr>
                <w:ilvl w:val="0"/>
                <w:numId w:val="8"/>
              </w:numPr>
              <w:spacing w:line="240" w:lineRule="auto"/>
              <w:jc w:val="both"/>
              <w:rPr>
                <w:rFonts w:ascii="Arial" w:hAnsi="Arial" w:cs="Arial"/>
                <w:b/>
                <w:sz w:val="20"/>
                <w:lang w:val="en-IE"/>
              </w:rPr>
            </w:pPr>
            <w:r w:rsidRPr="00737873">
              <w:rPr>
                <w:rFonts w:ascii="Arial" w:hAnsi="Arial" w:cs="Arial"/>
                <w:b/>
                <w:sz w:val="20"/>
                <w:lang w:val="en-IE"/>
              </w:rPr>
              <w:t>in the case of an unincorporated body of persons, the rules (howso</w:t>
            </w:r>
            <w:r w:rsidR="00E8781F" w:rsidRPr="00737873">
              <w:rPr>
                <w:rFonts w:ascii="Arial" w:hAnsi="Arial" w:cs="Arial"/>
                <w:b/>
                <w:sz w:val="20"/>
                <w:lang w:val="en-IE"/>
              </w:rPr>
              <w:t xml:space="preserve">ever described) of the body, </w:t>
            </w:r>
          </w:p>
          <w:p w:rsidR="00E8781F" w:rsidRPr="00737873" w:rsidRDefault="00E8781F" w:rsidP="0009465A">
            <w:pPr>
              <w:pStyle w:val="NormalText"/>
              <w:spacing w:line="240" w:lineRule="auto"/>
              <w:ind w:left="2160"/>
              <w:jc w:val="both"/>
              <w:rPr>
                <w:rFonts w:ascii="Arial" w:hAnsi="Arial" w:cs="Arial"/>
                <w:b/>
                <w:sz w:val="20"/>
                <w:lang w:val="en-IE"/>
              </w:rPr>
            </w:pPr>
            <w:r w:rsidRPr="00737873">
              <w:rPr>
                <w:rFonts w:ascii="Arial" w:hAnsi="Arial" w:cs="Arial"/>
                <w:b/>
                <w:sz w:val="20"/>
                <w:lang w:val="en-IE"/>
              </w:rPr>
              <w:t>or</w:t>
            </w:r>
          </w:p>
          <w:p w:rsidR="00E8781F" w:rsidRPr="00737873" w:rsidRDefault="00E8781F" w:rsidP="0009465A">
            <w:pPr>
              <w:pStyle w:val="NormalText"/>
              <w:spacing w:line="240" w:lineRule="auto"/>
              <w:ind w:left="2160" w:hanging="720"/>
              <w:jc w:val="both"/>
              <w:rPr>
                <w:rFonts w:ascii="Arial" w:hAnsi="Arial" w:cs="Arial"/>
                <w:b/>
                <w:sz w:val="20"/>
                <w:lang w:val="en-IE"/>
              </w:rPr>
            </w:pPr>
            <w:r w:rsidRPr="00737873">
              <w:rPr>
                <w:rFonts w:ascii="Arial" w:hAnsi="Arial" w:cs="Arial"/>
                <w:b/>
                <w:sz w:val="20"/>
                <w:lang w:val="en-IE"/>
              </w:rPr>
              <w:t>(b)</w:t>
            </w:r>
            <w:r w:rsidR="00D059B6">
              <w:rPr>
                <w:rFonts w:ascii="Arial" w:hAnsi="Arial" w:cs="Arial"/>
                <w:b/>
                <w:sz w:val="20"/>
                <w:lang w:val="en-IE"/>
              </w:rPr>
              <w:tab/>
            </w:r>
            <w:r w:rsidRPr="00737873">
              <w:rPr>
                <w:rFonts w:ascii="Arial" w:hAnsi="Arial" w:cs="Arial"/>
                <w:b/>
                <w:sz w:val="20"/>
                <w:lang w:val="en-IE"/>
              </w:rPr>
              <w:t xml:space="preserve">that a donation to which this section applies is made by a trustee in accordance with the deed of trust establishing the trust concerned which deed of trust permits the </w:t>
            </w:r>
            <w:r w:rsidRPr="000A407B">
              <w:rPr>
                <w:rFonts w:ascii="Arial" w:hAnsi="Arial" w:cs="Arial"/>
                <w:b/>
                <w:sz w:val="20"/>
                <w:lang w:val="en-IE"/>
              </w:rPr>
              <w:t>making of such</w:t>
            </w:r>
            <w:r w:rsidR="00D059B6" w:rsidRPr="000A407B">
              <w:rPr>
                <w:rFonts w:ascii="Arial" w:hAnsi="Arial" w:cs="Arial"/>
                <w:b/>
                <w:sz w:val="20"/>
                <w:lang w:val="en-IE"/>
              </w:rPr>
              <w:t xml:space="preserve"> a</w:t>
            </w:r>
            <w:r w:rsidRPr="000A407B">
              <w:rPr>
                <w:rFonts w:ascii="Arial" w:hAnsi="Arial" w:cs="Arial"/>
                <w:b/>
                <w:sz w:val="20"/>
                <w:lang w:val="en-IE"/>
              </w:rPr>
              <w:t xml:space="preserve"> donation</w:t>
            </w:r>
            <w:r w:rsidRPr="00737873">
              <w:rPr>
                <w:rFonts w:ascii="Arial" w:hAnsi="Arial" w:cs="Arial"/>
                <w:b/>
                <w:sz w:val="20"/>
                <w:lang w:val="en-IE"/>
              </w:rPr>
              <w:t>;</w:t>
            </w:r>
          </w:p>
          <w:p w:rsidR="00453305" w:rsidRPr="00737873" w:rsidRDefault="00E8781F" w:rsidP="0009465A">
            <w:pPr>
              <w:tabs>
                <w:tab w:val="left" w:pos="720"/>
                <w:tab w:val="left" w:pos="1440"/>
                <w:tab w:val="left" w:pos="2160"/>
                <w:tab w:val="left" w:pos="2880"/>
              </w:tabs>
              <w:ind w:left="1440" w:hanging="56"/>
              <w:jc w:val="both"/>
              <w:rPr>
                <w:rFonts w:cs="Arial"/>
                <w:b/>
                <w:sz w:val="20"/>
                <w:lang w:val="en-IE"/>
              </w:rPr>
            </w:pPr>
            <w:r w:rsidRPr="00737873">
              <w:rPr>
                <w:rFonts w:cs="Arial"/>
                <w:b/>
                <w:sz w:val="20"/>
                <w:lang w:val="en-IE"/>
              </w:rPr>
              <w:t xml:space="preserve"> </w:t>
            </w:r>
            <w:r w:rsidR="00453305" w:rsidRPr="00737873">
              <w:rPr>
                <w:rFonts w:cs="Arial"/>
                <w:b/>
                <w:sz w:val="20"/>
                <w:lang w:val="en-IE"/>
              </w:rPr>
              <w:t>‘provider of a programme of education and training’ has the same meaning as it has in section 2 of the Qualifications (Education and Training) Act 1999.”.</w:t>
            </w:r>
          </w:p>
          <w:p w:rsidR="00453305" w:rsidRPr="00737873" w:rsidRDefault="00453305" w:rsidP="00453305">
            <w:pPr>
              <w:tabs>
                <w:tab w:val="left" w:pos="720"/>
                <w:tab w:val="left" w:pos="1440"/>
                <w:tab w:val="left" w:pos="2160"/>
                <w:tab w:val="left" w:pos="2880"/>
              </w:tabs>
              <w:ind w:left="1440" w:hanging="1440"/>
              <w:jc w:val="both"/>
              <w:rPr>
                <w:rFonts w:cs="Arial"/>
                <w:b/>
                <w:i/>
                <w:sz w:val="20"/>
              </w:rPr>
            </w:pPr>
          </w:p>
        </w:tc>
      </w:tr>
      <w:tr w:rsidR="006D456D" w:rsidTr="00894F5B">
        <w:tblPrEx>
          <w:tblCellMar>
            <w:top w:w="0" w:type="dxa"/>
            <w:bottom w:w="0" w:type="dxa"/>
          </w:tblCellMar>
        </w:tblPrEx>
        <w:trPr>
          <w:trHeight w:val="5408"/>
        </w:trPr>
        <w:tc>
          <w:tcPr>
            <w:tcW w:w="2160" w:type="dxa"/>
          </w:tcPr>
          <w:p w:rsidR="00D059B6" w:rsidRDefault="00D059B6">
            <w:pPr>
              <w:tabs>
                <w:tab w:val="left" w:pos="720"/>
                <w:tab w:val="left" w:pos="1440"/>
                <w:tab w:val="left" w:pos="2160"/>
                <w:tab w:val="left" w:pos="2880"/>
              </w:tabs>
              <w:rPr>
                <w:b/>
                <w:sz w:val="16"/>
              </w:rPr>
            </w:pPr>
            <w:r w:rsidRPr="00332309">
              <w:rPr>
                <w:b/>
                <w:sz w:val="16"/>
              </w:rPr>
              <w:t>Donations by intermediaries.</w:t>
            </w:r>
          </w:p>
          <w:p w:rsidR="000D711D" w:rsidRPr="000D711D" w:rsidRDefault="000D711D">
            <w:pPr>
              <w:tabs>
                <w:tab w:val="left" w:pos="720"/>
                <w:tab w:val="left" w:pos="1440"/>
                <w:tab w:val="left" w:pos="2160"/>
                <w:tab w:val="left" w:pos="2880"/>
              </w:tabs>
              <w:rPr>
                <w:sz w:val="16"/>
              </w:rPr>
            </w:pPr>
          </w:p>
          <w:p w:rsidR="000D711D" w:rsidRPr="000D711D" w:rsidRDefault="000D711D">
            <w:pPr>
              <w:tabs>
                <w:tab w:val="left" w:pos="720"/>
                <w:tab w:val="left" w:pos="1440"/>
                <w:tab w:val="left" w:pos="2160"/>
                <w:tab w:val="left" w:pos="2880"/>
              </w:tabs>
              <w:rPr>
                <w:sz w:val="16"/>
              </w:rPr>
            </w:pPr>
            <w:hyperlink r:id="rId74" w:anchor="sec11" w:history="1">
              <w:r w:rsidRPr="000D711D">
                <w:rPr>
                  <w:rStyle w:val="Hyperlink"/>
                  <w:sz w:val="16"/>
                </w:rPr>
                <w:t>Electoral (Amendment) (Political Funding) Act 2012, Section 11</w:t>
              </w:r>
            </w:hyperlink>
          </w:p>
          <w:p w:rsidR="006D456D" w:rsidRPr="00B22DCD" w:rsidRDefault="006D456D">
            <w:pPr>
              <w:tabs>
                <w:tab w:val="left" w:pos="720"/>
                <w:tab w:val="left" w:pos="1440"/>
                <w:tab w:val="left" w:pos="2160"/>
                <w:tab w:val="left" w:pos="2880"/>
              </w:tabs>
              <w:rPr>
                <w:color w:val="00B050"/>
                <w:sz w:val="16"/>
              </w:rPr>
            </w:pPr>
          </w:p>
        </w:tc>
        <w:tc>
          <w:tcPr>
            <w:tcW w:w="7200" w:type="dxa"/>
          </w:tcPr>
          <w:p w:rsidR="006D456D" w:rsidRPr="00737873" w:rsidRDefault="00D13FB1" w:rsidP="00D13FB1">
            <w:pPr>
              <w:tabs>
                <w:tab w:val="left" w:pos="795"/>
              </w:tabs>
              <w:spacing w:after="240"/>
              <w:ind w:left="795" w:hanging="795"/>
              <w:jc w:val="both"/>
              <w:rPr>
                <w:b/>
                <w:sz w:val="20"/>
              </w:rPr>
            </w:pPr>
            <w:r>
              <w:rPr>
                <w:b/>
                <w:sz w:val="20"/>
              </w:rPr>
              <w:t>23AB.</w:t>
            </w:r>
            <w:r>
              <w:rPr>
                <w:b/>
                <w:sz w:val="20"/>
              </w:rPr>
              <w:tab/>
            </w:r>
            <w:r w:rsidR="006D456D" w:rsidRPr="00737873">
              <w:rPr>
                <w:b/>
                <w:sz w:val="20"/>
              </w:rPr>
              <w:t>A person who makes a donation on behalf of another person shall notify in writing -</w:t>
            </w:r>
          </w:p>
          <w:p w:rsidR="006D456D" w:rsidRPr="00737873" w:rsidRDefault="006D456D" w:rsidP="0009465A">
            <w:pPr>
              <w:spacing w:after="240"/>
              <w:ind w:left="1679" w:hanging="720"/>
              <w:jc w:val="both"/>
              <w:rPr>
                <w:b/>
                <w:sz w:val="20"/>
              </w:rPr>
            </w:pPr>
            <w:r w:rsidRPr="00737873">
              <w:rPr>
                <w:b/>
                <w:sz w:val="20"/>
              </w:rPr>
              <w:t>(a)</w:t>
            </w:r>
            <w:r w:rsidRPr="00737873">
              <w:rPr>
                <w:b/>
                <w:sz w:val="20"/>
              </w:rPr>
              <w:tab/>
              <w:t>the member of either House of the Oireachtas,</w:t>
            </w:r>
          </w:p>
          <w:p w:rsidR="006D456D" w:rsidRPr="00737873" w:rsidRDefault="006D456D" w:rsidP="0009465A">
            <w:pPr>
              <w:spacing w:after="240"/>
              <w:ind w:left="1679" w:hanging="720"/>
              <w:jc w:val="both"/>
              <w:rPr>
                <w:b/>
                <w:sz w:val="20"/>
              </w:rPr>
            </w:pPr>
            <w:r w:rsidRPr="00737873">
              <w:rPr>
                <w:b/>
                <w:sz w:val="20"/>
              </w:rPr>
              <w:t>(b)</w:t>
            </w:r>
            <w:r w:rsidRPr="00737873">
              <w:rPr>
                <w:b/>
                <w:sz w:val="20"/>
              </w:rPr>
              <w:tab/>
              <w:t>the member of the European Parliament,</w:t>
            </w:r>
          </w:p>
          <w:p w:rsidR="006D456D" w:rsidRPr="00737873" w:rsidRDefault="006D456D" w:rsidP="0009465A">
            <w:pPr>
              <w:spacing w:after="240"/>
              <w:ind w:left="1679" w:hanging="720"/>
              <w:jc w:val="both"/>
              <w:rPr>
                <w:b/>
                <w:sz w:val="20"/>
              </w:rPr>
            </w:pPr>
            <w:r w:rsidRPr="00737873">
              <w:rPr>
                <w:b/>
                <w:sz w:val="20"/>
              </w:rPr>
              <w:t>(c)</w:t>
            </w:r>
            <w:r w:rsidRPr="00737873">
              <w:rPr>
                <w:b/>
                <w:sz w:val="20"/>
              </w:rPr>
              <w:tab/>
              <w:t>the candidate at a Dáil, Seanad or European election,</w:t>
            </w:r>
          </w:p>
          <w:p w:rsidR="006D456D" w:rsidRPr="00737873" w:rsidRDefault="006D456D" w:rsidP="0009465A">
            <w:pPr>
              <w:spacing w:after="240"/>
              <w:ind w:left="1679" w:hanging="720"/>
              <w:jc w:val="both"/>
              <w:rPr>
                <w:b/>
                <w:sz w:val="20"/>
              </w:rPr>
            </w:pPr>
            <w:r w:rsidRPr="00737873">
              <w:rPr>
                <w:b/>
                <w:sz w:val="20"/>
              </w:rPr>
              <w:t>(d)</w:t>
            </w:r>
            <w:r w:rsidRPr="00737873">
              <w:rPr>
                <w:b/>
                <w:sz w:val="20"/>
              </w:rPr>
              <w:tab/>
              <w:t>the political party,</w:t>
            </w:r>
          </w:p>
          <w:p w:rsidR="006D456D" w:rsidRPr="00737873" w:rsidRDefault="006D456D" w:rsidP="0009465A">
            <w:pPr>
              <w:spacing w:after="240"/>
              <w:ind w:left="1679" w:hanging="720"/>
              <w:jc w:val="both"/>
              <w:rPr>
                <w:b/>
                <w:sz w:val="20"/>
              </w:rPr>
            </w:pPr>
            <w:r w:rsidRPr="00737873">
              <w:rPr>
                <w:b/>
                <w:sz w:val="20"/>
              </w:rPr>
              <w:t>(e)</w:t>
            </w:r>
            <w:r w:rsidRPr="00737873">
              <w:rPr>
                <w:b/>
                <w:sz w:val="20"/>
              </w:rPr>
              <w:tab/>
              <w:t>the third party, or</w:t>
            </w:r>
          </w:p>
          <w:p w:rsidR="006D456D" w:rsidRPr="00737873" w:rsidRDefault="006D456D" w:rsidP="0009465A">
            <w:pPr>
              <w:spacing w:after="240"/>
              <w:ind w:left="959"/>
              <w:jc w:val="both"/>
              <w:rPr>
                <w:b/>
                <w:sz w:val="20"/>
              </w:rPr>
            </w:pPr>
            <w:r w:rsidRPr="00737873">
              <w:rPr>
                <w:b/>
                <w:sz w:val="20"/>
              </w:rPr>
              <w:t>(f)</w:t>
            </w:r>
            <w:r w:rsidRPr="00737873">
              <w:rPr>
                <w:b/>
                <w:sz w:val="20"/>
              </w:rPr>
              <w:tab/>
            </w:r>
            <w:r w:rsidR="00C361A1">
              <w:rPr>
                <w:b/>
                <w:sz w:val="20"/>
              </w:rPr>
              <w:t xml:space="preserve">    </w:t>
            </w:r>
            <w:r w:rsidRPr="00737873">
              <w:rPr>
                <w:b/>
                <w:sz w:val="20"/>
              </w:rPr>
              <w:t>the accounting unit,</w:t>
            </w:r>
          </w:p>
          <w:p w:rsidR="006D456D" w:rsidRPr="00737873" w:rsidRDefault="006D456D" w:rsidP="0009465A">
            <w:pPr>
              <w:spacing w:after="240"/>
              <w:ind w:left="959"/>
              <w:jc w:val="both"/>
              <w:rPr>
                <w:b/>
                <w:sz w:val="20"/>
              </w:rPr>
            </w:pPr>
            <w:r w:rsidRPr="00737873">
              <w:rPr>
                <w:b/>
                <w:sz w:val="20"/>
              </w:rPr>
              <w:t>to whom the donation is made -</w:t>
            </w:r>
          </w:p>
          <w:p w:rsidR="006D456D" w:rsidRPr="00737873" w:rsidRDefault="006D456D" w:rsidP="0009465A">
            <w:pPr>
              <w:spacing w:after="240"/>
              <w:ind w:left="1679" w:hanging="720"/>
              <w:jc w:val="both"/>
              <w:rPr>
                <w:b/>
                <w:sz w:val="20"/>
              </w:rPr>
            </w:pPr>
            <w:r w:rsidRPr="00737873">
              <w:rPr>
                <w:b/>
                <w:sz w:val="20"/>
              </w:rPr>
              <w:t>(i)</w:t>
            </w:r>
            <w:r w:rsidRPr="00737873">
              <w:rPr>
                <w:b/>
                <w:sz w:val="20"/>
              </w:rPr>
              <w:tab/>
              <w:t xml:space="preserve">that the donation is made on behalf of a person other than the person making the donation, and </w:t>
            </w:r>
          </w:p>
          <w:p w:rsidR="00CF7870" w:rsidRDefault="0009465A" w:rsidP="00CF7870">
            <w:pPr>
              <w:tabs>
                <w:tab w:val="left" w:pos="720"/>
                <w:tab w:val="left" w:pos="1440"/>
                <w:tab w:val="left" w:pos="2160"/>
                <w:tab w:val="left" w:pos="2880"/>
              </w:tabs>
              <w:ind w:left="1440" w:hanging="1440"/>
              <w:jc w:val="both"/>
              <w:rPr>
                <w:b/>
                <w:sz w:val="20"/>
              </w:rPr>
            </w:pPr>
            <w:r>
              <w:rPr>
                <w:b/>
                <w:sz w:val="20"/>
              </w:rPr>
              <w:tab/>
            </w:r>
            <w:r w:rsidR="00CF7870">
              <w:rPr>
                <w:b/>
                <w:sz w:val="20"/>
              </w:rPr>
              <w:t xml:space="preserve">    (ii)</w:t>
            </w:r>
            <w:r w:rsidR="006D456D" w:rsidRPr="00737873">
              <w:rPr>
                <w:b/>
                <w:sz w:val="20"/>
              </w:rPr>
              <w:t xml:space="preserve">    </w:t>
            </w:r>
            <w:r w:rsidR="00CF7870">
              <w:rPr>
                <w:b/>
                <w:sz w:val="20"/>
              </w:rPr>
              <w:t xml:space="preserve">    </w:t>
            </w:r>
            <w:r w:rsidR="006D456D" w:rsidRPr="00737873">
              <w:rPr>
                <w:b/>
                <w:sz w:val="20"/>
              </w:rPr>
              <w:t xml:space="preserve"> the name, description and postal address of the person</w:t>
            </w:r>
            <w:r w:rsidR="00CF7870">
              <w:rPr>
                <w:b/>
                <w:sz w:val="20"/>
              </w:rPr>
              <w:t xml:space="preserve"> </w:t>
            </w:r>
          </w:p>
          <w:p w:rsidR="006D456D" w:rsidRPr="00737873" w:rsidRDefault="00CF7870" w:rsidP="00CF7870">
            <w:pPr>
              <w:tabs>
                <w:tab w:val="left" w:pos="720"/>
                <w:tab w:val="left" w:pos="1440"/>
                <w:tab w:val="left" w:pos="2160"/>
                <w:tab w:val="left" w:pos="2880"/>
              </w:tabs>
              <w:ind w:left="1440" w:hanging="1440"/>
              <w:jc w:val="both"/>
              <w:rPr>
                <w:rFonts w:cs="Arial"/>
                <w:b/>
                <w:i/>
                <w:sz w:val="20"/>
              </w:rPr>
            </w:pPr>
            <w:r>
              <w:rPr>
                <w:b/>
                <w:sz w:val="20"/>
              </w:rPr>
              <w:t xml:space="preserve">                              </w:t>
            </w:r>
            <w:r w:rsidR="006D456D" w:rsidRPr="00737873">
              <w:rPr>
                <w:b/>
                <w:sz w:val="20"/>
              </w:rPr>
              <w:t>on whose behalf the donation is made.</w:t>
            </w:r>
          </w:p>
        </w:tc>
      </w:tr>
      <w:tr w:rsidR="00BB5493">
        <w:tblPrEx>
          <w:tblCellMar>
            <w:top w:w="0" w:type="dxa"/>
            <w:bottom w:w="0" w:type="dxa"/>
          </w:tblCellMar>
        </w:tblPrEx>
        <w:tc>
          <w:tcPr>
            <w:tcW w:w="2160" w:type="dxa"/>
          </w:tcPr>
          <w:p w:rsidR="00BB5493" w:rsidRPr="00332309" w:rsidRDefault="00BB5493">
            <w:pPr>
              <w:tabs>
                <w:tab w:val="left" w:pos="720"/>
                <w:tab w:val="left" w:pos="1440"/>
                <w:tab w:val="left" w:pos="2160"/>
                <w:tab w:val="left" w:pos="2880"/>
              </w:tabs>
              <w:rPr>
                <w:b/>
                <w:sz w:val="16"/>
              </w:rPr>
            </w:pPr>
            <w:r w:rsidRPr="00332309">
              <w:rPr>
                <w:b/>
                <w:sz w:val="16"/>
              </w:rPr>
              <w:t>Political donations accounts.</w:t>
            </w: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0D711D" w:rsidRPr="009A737D" w:rsidRDefault="000D711D">
            <w:pPr>
              <w:tabs>
                <w:tab w:val="left" w:pos="720"/>
                <w:tab w:val="left" w:pos="1440"/>
                <w:tab w:val="left" w:pos="2160"/>
                <w:tab w:val="left" w:pos="2880"/>
              </w:tabs>
              <w:rPr>
                <w:sz w:val="16"/>
              </w:rPr>
            </w:pPr>
            <w:hyperlink r:id="rId75" w:anchor="sec12" w:history="1">
              <w:r w:rsidRPr="000D711D">
                <w:rPr>
                  <w:rStyle w:val="Hyperlink"/>
                  <w:sz w:val="16"/>
                </w:rPr>
                <w:t>Electoral (Amendment) (Political Funding) Act 2012, Section 12</w:t>
              </w:r>
            </w:hyperlink>
          </w:p>
          <w:p w:rsidR="006D456D" w:rsidRDefault="006D456D">
            <w:pPr>
              <w:tabs>
                <w:tab w:val="left" w:pos="720"/>
                <w:tab w:val="left" w:pos="1440"/>
                <w:tab w:val="left" w:pos="2160"/>
                <w:tab w:val="left" w:pos="2880"/>
              </w:tabs>
              <w:rPr>
                <w:sz w:val="16"/>
              </w:rPr>
            </w:pPr>
          </w:p>
          <w:p w:rsidR="006D456D" w:rsidRDefault="006D456D">
            <w:pPr>
              <w:tabs>
                <w:tab w:val="left" w:pos="720"/>
                <w:tab w:val="left" w:pos="1440"/>
                <w:tab w:val="left" w:pos="2160"/>
                <w:tab w:val="left" w:pos="2880"/>
              </w:tabs>
              <w:rPr>
                <w:sz w:val="16"/>
              </w:rPr>
            </w:pPr>
          </w:p>
          <w:p w:rsidR="006D456D" w:rsidRPr="00CC78C3" w:rsidRDefault="006D456D">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23B.</w:t>
            </w:r>
            <w:r>
              <w:rPr>
                <w:rFonts w:cs="Arial"/>
                <w:b/>
                <w:i/>
                <w:sz w:val="20"/>
              </w:rPr>
              <w:tab/>
              <w:t>(1)</w:t>
            </w:r>
            <w:r>
              <w:rPr>
                <w:rFonts w:cs="Arial"/>
                <w:b/>
                <w:i/>
                <w:sz w:val="20"/>
              </w:rPr>
              <w:tab/>
              <w:t xml:space="preserve">A member of either House of the Oireachtas, a representative in the European Parliament, a candidate at a Dáil, Seanad or European election, a political party, a third party or an accounting unit who or which receives, in any particular year, a monetary donation the value of which exceeds </w:t>
            </w:r>
            <w:r w:rsidRPr="009A737D">
              <w:rPr>
                <w:rFonts w:cs="Arial"/>
                <w:b/>
                <w:i/>
                <w:strike/>
                <w:sz w:val="20"/>
              </w:rPr>
              <w:t>£100</w:t>
            </w:r>
            <w:r w:rsidR="00894F5B" w:rsidRPr="009A737D">
              <w:rPr>
                <w:rFonts w:cs="Arial"/>
                <w:b/>
                <w:i/>
                <w:strike/>
                <w:sz w:val="20"/>
              </w:rPr>
              <w:t xml:space="preserve"> </w:t>
            </w:r>
            <w:r w:rsidR="005706D8">
              <w:rPr>
                <w:rFonts w:cs="Arial"/>
                <w:b/>
                <w:i/>
                <w:sz w:val="20"/>
              </w:rPr>
              <w:t>€100</w:t>
            </w:r>
            <w:r>
              <w:rPr>
                <w:rFonts w:cs="Arial"/>
                <w:b/>
                <w:i/>
                <w:sz w:val="20"/>
              </w:rPr>
              <w:t xml:space="preserve"> shall open and maintain an account in an institution in the State and shall lodge that donation and any further monetary donations received by him or her or it to that account.</w:t>
            </w:r>
          </w:p>
          <w:p w:rsidR="00BB5493" w:rsidRDefault="00BB5493">
            <w:pPr>
              <w:tabs>
                <w:tab w:val="left" w:pos="720"/>
                <w:tab w:val="left" w:pos="1440"/>
                <w:tab w:val="left" w:pos="2160"/>
                <w:tab w:val="left" w:pos="2880"/>
              </w:tabs>
              <w:ind w:left="1440" w:hanging="1440"/>
              <w:jc w:val="both"/>
              <w:rPr>
                <w:rFonts w:cs="Arial"/>
                <w:b/>
                <w:i/>
                <w:sz w:val="20"/>
              </w:rPr>
            </w:pPr>
          </w:p>
        </w:tc>
      </w:tr>
      <w:tr w:rsidR="00BB5493">
        <w:tblPrEx>
          <w:tblCellMar>
            <w:top w:w="0" w:type="dxa"/>
            <w:bottom w:w="0" w:type="dxa"/>
          </w:tblCellMar>
        </w:tblPrEx>
        <w:tc>
          <w:tcPr>
            <w:tcW w:w="2160" w:type="dxa"/>
          </w:tcPr>
          <w:p w:rsidR="004E3F4F" w:rsidRPr="00CC78C3" w:rsidRDefault="004E3F4F">
            <w:pPr>
              <w:tabs>
                <w:tab w:val="left" w:pos="720"/>
                <w:tab w:val="left" w:pos="1440"/>
                <w:tab w:val="left" w:pos="2160"/>
                <w:tab w:val="left" w:pos="2880"/>
              </w:tabs>
              <w:rPr>
                <w:sz w:val="16"/>
              </w:rPr>
            </w:pPr>
            <w:hyperlink r:id="rId76" w:anchor="sec49" w:history="1">
              <w:r w:rsidRPr="004E3F4F">
                <w:rPr>
                  <w:rStyle w:val="Hyperlink"/>
                  <w:sz w:val="16"/>
                </w:rPr>
                <w:t>Electoral (Amendment) Act, 2001, Section 49</w:t>
              </w:r>
            </w:hyperlink>
            <w:r>
              <w:rPr>
                <w:sz w:val="16"/>
              </w:rPr>
              <w:t>(d)</w:t>
            </w:r>
          </w:p>
        </w:tc>
        <w:tc>
          <w:tcPr>
            <w:tcW w:w="7200" w:type="dxa"/>
          </w:tcPr>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ab/>
              <w:t>(2)</w:t>
            </w:r>
            <w:r>
              <w:rPr>
                <w:rFonts w:cs="Arial"/>
                <w:b/>
                <w:i/>
                <w:sz w:val="20"/>
              </w:rPr>
              <w:tab/>
              <w:t>As soon as may be after the commencement of section 49 of the Electoral (Amendment) Act, 2001, and from time to time thereafter as circumstances require, the appropriate officer of a political party referred to in section 71 shall, if the party is one to which subsection (1) applies, notify the Public Offices Commission of the name and address of each accounting unit of the political party and the name of the responsible person or persons of the accounting unit.</w:t>
            </w:r>
          </w:p>
          <w:p w:rsidR="00BB5493" w:rsidRDefault="00BB5493">
            <w:pPr>
              <w:tabs>
                <w:tab w:val="left" w:pos="720"/>
                <w:tab w:val="left" w:pos="1440"/>
                <w:tab w:val="left" w:pos="2160"/>
                <w:tab w:val="left" w:pos="2880"/>
              </w:tabs>
              <w:ind w:left="1440" w:hanging="1440"/>
              <w:jc w:val="both"/>
              <w:rPr>
                <w:rFonts w:cs="Arial"/>
                <w:b/>
                <w:i/>
                <w:sz w:val="20"/>
              </w:rPr>
            </w:pPr>
          </w:p>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ab/>
              <w:t>(3)</w:t>
            </w:r>
            <w:r>
              <w:rPr>
                <w:rFonts w:cs="Arial"/>
                <w:b/>
                <w:i/>
                <w:sz w:val="20"/>
              </w:rPr>
              <w:tab/>
              <w:t>A member of either House of the Oireachtas, a representative in the European Parliament or a political party shall ensure that a donation statement furnished by him or her or it under section 24 to the Public Offices Commission is accompanied by –</w:t>
            </w:r>
          </w:p>
          <w:p w:rsidR="00BB5493" w:rsidRDefault="00BB5493">
            <w:pPr>
              <w:tabs>
                <w:tab w:val="left" w:pos="720"/>
                <w:tab w:val="left" w:pos="1440"/>
                <w:tab w:val="left" w:pos="2160"/>
                <w:tab w:val="left" w:pos="2880"/>
              </w:tabs>
              <w:ind w:left="1440" w:hanging="1440"/>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(a)</w:t>
            </w:r>
            <w:r>
              <w:rPr>
                <w:rFonts w:cs="Arial"/>
                <w:b/>
                <w:i/>
                <w:sz w:val="20"/>
              </w:rPr>
              <w:tab/>
              <w:t>a statement provided by the institution referred to in subsection (1) with which he or she or it has opened the account referred to therein specifying the transactions that have taken place in relation to the account during the year preceding the year in which the said donation statement is furnished, and</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(b)</w:t>
            </w:r>
            <w:r>
              <w:rPr>
                <w:rFonts w:cs="Arial"/>
                <w:b/>
                <w:i/>
                <w:sz w:val="20"/>
              </w:rPr>
              <w:tab/>
              <w:t>a certificate in a form directed by the Public Offices Commission signed by the member, representative or an officer of the political party, as the case may be, stating that all monetary donations received by the member, representative or political party during the preceding year were lodged to the said account and all amounts debited from that account were used for political purposes.</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ab/>
              <w:t>(4)</w:t>
            </w:r>
            <w:r>
              <w:rPr>
                <w:rFonts w:cs="Arial"/>
                <w:b/>
                <w:i/>
                <w:sz w:val="20"/>
              </w:rPr>
              <w:tab/>
              <w:t>An unsuccessful candidate at a Dáil, Seanad or European election shall ensure that a donation statement furnished by him or her under section 24 to the Public Offices Commission is accompanied by –</w:t>
            </w:r>
          </w:p>
          <w:p w:rsidR="00BB5493" w:rsidRDefault="00BB5493">
            <w:pPr>
              <w:tabs>
                <w:tab w:val="left" w:pos="720"/>
                <w:tab w:val="left" w:pos="1440"/>
                <w:tab w:val="left" w:pos="2160"/>
                <w:tab w:val="left" w:pos="2880"/>
              </w:tabs>
              <w:ind w:left="1440" w:hanging="1440"/>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(a)</w:t>
            </w:r>
            <w:r>
              <w:rPr>
                <w:rFonts w:cs="Arial"/>
                <w:b/>
                <w:i/>
                <w:sz w:val="20"/>
              </w:rPr>
              <w:tab/>
              <w:t>a statement provided by the institution referred to in subsection (1) with which he or she has opened the account referred to therein specifying the transactions that have taken place in relation to the account during the period beginning on the date of opening of the account and ending on polling day at the election, and</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(b)</w:t>
            </w:r>
            <w:r>
              <w:rPr>
                <w:rFonts w:cs="Arial"/>
                <w:b/>
                <w:i/>
                <w:sz w:val="20"/>
              </w:rPr>
              <w:tab/>
              <w:t>a certificate, in a form directed by the Public Offices Commission, signed by him or her stating that all monetary donations received by him or her during the said period were lodged to the said account and all amounts debited from that account were used for political purposes.</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ab/>
              <w:t>(5)</w:t>
            </w:r>
            <w:r>
              <w:rPr>
                <w:rFonts w:cs="Arial"/>
                <w:b/>
                <w:i/>
                <w:sz w:val="20"/>
              </w:rPr>
              <w:tab/>
              <w:t>Not later than 31 March in every year, the responsible person of a third party or of an accounting unit shall furnish to the Public Offices Commission a statement provided by the institution referred to in subsection (1) with which the third party or accounting unit has opened the account referred to therein specifying the transactions that have taken place in relation to the account during the preceding year together with a certificate, in the form directed by the Commission, signed by him or her stating that all monetary donations received by the third party or accounting unit during the preceding year were lodged to the said account and all amounts debited from that account were used for political purposes.</w:t>
            </w:r>
          </w:p>
          <w:p w:rsidR="00BB5493" w:rsidRDefault="00BB5493">
            <w:pPr>
              <w:tabs>
                <w:tab w:val="left" w:pos="720"/>
                <w:tab w:val="left" w:pos="1440"/>
                <w:tab w:val="left" w:pos="2160"/>
                <w:tab w:val="left" w:pos="2880"/>
              </w:tabs>
              <w:ind w:left="1440" w:hanging="1440"/>
              <w:jc w:val="both"/>
              <w:rPr>
                <w:rFonts w:cs="Arial"/>
                <w:b/>
                <w:i/>
                <w:sz w:val="20"/>
              </w:rPr>
            </w:pPr>
          </w:p>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ab/>
              <w:t>(6)</w:t>
            </w:r>
            <w:r>
              <w:rPr>
                <w:rFonts w:cs="Arial"/>
                <w:b/>
                <w:i/>
                <w:sz w:val="20"/>
              </w:rPr>
              <w:tab/>
              <w:t>The certificate furnished pursuant to subsection (3), (4) or (5) shall be accompanied by a statutory declaration made by the person by whom the certificate is furnished that, to the best of the person’s knowledge and belief, the certificate is correct in every material respect and that the person has taken all reasonable action in order to be satisfied as to the accuracy of the certificate.</w:t>
            </w:r>
          </w:p>
          <w:p w:rsidR="00BB5493" w:rsidRDefault="00BB5493">
            <w:pPr>
              <w:tabs>
                <w:tab w:val="left" w:pos="720"/>
                <w:tab w:val="left" w:pos="1440"/>
                <w:tab w:val="left" w:pos="2160"/>
                <w:tab w:val="left" w:pos="2880"/>
              </w:tabs>
              <w:ind w:left="1440" w:hanging="1440"/>
              <w:jc w:val="both"/>
              <w:rPr>
                <w:rFonts w:cs="Arial"/>
                <w:b/>
                <w:i/>
                <w:sz w:val="20"/>
              </w:rPr>
            </w:pPr>
          </w:p>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ab/>
              <w:t>(7)</w:t>
            </w:r>
            <w:r>
              <w:rPr>
                <w:rFonts w:cs="Arial"/>
                <w:b/>
                <w:i/>
                <w:sz w:val="20"/>
              </w:rPr>
              <w:tab/>
              <w:t>If a person to whom subsection (3) or (4), other than a political party, applies, dies before the expiration of the period for furnishing the donation statement referred to in those subsections to the Public Offices Commission the requirements of those subsections with respect to that statement being accompanied by the statement and certificate referred to therein shall not apply.</w:t>
            </w:r>
          </w:p>
          <w:p w:rsidR="00BB5493" w:rsidRDefault="00BB5493">
            <w:pPr>
              <w:tabs>
                <w:tab w:val="left" w:pos="720"/>
                <w:tab w:val="left" w:pos="1440"/>
                <w:tab w:val="left" w:pos="2160"/>
                <w:tab w:val="left" w:pos="2880"/>
              </w:tabs>
              <w:ind w:left="1440" w:hanging="1440"/>
              <w:jc w:val="both"/>
              <w:rPr>
                <w:rFonts w:cs="Arial"/>
                <w:b/>
                <w:i/>
                <w:sz w:val="20"/>
              </w:rPr>
            </w:pPr>
          </w:p>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ab/>
              <w:t>(8)</w:t>
            </w:r>
            <w:r>
              <w:rPr>
                <w:rFonts w:cs="Arial"/>
                <w:b/>
                <w:i/>
                <w:sz w:val="20"/>
              </w:rPr>
              <w:tab/>
              <w:t>The Public Offices Commission shall retain the statements, certificates and statutory declarations furnished to it pursuant to subsections (3), (4) and (5) and shall not disclose the contents of those statements, certificates or declarations unless ordered by a Court to do so or save when such disclosure is required in connection with an investigation held by the Commission.</w:t>
            </w:r>
          </w:p>
          <w:p w:rsidR="00BB5493" w:rsidRDefault="00BB5493">
            <w:pPr>
              <w:tabs>
                <w:tab w:val="left" w:pos="720"/>
                <w:tab w:val="left" w:pos="1440"/>
                <w:tab w:val="left" w:pos="2160"/>
                <w:tab w:val="left" w:pos="2880"/>
              </w:tabs>
              <w:ind w:left="1440" w:hanging="1440"/>
              <w:jc w:val="both"/>
              <w:rPr>
                <w:rFonts w:cs="Arial"/>
                <w:b/>
                <w:i/>
                <w:sz w:val="20"/>
              </w:rPr>
            </w:pPr>
          </w:p>
        </w:tc>
      </w:tr>
      <w:tr w:rsidR="00BB5493">
        <w:tblPrEx>
          <w:tblCellMar>
            <w:top w:w="0" w:type="dxa"/>
            <w:bottom w:w="0" w:type="dxa"/>
          </w:tblCellMar>
        </w:tblPrEx>
        <w:tc>
          <w:tcPr>
            <w:tcW w:w="2160" w:type="dxa"/>
          </w:tcPr>
          <w:p w:rsidR="007E754C" w:rsidRPr="00332309" w:rsidRDefault="00BB5493">
            <w:pPr>
              <w:tabs>
                <w:tab w:val="left" w:pos="720"/>
                <w:tab w:val="left" w:pos="1440"/>
                <w:tab w:val="left" w:pos="2160"/>
                <w:tab w:val="left" w:pos="2880"/>
              </w:tabs>
              <w:rPr>
                <w:b/>
                <w:sz w:val="16"/>
              </w:rPr>
            </w:pPr>
            <w:r w:rsidRPr="00332309">
              <w:rPr>
                <w:b/>
                <w:sz w:val="16"/>
              </w:rPr>
              <w:t xml:space="preserve">Registration of third </w:t>
            </w:r>
          </w:p>
          <w:p w:rsidR="00BB5493" w:rsidRPr="00332309" w:rsidRDefault="00BB5493">
            <w:pPr>
              <w:tabs>
                <w:tab w:val="left" w:pos="720"/>
                <w:tab w:val="left" w:pos="1440"/>
                <w:tab w:val="left" w:pos="2160"/>
                <w:tab w:val="left" w:pos="2880"/>
              </w:tabs>
              <w:rPr>
                <w:b/>
                <w:sz w:val="16"/>
              </w:rPr>
            </w:pPr>
            <w:r w:rsidRPr="00332309">
              <w:rPr>
                <w:b/>
                <w:sz w:val="16"/>
              </w:rPr>
              <w:t>parties.</w:t>
            </w:r>
          </w:p>
          <w:p w:rsidR="007E754C" w:rsidRDefault="007E754C">
            <w:pPr>
              <w:tabs>
                <w:tab w:val="left" w:pos="720"/>
                <w:tab w:val="left" w:pos="1440"/>
                <w:tab w:val="left" w:pos="2160"/>
                <w:tab w:val="left" w:pos="2880"/>
              </w:tabs>
              <w:rPr>
                <w:sz w:val="16"/>
              </w:rPr>
            </w:pPr>
          </w:p>
          <w:p w:rsidR="000D711D" w:rsidRPr="009A737D" w:rsidRDefault="000D711D">
            <w:pPr>
              <w:tabs>
                <w:tab w:val="left" w:pos="720"/>
                <w:tab w:val="left" w:pos="1440"/>
                <w:tab w:val="left" w:pos="2160"/>
                <w:tab w:val="left" w:pos="2880"/>
              </w:tabs>
              <w:rPr>
                <w:sz w:val="16"/>
              </w:rPr>
            </w:pPr>
            <w:hyperlink r:id="rId77" w:anchor="sec13" w:history="1">
              <w:r w:rsidRPr="000D711D">
                <w:rPr>
                  <w:rStyle w:val="Hyperlink"/>
                  <w:sz w:val="16"/>
                </w:rPr>
                <w:t>Electoral (Amendment) (Political Funding) Act 2012, Section 13</w:t>
              </w:r>
            </w:hyperlink>
          </w:p>
        </w:tc>
        <w:tc>
          <w:tcPr>
            <w:tcW w:w="7200" w:type="dxa"/>
          </w:tcPr>
          <w:p w:rsidR="00BB5493" w:rsidRDefault="00BB5493">
            <w:pPr>
              <w:tabs>
                <w:tab w:val="left" w:pos="720"/>
                <w:tab w:val="left" w:pos="1440"/>
                <w:tab w:val="left" w:pos="2160"/>
                <w:tab w:val="left" w:pos="2880"/>
              </w:tabs>
              <w:ind w:left="720" w:hanging="720"/>
              <w:jc w:val="both"/>
              <w:rPr>
                <w:rFonts w:cs="Arial"/>
                <w:b/>
                <w:i/>
                <w:sz w:val="20"/>
              </w:rPr>
            </w:pPr>
            <w:r>
              <w:rPr>
                <w:rFonts w:cs="Arial"/>
                <w:b/>
                <w:i/>
                <w:sz w:val="20"/>
              </w:rPr>
              <w:t>23C.</w:t>
            </w:r>
            <w:r>
              <w:rPr>
                <w:rFonts w:cs="Arial"/>
                <w:b/>
                <w:i/>
                <w:sz w:val="20"/>
              </w:rPr>
              <w:tab/>
              <w:t xml:space="preserve">As soon as may be after the receipt by it of a donation the value of which exceeds </w:t>
            </w:r>
            <w:r w:rsidR="009A737D">
              <w:rPr>
                <w:rFonts w:cs="Arial"/>
                <w:b/>
                <w:i/>
                <w:strike/>
                <w:sz w:val="20"/>
              </w:rPr>
              <w:t>£100</w:t>
            </w:r>
            <w:r w:rsidR="009A737D">
              <w:rPr>
                <w:rFonts w:cs="Arial"/>
                <w:b/>
                <w:i/>
                <w:sz w:val="20"/>
              </w:rPr>
              <w:t xml:space="preserve"> </w:t>
            </w:r>
            <w:r w:rsidR="000C476C">
              <w:rPr>
                <w:rFonts w:cs="Arial"/>
                <w:b/>
                <w:i/>
                <w:sz w:val="20"/>
              </w:rPr>
              <w:t>€100</w:t>
            </w:r>
            <w:r>
              <w:rPr>
                <w:rFonts w:cs="Arial"/>
                <w:b/>
                <w:i/>
                <w:sz w:val="20"/>
              </w:rPr>
              <w:t xml:space="preserve"> and before incurring any expenses for political purposes or, as the case may be, incurring, subsequent to that receipt, any further such expenses, a third party shall furnish to the Public Offices Commission in writing –</w:t>
            </w:r>
          </w:p>
          <w:p w:rsidR="00BB5493" w:rsidRDefault="00BB5493">
            <w:pPr>
              <w:tabs>
                <w:tab w:val="left" w:pos="720"/>
                <w:tab w:val="left" w:pos="1440"/>
                <w:tab w:val="left" w:pos="2160"/>
                <w:tab w:val="left" w:pos="2880"/>
              </w:tabs>
              <w:ind w:left="720" w:hanging="720"/>
              <w:jc w:val="both"/>
              <w:rPr>
                <w:rFonts w:cs="Arial"/>
                <w:b/>
                <w:i/>
                <w:sz w:val="20"/>
              </w:rPr>
            </w:pPr>
          </w:p>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ab/>
              <w:t>(a)</w:t>
            </w:r>
            <w:r>
              <w:rPr>
                <w:rFonts w:cs="Arial"/>
                <w:b/>
                <w:i/>
                <w:sz w:val="20"/>
              </w:rPr>
              <w:tab/>
              <w:t>the name and address of the third party and the name and address of the responsible person, or each responsible person in relation to the third party,</w:t>
            </w:r>
          </w:p>
          <w:p w:rsidR="00BB5493" w:rsidRDefault="00BB5493">
            <w:pPr>
              <w:tabs>
                <w:tab w:val="left" w:pos="720"/>
                <w:tab w:val="left" w:pos="1440"/>
                <w:tab w:val="left" w:pos="2160"/>
                <w:tab w:val="left" w:pos="2880"/>
              </w:tabs>
              <w:ind w:left="1440" w:hanging="1440"/>
              <w:jc w:val="both"/>
              <w:rPr>
                <w:rFonts w:cs="Arial"/>
                <w:b/>
                <w:i/>
                <w:sz w:val="20"/>
              </w:rPr>
            </w:pPr>
          </w:p>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ab/>
              <w:t>(b)</w:t>
            </w:r>
            <w:r>
              <w:rPr>
                <w:rFonts w:cs="Arial"/>
                <w:b/>
                <w:i/>
                <w:sz w:val="20"/>
              </w:rPr>
              <w:tab/>
              <w:t>a statement of the nature, purpose and estimated amount of the donations to, and proposed expenses of, the third party in any year, and</w:t>
            </w:r>
          </w:p>
          <w:p w:rsidR="00BB5493" w:rsidRDefault="00BB5493">
            <w:pPr>
              <w:tabs>
                <w:tab w:val="left" w:pos="720"/>
                <w:tab w:val="left" w:pos="1440"/>
                <w:tab w:val="left" w:pos="2160"/>
                <w:tab w:val="left" w:pos="2880"/>
              </w:tabs>
              <w:ind w:left="1440" w:hanging="1440"/>
              <w:jc w:val="both"/>
              <w:rPr>
                <w:rFonts w:cs="Arial"/>
                <w:b/>
                <w:i/>
                <w:sz w:val="20"/>
              </w:rPr>
            </w:pPr>
          </w:p>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ab/>
              <w:t>(c)</w:t>
            </w:r>
            <w:r>
              <w:rPr>
                <w:rFonts w:cs="Arial"/>
                <w:b/>
                <w:i/>
                <w:sz w:val="20"/>
              </w:rPr>
              <w:tab/>
              <w:t>an indication of the third party’s connection, if any, with any political party or candidate at a Dáil, Seanad or European election or referendum or otherwise.</w:t>
            </w:r>
          </w:p>
          <w:p w:rsidR="00BB5493" w:rsidRDefault="00BB5493">
            <w:pPr>
              <w:tabs>
                <w:tab w:val="left" w:pos="720"/>
                <w:tab w:val="left" w:pos="1440"/>
                <w:tab w:val="left" w:pos="2160"/>
                <w:tab w:val="left" w:pos="2880"/>
              </w:tabs>
              <w:ind w:left="720" w:hanging="720"/>
              <w:jc w:val="both"/>
              <w:rPr>
                <w:rFonts w:cs="Arial"/>
                <w:i/>
                <w:sz w:val="20"/>
              </w:rPr>
            </w:pPr>
          </w:p>
        </w:tc>
      </w:tr>
      <w:tr w:rsidR="00286DB6">
        <w:tblPrEx>
          <w:tblCellMar>
            <w:top w:w="0" w:type="dxa"/>
            <w:bottom w:w="0" w:type="dxa"/>
          </w:tblCellMar>
        </w:tblPrEx>
        <w:tc>
          <w:tcPr>
            <w:tcW w:w="2160" w:type="dxa"/>
          </w:tcPr>
          <w:p w:rsidR="00D059B6" w:rsidRDefault="00D059B6">
            <w:pPr>
              <w:tabs>
                <w:tab w:val="left" w:pos="720"/>
                <w:tab w:val="left" w:pos="1440"/>
                <w:tab w:val="left" w:pos="2160"/>
                <w:tab w:val="left" w:pos="2880"/>
              </w:tabs>
              <w:rPr>
                <w:b/>
                <w:sz w:val="16"/>
              </w:rPr>
            </w:pPr>
            <w:r w:rsidRPr="009A737D">
              <w:rPr>
                <w:b/>
                <w:sz w:val="16"/>
              </w:rPr>
              <w:t>Registration of corporate donors.</w:t>
            </w:r>
          </w:p>
          <w:p w:rsidR="00B22DCD" w:rsidRDefault="00B22DCD">
            <w:pPr>
              <w:tabs>
                <w:tab w:val="left" w:pos="720"/>
                <w:tab w:val="left" w:pos="1440"/>
                <w:tab w:val="left" w:pos="2160"/>
                <w:tab w:val="left" w:pos="2880"/>
              </w:tabs>
              <w:rPr>
                <w:b/>
                <w:sz w:val="16"/>
              </w:rPr>
            </w:pPr>
          </w:p>
          <w:p w:rsidR="000D711D" w:rsidRPr="00B22DCD" w:rsidRDefault="000D711D">
            <w:pPr>
              <w:tabs>
                <w:tab w:val="left" w:pos="720"/>
                <w:tab w:val="left" w:pos="1440"/>
                <w:tab w:val="left" w:pos="2160"/>
                <w:tab w:val="left" w:pos="2880"/>
              </w:tabs>
              <w:rPr>
                <w:color w:val="00B050"/>
                <w:sz w:val="16"/>
              </w:rPr>
            </w:pPr>
            <w:hyperlink r:id="rId78" w:anchor="sec14" w:history="1">
              <w:r w:rsidRPr="000D711D">
                <w:rPr>
                  <w:rStyle w:val="Hyperlink"/>
                  <w:sz w:val="16"/>
                </w:rPr>
                <w:t>Electoral (Amendment) (Political Funding) Act 2012, Section 14</w:t>
              </w:r>
            </w:hyperlink>
          </w:p>
        </w:tc>
        <w:tc>
          <w:tcPr>
            <w:tcW w:w="7200" w:type="dxa"/>
          </w:tcPr>
          <w:p w:rsidR="00286DB6" w:rsidRPr="009A737D" w:rsidRDefault="00286DB6" w:rsidP="003D61E9">
            <w:pPr>
              <w:pStyle w:val="NormalText"/>
              <w:tabs>
                <w:tab w:val="left" w:pos="705"/>
                <w:tab w:val="left" w:pos="2145"/>
                <w:tab w:val="left" w:pos="2910"/>
              </w:tabs>
              <w:spacing w:line="240" w:lineRule="auto"/>
              <w:ind w:left="1440" w:hanging="1440"/>
              <w:jc w:val="both"/>
              <w:rPr>
                <w:rFonts w:ascii="Arial" w:hAnsi="Arial" w:cs="Arial"/>
                <w:b/>
                <w:sz w:val="20"/>
                <w:lang w:val="en-IE"/>
              </w:rPr>
            </w:pPr>
            <w:r w:rsidRPr="009A737D">
              <w:rPr>
                <w:rFonts w:ascii="Arial" w:hAnsi="Arial" w:cs="Arial"/>
                <w:b/>
                <w:sz w:val="20"/>
                <w:lang w:val="en-IE"/>
              </w:rPr>
              <w:t>23D.</w:t>
            </w:r>
            <w:r w:rsidR="003D61E9" w:rsidRPr="009A737D">
              <w:rPr>
                <w:rFonts w:ascii="Arial" w:hAnsi="Arial" w:cs="Arial"/>
                <w:b/>
                <w:sz w:val="20"/>
                <w:lang w:val="en-IE"/>
              </w:rPr>
              <w:tab/>
            </w:r>
            <w:r w:rsidRPr="009A737D">
              <w:rPr>
                <w:rFonts w:ascii="Arial" w:hAnsi="Arial" w:cs="Arial"/>
                <w:b/>
                <w:sz w:val="20"/>
                <w:lang w:val="en-IE"/>
              </w:rPr>
              <w:t>(1)</w:t>
            </w:r>
            <w:r w:rsidRPr="009A737D">
              <w:rPr>
                <w:rFonts w:ascii="Arial" w:hAnsi="Arial" w:cs="Arial"/>
                <w:b/>
                <w:sz w:val="20"/>
                <w:lang w:val="en-IE"/>
              </w:rPr>
              <w:tab/>
              <w:t>The Standards in Public Office Commission shall establish and maintain, in such form as it considers appropriate (including electronic form) a register of corporate donors (in this section referred to as the ‘register’).</w:t>
            </w:r>
          </w:p>
          <w:p w:rsidR="00286DB6" w:rsidRPr="009A737D" w:rsidRDefault="003D61E9" w:rsidP="00D13FB1">
            <w:pPr>
              <w:pStyle w:val="NormalText"/>
              <w:tabs>
                <w:tab w:val="left" w:pos="705"/>
                <w:tab w:val="left" w:pos="1425"/>
                <w:tab w:val="left" w:pos="2145"/>
                <w:tab w:val="left" w:pos="2910"/>
              </w:tabs>
              <w:spacing w:line="240" w:lineRule="auto"/>
              <w:ind w:left="1425" w:hanging="1425"/>
              <w:jc w:val="both"/>
              <w:rPr>
                <w:rFonts w:ascii="Arial" w:hAnsi="Arial" w:cs="Arial"/>
                <w:b/>
                <w:sz w:val="20"/>
                <w:lang w:val="en-IE"/>
              </w:rPr>
            </w:pPr>
            <w:r w:rsidRPr="009A737D">
              <w:rPr>
                <w:rFonts w:ascii="Arial" w:hAnsi="Arial" w:cs="Arial"/>
                <w:b/>
                <w:sz w:val="20"/>
                <w:lang w:val="en-IE"/>
              </w:rPr>
              <w:tab/>
            </w:r>
            <w:r w:rsidR="00286DB6" w:rsidRPr="009A737D">
              <w:rPr>
                <w:rFonts w:ascii="Arial" w:hAnsi="Arial" w:cs="Arial"/>
                <w:b/>
                <w:sz w:val="20"/>
                <w:lang w:val="en-IE"/>
              </w:rPr>
              <w:t>(2)</w:t>
            </w:r>
            <w:r w:rsidR="00286DB6" w:rsidRPr="009A737D">
              <w:rPr>
                <w:rFonts w:ascii="Arial" w:hAnsi="Arial" w:cs="Arial"/>
                <w:b/>
                <w:sz w:val="20"/>
                <w:lang w:val="en-IE"/>
              </w:rPr>
              <w:tab/>
              <w:t>A corporate donor which intends to make a donation the value of which exceeds €200 in any particular year, to a person referred to in -</w:t>
            </w:r>
          </w:p>
          <w:p w:rsidR="00286DB6" w:rsidRPr="00B60681" w:rsidRDefault="003D61E9" w:rsidP="003D61E9">
            <w:pPr>
              <w:pStyle w:val="NormalText"/>
              <w:tabs>
                <w:tab w:val="left" w:pos="705"/>
                <w:tab w:val="left" w:pos="1455"/>
                <w:tab w:val="left" w:pos="2145"/>
                <w:tab w:val="left" w:pos="2910"/>
              </w:tabs>
              <w:spacing w:line="240" w:lineRule="auto"/>
              <w:ind w:left="2145" w:hanging="1425"/>
              <w:jc w:val="both"/>
              <w:rPr>
                <w:rFonts w:ascii="Arial" w:hAnsi="Arial" w:cs="Arial"/>
                <w:b/>
                <w:sz w:val="20"/>
                <w:lang w:val="en-IE"/>
              </w:rPr>
            </w:pPr>
            <w:r w:rsidRPr="009A737D">
              <w:rPr>
                <w:rFonts w:ascii="Arial" w:hAnsi="Arial" w:cs="Arial"/>
                <w:b/>
                <w:sz w:val="20"/>
                <w:lang w:val="en-IE"/>
              </w:rPr>
              <w:tab/>
            </w:r>
            <w:r w:rsidR="00286DB6" w:rsidRPr="009A737D">
              <w:rPr>
                <w:rFonts w:ascii="Arial" w:hAnsi="Arial" w:cs="Arial"/>
                <w:b/>
                <w:sz w:val="20"/>
                <w:lang w:val="en-IE"/>
              </w:rPr>
              <w:t>(a)</w:t>
            </w:r>
            <w:r w:rsidR="00286DB6" w:rsidRPr="009A737D">
              <w:rPr>
                <w:rFonts w:ascii="Arial" w:hAnsi="Arial" w:cs="Arial"/>
                <w:b/>
                <w:sz w:val="20"/>
                <w:lang w:val="en-IE"/>
              </w:rPr>
              <w:tab/>
              <w:t>parag</w:t>
            </w:r>
            <w:r w:rsidR="00D5623D" w:rsidRPr="009A737D">
              <w:rPr>
                <w:rFonts w:ascii="Arial" w:hAnsi="Arial" w:cs="Arial"/>
                <w:b/>
                <w:sz w:val="20"/>
                <w:lang w:val="en-IE"/>
              </w:rPr>
              <w:t>raph</w:t>
            </w:r>
            <w:r w:rsidR="00D5623D" w:rsidRPr="00B60681">
              <w:rPr>
                <w:rFonts w:ascii="Arial" w:hAnsi="Arial" w:cs="Arial"/>
                <w:b/>
                <w:sz w:val="20"/>
                <w:lang w:val="en-IE"/>
              </w:rPr>
              <w:t>s (a) to (f) of section 23AA</w:t>
            </w:r>
            <w:r w:rsidR="00286DB6" w:rsidRPr="00B60681">
              <w:rPr>
                <w:rFonts w:ascii="Arial" w:hAnsi="Arial" w:cs="Arial"/>
                <w:b/>
                <w:sz w:val="20"/>
                <w:lang w:val="en-IE"/>
              </w:rPr>
              <w:t xml:space="preserve">(1), (inserted by </w:t>
            </w:r>
            <w:r w:rsidR="00286DB6" w:rsidRPr="00B60681">
              <w:rPr>
                <w:rFonts w:ascii="Arial" w:hAnsi="Arial" w:cs="Arial"/>
                <w:b/>
                <w:i/>
                <w:sz w:val="20"/>
                <w:lang w:val="en-IE"/>
              </w:rPr>
              <w:t xml:space="preserve">section </w:t>
            </w:r>
            <w:r w:rsidR="00D059B6" w:rsidRPr="00B60681">
              <w:rPr>
                <w:rFonts w:ascii="Arial" w:hAnsi="Arial" w:cs="Arial"/>
                <w:b/>
                <w:i/>
                <w:sz w:val="20"/>
                <w:lang w:val="en-IE"/>
              </w:rPr>
              <w:t xml:space="preserve">10 </w:t>
            </w:r>
            <w:r w:rsidR="00286DB6" w:rsidRPr="00B60681">
              <w:rPr>
                <w:rFonts w:ascii="Arial" w:hAnsi="Arial" w:cs="Arial"/>
                <w:b/>
                <w:sz w:val="20"/>
                <w:lang w:val="en-IE"/>
              </w:rPr>
              <w:t xml:space="preserve">of the </w:t>
            </w:r>
            <w:r w:rsidR="00286DB6" w:rsidRPr="00B60681">
              <w:rPr>
                <w:rFonts w:ascii="Arial" w:hAnsi="Arial" w:cs="Arial"/>
                <w:b/>
                <w:i/>
                <w:sz w:val="20"/>
                <w:lang w:val="en-IE"/>
              </w:rPr>
              <w:t>Electoral (Amendment) (Political Funding) Act 201</w:t>
            </w:r>
            <w:r w:rsidR="00642C5A" w:rsidRPr="00B60681">
              <w:rPr>
                <w:rFonts w:ascii="Arial" w:hAnsi="Arial" w:cs="Arial"/>
                <w:b/>
                <w:i/>
                <w:sz w:val="20"/>
                <w:lang w:val="en-IE"/>
              </w:rPr>
              <w:t>2</w:t>
            </w:r>
            <w:r w:rsidR="00286DB6" w:rsidRPr="00B60681">
              <w:rPr>
                <w:rFonts w:ascii="Arial" w:hAnsi="Arial" w:cs="Arial"/>
                <w:b/>
                <w:i/>
                <w:sz w:val="20"/>
                <w:lang w:val="en-IE"/>
              </w:rPr>
              <w:t>)</w:t>
            </w:r>
            <w:r w:rsidR="00286DB6" w:rsidRPr="00B60681">
              <w:rPr>
                <w:rFonts w:ascii="Arial" w:hAnsi="Arial" w:cs="Arial"/>
                <w:b/>
                <w:sz w:val="20"/>
                <w:lang w:val="en-IE"/>
              </w:rPr>
              <w:t>,</w:t>
            </w:r>
          </w:p>
          <w:p w:rsidR="00286DB6" w:rsidRPr="00B60681" w:rsidRDefault="003D61E9" w:rsidP="003D61E9">
            <w:pPr>
              <w:pStyle w:val="NormalText"/>
              <w:tabs>
                <w:tab w:val="left" w:pos="705"/>
                <w:tab w:val="left" w:pos="1410"/>
                <w:tab w:val="left" w:pos="2145"/>
                <w:tab w:val="left" w:pos="2910"/>
              </w:tabs>
              <w:spacing w:line="240" w:lineRule="auto"/>
              <w:ind w:left="2145" w:hanging="1425"/>
              <w:jc w:val="both"/>
              <w:rPr>
                <w:rFonts w:ascii="Arial" w:hAnsi="Arial" w:cs="Arial"/>
                <w:b/>
                <w:sz w:val="20"/>
                <w:lang w:val="en-IE"/>
              </w:rPr>
            </w:pPr>
            <w:r w:rsidRPr="00B60681">
              <w:rPr>
                <w:rFonts w:ascii="Arial" w:hAnsi="Arial" w:cs="Arial"/>
                <w:b/>
                <w:sz w:val="20"/>
                <w:lang w:val="en-IE"/>
              </w:rPr>
              <w:tab/>
            </w:r>
            <w:r w:rsidR="00286DB6" w:rsidRPr="00B60681">
              <w:rPr>
                <w:rFonts w:ascii="Arial" w:hAnsi="Arial" w:cs="Arial"/>
                <w:b/>
                <w:sz w:val="20"/>
                <w:lang w:val="en-IE"/>
              </w:rPr>
              <w:t>(b)</w:t>
            </w:r>
            <w:r w:rsidR="00286DB6" w:rsidRPr="00B60681">
              <w:rPr>
                <w:rFonts w:ascii="Arial" w:hAnsi="Arial" w:cs="Arial"/>
                <w:b/>
                <w:sz w:val="20"/>
                <w:lang w:val="en-IE"/>
              </w:rPr>
              <w:tab/>
              <w:t>paragraphs (a) to (c) of section 48A</w:t>
            </w:r>
            <w:r w:rsidR="00D5623D" w:rsidRPr="00B60681">
              <w:rPr>
                <w:rFonts w:ascii="Arial" w:hAnsi="Arial" w:cs="Arial"/>
                <w:b/>
                <w:sz w:val="20"/>
                <w:lang w:val="en-IE"/>
              </w:rPr>
              <w:t>A</w:t>
            </w:r>
            <w:r w:rsidR="00286DB6" w:rsidRPr="00B60681">
              <w:rPr>
                <w:rFonts w:ascii="Arial" w:hAnsi="Arial" w:cs="Arial"/>
                <w:b/>
                <w:sz w:val="20"/>
                <w:lang w:val="en-IE"/>
              </w:rPr>
              <w:t xml:space="preserve">(1), (inserted by </w:t>
            </w:r>
            <w:r w:rsidR="00286DB6" w:rsidRPr="00B60681">
              <w:rPr>
                <w:rFonts w:ascii="Arial" w:hAnsi="Arial" w:cs="Arial"/>
                <w:b/>
                <w:i/>
                <w:sz w:val="20"/>
                <w:lang w:val="en-IE"/>
              </w:rPr>
              <w:t xml:space="preserve">section </w:t>
            </w:r>
            <w:r w:rsidR="00D059B6" w:rsidRPr="00B60681">
              <w:rPr>
                <w:rFonts w:ascii="Arial" w:hAnsi="Arial" w:cs="Arial"/>
                <w:b/>
                <w:i/>
                <w:sz w:val="20"/>
                <w:lang w:val="en-IE"/>
              </w:rPr>
              <w:t>22</w:t>
            </w:r>
            <w:r w:rsidR="00286DB6" w:rsidRPr="00B60681">
              <w:rPr>
                <w:rFonts w:ascii="Arial" w:hAnsi="Arial" w:cs="Arial"/>
                <w:b/>
                <w:sz w:val="20"/>
                <w:lang w:val="en-IE"/>
              </w:rPr>
              <w:t xml:space="preserve"> of the </w:t>
            </w:r>
            <w:r w:rsidR="00286DB6" w:rsidRPr="00B60681">
              <w:rPr>
                <w:rFonts w:ascii="Arial" w:hAnsi="Arial" w:cs="Arial"/>
                <w:b/>
                <w:i/>
                <w:sz w:val="20"/>
                <w:lang w:val="en-IE"/>
              </w:rPr>
              <w:t>Electoral (Amendment) (Political Funding) Act 201</w:t>
            </w:r>
            <w:r w:rsidR="00642C5A" w:rsidRPr="00B60681">
              <w:rPr>
                <w:rFonts w:ascii="Arial" w:hAnsi="Arial" w:cs="Arial"/>
                <w:b/>
                <w:i/>
                <w:sz w:val="20"/>
                <w:lang w:val="en-IE"/>
              </w:rPr>
              <w:t>2</w:t>
            </w:r>
            <w:r w:rsidR="00286DB6" w:rsidRPr="00B60681">
              <w:rPr>
                <w:rFonts w:ascii="Arial" w:hAnsi="Arial" w:cs="Arial"/>
                <w:b/>
                <w:i/>
                <w:sz w:val="20"/>
                <w:lang w:val="en-IE"/>
              </w:rPr>
              <w:t>)</w:t>
            </w:r>
            <w:r w:rsidR="00286DB6" w:rsidRPr="00B60681">
              <w:rPr>
                <w:rFonts w:ascii="Arial" w:hAnsi="Arial" w:cs="Arial"/>
                <w:b/>
                <w:sz w:val="20"/>
                <w:lang w:val="en-IE"/>
              </w:rPr>
              <w:t>, or</w:t>
            </w:r>
          </w:p>
          <w:p w:rsidR="00286DB6" w:rsidRPr="009A737D" w:rsidRDefault="003D61E9" w:rsidP="003D61E9">
            <w:pPr>
              <w:pStyle w:val="NormalText"/>
              <w:tabs>
                <w:tab w:val="left" w:pos="705"/>
                <w:tab w:val="left" w:pos="1455"/>
                <w:tab w:val="left" w:pos="2145"/>
                <w:tab w:val="left" w:pos="2910"/>
              </w:tabs>
              <w:spacing w:line="240" w:lineRule="auto"/>
              <w:ind w:left="2145" w:hanging="1425"/>
              <w:jc w:val="both"/>
              <w:rPr>
                <w:rFonts w:ascii="Arial" w:hAnsi="Arial" w:cs="Arial"/>
                <w:b/>
                <w:sz w:val="20"/>
                <w:lang w:val="en-IE"/>
              </w:rPr>
            </w:pPr>
            <w:r w:rsidRPr="00B60681">
              <w:rPr>
                <w:rFonts w:ascii="Arial" w:hAnsi="Arial" w:cs="Arial"/>
                <w:b/>
                <w:sz w:val="20"/>
                <w:lang w:val="en-IE"/>
              </w:rPr>
              <w:tab/>
            </w:r>
            <w:r w:rsidR="00D5623D" w:rsidRPr="00B60681">
              <w:rPr>
                <w:rFonts w:ascii="Arial" w:hAnsi="Arial" w:cs="Arial"/>
                <w:b/>
                <w:sz w:val="20"/>
                <w:lang w:val="en-IE"/>
              </w:rPr>
              <w:t>(c)</w:t>
            </w:r>
            <w:r w:rsidR="00D5623D" w:rsidRPr="00B60681">
              <w:rPr>
                <w:rFonts w:ascii="Arial" w:hAnsi="Arial" w:cs="Arial"/>
                <w:b/>
                <w:sz w:val="20"/>
                <w:lang w:val="en-IE"/>
              </w:rPr>
              <w:tab/>
              <w:t xml:space="preserve">paragraph (a) or subparagraphs (i) to (iii) of paragraph (b) of </w:t>
            </w:r>
            <w:r w:rsidR="00286DB6" w:rsidRPr="00B60681">
              <w:rPr>
                <w:rFonts w:ascii="Arial" w:hAnsi="Arial" w:cs="Arial"/>
                <w:b/>
                <w:sz w:val="20"/>
                <w:lang w:val="en-IE"/>
              </w:rPr>
              <w:t xml:space="preserve">section 19BB(1) of the Act of 1999 (inserted by </w:t>
            </w:r>
            <w:r w:rsidR="00286DB6" w:rsidRPr="00B60681">
              <w:rPr>
                <w:rFonts w:ascii="Arial" w:hAnsi="Arial" w:cs="Arial"/>
                <w:b/>
                <w:i/>
                <w:sz w:val="20"/>
                <w:lang w:val="en-IE"/>
              </w:rPr>
              <w:t xml:space="preserve">section </w:t>
            </w:r>
            <w:r w:rsidR="00D059B6" w:rsidRPr="00B60681">
              <w:rPr>
                <w:rFonts w:ascii="Arial" w:hAnsi="Arial" w:cs="Arial"/>
                <w:b/>
                <w:i/>
                <w:sz w:val="20"/>
                <w:lang w:val="en-IE"/>
              </w:rPr>
              <w:t>32</w:t>
            </w:r>
            <w:r w:rsidR="00286DB6" w:rsidRPr="00B60681">
              <w:rPr>
                <w:rFonts w:ascii="Arial" w:hAnsi="Arial" w:cs="Arial"/>
                <w:b/>
                <w:sz w:val="20"/>
                <w:lang w:val="en-IE"/>
              </w:rPr>
              <w:t xml:space="preserve"> </w:t>
            </w:r>
            <w:r w:rsidR="00286DB6" w:rsidRPr="009A737D">
              <w:rPr>
                <w:rFonts w:ascii="Arial" w:hAnsi="Arial" w:cs="Arial"/>
                <w:b/>
                <w:sz w:val="20"/>
                <w:lang w:val="en-IE"/>
              </w:rPr>
              <w:t xml:space="preserve">of the </w:t>
            </w:r>
            <w:r w:rsidR="00286DB6" w:rsidRPr="009A737D">
              <w:rPr>
                <w:rFonts w:ascii="Arial" w:hAnsi="Arial" w:cs="Arial"/>
                <w:b/>
                <w:i/>
                <w:sz w:val="20"/>
                <w:lang w:val="en-IE"/>
              </w:rPr>
              <w:t>Electoral (Amendment) (Political Funding) Act 201</w:t>
            </w:r>
            <w:r w:rsidR="00642C5A" w:rsidRPr="009A737D">
              <w:rPr>
                <w:rFonts w:ascii="Arial" w:hAnsi="Arial" w:cs="Arial"/>
                <w:b/>
                <w:i/>
                <w:sz w:val="20"/>
                <w:lang w:val="en-IE"/>
              </w:rPr>
              <w:t>2</w:t>
            </w:r>
            <w:r w:rsidR="00286DB6" w:rsidRPr="009A737D">
              <w:rPr>
                <w:rFonts w:ascii="Arial" w:hAnsi="Arial" w:cs="Arial"/>
                <w:b/>
                <w:i/>
                <w:sz w:val="20"/>
                <w:lang w:val="en-IE"/>
              </w:rPr>
              <w:t>)</w:t>
            </w:r>
            <w:r w:rsidR="00286DB6" w:rsidRPr="009A737D">
              <w:rPr>
                <w:rFonts w:ascii="Arial" w:hAnsi="Arial" w:cs="Arial"/>
                <w:b/>
                <w:sz w:val="20"/>
                <w:lang w:val="en-IE"/>
              </w:rPr>
              <w:t>,</w:t>
            </w:r>
          </w:p>
          <w:p w:rsidR="00286DB6" w:rsidRPr="009A737D" w:rsidRDefault="00286DB6" w:rsidP="003D61E9">
            <w:pPr>
              <w:pStyle w:val="NormalText"/>
              <w:tabs>
                <w:tab w:val="left" w:pos="705"/>
                <w:tab w:val="left" w:pos="2145"/>
                <w:tab w:val="left" w:pos="2910"/>
              </w:tabs>
              <w:spacing w:line="240" w:lineRule="auto"/>
              <w:ind w:left="1440"/>
              <w:jc w:val="both"/>
              <w:rPr>
                <w:rFonts w:ascii="Arial" w:hAnsi="Arial" w:cs="Arial"/>
                <w:b/>
                <w:sz w:val="20"/>
                <w:lang w:val="en-IE"/>
              </w:rPr>
            </w:pPr>
            <w:r w:rsidRPr="009A737D">
              <w:rPr>
                <w:rFonts w:ascii="Arial" w:hAnsi="Arial" w:cs="Arial"/>
                <w:b/>
                <w:sz w:val="20"/>
                <w:lang w:val="en-IE"/>
              </w:rPr>
              <w:t>shall apply in accordance with this section to the Standards in Public Office Commission to be entered on the register.</w:t>
            </w:r>
          </w:p>
          <w:p w:rsidR="00286DB6" w:rsidRPr="009A737D" w:rsidRDefault="003D61E9" w:rsidP="003D61E9">
            <w:pPr>
              <w:pStyle w:val="NormalText"/>
              <w:tabs>
                <w:tab w:val="left" w:pos="705"/>
                <w:tab w:val="left" w:pos="1425"/>
                <w:tab w:val="left" w:pos="2145"/>
                <w:tab w:val="left" w:pos="2910"/>
              </w:tabs>
              <w:spacing w:line="240" w:lineRule="auto"/>
              <w:ind w:left="1425" w:hanging="1425"/>
              <w:jc w:val="both"/>
              <w:rPr>
                <w:rFonts w:ascii="Arial" w:hAnsi="Arial" w:cs="Arial"/>
                <w:b/>
                <w:sz w:val="20"/>
                <w:lang w:val="en-IE"/>
              </w:rPr>
            </w:pPr>
            <w:r w:rsidRPr="009A737D">
              <w:rPr>
                <w:rFonts w:ascii="Arial" w:hAnsi="Arial" w:cs="Arial"/>
                <w:b/>
                <w:sz w:val="20"/>
                <w:lang w:val="en-IE"/>
              </w:rPr>
              <w:tab/>
            </w:r>
            <w:r w:rsidR="00286DB6" w:rsidRPr="009A737D">
              <w:rPr>
                <w:rFonts w:ascii="Arial" w:hAnsi="Arial" w:cs="Arial"/>
                <w:b/>
                <w:sz w:val="20"/>
                <w:lang w:val="en-IE"/>
              </w:rPr>
              <w:t>(3)</w:t>
            </w:r>
            <w:r w:rsidR="00286DB6" w:rsidRPr="009A737D">
              <w:rPr>
                <w:rFonts w:ascii="Arial" w:hAnsi="Arial" w:cs="Arial"/>
                <w:b/>
                <w:sz w:val="20"/>
                <w:lang w:val="en-IE"/>
              </w:rPr>
              <w:tab/>
              <w:t>An application under this section shall be in the form directed by the Standards in Public Office Commission (which may include electronic form) and shall -</w:t>
            </w:r>
          </w:p>
          <w:p w:rsidR="00286DB6" w:rsidRPr="009A737D" w:rsidRDefault="003D61E9" w:rsidP="003D61E9">
            <w:pPr>
              <w:pStyle w:val="NormalText"/>
              <w:tabs>
                <w:tab w:val="left" w:pos="705"/>
                <w:tab w:val="left" w:pos="2145"/>
                <w:tab w:val="left" w:pos="2910"/>
              </w:tabs>
              <w:spacing w:line="240" w:lineRule="auto"/>
              <w:ind w:left="1440" w:hanging="720"/>
              <w:jc w:val="both"/>
              <w:rPr>
                <w:rFonts w:ascii="Arial" w:hAnsi="Arial" w:cs="Arial"/>
                <w:b/>
                <w:sz w:val="20"/>
                <w:lang w:val="en-IE"/>
              </w:rPr>
            </w:pPr>
            <w:r w:rsidRPr="009A737D">
              <w:rPr>
                <w:rFonts w:ascii="Arial" w:hAnsi="Arial" w:cs="Arial"/>
                <w:b/>
                <w:sz w:val="20"/>
                <w:lang w:val="en-IE"/>
              </w:rPr>
              <w:tab/>
            </w:r>
            <w:r w:rsidR="00286DB6" w:rsidRPr="009A737D">
              <w:rPr>
                <w:rFonts w:ascii="Arial" w:hAnsi="Arial" w:cs="Arial"/>
                <w:b/>
                <w:sz w:val="20"/>
                <w:lang w:val="en-IE"/>
              </w:rPr>
              <w:t>(a)</w:t>
            </w:r>
            <w:r w:rsidR="00286DB6" w:rsidRPr="009A737D">
              <w:rPr>
                <w:rFonts w:ascii="Arial" w:hAnsi="Arial" w:cs="Arial"/>
                <w:b/>
                <w:sz w:val="20"/>
                <w:lang w:val="en-IE"/>
              </w:rPr>
              <w:tab/>
              <w:t>be in writing,</w:t>
            </w:r>
          </w:p>
          <w:p w:rsidR="00286DB6" w:rsidRPr="009A737D" w:rsidRDefault="003D61E9" w:rsidP="00D13FB1">
            <w:pPr>
              <w:pStyle w:val="NormalText"/>
              <w:tabs>
                <w:tab w:val="left" w:pos="705"/>
                <w:tab w:val="left" w:pos="1425"/>
                <w:tab w:val="left" w:pos="2145"/>
                <w:tab w:val="left" w:pos="2910"/>
              </w:tabs>
              <w:spacing w:line="240" w:lineRule="auto"/>
              <w:ind w:left="2145" w:hanging="1425"/>
              <w:jc w:val="both"/>
              <w:rPr>
                <w:rFonts w:ascii="Arial" w:hAnsi="Arial" w:cs="Arial"/>
                <w:b/>
                <w:sz w:val="20"/>
                <w:lang w:val="en-IE"/>
              </w:rPr>
            </w:pPr>
            <w:r w:rsidRPr="009A737D">
              <w:rPr>
                <w:rFonts w:ascii="Arial" w:hAnsi="Arial" w:cs="Arial"/>
                <w:b/>
                <w:sz w:val="20"/>
                <w:lang w:val="en-IE"/>
              </w:rPr>
              <w:tab/>
            </w:r>
            <w:r w:rsidR="00286DB6" w:rsidRPr="009A737D">
              <w:rPr>
                <w:rFonts w:ascii="Arial" w:hAnsi="Arial" w:cs="Arial"/>
                <w:b/>
                <w:sz w:val="20"/>
                <w:lang w:val="en-IE"/>
              </w:rPr>
              <w:t>(b)</w:t>
            </w:r>
            <w:r w:rsidR="00286DB6" w:rsidRPr="009A737D">
              <w:rPr>
                <w:rFonts w:ascii="Arial" w:hAnsi="Arial" w:cs="Arial"/>
                <w:b/>
                <w:sz w:val="20"/>
                <w:lang w:val="en-IE"/>
              </w:rPr>
              <w:tab/>
              <w:t>state the name and address of the corporate donor,</w:t>
            </w:r>
          </w:p>
          <w:p w:rsidR="00286DB6" w:rsidRPr="009A737D" w:rsidRDefault="003D61E9" w:rsidP="003D61E9">
            <w:pPr>
              <w:pStyle w:val="NormalText"/>
              <w:tabs>
                <w:tab w:val="left" w:pos="705"/>
                <w:tab w:val="left" w:pos="1395"/>
                <w:tab w:val="left" w:pos="2145"/>
                <w:tab w:val="left" w:pos="2910"/>
              </w:tabs>
              <w:spacing w:line="240" w:lineRule="auto"/>
              <w:ind w:left="2145" w:hanging="1425"/>
              <w:jc w:val="both"/>
              <w:rPr>
                <w:rFonts w:ascii="Arial" w:hAnsi="Arial" w:cs="Arial"/>
                <w:b/>
                <w:sz w:val="20"/>
                <w:lang w:val="en-IE"/>
              </w:rPr>
            </w:pPr>
            <w:r w:rsidRPr="009A737D">
              <w:rPr>
                <w:rFonts w:ascii="Arial" w:hAnsi="Arial" w:cs="Arial"/>
                <w:b/>
                <w:sz w:val="20"/>
                <w:lang w:val="en-IE"/>
              </w:rPr>
              <w:tab/>
            </w:r>
            <w:r w:rsidR="00286DB6" w:rsidRPr="009A737D">
              <w:rPr>
                <w:rFonts w:ascii="Arial" w:hAnsi="Arial" w:cs="Arial"/>
                <w:b/>
                <w:sz w:val="20"/>
                <w:lang w:val="en-IE"/>
              </w:rPr>
              <w:t>(c)</w:t>
            </w:r>
            <w:r w:rsidR="00286DB6" w:rsidRPr="009A737D">
              <w:rPr>
                <w:rFonts w:ascii="Arial" w:hAnsi="Arial" w:cs="Arial"/>
                <w:b/>
                <w:sz w:val="20"/>
                <w:lang w:val="en-IE"/>
              </w:rPr>
              <w:tab/>
              <w:t>state the name and address of the person responsible for the organisation, management, or financial affairs of the corporate donor,</w:t>
            </w:r>
          </w:p>
          <w:p w:rsidR="00286DB6" w:rsidRPr="009A737D" w:rsidRDefault="003D61E9" w:rsidP="003D61E9">
            <w:pPr>
              <w:pStyle w:val="NormalText"/>
              <w:tabs>
                <w:tab w:val="left" w:pos="705"/>
                <w:tab w:val="left" w:pos="1410"/>
                <w:tab w:val="left" w:pos="2145"/>
                <w:tab w:val="left" w:pos="2910"/>
              </w:tabs>
              <w:spacing w:line="240" w:lineRule="auto"/>
              <w:ind w:left="2145" w:hanging="1425"/>
              <w:jc w:val="both"/>
              <w:rPr>
                <w:rFonts w:ascii="Arial" w:hAnsi="Arial" w:cs="Arial"/>
                <w:b/>
                <w:sz w:val="20"/>
                <w:lang w:val="en-IE"/>
              </w:rPr>
            </w:pPr>
            <w:r w:rsidRPr="009A737D">
              <w:rPr>
                <w:rFonts w:ascii="Arial" w:hAnsi="Arial" w:cs="Arial"/>
                <w:b/>
                <w:sz w:val="20"/>
                <w:lang w:val="en-IE"/>
              </w:rPr>
              <w:tab/>
            </w:r>
            <w:r w:rsidR="00286DB6" w:rsidRPr="009A737D">
              <w:rPr>
                <w:rFonts w:ascii="Arial" w:hAnsi="Arial" w:cs="Arial"/>
                <w:b/>
                <w:sz w:val="20"/>
                <w:lang w:val="en-IE"/>
              </w:rPr>
              <w:t>(d)</w:t>
            </w:r>
            <w:r w:rsidR="00286DB6" w:rsidRPr="009A737D">
              <w:rPr>
                <w:rFonts w:ascii="Arial" w:hAnsi="Arial" w:cs="Arial"/>
                <w:b/>
                <w:sz w:val="20"/>
                <w:lang w:val="en-IE"/>
              </w:rPr>
              <w:tab/>
              <w:t>contain a statement of the purposes for which the corporate donor was formed,</w:t>
            </w:r>
          </w:p>
          <w:p w:rsidR="00286DB6" w:rsidRPr="009A737D" w:rsidRDefault="003D61E9" w:rsidP="003D61E9">
            <w:pPr>
              <w:pStyle w:val="NormalText"/>
              <w:tabs>
                <w:tab w:val="left" w:pos="705"/>
                <w:tab w:val="left" w:pos="1410"/>
                <w:tab w:val="left" w:pos="2145"/>
                <w:tab w:val="left" w:pos="2910"/>
              </w:tabs>
              <w:spacing w:line="240" w:lineRule="auto"/>
              <w:ind w:left="2145" w:hanging="1425"/>
              <w:jc w:val="both"/>
              <w:rPr>
                <w:rFonts w:ascii="Arial" w:hAnsi="Arial" w:cs="Arial"/>
                <w:b/>
                <w:sz w:val="20"/>
                <w:lang w:val="en-IE"/>
              </w:rPr>
            </w:pPr>
            <w:r w:rsidRPr="009A737D">
              <w:rPr>
                <w:rFonts w:ascii="Arial" w:hAnsi="Arial" w:cs="Arial"/>
                <w:b/>
                <w:sz w:val="20"/>
                <w:lang w:val="en-IE"/>
              </w:rPr>
              <w:tab/>
            </w:r>
            <w:r w:rsidR="00286DB6" w:rsidRPr="009A737D">
              <w:rPr>
                <w:rFonts w:ascii="Arial" w:hAnsi="Arial" w:cs="Arial"/>
                <w:b/>
                <w:sz w:val="20"/>
                <w:lang w:val="en-IE"/>
              </w:rPr>
              <w:t>(e)</w:t>
            </w:r>
            <w:r w:rsidR="00286DB6" w:rsidRPr="009A737D">
              <w:rPr>
                <w:rFonts w:ascii="Arial" w:hAnsi="Arial" w:cs="Arial"/>
                <w:b/>
                <w:sz w:val="20"/>
                <w:lang w:val="en-IE"/>
              </w:rPr>
              <w:tab/>
              <w:t xml:space="preserve">contain a list of each member, shareholder </w:t>
            </w:r>
            <w:r w:rsidR="00D5623D" w:rsidRPr="009A737D">
              <w:rPr>
                <w:rFonts w:ascii="Arial" w:hAnsi="Arial" w:cs="Arial"/>
                <w:b/>
                <w:sz w:val="20"/>
                <w:lang w:val="en-IE"/>
              </w:rPr>
              <w:t xml:space="preserve">or trustee </w:t>
            </w:r>
            <w:r w:rsidR="00286DB6" w:rsidRPr="009A737D">
              <w:rPr>
                <w:rFonts w:ascii="Arial" w:hAnsi="Arial" w:cs="Arial"/>
                <w:b/>
                <w:sz w:val="20"/>
                <w:lang w:val="en-IE"/>
              </w:rPr>
              <w:t>of the corporate donor a</w:t>
            </w:r>
            <w:r w:rsidR="00D5623D" w:rsidRPr="009A737D">
              <w:rPr>
                <w:rFonts w:ascii="Arial" w:hAnsi="Arial" w:cs="Arial"/>
                <w:b/>
                <w:sz w:val="20"/>
                <w:lang w:val="en-IE"/>
              </w:rPr>
              <w:t>s of the 31</w:t>
            </w:r>
            <w:r w:rsidR="00D5623D" w:rsidRPr="009A737D">
              <w:rPr>
                <w:rFonts w:ascii="Arial" w:hAnsi="Arial" w:cs="Arial"/>
                <w:b/>
                <w:sz w:val="20"/>
                <w:vertAlign w:val="superscript"/>
                <w:lang w:val="en-IE"/>
              </w:rPr>
              <w:t>st</w:t>
            </w:r>
            <w:r w:rsidR="00D5623D" w:rsidRPr="009A737D">
              <w:rPr>
                <w:rFonts w:ascii="Arial" w:hAnsi="Arial" w:cs="Arial"/>
                <w:b/>
                <w:sz w:val="20"/>
                <w:lang w:val="en-IE"/>
              </w:rPr>
              <w:t xml:space="preserve"> day of</w:t>
            </w:r>
            <w:r w:rsidR="00286DB6" w:rsidRPr="009A737D">
              <w:rPr>
                <w:rFonts w:ascii="Arial" w:hAnsi="Arial" w:cs="Arial"/>
                <w:b/>
                <w:sz w:val="20"/>
                <w:lang w:val="en-IE"/>
              </w:rPr>
              <w:t xml:space="preserve"> December preceding the </w:t>
            </w:r>
            <w:r w:rsidR="00642C5A" w:rsidRPr="009A737D">
              <w:rPr>
                <w:rFonts w:ascii="Arial" w:hAnsi="Arial" w:cs="Arial"/>
                <w:b/>
                <w:sz w:val="20"/>
                <w:lang w:val="en-IE"/>
              </w:rPr>
              <w:t xml:space="preserve">application </w:t>
            </w:r>
            <w:r w:rsidR="00286DB6" w:rsidRPr="009A737D">
              <w:rPr>
                <w:rFonts w:ascii="Arial" w:hAnsi="Arial" w:cs="Arial"/>
                <w:b/>
                <w:sz w:val="20"/>
                <w:lang w:val="en-IE"/>
              </w:rPr>
              <w:t>under this section,</w:t>
            </w:r>
          </w:p>
          <w:p w:rsidR="00286DB6" w:rsidRPr="009A737D" w:rsidRDefault="003D61E9" w:rsidP="003D61E9">
            <w:pPr>
              <w:pStyle w:val="NormalText"/>
              <w:tabs>
                <w:tab w:val="left" w:pos="705"/>
                <w:tab w:val="left" w:pos="1410"/>
                <w:tab w:val="left" w:pos="2145"/>
                <w:tab w:val="left" w:pos="2910"/>
              </w:tabs>
              <w:spacing w:line="240" w:lineRule="auto"/>
              <w:ind w:left="2145" w:hanging="1425"/>
              <w:jc w:val="both"/>
              <w:rPr>
                <w:rFonts w:ascii="Arial" w:hAnsi="Arial" w:cs="Arial"/>
                <w:b/>
                <w:sz w:val="20"/>
                <w:lang w:val="en-IE"/>
              </w:rPr>
            </w:pPr>
            <w:r w:rsidRPr="009A737D">
              <w:rPr>
                <w:rFonts w:ascii="Arial" w:hAnsi="Arial" w:cs="Arial"/>
                <w:b/>
                <w:sz w:val="20"/>
                <w:lang w:val="en-IE"/>
              </w:rPr>
              <w:tab/>
            </w:r>
            <w:r w:rsidR="00286DB6" w:rsidRPr="009A737D">
              <w:rPr>
                <w:rFonts w:ascii="Arial" w:hAnsi="Arial" w:cs="Arial"/>
                <w:b/>
                <w:sz w:val="20"/>
                <w:lang w:val="en-IE"/>
              </w:rPr>
              <w:t>(f)</w:t>
            </w:r>
            <w:r w:rsidR="00286DB6" w:rsidRPr="009A737D">
              <w:rPr>
                <w:rFonts w:ascii="Arial" w:hAnsi="Arial" w:cs="Arial"/>
                <w:b/>
                <w:sz w:val="20"/>
                <w:lang w:val="en-IE"/>
              </w:rPr>
              <w:tab/>
              <w:t xml:space="preserve">contain, in the case of a corporate donor which </w:t>
            </w:r>
            <w:r w:rsidR="00642C5A" w:rsidRPr="009A737D">
              <w:rPr>
                <w:rFonts w:ascii="Arial" w:hAnsi="Arial" w:cs="Arial"/>
                <w:b/>
                <w:sz w:val="20"/>
                <w:lang w:val="en-IE"/>
              </w:rPr>
              <w:t>was</w:t>
            </w:r>
            <w:r w:rsidR="00286DB6" w:rsidRPr="009A737D">
              <w:rPr>
                <w:rFonts w:ascii="Arial" w:hAnsi="Arial" w:cs="Arial"/>
                <w:b/>
                <w:sz w:val="20"/>
                <w:lang w:val="en-IE"/>
              </w:rPr>
              <w:t xml:space="preserve"> formed on or before </w:t>
            </w:r>
            <w:r w:rsidR="00D5623D" w:rsidRPr="009A737D">
              <w:rPr>
                <w:rFonts w:ascii="Arial" w:hAnsi="Arial" w:cs="Arial"/>
                <w:b/>
                <w:sz w:val="20"/>
                <w:lang w:val="en-IE"/>
              </w:rPr>
              <w:t>the first day of January of</w:t>
            </w:r>
            <w:r w:rsidR="00286DB6" w:rsidRPr="009A737D">
              <w:rPr>
                <w:rFonts w:ascii="Arial" w:hAnsi="Arial" w:cs="Arial"/>
                <w:b/>
                <w:sz w:val="20"/>
                <w:lang w:val="en-IE"/>
              </w:rPr>
              <w:t xml:space="preserve"> the year preceding the</w:t>
            </w:r>
            <w:r w:rsidR="00642C5A" w:rsidRPr="009A737D">
              <w:rPr>
                <w:rFonts w:ascii="Arial" w:hAnsi="Arial" w:cs="Arial"/>
                <w:b/>
                <w:sz w:val="20"/>
                <w:lang w:val="en-IE"/>
              </w:rPr>
              <w:t xml:space="preserve"> application</w:t>
            </w:r>
            <w:r w:rsidR="00286DB6" w:rsidRPr="009A737D">
              <w:rPr>
                <w:rFonts w:ascii="Arial" w:hAnsi="Arial" w:cs="Arial"/>
                <w:b/>
                <w:sz w:val="20"/>
                <w:lang w:val="en-IE"/>
              </w:rPr>
              <w:t xml:space="preserve"> under this section -</w:t>
            </w:r>
          </w:p>
          <w:p w:rsidR="00286DB6" w:rsidRPr="009A737D" w:rsidRDefault="003D61E9" w:rsidP="003D61E9">
            <w:pPr>
              <w:pStyle w:val="NormalText"/>
              <w:tabs>
                <w:tab w:val="left" w:pos="705"/>
                <w:tab w:val="left" w:pos="1470"/>
                <w:tab w:val="left" w:pos="2145"/>
                <w:tab w:val="left" w:pos="2910"/>
              </w:tabs>
              <w:spacing w:line="240" w:lineRule="auto"/>
              <w:ind w:left="2910" w:hanging="2190"/>
              <w:jc w:val="both"/>
              <w:rPr>
                <w:rFonts w:ascii="Arial" w:hAnsi="Arial" w:cs="Arial"/>
                <w:b/>
                <w:sz w:val="20"/>
                <w:lang w:val="en-IE"/>
              </w:rPr>
            </w:pPr>
            <w:r w:rsidRPr="009A737D">
              <w:rPr>
                <w:rFonts w:ascii="Arial" w:hAnsi="Arial" w:cs="Arial"/>
                <w:b/>
                <w:sz w:val="20"/>
                <w:lang w:val="en-IE"/>
              </w:rPr>
              <w:tab/>
            </w:r>
            <w:r w:rsidRPr="009A737D">
              <w:rPr>
                <w:rFonts w:ascii="Arial" w:hAnsi="Arial" w:cs="Arial"/>
                <w:b/>
                <w:sz w:val="20"/>
                <w:lang w:val="en-IE"/>
              </w:rPr>
              <w:tab/>
            </w:r>
            <w:r w:rsidR="00286DB6" w:rsidRPr="009A737D">
              <w:rPr>
                <w:rFonts w:ascii="Arial" w:hAnsi="Arial" w:cs="Arial"/>
                <w:b/>
                <w:sz w:val="20"/>
                <w:lang w:val="en-IE"/>
              </w:rPr>
              <w:t>(i)</w:t>
            </w:r>
            <w:r w:rsidR="00286DB6" w:rsidRPr="009A737D">
              <w:rPr>
                <w:rFonts w:ascii="Arial" w:hAnsi="Arial" w:cs="Arial"/>
                <w:b/>
                <w:sz w:val="20"/>
                <w:lang w:val="en-IE"/>
              </w:rPr>
              <w:tab/>
              <w:t>a copy of its statement of accounts for that year, and</w:t>
            </w:r>
          </w:p>
          <w:p w:rsidR="00286DB6" w:rsidRPr="009A737D" w:rsidRDefault="003D61E9" w:rsidP="003D61E9">
            <w:pPr>
              <w:pStyle w:val="NormalText"/>
              <w:tabs>
                <w:tab w:val="left" w:pos="705"/>
                <w:tab w:val="left" w:pos="1410"/>
                <w:tab w:val="left" w:pos="2145"/>
                <w:tab w:val="left" w:pos="2910"/>
              </w:tabs>
              <w:spacing w:line="240" w:lineRule="auto"/>
              <w:ind w:left="2910" w:hanging="2190"/>
              <w:jc w:val="both"/>
              <w:rPr>
                <w:rFonts w:ascii="Arial" w:hAnsi="Arial" w:cs="Arial"/>
                <w:b/>
                <w:sz w:val="20"/>
                <w:lang w:val="en-IE"/>
              </w:rPr>
            </w:pPr>
            <w:r w:rsidRPr="009A737D">
              <w:rPr>
                <w:rFonts w:ascii="Arial" w:hAnsi="Arial" w:cs="Arial"/>
                <w:b/>
                <w:sz w:val="20"/>
                <w:lang w:val="en-IE"/>
              </w:rPr>
              <w:tab/>
            </w:r>
            <w:r w:rsidRPr="009A737D">
              <w:rPr>
                <w:rFonts w:ascii="Arial" w:hAnsi="Arial" w:cs="Arial"/>
                <w:b/>
                <w:sz w:val="20"/>
                <w:lang w:val="en-IE"/>
              </w:rPr>
              <w:tab/>
            </w:r>
            <w:r w:rsidR="00286DB6" w:rsidRPr="009A737D">
              <w:rPr>
                <w:rFonts w:ascii="Arial" w:hAnsi="Arial" w:cs="Arial"/>
                <w:b/>
                <w:sz w:val="20"/>
                <w:lang w:val="en-IE"/>
              </w:rPr>
              <w:t>(ii)</w:t>
            </w:r>
            <w:r w:rsidR="00286DB6" w:rsidRPr="009A737D">
              <w:rPr>
                <w:rFonts w:ascii="Arial" w:hAnsi="Arial" w:cs="Arial"/>
                <w:b/>
                <w:sz w:val="20"/>
                <w:lang w:val="en-IE"/>
              </w:rPr>
              <w:tab/>
              <w:t>if applicable, a copy of the annual report</w:t>
            </w:r>
            <w:r w:rsidR="00D5623D" w:rsidRPr="009A737D">
              <w:rPr>
                <w:rFonts w:ascii="Arial" w:hAnsi="Arial" w:cs="Arial"/>
                <w:b/>
                <w:sz w:val="20"/>
                <w:lang w:val="en-IE"/>
              </w:rPr>
              <w:t xml:space="preserve"> for that year</w:t>
            </w:r>
            <w:r w:rsidR="00286DB6" w:rsidRPr="009A737D">
              <w:rPr>
                <w:rFonts w:ascii="Arial" w:hAnsi="Arial" w:cs="Arial"/>
                <w:b/>
                <w:sz w:val="20"/>
                <w:lang w:val="en-IE"/>
              </w:rPr>
              <w:t>.</w:t>
            </w:r>
          </w:p>
          <w:p w:rsidR="00286DB6" w:rsidRPr="009A737D" w:rsidRDefault="00286DB6" w:rsidP="003D61E9">
            <w:pPr>
              <w:pStyle w:val="NormalText"/>
              <w:tabs>
                <w:tab w:val="left" w:pos="705"/>
                <w:tab w:val="left" w:pos="2145"/>
                <w:tab w:val="left" w:pos="2910"/>
              </w:tabs>
              <w:spacing w:line="240" w:lineRule="auto"/>
              <w:ind w:left="1440" w:hanging="720"/>
              <w:jc w:val="both"/>
              <w:rPr>
                <w:rFonts w:ascii="Arial" w:hAnsi="Arial" w:cs="Arial"/>
                <w:b/>
                <w:sz w:val="20"/>
                <w:lang w:val="en-IE"/>
              </w:rPr>
            </w:pPr>
            <w:r w:rsidRPr="009A737D">
              <w:rPr>
                <w:rFonts w:ascii="Arial" w:hAnsi="Arial" w:cs="Arial"/>
                <w:b/>
                <w:sz w:val="20"/>
                <w:lang w:val="en-IE"/>
              </w:rPr>
              <w:t>(4)</w:t>
            </w:r>
            <w:r w:rsidRPr="009A737D">
              <w:rPr>
                <w:rFonts w:ascii="Arial" w:hAnsi="Arial" w:cs="Arial"/>
                <w:b/>
                <w:sz w:val="20"/>
                <w:lang w:val="en-IE"/>
              </w:rPr>
              <w:tab/>
              <w:t xml:space="preserve">An application under this section shall be accompanied by a statutory declaration that to the best of the knowledge and belief of the person concerned, the </w:t>
            </w:r>
            <w:r w:rsidR="00D5623D" w:rsidRPr="009A737D">
              <w:rPr>
                <w:rFonts w:ascii="Arial" w:hAnsi="Arial" w:cs="Arial"/>
                <w:b/>
                <w:sz w:val="20"/>
                <w:lang w:val="en-IE"/>
              </w:rPr>
              <w:t>information provided under subsection (3) is</w:t>
            </w:r>
            <w:r w:rsidRPr="009A737D">
              <w:rPr>
                <w:rFonts w:ascii="Arial" w:hAnsi="Arial" w:cs="Arial"/>
                <w:b/>
                <w:sz w:val="20"/>
                <w:lang w:val="en-IE"/>
              </w:rPr>
              <w:t xml:space="preserve"> correct in every material respect and that the person has taken all reasonable action in order to be satisfied as to the accuracy of the </w:t>
            </w:r>
            <w:r w:rsidR="00D5623D" w:rsidRPr="009A737D">
              <w:rPr>
                <w:rFonts w:ascii="Arial" w:hAnsi="Arial" w:cs="Arial"/>
                <w:b/>
                <w:sz w:val="20"/>
                <w:lang w:val="en-IE"/>
              </w:rPr>
              <w:t>information</w:t>
            </w:r>
            <w:r w:rsidRPr="009A737D">
              <w:rPr>
                <w:rFonts w:ascii="Arial" w:hAnsi="Arial" w:cs="Arial"/>
                <w:b/>
                <w:sz w:val="20"/>
                <w:lang w:val="en-IE"/>
              </w:rPr>
              <w:t>.</w:t>
            </w:r>
          </w:p>
          <w:p w:rsidR="00286DB6" w:rsidRPr="009A737D" w:rsidRDefault="00286DB6" w:rsidP="003D61E9">
            <w:pPr>
              <w:pStyle w:val="NormalText"/>
              <w:tabs>
                <w:tab w:val="left" w:pos="705"/>
                <w:tab w:val="left" w:pos="2145"/>
                <w:tab w:val="left" w:pos="2910"/>
              </w:tabs>
              <w:spacing w:line="240" w:lineRule="auto"/>
              <w:ind w:left="1440" w:hanging="720"/>
              <w:jc w:val="both"/>
              <w:rPr>
                <w:rFonts w:ascii="Arial" w:hAnsi="Arial" w:cs="Arial"/>
                <w:b/>
                <w:sz w:val="20"/>
                <w:lang w:val="en-IE"/>
              </w:rPr>
            </w:pPr>
            <w:r w:rsidRPr="009A737D">
              <w:rPr>
                <w:rFonts w:ascii="Arial" w:hAnsi="Arial" w:cs="Arial"/>
                <w:b/>
                <w:sz w:val="20"/>
                <w:lang w:val="en-IE"/>
              </w:rPr>
              <w:t>(5)</w:t>
            </w:r>
            <w:r w:rsidRPr="009A737D">
              <w:rPr>
                <w:rFonts w:ascii="Arial" w:hAnsi="Arial" w:cs="Arial"/>
                <w:b/>
                <w:sz w:val="20"/>
                <w:lang w:val="en-IE"/>
              </w:rPr>
              <w:tab/>
              <w:t>An application under this section and statutory declaration under subsection (4) shall be made by one of the following persons (in this section referred to as the ‘applicant’):</w:t>
            </w:r>
          </w:p>
          <w:p w:rsidR="00286DB6" w:rsidRPr="009A737D" w:rsidRDefault="003D61E9" w:rsidP="003D61E9">
            <w:pPr>
              <w:pStyle w:val="NormalText"/>
              <w:tabs>
                <w:tab w:val="left" w:pos="705"/>
                <w:tab w:val="left" w:pos="1470"/>
                <w:tab w:val="left" w:pos="2145"/>
                <w:tab w:val="left" w:pos="2910"/>
              </w:tabs>
              <w:spacing w:line="240" w:lineRule="auto"/>
              <w:ind w:left="2145" w:hanging="1425"/>
              <w:jc w:val="both"/>
              <w:rPr>
                <w:rFonts w:ascii="Arial" w:hAnsi="Arial" w:cs="Arial"/>
                <w:b/>
                <w:sz w:val="20"/>
                <w:lang w:val="en-IE"/>
              </w:rPr>
            </w:pPr>
            <w:r w:rsidRPr="009A737D">
              <w:rPr>
                <w:rFonts w:ascii="Arial" w:hAnsi="Arial" w:cs="Arial"/>
                <w:b/>
                <w:sz w:val="20"/>
                <w:lang w:val="en-IE"/>
              </w:rPr>
              <w:tab/>
            </w:r>
            <w:r w:rsidR="00286DB6" w:rsidRPr="009A737D">
              <w:rPr>
                <w:rFonts w:ascii="Arial" w:hAnsi="Arial" w:cs="Arial"/>
                <w:b/>
                <w:sz w:val="20"/>
                <w:lang w:val="en-IE"/>
              </w:rPr>
              <w:t>(a)</w:t>
            </w:r>
            <w:r w:rsidR="00286DB6" w:rsidRPr="009A737D">
              <w:rPr>
                <w:rFonts w:ascii="Arial" w:hAnsi="Arial" w:cs="Arial"/>
                <w:b/>
                <w:sz w:val="20"/>
                <w:lang w:val="en-IE"/>
              </w:rPr>
              <w:tab/>
              <w:t>in the case of a company, by a director or other officer of the company;</w:t>
            </w:r>
          </w:p>
          <w:p w:rsidR="00286DB6" w:rsidRPr="009A737D" w:rsidRDefault="003D61E9" w:rsidP="003D61E9">
            <w:pPr>
              <w:pStyle w:val="NormalText"/>
              <w:tabs>
                <w:tab w:val="left" w:pos="705"/>
                <w:tab w:val="left" w:pos="1455"/>
                <w:tab w:val="left" w:pos="2145"/>
                <w:tab w:val="left" w:pos="2910"/>
              </w:tabs>
              <w:spacing w:line="240" w:lineRule="auto"/>
              <w:ind w:left="2145" w:hanging="1425"/>
              <w:jc w:val="both"/>
              <w:rPr>
                <w:rFonts w:ascii="Arial" w:hAnsi="Arial" w:cs="Arial"/>
                <w:b/>
                <w:sz w:val="20"/>
                <w:lang w:val="en-IE"/>
              </w:rPr>
            </w:pPr>
            <w:r w:rsidRPr="009A737D">
              <w:rPr>
                <w:rFonts w:ascii="Arial" w:hAnsi="Arial" w:cs="Arial"/>
                <w:b/>
                <w:sz w:val="20"/>
                <w:lang w:val="en-IE"/>
              </w:rPr>
              <w:tab/>
            </w:r>
            <w:r w:rsidR="00286DB6" w:rsidRPr="009A737D">
              <w:rPr>
                <w:rFonts w:ascii="Arial" w:hAnsi="Arial" w:cs="Arial"/>
                <w:b/>
                <w:sz w:val="20"/>
                <w:lang w:val="en-IE"/>
              </w:rPr>
              <w:t>(b)</w:t>
            </w:r>
            <w:r w:rsidR="00286DB6" w:rsidRPr="009A737D">
              <w:rPr>
                <w:rFonts w:ascii="Arial" w:hAnsi="Arial" w:cs="Arial"/>
                <w:b/>
                <w:sz w:val="20"/>
                <w:lang w:val="en-IE"/>
              </w:rPr>
              <w:tab/>
              <w:t>in the case of a body corporate other than a company or an unincorporated body of persons, by any other officer of the body or any person for the time being performing the functions of an officer of the body;</w:t>
            </w:r>
          </w:p>
          <w:p w:rsidR="00286DB6" w:rsidRPr="009A737D" w:rsidRDefault="003D61E9" w:rsidP="003D61E9">
            <w:pPr>
              <w:pStyle w:val="NormalText"/>
              <w:tabs>
                <w:tab w:val="left" w:pos="705"/>
                <w:tab w:val="left" w:pos="2145"/>
                <w:tab w:val="left" w:pos="2910"/>
              </w:tabs>
              <w:spacing w:line="240" w:lineRule="auto"/>
              <w:ind w:left="1440" w:hanging="720"/>
              <w:jc w:val="both"/>
              <w:rPr>
                <w:rFonts w:ascii="Arial" w:hAnsi="Arial" w:cs="Arial"/>
                <w:b/>
                <w:sz w:val="20"/>
                <w:lang w:val="en-IE"/>
              </w:rPr>
            </w:pPr>
            <w:r w:rsidRPr="009A737D">
              <w:rPr>
                <w:rFonts w:ascii="Arial" w:hAnsi="Arial" w:cs="Arial"/>
                <w:b/>
                <w:sz w:val="20"/>
                <w:lang w:val="en-IE"/>
              </w:rPr>
              <w:tab/>
            </w:r>
            <w:r w:rsidR="00286DB6" w:rsidRPr="009A737D">
              <w:rPr>
                <w:rFonts w:ascii="Arial" w:hAnsi="Arial" w:cs="Arial"/>
                <w:b/>
                <w:sz w:val="20"/>
                <w:lang w:val="en-IE"/>
              </w:rPr>
              <w:t>(c)</w:t>
            </w:r>
            <w:r w:rsidR="00286DB6" w:rsidRPr="009A737D">
              <w:rPr>
                <w:rFonts w:ascii="Arial" w:hAnsi="Arial" w:cs="Arial"/>
                <w:b/>
                <w:sz w:val="20"/>
                <w:lang w:val="en-IE"/>
              </w:rPr>
              <w:tab/>
              <w:t>in the case of a trust, by a trustee of the trust.</w:t>
            </w:r>
          </w:p>
          <w:p w:rsidR="00286DB6" w:rsidRPr="009A737D" w:rsidRDefault="00286DB6" w:rsidP="003D61E9">
            <w:pPr>
              <w:pStyle w:val="NormalText"/>
              <w:tabs>
                <w:tab w:val="left" w:pos="705"/>
                <w:tab w:val="left" w:pos="2145"/>
                <w:tab w:val="left" w:pos="2910"/>
              </w:tabs>
              <w:spacing w:line="240" w:lineRule="auto"/>
              <w:ind w:left="1440" w:hanging="720"/>
              <w:jc w:val="both"/>
              <w:rPr>
                <w:rFonts w:ascii="Arial" w:hAnsi="Arial" w:cs="Arial"/>
                <w:b/>
                <w:sz w:val="20"/>
              </w:rPr>
            </w:pPr>
            <w:r w:rsidRPr="009A737D">
              <w:rPr>
                <w:rFonts w:ascii="Arial" w:hAnsi="Arial" w:cs="Arial"/>
                <w:b/>
                <w:sz w:val="20"/>
                <w:lang w:val="en-IE"/>
              </w:rPr>
              <w:t>(6)</w:t>
            </w:r>
            <w:r w:rsidRPr="009A737D">
              <w:rPr>
                <w:rFonts w:ascii="Arial" w:hAnsi="Arial" w:cs="Arial"/>
                <w:b/>
                <w:sz w:val="20"/>
                <w:lang w:val="en-IE"/>
              </w:rPr>
              <w:tab/>
            </w:r>
            <w:r w:rsidRPr="009A737D">
              <w:rPr>
                <w:rFonts w:ascii="Arial" w:hAnsi="Arial" w:cs="Arial"/>
                <w:b/>
                <w:sz w:val="20"/>
              </w:rPr>
              <w:t>The chairperson of the Standards in Public Office Commission or a person appointed by the chairperson (</w:t>
            </w:r>
            <w:r w:rsidR="00D5623D" w:rsidRPr="009A737D">
              <w:rPr>
                <w:rFonts w:ascii="Arial" w:hAnsi="Arial" w:cs="Arial"/>
                <w:b/>
                <w:sz w:val="20"/>
              </w:rPr>
              <w:t>either of whom</w:t>
            </w:r>
            <w:r w:rsidRPr="009A737D">
              <w:rPr>
                <w:rFonts w:ascii="Arial" w:hAnsi="Arial" w:cs="Arial"/>
                <w:b/>
                <w:sz w:val="20"/>
              </w:rPr>
              <w:t xml:space="preserve"> for the purposes of this section shall be known as an ‘appeals officer’) shall hear an appeal under this section and a person appointed </w:t>
            </w:r>
            <w:r w:rsidR="00D5623D" w:rsidRPr="009A737D">
              <w:rPr>
                <w:rFonts w:ascii="Arial" w:hAnsi="Arial" w:cs="Arial"/>
                <w:b/>
                <w:sz w:val="20"/>
              </w:rPr>
              <w:t xml:space="preserve">under this subsection </w:t>
            </w:r>
            <w:r w:rsidRPr="009A737D">
              <w:rPr>
                <w:rFonts w:ascii="Arial" w:hAnsi="Arial" w:cs="Arial"/>
                <w:b/>
                <w:sz w:val="20"/>
              </w:rPr>
              <w:t>shall be so appointed for such period as the chairperson may determine.</w:t>
            </w:r>
          </w:p>
          <w:p w:rsidR="00D13FB1" w:rsidRDefault="003D61E9" w:rsidP="00D13FB1">
            <w:pPr>
              <w:pStyle w:val="NormalText"/>
              <w:tabs>
                <w:tab w:val="left" w:pos="705"/>
                <w:tab w:val="left" w:pos="1440"/>
              </w:tabs>
              <w:spacing w:line="240" w:lineRule="auto"/>
              <w:ind w:left="2160" w:hanging="2160"/>
              <w:jc w:val="both"/>
              <w:rPr>
                <w:rFonts w:ascii="Arial" w:hAnsi="Arial" w:cs="Arial"/>
                <w:b/>
                <w:sz w:val="20"/>
              </w:rPr>
            </w:pPr>
            <w:r w:rsidRPr="009A737D">
              <w:rPr>
                <w:rFonts w:ascii="Arial" w:hAnsi="Arial" w:cs="Arial"/>
                <w:b/>
                <w:sz w:val="20"/>
              </w:rPr>
              <w:tab/>
            </w:r>
            <w:r w:rsidR="00CC757F">
              <w:rPr>
                <w:rFonts w:ascii="Arial" w:hAnsi="Arial" w:cs="Arial"/>
                <w:b/>
                <w:sz w:val="20"/>
              </w:rPr>
              <w:t>(7)</w:t>
            </w:r>
            <w:r w:rsidR="00CC757F">
              <w:rPr>
                <w:rFonts w:ascii="Arial" w:hAnsi="Arial" w:cs="Arial"/>
                <w:b/>
                <w:sz w:val="20"/>
              </w:rPr>
              <w:tab/>
              <w:t>(a)</w:t>
            </w:r>
            <w:r w:rsidR="00D13FB1">
              <w:rPr>
                <w:rFonts w:ascii="Arial" w:hAnsi="Arial" w:cs="Arial"/>
                <w:b/>
                <w:sz w:val="20"/>
              </w:rPr>
              <w:tab/>
            </w:r>
            <w:r w:rsidR="002A5A17">
              <w:rPr>
                <w:rFonts w:ascii="Arial" w:hAnsi="Arial" w:cs="Arial"/>
                <w:b/>
                <w:sz w:val="20"/>
              </w:rPr>
              <w:t>An</w:t>
            </w:r>
            <w:r w:rsidR="00286DB6" w:rsidRPr="009A737D">
              <w:rPr>
                <w:rFonts w:ascii="Arial" w:hAnsi="Arial" w:cs="Arial"/>
                <w:b/>
                <w:sz w:val="20"/>
              </w:rPr>
              <w:t xml:space="preserve"> application under this section s</w:t>
            </w:r>
            <w:r w:rsidR="00CC757F">
              <w:rPr>
                <w:rFonts w:ascii="Arial" w:hAnsi="Arial" w:cs="Arial"/>
                <w:b/>
                <w:sz w:val="20"/>
              </w:rPr>
              <w:t xml:space="preserve">hall be </w:t>
            </w:r>
            <w:r w:rsidR="00286DB6" w:rsidRPr="009A737D">
              <w:rPr>
                <w:rFonts w:ascii="Arial" w:hAnsi="Arial" w:cs="Arial"/>
                <w:b/>
                <w:sz w:val="20"/>
              </w:rPr>
              <w:t>considered by a member of staff of the Standards in Public Office Commission (who for the purposes of this section shall be known as ‘the decision maker’).</w:t>
            </w:r>
          </w:p>
          <w:p w:rsidR="00286DB6" w:rsidRPr="009A737D" w:rsidRDefault="00D13FB1" w:rsidP="00D13FB1">
            <w:pPr>
              <w:pStyle w:val="NormalText"/>
              <w:tabs>
                <w:tab w:val="left" w:pos="705"/>
                <w:tab w:val="left" w:pos="1440"/>
              </w:tabs>
              <w:spacing w:line="240" w:lineRule="auto"/>
              <w:ind w:left="2160" w:hanging="2160"/>
              <w:jc w:val="both"/>
              <w:rPr>
                <w:rFonts w:ascii="Arial" w:hAnsi="Arial" w:cs="Arial"/>
                <w:b/>
                <w:sz w:val="20"/>
              </w:rPr>
            </w:pPr>
            <w:r>
              <w:rPr>
                <w:rFonts w:ascii="Arial" w:hAnsi="Arial" w:cs="Arial"/>
                <w:b/>
                <w:sz w:val="20"/>
              </w:rPr>
              <w:tab/>
            </w:r>
            <w:r>
              <w:rPr>
                <w:rFonts w:ascii="Arial" w:hAnsi="Arial" w:cs="Arial"/>
                <w:b/>
                <w:sz w:val="20"/>
              </w:rPr>
              <w:tab/>
            </w:r>
            <w:r w:rsidR="00CC757F">
              <w:rPr>
                <w:rFonts w:ascii="Arial" w:hAnsi="Arial" w:cs="Arial"/>
                <w:b/>
                <w:sz w:val="20"/>
              </w:rPr>
              <w:t>(b)</w:t>
            </w:r>
            <w:r>
              <w:rPr>
                <w:rFonts w:ascii="Arial" w:hAnsi="Arial" w:cs="Arial"/>
                <w:b/>
                <w:sz w:val="20"/>
              </w:rPr>
              <w:tab/>
            </w:r>
            <w:r w:rsidR="00CC757F">
              <w:rPr>
                <w:rFonts w:ascii="Arial" w:hAnsi="Arial" w:cs="Arial"/>
                <w:b/>
                <w:sz w:val="20"/>
                <w:lang w:val="en-IE"/>
              </w:rPr>
              <w:t xml:space="preserve">Where </w:t>
            </w:r>
            <w:r w:rsidR="00286DB6" w:rsidRPr="009A737D">
              <w:rPr>
                <w:rFonts w:ascii="Arial" w:hAnsi="Arial" w:cs="Arial"/>
                <w:b/>
                <w:sz w:val="20"/>
              </w:rPr>
              <w:t>the decision</w:t>
            </w:r>
            <w:r w:rsidR="002A5A17">
              <w:rPr>
                <w:rFonts w:ascii="Arial" w:hAnsi="Arial" w:cs="Arial"/>
                <w:b/>
                <w:sz w:val="20"/>
              </w:rPr>
              <w:t xml:space="preserve"> maker, following consid</w:t>
            </w:r>
            <w:r w:rsidR="00CC757F">
              <w:rPr>
                <w:rFonts w:ascii="Arial" w:hAnsi="Arial" w:cs="Arial"/>
                <w:b/>
                <w:sz w:val="20"/>
              </w:rPr>
              <w:t xml:space="preserve">-eration </w:t>
            </w:r>
            <w:r w:rsidR="00286DB6" w:rsidRPr="009A737D">
              <w:rPr>
                <w:rFonts w:ascii="Arial" w:hAnsi="Arial" w:cs="Arial"/>
                <w:b/>
                <w:sz w:val="20"/>
              </w:rPr>
              <w:t xml:space="preserve">by him or her of an application under this section, finds a minor error or omission in the application, he or she shall notify the applicant of details of the error or omission, as the case may be, and shall inform the applicant that he or she may correct the error or make good the omission within the period of 14 days from the date of the notification to the applicant and that any further information </w:t>
            </w:r>
            <w:r w:rsidR="00642C5A" w:rsidRPr="009A737D">
              <w:rPr>
                <w:rFonts w:ascii="Arial" w:hAnsi="Arial" w:cs="Arial"/>
                <w:b/>
                <w:sz w:val="20"/>
              </w:rPr>
              <w:t xml:space="preserve">so </w:t>
            </w:r>
            <w:r w:rsidR="00286DB6" w:rsidRPr="009A737D">
              <w:rPr>
                <w:rFonts w:ascii="Arial" w:hAnsi="Arial" w:cs="Arial"/>
                <w:b/>
                <w:sz w:val="20"/>
              </w:rPr>
              <w:t>furnished will be considered by the decision maker before making a decision in relation to the application.</w:t>
            </w:r>
          </w:p>
          <w:p w:rsidR="00286DB6" w:rsidRPr="009A737D" w:rsidRDefault="001A7EA2" w:rsidP="001A7EA2">
            <w:pPr>
              <w:pStyle w:val="NormalText"/>
              <w:tabs>
                <w:tab w:val="left" w:pos="705"/>
                <w:tab w:val="left" w:pos="1440"/>
                <w:tab w:val="left" w:pos="2145"/>
                <w:tab w:val="left" w:pos="2910"/>
              </w:tabs>
              <w:spacing w:line="240" w:lineRule="auto"/>
              <w:ind w:left="2145" w:hanging="2145"/>
              <w:jc w:val="both"/>
              <w:rPr>
                <w:rFonts w:ascii="Arial" w:hAnsi="Arial" w:cs="Arial"/>
                <w:b/>
                <w:sz w:val="20"/>
              </w:rPr>
            </w:pPr>
            <w:r>
              <w:rPr>
                <w:rFonts w:ascii="Arial" w:hAnsi="Arial" w:cs="Arial"/>
                <w:b/>
                <w:sz w:val="20"/>
                <w:lang w:val="en-IE"/>
              </w:rPr>
              <w:tab/>
            </w:r>
            <w:r>
              <w:rPr>
                <w:rFonts w:ascii="Arial" w:hAnsi="Arial" w:cs="Arial"/>
                <w:b/>
                <w:sz w:val="20"/>
                <w:lang w:val="en-IE"/>
              </w:rPr>
              <w:tab/>
            </w:r>
            <w:r w:rsidR="00286DB6" w:rsidRPr="009A737D">
              <w:rPr>
                <w:rFonts w:ascii="Arial" w:hAnsi="Arial" w:cs="Arial"/>
                <w:b/>
                <w:sz w:val="20"/>
                <w:lang w:val="en-IE"/>
              </w:rPr>
              <w:t>(c)</w:t>
            </w:r>
            <w:r w:rsidR="00286DB6" w:rsidRPr="009A737D">
              <w:rPr>
                <w:rFonts w:ascii="Arial" w:hAnsi="Arial" w:cs="Arial"/>
                <w:b/>
                <w:sz w:val="20"/>
                <w:lang w:val="en-IE"/>
              </w:rPr>
              <w:tab/>
            </w:r>
            <w:r w:rsidR="00286DB6" w:rsidRPr="009A737D">
              <w:rPr>
                <w:rFonts w:ascii="Arial" w:hAnsi="Arial" w:cs="Arial"/>
                <w:b/>
                <w:sz w:val="20"/>
              </w:rPr>
              <w:t xml:space="preserve">Where the decision maker, following consideration </w:t>
            </w:r>
            <w:r w:rsidR="002A5A17">
              <w:rPr>
                <w:rFonts w:ascii="Arial" w:hAnsi="Arial" w:cs="Arial"/>
                <w:b/>
                <w:sz w:val="20"/>
              </w:rPr>
              <w:t xml:space="preserve">   </w:t>
            </w:r>
            <w:r w:rsidR="00286DB6" w:rsidRPr="009A737D">
              <w:rPr>
                <w:rFonts w:ascii="Arial" w:hAnsi="Arial" w:cs="Arial"/>
                <w:b/>
                <w:sz w:val="20"/>
              </w:rPr>
              <w:t>by him or her of an application under this section and any further information furnished under paragraph (b), decides to register the corporate donor and enter the information referred to at paragraphs (b) to (f) of subsection (3) on the register, he or she shall as soon as may be thereafter, notify the applicant in writing of the decision and proceed to register the donor and enter the information on the register.</w:t>
            </w:r>
          </w:p>
          <w:p w:rsidR="00286DB6" w:rsidRPr="009A737D" w:rsidRDefault="001A7EA2" w:rsidP="001A7EA2">
            <w:pPr>
              <w:pStyle w:val="NormalText"/>
              <w:tabs>
                <w:tab w:val="left" w:pos="705"/>
                <w:tab w:val="left" w:pos="1440"/>
                <w:tab w:val="left" w:pos="2145"/>
                <w:tab w:val="left" w:pos="2910"/>
              </w:tabs>
              <w:spacing w:line="240" w:lineRule="auto"/>
              <w:ind w:left="2145" w:hanging="2145"/>
              <w:jc w:val="both"/>
              <w:rPr>
                <w:rFonts w:ascii="Arial" w:hAnsi="Arial" w:cs="Arial"/>
                <w:b/>
                <w:sz w:val="20"/>
              </w:rPr>
            </w:pPr>
            <w:r>
              <w:rPr>
                <w:rFonts w:ascii="Arial" w:hAnsi="Arial" w:cs="Arial"/>
                <w:b/>
                <w:sz w:val="20"/>
                <w:lang w:val="en-IE"/>
              </w:rPr>
              <w:tab/>
            </w:r>
            <w:r>
              <w:rPr>
                <w:rFonts w:ascii="Arial" w:hAnsi="Arial" w:cs="Arial"/>
                <w:b/>
                <w:sz w:val="20"/>
                <w:lang w:val="en-IE"/>
              </w:rPr>
              <w:tab/>
            </w:r>
            <w:r w:rsidR="00286DB6" w:rsidRPr="009A737D">
              <w:rPr>
                <w:rFonts w:ascii="Arial" w:hAnsi="Arial" w:cs="Arial"/>
                <w:b/>
                <w:sz w:val="20"/>
                <w:lang w:val="en-IE"/>
              </w:rPr>
              <w:t>(d)</w:t>
            </w:r>
            <w:r w:rsidR="00286DB6" w:rsidRPr="009A737D">
              <w:rPr>
                <w:rFonts w:ascii="Arial" w:hAnsi="Arial" w:cs="Arial"/>
                <w:b/>
                <w:sz w:val="20"/>
                <w:lang w:val="en-IE"/>
              </w:rPr>
              <w:tab/>
            </w:r>
            <w:r w:rsidR="00286DB6" w:rsidRPr="009A737D">
              <w:rPr>
                <w:rFonts w:ascii="Arial" w:hAnsi="Arial" w:cs="Arial"/>
                <w:b/>
                <w:sz w:val="20"/>
              </w:rPr>
              <w:t>Where the decision maker, following consideration by him or her of an application under this section and any further information furnished under paragraph (b), decides to refuse the application because -</w:t>
            </w:r>
          </w:p>
          <w:p w:rsidR="00286DB6" w:rsidRPr="009A737D" w:rsidRDefault="00D059B6" w:rsidP="001A7EA2">
            <w:pPr>
              <w:pStyle w:val="NormalText"/>
              <w:tabs>
                <w:tab w:val="left" w:pos="705"/>
                <w:tab w:val="left" w:pos="1440"/>
                <w:tab w:val="left" w:pos="2145"/>
                <w:tab w:val="left" w:pos="2910"/>
              </w:tabs>
              <w:spacing w:line="240" w:lineRule="auto"/>
              <w:ind w:left="2910" w:hanging="2910"/>
              <w:jc w:val="both"/>
              <w:rPr>
                <w:rFonts w:ascii="Arial" w:hAnsi="Arial" w:cs="Arial"/>
                <w:b/>
                <w:sz w:val="20"/>
              </w:rPr>
            </w:pPr>
            <w:r w:rsidRPr="009A737D">
              <w:rPr>
                <w:rFonts w:ascii="Arial" w:hAnsi="Arial" w:cs="Arial"/>
                <w:b/>
                <w:sz w:val="20"/>
              </w:rPr>
              <w:tab/>
            </w:r>
            <w:r w:rsidR="001A7EA2">
              <w:rPr>
                <w:rFonts w:ascii="Arial" w:hAnsi="Arial" w:cs="Arial"/>
                <w:b/>
                <w:sz w:val="20"/>
              </w:rPr>
              <w:tab/>
            </w:r>
            <w:r w:rsidRPr="009A737D">
              <w:rPr>
                <w:rFonts w:ascii="Arial" w:hAnsi="Arial" w:cs="Arial"/>
                <w:b/>
                <w:sz w:val="20"/>
              </w:rPr>
              <w:tab/>
            </w:r>
            <w:r w:rsidR="00286DB6" w:rsidRPr="009A737D">
              <w:rPr>
                <w:rFonts w:ascii="Arial" w:hAnsi="Arial" w:cs="Arial"/>
                <w:b/>
                <w:sz w:val="20"/>
              </w:rPr>
              <w:t>(i)</w:t>
            </w:r>
            <w:r w:rsidR="00286DB6" w:rsidRPr="009A737D">
              <w:rPr>
                <w:rFonts w:ascii="Arial" w:hAnsi="Arial" w:cs="Arial"/>
                <w:b/>
                <w:sz w:val="20"/>
              </w:rPr>
              <w:tab/>
              <w:t>the application, including the statutory declaration under subsection (4) does not comply with this section, or</w:t>
            </w:r>
          </w:p>
          <w:p w:rsidR="00286DB6" w:rsidRPr="009A737D" w:rsidRDefault="00D059B6" w:rsidP="001A7EA2">
            <w:pPr>
              <w:pStyle w:val="NormalText"/>
              <w:tabs>
                <w:tab w:val="left" w:pos="705"/>
                <w:tab w:val="left" w:pos="1440"/>
                <w:tab w:val="left" w:pos="2145"/>
                <w:tab w:val="left" w:pos="2910"/>
              </w:tabs>
              <w:spacing w:line="240" w:lineRule="auto"/>
              <w:ind w:left="2910" w:hanging="2910"/>
              <w:jc w:val="both"/>
              <w:rPr>
                <w:rFonts w:ascii="Arial" w:hAnsi="Arial" w:cs="Arial"/>
                <w:b/>
                <w:sz w:val="20"/>
              </w:rPr>
            </w:pPr>
            <w:r w:rsidRPr="009A737D">
              <w:rPr>
                <w:rFonts w:ascii="Arial" w:hAnsi="Arial" w:cs="Arial"/>
                <w:b/>
                <w:sz w:val="20"/>
              </w:rPr>
              <w:tab/>
            </w:r>
            <w:r w:rsidRPr="009A737D">
              <w:rPr>
                <w:rFonts w:ascii="Arial" w:hAnsi="Arial" w:cs="Arial"/>
                <w:b/>
                <w:sz w:val="20"/>
              </w:rPr>
              <w:tab/>
            </w:r>
            <w:r w:rsidR="001A7EA2">
              <w:rPr>
                <w:rFonts w:ascii="Arial" w:hAnsi="Arial" w:cs="Arial"/>
                <w:b/>
                <w:sz w:val="20"/>
              </w:rPr>
              <w:tab/>
            </w:r>
            <w:r w:rsidR="00286DB6" w:rsidRPr="009A737D">
              <w:rPr>
                <w:rFonts w:ascii="Arial" w:hAnsi="Arial" w:cs="Arial"/>
                <w:b/>
                <w:sz w:val="20"/>
              </w:rPr>
              <w:t>(ii)</w:t>
            </w:r>
            <w:r w:rsidR="00286DB6" w:rsidRPr="009A737D">
              <w:rPr>
                <w:rFonts w:ascii="Arial" w:hAnsi="Arial" w:cs="Arial"/>
                <w:b/>
                <w:sz w:val="20"/>
              </w:rPr>
              <w:tab/>
              <w:t xml:space="preserve">the corporate donor is a body with the meaning of </w:t>
            </w:r>
            <w:r w:rsidR="00D5623D" w:rsidRPr="009A737D">
              <w:rPr>
                <w:rFonts w:ascii="Arial" w:hAnsi="Arial" w:cs="Arial"/>
                <w:b/>
                <w:sz w:val="20"/>
              </w:rPr>
              <w:t>section 19B(2)(b) of the Act of 1999 or section 23A(2)(b) or 48A</w:t>
            </w:r>
            <w:r w:rsidR="00286DB6" w:rsidRPr="009A737D">
              <w:rPr>
                <w:rFonts w:ascii="Arial" w:hAnsi="Arial" w:cs="Arial"/>
                <w:b/>
                <w:sz w:val="20"/>
              </w:rPr>
              <w:t>(2)(b)</w:t>
            </w:r>
            <w:r w:rsidR="00D5623D" w:rsidRPr="009A737D">
              <w:rPr>
                <w:rFonts w:ascii="Arial" w:hAnsi="Arial" w:cs="Arial"/>
                <w:b/>
                <w:sz w:val="20"/>
              </w:rPr>
              <w:t>,</w:t>
            </w:r>
            <w:r w:rsidR="00286DB6" w:rsidRPr="009A737D">
              <w:rPr>
                <w:rFonts w:ascii="Arial" w:hAnsi="Arial" w:cs="Arial"/>
                <w:b/>
                <w:sz w:val="20"/>
              </w:rPr>
              <w:t xml:space="preserve"> as the case may be,</w:t>
            </w:r>
          </w:p>
          <w:p w:rsidR="00286DB6" w:rsidRPr="009A737D" w:rsidRDefault="00D059B6" w:rsidP="001A7EA2">
            <w:pPr>
              <w:pStyle w:val="NormalText"/>
              <w:tabs>
                <w:tab w:val="left" w:pos="705"/>
                <w:tab w:val="left" w:pos="1440"/>
                <w:tab w:val="left" w:pos="2145"/>
                <w:tab w:val="left" w:pos="2910"/>
              </w:tabs>
              <w:spacing w:line="240" w:lineRule="auto"/>
              <w:ind w:left="2145" w:hanging="2145"/>
              <w:jc w:val="both"/>
              <w:rPr>
                <w:rFonts w:ascii="Arial" w:hAnsi="Arial" w:cs="Arial"/>
                <w:b/>
                <w:sz w:val="20"/>
              </w:rPr>
            </w:pPr>
            <w:r w:rsidRPr="009A737D">
              <w:rPr>
                <w:rFonts w:ascii="Arial" w:hAnsi="Arial" w:cs="Arial"/>
                <w:b/>
                <w:sz w:val="20"/>
              </w:rPr>
              <w:tab/>
            </w:r>
            <w:r w:rsidR="001A7EA2">
              <w:rPr>
                <w:rFonts w:ascii="Arial" w:hAnsi="Arial" w:cs="Arial"/>
                <w:b/>
                <w:sz w:val="20"/>
              </w:rPr>
              <w:tab/>
            </w:r>
            <w:r w:rsidRPr="009A737D">
              <w:rPr>
                <w:rFonts w:ascii="Arial" w:hAnsi="Arial" w:cs="Arial"/>
                <w:b/>
                <w:sz w:val="20"/>
              </w:rPr>
              <w:tab/>
            </w:r>
            <w:r w:rsidR="00286DB6" w:rsidRPr="009A737D">
              <w:rPr>
                <w:rFonts w:ascii="Arial" w:hAnsi="Arial" w:cs="Arial"/>
                <w:b/>
                <w:sz w:val="20"/>
              </w:rPr>
              <w:t xml:space="preserve">the decision maker shall notify the applicant in writing of the decision and the reason therefor and shall inform the applicant that he or she may appeal the decision to </w:t>
            </w:r>
            <w:r w:rsidR="00D5623D" w:rsidRPr="009A737D">
              <w:rPr>
                <w:rFonts w:ascii="Arial" w:hAnsi="Arial" w:cs="Arial"/>
                <w:b/>
                <w:sz w:val="20"/>
              </w:rPr>
              <w:t>an</w:t>
            </w:r>
            <w:r w:rsidR="00286DB6" w:rsidRPr="009A737D">
              <w:rPr>
                <w:rFonts w:ascii="Arial" w:hAnsi="Arial" w:cs="Arial"/>
                <w:b/>
                <w:sz w:val="20"/>
              </w:rPr>
              <w:t xml:space="preserve"> appeals </w:t>
            </w:r>
            <w:r w:rsidR="00286DB6" w:rsidRPr="002A5A17">
              <w:rPr>
                <w:rFonts w:ascii="Arial" w:hAnsi="Arial" w:cs="Arial"/>
                <w:b/>
                <w:sz w:val="20"/>
              </w:rPr>
              <w:t xml:space="preserve">officer </w:t>
            </w:r>
            <w:r w:rsidRPr="002A5A17">
              <w:rPr>
                <w:rFonts w:ascii="Arial" w:hAnsi="Arial" w:cs="Arial"/>
                <w:b/>
                <w:sz w:val="20"/>
              </w:rPr>
              <w:t>not later than</w:t>
            </w:r>
            <w:r w:rsidRPr="009A737D">
              <w:rPr>
                <w:rFonts w:ascii="Arial" w:hAnsi="Arial" w:cs="Arial"/>
                <w:b/>
                <w:color w:val="FF0000"/>
                <w:sz w:val="20"/>
              </w:rPr>
              <w:t xml:space="preserve"> </w:t>
            </w:r>
            <w:r w:rsidR="00286DB6" w:rsidRPr="009A737D">
              <w:rPr>
                <w:rFonts w:ascii="Arial" w:hAnsi="Arial" w:cs="Arial"/>
                <w:b/>
                <w:sz w:val="20"/>
              </w:rPr>
              <w:t>days from the date on which the notification issued to the applicant.</w:t>
            </w:r>
          </w:p>
          <w:p w:rsidR="00286DB6" w:rsidRPr="009A737D" w:rsidRDefault="00286DB6" w:rsidP="003D61E9">
            <w:pPr>
              <w:pStyle w:val="NormalText"/>
              <w:tabs>
                <w:tab w:val="left" w:pos="705"/>
                <w:tab w:val="left" w:pos="1440"/>
                <w:tab w:val="left" w:pos="2145"/>
                <w:tab w:val="left" w:pos="2910"/>
              </w:tabs>
              <w:spacing w:line="240" w:lineRule="auto"/>
              <w:ind w:left="2145" w:hanging="2145"/>
              <w:jc w:val="both"/>
              <w:rPr>
                <w:rFonts w:ascii="Arial" w:hAnsi="Arial" w:cs="Arial"/>
                <w:b/>
                <w:sz w:val="20"/>
              </w:rPr>
            </w:pPr>
            <w:r w:rsidRPr="009A737D">
              <w:rPr>
                <w:rFonts w:ascii="Arial" w:hAnsi="Arial" w:cs="Arial"/>
                <w:b/>
                <w:sz w:val="20"/>
                <w:lang w:val="en-IE"/>
              </w:rPr>
              <w:tab/>
              <w:t>(8)</w:t>
            </w:r>
            <w:r w:rsidRPr="009A737D">
              <w:rPr>
                <w:rFonts w:ascii="Arial" w:hAnsi="Arial" w:cs="Arial"/>
                <w:b/>
                <w:sz w:val="20"/>
                <w:lang w:val="en-IE"/>
              </w:rPr>
              <w:tab/>
              <w:t>(a)</w:t>
            </w:r>
            <w:r w:rsidRPr="009A737D">
              <w:rPr>
                <w:rFonts w:ascii="Arial" w:hAnsi="Arial" w:cs="Arial"/>
                <w:b/>
                <w:sz w:val="20"/>
                <w:lang w:val="en-IE"/>
              </w:rPr>
              <w:tab/>
            </w:r>
            <w:r w:rsidRPr="009A737D">
              <w:rPr>
                <w:rFonts w:ascii="Arial" w:hAnsi="Arial" w:cs="Arial"/>
                <w:b/>
                <w:sz w:val="20"/>
              </w:rPr>
              <w:t xml:space="preserve">Where the applicant appeals the decision of the decision maker, he or she shall do so in writing within the period referred to in subsection (7)(d), and </w:t>
            </w:r>
            <w:r w:rsidR="00D5623D" w:rsidRPr="009A737D">
              <w:rPr>
                <w:rFonts w:ascii="Arial" w:hAnsi="Arial" w:cs="Arial"/>
                <w:b/>
                <w:sz w:val="20"/>
              </w:rPr>
              <w:t>an appeals officer</w:t>
            </w:r>
            <w:r w:rsidRPr="009A737D">
              <w:rPr>
                <w:rFonts w:ascii="Arial" w:hAnsi="Arial" w:cs="Arial"/>
                <w:b/>
                <w:sz w:val="20"/>
              </w:rPr>
              <w:t xml:space="preserve"> shall consider all information furnished with the original application and any additional information furnished with the appeal.</w:t>
            </w:r>
          </w:p>
          <w:p w:rsidR="00286DB6" w:rsidRPr="009A737D" w:rsidRDefault="003D61E9" w:rsidP="003D61E9">
            <w:pPr>
              <w:pStyle w:val="NormalText"/>
              <w:tabs>
                <w:tab w:val="left" w:pos="705"/>
                <w:tab w:val="left" w:pos="1440"/>
                <w:tab w:val="left" w:pos="2145"/>
                <w:tab w:val="left" w:pos="2910"/>
              </w:tabs>
              <w:spacing w:line="240" w:lineRule="auto"/>
              <w:ind w:left="2145" w:hanging="1425"/>
              <w:jc w:val="both"/>
              <w:rPr>
                <w:rFonts w:ascii="Arial" w:hAnsi="Arial" w:cs="Arial"/>
                <w:b/>
                <w:sz w:val="20"/>
              </w:rPr>
            </w:pPr>
            <w:r w:rsidRPr="009A737D">
              <w:rPr>
                <w:rFonts w:ascii="Arial" w:hAnsi="Arial" w:cs="Arial"/>
                <w:b/>
                <w:sz w:val="20"/>
              </w:rPr>
              <w:tab/>
            </w:r>
            <w:r w:rsidR="00286DB6" w:rsidRPr="009A737D">
              <w:rPr>
                <w:rFonts w:ascii="Arial" w:hAnsi="Arial" w:cs="Arial"/>
                <w:b/>
                <w:sz w:val="20"/>
              </w:rPr>
              <w:t>(b)</w:t>
            </w:r>
            <w:r w:rsidR="00286DB6" w:rsidRPr="009A737D">
              <w:rPr>
                <w:rFonts w:ascii="Arial" w:hAnsi="Arial" w:cs="Arial"/>
                <w:b/>
                <w:sz w:val="20"/>
              </w:rPr>
              <w:tab/>
              <w:t xml:space="preserve">Following consideration under paragraph (a), the chairperson or the appeals officer shall decide to </w:t>
            </w:r>
            <w:r w:rsidR="00D5623D" w:rsidRPr="009A737D">
              <w:rPr>
                <w:rFonts w:ascii="Arial" w:hAnsi="Arial" w:cs="Arial"/>
                <w:b/>
                <w:sz w:val="20"/>
              </w:rPr>
              <w:t xml:space="preserve">either </w:t>
            </w:r>
            <w:r w:rsidR="00286DB6" w:rsidRPr="009A737D">
              <w:rPr>
                <w:rFonts w:ascii="Arial" w:hAnsi="Arial" w:cs="Arial"/>
                <w:b/>
                <w:sz w:val="20"/>
              </w:rPr>
              <w:t>-</w:t>
            </w:r>
          </w:p>
          <w:p w:rsidR="00286DB6" w:rsidRPr="009A737D" w:rsidRDefault="003D61E9" w:rsidP="003D61E9">
            <w:pPr>
              <w:pStyle w:val="NormalText"/>
              <w:tabs>
                <w:tab w:val="left" w:pos="705"/>
                <w:tab w:val="left" w:pos="1440"/>
                <w:tab w:val="left" w:pos="2145"/>
                <w:tab w:val="left" w:pos="2910"/>
              </w:tabs>
              <w:spacing w:line="240" w:lineRule="auto"/>
              <w:ind w:left="2910" w:hanging="2190"/>
              <w:jc w:val="both"/>
              <w:rPr>
                <w:rFonts w:ascii="Arial" w:hAnsi="Arial" w:cs="Arial"/>
                <w:b/>
                <w:sz w:val="20"/>
              </w:rPr>
            </w:pPr>
            <w:r w:rsidRPr="009A737D">
              <w:rPr>
                <w:rFonts w:ascii="Arial" w:hAnsi="Arial" w:cs="Arial"/>
                <w:b/>
                <w:sz w:val="20"/>
              </w:rPr>
              <w:tab/>
            </w:r>
            <w:r w:rsidRPr="009A737D">
              <w:rPr>
                <w:rFonts w:ascii="Arial" w:hAnsi="Arial" w:cs="Arial"/>
                <w:b/>
                <w:sz w:val="20"/>
              </w:rPr>
              <w:tab/>
            </w:r>
            <w:r w:rsidR="00286DB6" w:rsidRPr="009A737D">
              <w:rPr>
                <w:rFonts w:ascii="Arial" w:hAnsi="Arial" w:cs="Arial"/>
                <w:b/>
                <w:sz w:val="20"/>
              </w:rPr>
              <w:t>(i)</w:t>
            </w:r>
            <w:r w:rsidR="00286DB6" w:rsidRPr="009A737D">
              <w:rPr>
                <w:rFonts w:ascii="Arial" w:hAnsi="Arial" w:cs="Arial"/>
                <w:b/>
                <w:sz w:val="20"/>
              </w:rPr>
              <w:tab/>
              <w:t>revoke the decision made under subsection (7)(d) and direct the decision maker to register the corporate donor and enter the information referred to at paragraphs (b) to (f) of subsection (3) on the register, or</w:t>
            </w:r>
          </w:p>
          <w:p w:rsidR="00286DB6" w:rsidRPr="009A737D" w:rsidRDefault="003D61E9" w:rsidP="003D61E9">
            <w:pPr>
              <w:pStyle w:val="NormalText"/>
              <w:tabs>
                <w:tab w:val="left" w:pos="705"/>
                <w:tab w:val="left" w:pos="1440"/>
                <w:tab w:val="left" w:pos="2145"/>
                <w:tab w:val="left" w:pos="2910"/>
              </w:tabs>
              <w:spacing w:line="240" w:lineRule="auto"/>
              <w:ind w:left="2910" w:hanging="2190"/>
              <w:jc w:val="both"/>
              <w:rPr>
                <w:rFonts w:ascii="Arial" w:hAnsi="Arial" w:cs="Arial"/>
                <w:b/>
                <w:sz w:val="20"/>
              </w:rPr>
            </w:pPr>
            <w:r w:rsidRPr="009A737D">
              <w:rPr>
                <w:rFonts w:ascii="Arial" w:hAnsi="Arial" w:cs="Arial"/>
                <w:b/>
                <w:sz w:val="20"/>
              </w:rPr>
              <w:tab/>
            </w:r>
            <w:r w:rsidRPr="009A737D">
              <w:rPr>
                <w:rFonts w:ascii="Arial" w:hAnsi="Arial" w:cs="Arial"/>
                <w:b/>
                <w:sz w:val="20"/>
              </w:rPr>
              <w:tab/>
            </w:r>
            <w:r w:rsidR="00286DB6" w:rsidRPr="009A737D">
              <w:rPr>
                <w:rFonts w:ascii="Arial" w:hAnsi="Arial" w:cs="Arial"/>
                <w:b/>
                <w:sz w:val="20"/>
              </w:rPr>
              <w:t>(ii)</w:t>
            </w:r>
            <w:r w:rsidR="00286DB6" w:rsidRPr="009A737D">
              <w:rPr>
                <w:rFonts w:ascii="Arial" w:hAnsi="Arial" w:cs="Arial"/>
                <w:b/>
                <w:sz w:val="20"/>
              </w:rPr>
              <w:tab/>
            </w:r>
            <w:r w:rsidR="00222E44" w:rsidRPr="009A737D">
              <w:rPr>
                <w:rFonts w:ascii="Arial" w:hAnsi="Arial" w:cs="Arial"/>
                <w:b/>
                <w:sz w:val="20"/>
              </w:rPr>
              <w:t xml:space="preserve">affirm </w:t>
            </w:r>
            <w:r w:rsidR="00286DB6" w:rsidRPr="009A737D">
              <w:rPr>
                <w:rFonts w:ascii="Arial" w:hAnsi="Arial" w:cs="Arial"/>
                <w:b/>
                <w:sz w:val="20"/>
              </w:rPr>
              <w:t>the decision of the decision maker under subsection (7)(d).</w:t>
            </w:r>
          </w:p>
          <w:p w:rsidR="00286DB6" w:rsidRPr="009A737D" w:rsidRDefault="003D61E9" w:rsidP="001A7EA2">
            <w:pPr>
              <w:pStyle w:val="NormalText"/>
              <w:tabs>
                <w:tab w:val="left" w:pos="705"/>
                <w:tab w:val="left" w:pos="1440"/>
                <w:tab w:val="left" w:pos="2145"/>
                <w:tab w:val="left" w:pos="2910"/>
              </w:tabs>
              <w:spacing w:line="240" w:lineRule="auto"/>
              <w:ind w:left="2145" w:hanging="1425"/>
              <w:jc w:val="both"/>
              <w:rPr>
                <w:rFonts w:ascii="Arial" w:hAnsi="Arial" w:cs="Arial"/>
                <w:b/>
                <w:sz w:val="20"/>
              </w:rPr>
            </w:pPr>
            <w:r w:rsidRPr="009A737D">
              <w:rPr>
                <w:rFonts w:ascii="Arial" w:hAnsi="Arial" w:cs="Arial"/>
                <w:b/>
                <w:sz w:val="20"/>
                <w:lang w:val="en-IE"/>
              </w:rPr>
              <w:tab/>
            </w:r>
            <w:r w:rsidR="00286DB6" w:rsidRPr="009A737D">
              <w:rPr>
                <w:rFonts w:ascii="Arial" w:hAnsi="Arial" w:cs="Arial"/>
                <w:b/>
                <w:sz w:val="20"/>
                <w:lang w:val="en-IE"/>
              </w:rPr>
              <w:t>(c)</w:t>
            </w:r>
            <w:r w:rsidR="00286DB6" w:rsidRPr="009A737D">
              <w:rPr>
                <w:rFonts w:ascii="Arial" w:hAnsi="Arial" w:cs="Arial"/>
                <w:b/>
                <w:sz w:val="20"/>
                <w:lang w:val="en-IE"/>
              </w:rPr>
              <w:tab/>
            </w:r>
            <w:r w:rsidR="00286DB6" w:rsidRPr="009A737D">
              <w:rPr>
                <w:rFonts w:ascii="Arial" w:hAnsi="Arial" w:cs="Arial"/>
                <w:b/>
                <w:sz w:val="20"/>
              </w:rPr>
              <w:t>The appeals officer, as soon as may be after he or she makes a decision under paragraph (b), shall notify the applicant in writing of the decision and the reason therefor.</w:t>
            </w:r>
          </w:p>
          <w:p w:rsidR="00286DB6" w:rsidRPr="009A737D" w:rsidRDefault="00286DB6" w:rsidP="003D61E9">
            <w:pPr>
              <w:pStyle w:val="NormalText"/>
              <w:tabs>
                <w:tab w:val="left" w:pos="705"/>
                <w:tab w:val="left" w:pos="1440"/>
                <w:tab w:val="left" w:pos="2145"/>
                <w:tab w:val="left" w:pos="2910"/>
              </w:tabs>
              <w:spacing w:line="240" w:lineRule="auto"/>
              <w:ind w:left="1440" w:hanging="720"/>
              <w:jc w:val="both"/>
              <w:rPr>
                <w:rFonts w:ascii="Arial" w:hAnsi="Arial" w:cs="Arial"/>
                <w:b/>
                <w:sz w:val="20"/>
                <w:lang w:val="en-IE"/>
              </w:rPr>
            </w:pPr>
            <w:r w:rsidRPr="009A737D">
              <w:rPr>
                <w:rFonts w:ascii="Arial" w:hAnsi="Arial" w:cs="Arial"/>
                <w:b/>
                <w:sz w:val="20"/>
                <w:lang w:val="en-IE"/>
              </w:rPr>
              <w:t>(9)</w:t>
            </w:r>
            <w:r w:rsidRPr="009A737D">
              <w:rPr>
                <w:rFonts w:ascii="Arial" w:hAnsi="Arial" w:cs="Arial"/>
                <w:b/>
                <w:sz w:val="20"/>
                <w:lang w:val="en-IE"/>
              </w:rPr>
              <w:tab/>
              <w:t xml:space="preserve">If </w:t>
            </w:r>
            <w:r w:rsidR="00222E44" w:rsidRPr="009A737D">
              <w:rPr>
                <w:rFonts w:ascii="Arial" w:hAnsi="Arial" w:cs="Arial"/>
                <w:b/>
                <w:sz w:val="20"/>
                <w:lang w:val="en-IE"/>
              </w:rPr>
              <w:t xml:space="preserve">it comes to the knowledge of an applicant that </w:t>
            </w:r>
            <w:r w:rsidRPr="009A737D">
              <w:rPr>
                <w:rFonts w:ascii="Arial" w:hAnsi="Arial" w:cs="Arial"/>
                <w:b/>
                <w:sz w:val="20"/>
                <w:lang w:val="en-IE"/>
              </w:rPr>
              <w:t xml:space="preserve">a particular entered in the register relating to a corporate donor </w:t>
            </w:r>
            <w:r w:rsidR="00222E44" w:rsidRPr="009A737D">
              <w:rPr>
                <w:rFonts w:ascii="Arial" w:hAnsi="Arial" w:cs="Arial"/>
                <w:b/>
                <w:sz w:val="20"/>
                <w:lang w:val="en-IE"/>
              </w:rPr>
              <w:t xml:space="preserve">is not correct or </w:t>
            </w:r>
            <w:r w:rsidRPr="009A737D">
              <w:rPr>
                <w:rFonts w:ascii="Arial" w:hAnsi="Arial" w:cs="Arial"/>
                <w:b/>
                <w:sz w:val="20"/>
                <w:lang w:val="en-IE"/>
              </w:rPr>
              <w:t>ceases to be correct, the applicant shall, as soon as may be, inform the Standards in Public Office Commission and the Commission shall make such alteration to the register as it considers necessary.</w:t>
            </w:r>
          </w:p>
          <w:p w:rsidR="00286DB6" w:rsidRPr="009A737D" w:rsidRDefault="00286DB6" w:rsidP="003D61E9">
            <w:pPr>
              <w:pStyle w:val="NormalText"/>
              <w:tabs>
                <w:tab w:val="left" w:pos="705"/>
                <w:tab w:val="left" w:pos="1440"/>
                <w:tab w:val="left" w:pos="2145"/>
                <w:tab w:val="left" w:pos="2910"/>
              </w:tabs>
              <w:spacing w:line="240" w:lineRule="auto"/>
              <w:ind w:left="1440" w:hanging="720"/>
              <w:jc w:val="both"/>
              <w:rPr>
                <w:rFonts w:ascii="Arial" w:hAnsi="Arial" w:cs="Arial"/>
                <w:b/>
                <w:sz w:val="20"/>
                <w:lang w:val="en-IE"/>
              </w:rPr>
            </w:pPr>
            <w:r w:rsidRPr="009A737D">
              <w:rPr>
                <w:rFonts w:ascii="Arial" w:hAnsi="Arial" w:cs="Arial"/>
                <w:b/>
                <w:sz w:val="20"/>
                <w:lang w:val="en-IE"/>
              </w:rPr>
              <w:t>(10)</w:t>
            </w:r>
            <w:r w:rsidRPr="009A737D">
              <w:rPr>
                <w:rFonts w:ascii="Arial" w:hAnsi="Arial" w:cs="Arial"/>
                <w:b/>
                <w:sz w:val="20"/>
                <w:lang w:val="en-IE"/>
              </w:rPr>
              <w:tab/>
              <w:t>An application under this section may be made by a corporate donor at any time in a particular year and entry in the register following the application shall be valid for the period up to and including the 31st day of December next following the entry.</w:t>
            </w:r>
          </w:p>
          <w:p w:rsidR="00286DB6" w:rsidRPr="009A737D" w:rsidRDefault="00286DB6" w:rsidP="003D61E9">
            <w:pPr>
              <w:pStyle w:val="NormalText"/>
              <w:tabs>
                <w:tab w:val="left" w:pos="705"/>
                <w:tab w:val="left" w:pos="1440"/>
                <w:tab w:val="left" w:pos="2145"/>
                <w:tab w:val="left" w:pos="2910"/>
              </w:tabs>
              <w:spacing w:line="240" w:lineRule="auto"/>
              <w:ind w:left="1440" w:hanging="720"/>
              <w:jc w:val="both"/>
              <w:rPr>
                <w:rFonts w:ascii="Arial" w:hAnsi="Arial" w:cs="Arial"/>
                <w:b/>
                <w:sz w:val="20"/>
                <w:lang w:val="en-IE"/>
              </w:rPr>
            </w:pPr>
            <w:r w:rsidRPr="009A737D">
              <w:rPr>
                <w:rFonts w:ascii="Arial" w:hAnsi="Arial" w:cs="Arial"/>
                <w:b/>
                <w:sz w:val="20"/>
                <w:lang w:val="en-IE"/>
              </w:rPr>
              <w:t>(11)</w:t>
            </w:r>
            <w:r w:rsidRPr="009A737D">
              <w:rPr>
                <w:rFonts w:ascii="Arial" w:hAnsi="Arial" w:cs="Arial"/>
                <w:b/>
                <w:sz w:val="20"/>
                <w:lang w:val="en-IE"/>
              </w:rPr>
              <w:tab/>
              <w:t xml:space="preserve">A corporate donor entered on the register may apply, not more than 8 weeks before the expiration of the period of validity of the entry on the register under subsection (10), to the Standards in Public Office Commission under this section to be entered on the register for a further </w:t>
            </w:r>
            <w:r w:rsidR="00222E44" w:rsidRPr="009A737D">
              <w:rPr>
                <w:rFonts w:ascii="Arial" w:hAnsi="Arial" w:cs="Arial"/>
                <w:b/>
                <w:sz w:val="20"/>
                <w:lang w:val="en-IE"/>
              </w:rPr>
              <w:t xml:space="preserve">year </w:t>
            </w:r>
            <w:r w:rsidRPr="009A737D">
              <w:rPr>
                <w:rFonts w:ascii="Arial" w:hAnsi="Arial" w:cs="Arial"/>
                <w:b/>
                <w:sz w:val="20"/>
                <w:lang w:val="en-IE"/>
              </w:rPr>
              <w:t>immediately following that expiration and this section shall apply to such an application.</w:t>
            </w:r>
          </w:p>
          <w:p w:rsidR="00286DB6" w:rsidRPr="009A737D" w:rsidRDefault="00286DB6" w:rsidP="003D61E9">
            <w:pPr>
              <w:pStyle w:val="NormalText"/>
              <w:tabs>
                <w:tab w:val="left" w:pos="705"/>
                <w:tab w:val="left" w:pos="1440"/>
                <w:tab w:val="left" w:pos="2145"/>
                <w:tab w:val="left" w:pos="2910"/>
              </w:tabs>
              <w:spacing w:line="240" w:lineRule="auto"/>
              <w:ind w:left="1440" w:hanging="720"/>
              <w:jc w:val="both"/>
              <w:rPr>
                <w:rFonts w:ascii="Arial" w:hAnsi="Arial" w:cs="Arial"/>
                <w:b/>
                <w:sz w:val="20"/>
                <w:lang w:val="en-IE"/>
              </w:rPr>
            </w:pPr>
            <w:r w:rsidRPr="009A737D">
              <w:rPr>
                <w:rFonts w:ascii="Arial" w:hAnsi="Arial" w:cs="Arial"/>
                <w:b/>
                <w:sz w:val="20"/>
                <w:lang w:val="en-IE"/>
              </w:rPr>
              <w:t>(12)</w:t>
            </w:r>
            <w:r w:rsidRPr="009A737D">
              <w:rPr>
                <w:rFonts w:ascii="Arial" w:hAnsi="Arial" w:cs="Arial"/>
                <w:b/>
                <w:sz w:val="20"/>
                <w:lang w:val="en-IE"/>
              </w:rPr>
              <w:tab/>
              <w:t>The Standards in Public Office Commission shall in relation to an entry on the register -</w:t>
            </w:r>
          </w:p>
          <w:p w:rsidR="00286DB6" w:rsidRPr="009A737D" w:rsidRDefault="003D61E9" w:rsidP="003D61E9">
            <w:pPr>
              <w:pStyle w:val="NormalText"/>
              <w:tabs>
                <w:tab w:val="left" w:pos="705"/>
                <w:tab w:val="left" w:pos="1440"/>
                <w:tab w:val="left" w:pos="2145"/>
                <w:tab w:val="left" w:pos="2910"/>
              </w:tabs>
              <w:spacing w:line="240" w:lineRule="auto"/>
              <w:ind w:left="2145" w:hanging="1425"/>
              <w:jc w:val="both"/>
              <w:rPr>
                <w:rFonts w:ascii="Arial" w:hAnsi="Arial" w:cs="Arial"/>
                <w:b/>
                <w:sz w:val="20"/>
                <w:lang w:val="en-IE"/>
              </w:rPr>
            </w:pPr>
            <w:r w:rsidRPr="009A737D">
              <w:rPr>
                <w:rFonts w:ascii="Arial" w:hAnsi="Arial" w:cs="Arial"/>
                <w:b/>
                <w:sz w:val="20"/>
                <w:lang w:val="en-IE"/>
              </w:rPr>
              <w:tab/>
            </w:r>
            <w:r w:rsidR="00286DB6" w:rsidRPr="009A737D">
              <w:rPr>
                <w:rFonts w:ascii="Arial" w:hAnsi="Arial" w:cs="Arial"/>
                <w:b/>
                <w:sz w:val="20"/>
                <w:lang w:val="en-IE"/>
              </w:rPr>
              <w:t>(a)</w:t>
            </w:r>
            <w:r w:rsidR="00286DB6" w:rsidRPr="009A737D">
              <w:rPr>
                <w:rFonts w:ascii="Arial" w:hAnsi="Arial" w:cs="Arial"/>
                <w:b/>
                <w:sz w:val="20"/>
                <w:lang w:val="en-IE"/>
              </w:rPr>
              <w:tab/>
              <w:t>make a copy of the entry, including a copy of the documents provided under paragraphs (e) and (f) of subsection (3), available for public inspection without charge at its principal office during normal working hours, and</w:t>
            </w:r>
          </w:p>
          <w:p w:rsidR="00286DB6" w:rsidRPr="009A737D" w:rsidRDefault="003D61E9" w:rsidP="003D61E9">
            <w:pPr>
              <w:pStyle w:val="NormalText"/>
              <w:tabs>
                <w:tab w:val="left" w:pos="705"/>
                <w:tab w:val="left" w:pos="1440"/>
                <w:tab w:val="left" w:pos="2145"/>
                <w:tab w:val="left" w:pos="2910"/>
              </w:tabs>
              <w:spacing w:line="240" w:lineRule="auto"/>
              <w:ind w:left="2145" w:hanging="1425"/>
              <w:jc w:val="both"/>
              <w:rPr>
                <w:rFonts w:ascii="Arial" w:hAnsi="Arial" w:cs="Arial"/>
                <w:b/>
                <w:sz w:val="20"/>
                <w:lang w:val="en-IE"/>
              </w:rPr>
            </w:pPr>
            <w:r w:rsidRPr="009A737D">
              <w:rPr>
                <w:rFonts w:ascii="Arial" w:hAnsi="Arial" w:cs="Arial"/>
                <w:b/>
                <w:sz w:val="20"/>
                <w:lang w:val="en-IE"/>
              </w:rPr>
              <w:tab/>
            </w:r>
            <w:r w:rsidR="00EB15F4" w:rsidRPr="009A737D">
              <w:rPr>
                <w:rFonts w:ascii="Arial" w:hAnsi="Arial" w:cs="Arial"/>
                <w:b/>
                <w:sz w:val="20"/>
                <w:lang w:val="en-IE"/>
              </w:rPr>
              <w:t>(b)</w:t>
            </w:r>
            <w:r w:rsidR="00EB15F4" w:rsidRPr="009A737D">
              <w:rPr>
                <w:rFonts w:ascii="Arial" w:hAnsi="Arial" w:cs="Arial"/>
                <w:b/>
                <w:sz w:val="20"/>
                <w:lang w:val="en-IE"/>
              </w:rPr>
              <w:tab/>
              <w:t>publish on its website</w:t>
            </w:r>
            <w:r w:rsidR="00286DB6" w:rsidRPr="009A737D">
              <w:rPr>
                <w:rFonts w:ascii="Arial" w:hAnsi="Arial" w:cs="Arial"/>
                <w:b/>
                <w:sz w:val="20"/>
                <w:lang w:val="en-IE"/>
              </w:rPr>
              <w:t xml:space="preserve"> the information received from an applicant under paragraph (b), (c) </w:t>
            </w:r>
            <w:r w:rsidR="00EB15F4" w:rsidRPr="009A737D">
              <w:rPr>
                <w:rFonts w:ascii="Arial" w:hAnsi="Arial" w:cs="Arial"/>
                <w:b/>
                <w:sz w:val="20"/>
                <w:lang w:val="en-IE"/>
              </w:rPr>
              <w:t>and</w:t>
            </w:r>
            <w:r w:rsidR="00286DB6" w:rsidRPr="009A737D">
              <w:rPr>
                <w:rFonts w:ascii="Arial" w:hAnsi="Arial" w:cs="Arial"/>
                <w:b/>
                <w:sz w:val="20"/>
                <w:lang w:val="en-IE"/>
              </w:rPr>
              <w:t xml:space="preserve"> (d) of subsection (3). </w:t>
            </w:r>
          </w:p>
          <w:p w:rsidR="00286DB6" w:rsidRPr="009A737D" w:rsidRDefault="003D61E9" w:rsidP="001A7EA2">
            <w:pPr>
              <w:pStyle w:val="NormalText"/>
              <w:tabs>
                <w:tab w:val="left" w:pos="705"/>
                <w:tab w:val="left" w:pos="1440"/>
                <w:tab w:val="left" w:pos="2145"/>
                <w:tab w:val="left" w:pos="2910"/>
              </w:tabs>
              <w:spacing w:line="240" w:lineRule="auto"/>
              <w:ind w:left="1440" w:hanging="1440"/>
              <w:jc w:val="both"/>
              <w:rPr>
                <w:rFonts w:ascii="Arial" w:hAnsi="Arial" w:cs="Arial"/>
                <w:b/>
                <w:sz w:val="20"/>
                <w:lang w:val="en-IE"/>
              </w:rPr>
            </w:pPr>
            <w:r w:rsidRPr="009A737D">
              <w:rPr>
                <w:rFonts w:ascii="Arial" w:hAnsi="Arial" w:cs="Arial"/>
                <w:b/>
                <w:sz w:val="20"/>
                <w:lang w:val="en-IE"/>
              </w:rPr>
              <w:tab/>
            </w:r>
            <w:r w:rsidR="00286DB6" w:rsidRPr="009A737D">
              <w:rPr>
                <w:rFonts w:ascii="Arial" w:hAnsi="Arial" w:cs="Arial"/>
                <w:b/>
                <w:sz w:val="20"/>
                <w:lang w:val="en-IE"/>
              </w:rPr>
              <w:t>(13)</w:t>
            </w:r>
            <w:r w:rsidR="00286DB6" w:rsidRPr="009A737D">
              <w:rPr>
                <w:rFonts w:ascii="Arial" w:hAnsi="Arial" w:cs="Arial"/>
                <w:b/>
                <w:sz w:val="20"/>
                <w:lang w:val="en-IE"/>
              </w:rPr>
              <w:tab/>
              <w:t>In subsection (3)(b) ‘address of the corporate donor’ means -</w:t>
            </w:r>
          </w:p>
          <w:p w:rsidR="00286DB6" w:rsidRPr="009A737D" w:rsidRDefault="003D61E9" w:rsidP="003D61E9">
            <w:pPr>
              <w:pStyle w:val="NormalText"/>
              <w:tabs>
                <w:tab w:val="left" w:pos="705"/>
                <w:tab w:val="left" w:pos="1440"/>
                <w:tab w:val="left" w:pos="2145"/>
                <w:tab w:val="left" w:pos="2910"/>
              </w:tabs>
              <w:spacing w:line="240" w:lineRule="auto"/>
              <w:ind w:left="2145" w:hanging="1425"/>
              <w:jc w:val="both"/>
              <w:rPr>
                <w:rFonts w:ascii="Arial" w:hAnsi="Arial" w:cs="Arial"/>
                <w:b/>
                <w:sz w:val="20"/>
                <w:lang w:val="en-IE"/>
              </w:rPr>
            </w:pPr>
            <w:r w:rsidRPr="009A737D">
              <w:rPr>
                <w:rFonts w:ascii="Arial" w:hAnsi="Arial" w:cs="Arial"/>
                <w:b/>
                <w:sz w:val="20"/>
                <w:lang w:val="en-IE"/>
              </w:rPr>
              <w:tab/>
            </w:r>
            <w:r w:rsidR="00286DB6" w:rsidRPr="009A737D">
              <w:rPr>
                <w:rFonts w:ascii="Arial" w:hAnsi="Arial" w:cs="Arial"/>
                <w:b/>
                <w:sz w:val="20"/>
                <w:lang w:val="en-IE"/>
              </w:rPr>
              <w:t>(a)</w:t>
            </w:r>
            <w:r w:rsidR="00286DB6" w:rsidRPr="009A737D">
              <w:rPr>
                <w:rFonts w:ascii="Arial" w:hAnsi="Arial" w:cs="Arial"/>
                <w:b/>
                <w:sz w:val="20"/>
                <w:lang w:val="en-IE"/>
              </w:rPr>
              <w:tab/>
              <w:t>in the case of a company,</w:t>
            </w:r>
            <w:r w:rsidR="00642C5A" w:rsidRPr="009A737D">
              <w:rPr>
                <w:rFonts w:ascii="Arial" w:hAnsi="Arial" w:cs="Arial"/>
                <w:b/>
                <w:sz w:val="20"/>
                <w:lang w:val="en-IE"/>
              </w:rPr>
              <w:t xml:space="preserve"> the address of </w:t>
            </w:r>
            <w:r w:rsidR="00286DB6" w:rsidRPr="009A737D">
              <w:rPr>
                <w:rFonts w:ascii="Arial" w:hAnsi="Arial" w:cs="Arial"/>
                <w:b/>
                <w:sz w:val="20"/>
                <w:lang w:val="en-IE"/>
              </w:rPr>
              <w:t>its registered office,</w:t>
            </w:r>
          </w:p>
          <w:p w:rsidR="00286DB6" w:rsidRPr="009A737D" w:rsidRDefault="003D61E9" w:rsidP="003D61E9">
            <w:pPr>
              <w:pStyle w:val="NormalText"/>
              <w:tabs>
                <w:tab w:val="left" w:pos="705"/>
                <w:tab w:val="left" w:pos="1440"/>
                <w:tab w:val="left" w:pos="2145"/>
                <w:tab w:val="left" w:pos="2910"/>
              </w:tabs>
              <w:spacing w:line="240" w:lineRule="auto"/>
              <w:ind w:left="2145" w:hanging="1425"/>
              <w:jc w:val="both"/>
              <w:rPr>
                <w:rFonts w:ascii="Arial" w:hAnsi="Arial" w:cs="Arial"/>
                <w:b/>
                <w:sz w:val="20"/>
                <w:lang w:val="en-IE"/>
              </w:rPr>
            </w:pPr>
            <w:r w:rsidRPr="009A737D">
              <w:rPr>
                <w:rFonts w:ascii="Arial" w:hAnsi="Arial" w:cs="Arial"/>
                <w:b/>
                <w:sz w:val="20"/>
                <w:lang w:val="en-IE"/>
              </w:rPr>
              <w:tab/>
            </w:r>
            <w:r w:rsidR="00286DB6" w:rsidRPr="009A737D">
              <w:rPr>
                <w:rFonts w:ascii="Arial" w:hAnsi="Arial" w:cs="Arial"/>
                <w:b/>
                <w:sz w:val="20"/>
                <w:lang w:val="en-IE"/>
              </w:rPr>
              <w:t>(b)</w:t>
            </w:r>
            <w:r w:rsidR="00286DB6" w:rsidRPr="009A737D">
              <w:rPr>
                <w:rFonts w:ascii="Arial" w:hAnsi="Arial" w:cs="Arial"/>
                <w:b/>
                <w:sz w:val="20"/>
                <w:lang w:val="en-IE"/>
              </w:rPr>
              <w:tab/>
              <w:t>in the case of a body corporate other than a company</w:t>
            </w:r>
            <w:r w:rsidR="00EB15F4" w:rsidRPr="009A737D">
              <w:rPr>
                <w:rFonts w:ascii="Arial" w:hAnsi="Arial" w:cs="Arial"/>
                <w:b/>
                <w:sz w:val="20"/>
                <w:lang w:val="en-IE"/>
              </w:rPr>
              <w:t xml:space="preserve"> or an</w:t>
            </w:r>
            <w:r w:rsidR="00286DB6" w:rsidRPr="009A737D">
              <w:rPr>
                <w:rFonts w:ascii="Arial" w:hAnsi="Arial" w:cs="Arial"/>
                <w:b/>
                <w:sz w:val="20"/>
                <w:lang w:val="en-IE"/>
              </w:rPr>
              <w:t xml:space="preserve"> unincorporated body of persons, </w:t>
            </w:r>
            <w:r w:rsidR="00EB15F4" w:rsidRPr="009A737D">
              <w:rPr>
                <w:rFonts w:ascii="Arial" w:hAnsi="Arial" w:cs="Arial"/>
                <w:b/>
                <w:sz w:val="20"/>
                <w:lang w:val="en-IE"/>
              </w:rPr>
              <w:t xml:space="preserve">the address of </w:t>
            </w:r>
            <w:r w:rsidR="00286DB6" w:rsidRPr="009A737D">
              <w:rPr>
                <w:rFonts w:ascii="Arial" w:hAnsi="Arial" w:cs="Arial"/>
                <w:b/>
                <w:sz w:val="20"/>
                <w:lang w:val="en-IE"/>
              </w:rPr>
              <w:t>its principal office or place of business, or</w:t>
            </w:r>
          </w:p>
          <w:p w:rsidR="00286DB6" w:rsidRPr="000D711D" w:rsidRDefault="003D61E9" w:rsidP="000D711D">
            <w:pPr>
              <w:pStyle w:val="NormalText"/>
              <w:tabs>
                <w:tab w:val="left" w:pos="705"/>
                <w:tab w:val="left" w:pos="1440"/>
                <w:tab w:val="left" w:pos="2145"/>
                <w:tab w:val="left" w:pos="2910"/>
              </w:tabs>
              <w:spacing w:line="240" w:lineRule="auto"/>
              <w:ind w:left="2145" w:hanging="1425"/>
              <w:jc w:val="both"/>
              <w:rPr>
                <w:rFonts w:ascii="Arial" w:hAnsi="Arial" w:cs="Arial"/>
                <w:b/>
                <w:sz w:val="20"/>
                <w:lang w:val="en-IE"/>
              </w:rPr>
            </w:pPr>
            <w:r w:rsidRPr="009A737D">
              <w:rPr>
                <w:rFonts w:ascii="Arial" w:hAnsi="Arial" w:cs="Arial"/>
                <w:b/>
                <w:sz w:val="20"/>
                <w:lang w:val="en-IE"/>
              </w:rPr>
              <w:tab/>
            </w:r>
            <w:r w:rsidR="00286DB6" w:rsidRPr="009A737D">
              <w:rPr>
                <w:rFonts w:ascii="Arial" w:hAnsi="Arial" w:cs="Arial"/>
                <w:b/>
                <w:sz w:val="20"/>
                <w:lang w:val="en-IE"/>
              </w:rPr>
              <w:t>(c)</w:t>
            </w:r>
            <w:r w:rsidR="00286DB6" w:rsidRPr="009A737D">
              <w:rPr>
                <w:rFonts w:ascii="Arial" w:hAnsi="Arial" w:cs="Arial"/>
                <w:b/>
                <w:sz w:val="20"/>
                <w:lang w:val="en-IE"/>
              </w:rPr>
              <w:tab/>
              <w:t xml:space="preserve">in the case of a trust, </w:t>
            </w:r>
            <w:r w:rsidR="00EB15F4" w:rsidRPr="009A737D">
              <w:rPr>
                <w:rFonts w:ascii="Arial" w:hAnsi="Arial" w:cs="Arial"/>
                <w:b/>
                <w:sz w:val="20"/>
                <w:lang w:val="en-IE"/>
              </w:rPr>
              <w:t xml:space="preserve">the address of </w:t>
            </w:r>
            <w:r w:rsidR="00286DB6" w:rsidRPr="009A737D">
              <w:rPr>
                <w:rFonts w:ascii="Arial" w:hAnsi="Arial" w:cs="Arial"/>
                <w:b/>
                <w:sz w:val="20"/>
                <w:lang w:val="en-IE"/>
              </w:rPr>
              <w:t>the principal office</w:t>
            </w:r>
            <w:r w:rsidR="00EB15F4" w:rsidRPr="009A737D">
              <w:rPr>
                <w:rFonts w:ascii="Arial" w:hAnsi="Arial" w:cs="Arial"/>
                <w:b/>
                <w:sz w:val="20"/>
                <w:lang w:val="en-IE"/>
              </w:rPr>
              <w:t xml:space="preserve"> or</w:t>
            </w:r>
            <w:r w:rsidR="00286DB6" w:rsidRPr="009A737D">
              <w:rPr>
                <w:rFonts w:ascii="Arial" w:hAnsi="Arial" w:cs="Arial"/>
                <w:b/>
                <w:sz w:val="20"/>
                <w:lang w:val="en-IE"/>
              </w:rPr>
              <w:t xml:space="preserve"> place of business or </w:t>
            </w:r>
            <w:r w:rsidR="00EB15F4" w:rsidRPr="009A737D">
              <w:rPr>
                <w:rFonts w:ascii="Arial" w:hAnsi="Arial" w:cs="Arial"/>
                <w:b/>
                <w:sz w:val="20"/>
                <w:lang w:val="en-IE"/>
              </w:rPr>
              <w:t xml:space="preserve">residential </w:t>
            </w:r>
            <w:r w:rsidR="00286DB6" w:rsidRPr="009A737D">
              <w:rPr>
                <w:rFonts w:ascii="Arial" w:hAnsi="Arial" w:cs="Arial"/>
                <w:b/>
                <w:sz w:val="20"/>
                <w:lang w:val="en-IE"/>
              </w:rPr>
              <w:t>address of the trustee.</w:t>
            </w:r>
          </w:p>
        </w:tc>
      </w:tr>
      <w:tr w:rsidR="00BB5493">
        <w:tblPrEx>
          <w:tblCellMar>
            <w:top w:w="0" w:type="dxa"/>
            <w:bottom w:w="0" w:type="dxa"/>
          </w:tblCellMar>
        </w:tblPrEx>
        <w:tc>
          <w:tcPr>
            <w:tcW w:w="2160" w:type="dxa"/>
          </w:tcPr>
          <w:p w:rsidR="00BB5493" w:rsidRPr="00332309" w:rsidRDefault="00BB5493">
            <w:pPr>
              <w:tabs>
                <w:tab w:val="left" w:pos="720"/>
                <w:tab w:val="left" w:pos="1440"/>
                <w:tab w:val="left" w:pos="2160"/>
                <w:tab w:val="left" w:pos="2880"/>
              </w:tabs>
              <w:rPr>
                <w:b/>
                <w:sz w:val="16"/>
              </w:rPr>
            </w:pPr>
            <w:r w:rsidRPr="00332309">
              <w:rPr>
                <w:b/>
                <w:sz w:val="16"/>
              </w:rPr>
              <w:t>Donation statement.</w:t>
            </w:r>
          </w:p>
          <w:p w:rsidR="00B22DCD" w:rsidRDefault="00B22DCD">
            <w:pPr>
              <w:tabs>
                <w:tab w:val="left" w:pos="720"/>
                <w:tab w:val="left" w:pos="1440"/>
                <w:tab w:val="left" w:pos="2160"/>
                <w:tab w:val="left" w:pos="2880"/>
              </w:tabs>
              <w:rPr>
                <w:sz w:val="16"/>
              </w:rPr>
            </w:pPr>
          </w:p>
          <w:p w:rsidR="00B22DCD" w:rsidRDefault="00B22DCD">
            <w:pPr>
              <w:tabs>
                <w:tab w:val="left" w:pos="720"/>
                <w:tab w:val="left" w:pos="1440"/>
                <w:tab w:val="left" w:pos="2160"/>
                <w:tab w:val="left" w:pos="2880"/>
              </w:tabs>
              <w:rPr>
                <w:sz w:val="16"/>
              </w:rPr>
            </w:pPr>
          </w:p>
          <w:p w:rsidR="00B22DCD" w:rsidRDefault="00B22DCD">
            <w:pPr>
              <w:tabs>
                <w:tab w:val="left" w:pos="720"/>
                <w:tab w:val="left" w:pos="1440"/>
                <w:tab w:val="left" w:pos="2160"/>
                <w:tab w:val="left" w:pos="2880"/>
              </w:tabs>
              <w:rPr>
                <w:sz w:val="16"/>
              </w:rPr>
            </w:pPr>
          </w:p>
          <w:p w:rsidR="00B22DCD" w:rsidRDefault="00B22DCD">
            <w:pPr>
              <w:tabs>
                <w:tab w:val="left" w:pos="720"/>
                <w:tab w:val="left" w:pos="1440"/>
                <w:tab w:val="left" w:pos="2160"/>
                <w:tab w:val="left" w:pos="2880"/>
              </w:tabs>
              <w:rPr>
                <w:sz w:val="16"/>
              </w:rPr>
            </w:pPr>
          </w:p>
          <w:p w:rsidR="00B22DCD" w:rsidRDefault="00B22DCD">
            <w:pPr>
              <w:tabs>
                <w:tab w:val="left" w:pos="720"/>
                <w:tab w:val="left" w:pos="1440"/>
                <w:tab w:val="left" w:pos="2160"/>
                <w:tab w:val="left" w:pos="2880"/>
              </w:tabs>
              <w:rPr>
                <w:sz w:val="16"/>
              </w:rPr>
            </w:pPr>
          </w:p>
          <w:p w:rsidR="00B22DCD" w:rsidRDefault="00B22DCD">
            <w:pPr>
              <w:tabs>
                <w:tab w:val="left" w:pos="720"/>
                <w:tab w:val="left" w:pos="1440"/>
                <w:tab w:val="left" w:pos="2160"/>
                <w:tab w:val="left" w:pos="2880"/>
              </w:tabs>
              <w:rPr>
                <w:sz w:val="16"/>
              </w:rPr>
            </w:pPr>
          </w:p>
          <w:p w:rsidR="00B22DCD" w:rsidRDefault="00B22DCD">
            <w:pPr>
              <w:tabs>
                <w:tab w:val="left" w:pos="720"/>
                <w:tab w:val="left" w:pos="1440"/>
                <w:tab w:val="left" w:pos="2160"/>
                <w:tab w:val="left" w:pos="2880"/>
              </w:tabs>
              <w:rPr>
                <w:sz w:val="16"/>
              </w:rPr>
            </w:pPr>
          </w:p>
          <w:p w:rsidR="00B22DCD" w:rsidRDefault="00B22DCD">
            <w:pPr>
              <w:tabs>
                <w:tab w:val="left" w:pos="720"/>
                <w:tab w:val="left" w:pos="1440"/>
                <w:tab w:val="left" w:pos="2160"/>
                <w:tab w:val="left" w:pos="2880"/>
              </w:tabs>
              <w:rPr>
                <w:sz w:val="16"/>
              </w:rPr>
            </w:pPr>
          </w:p>
          <w:p w:rsidR="00B22DCD" w:rsidRDefault="00B22DCD">
            <w:pPr>
              <w:tabs>
                <w:tab w:val="left" w:pos="720"/>
                <w:tab w:val="left" w:pos="1440"/>
                <w:tab w:val="left" w:pos="2160"/>
                <w:tab w:val="left" w:pos="2880"/>
              </w:tabs>
              <w:rPr>
                <w:sz w:val="16"/>
              </w:rPr>
            </w:pPr>
          </w:p>
          <w:p w:rsidR="00B22DCD" w:rsidRDefault="00B22DCD">
            <w:pPr>
              <w:tabs>
                <w:tab w:val="left" w:pos="720"/>
                <w:tab w:val="left" w:pos="1440"/>
                <w:tab w:val="left" w:pos="2160"/>
                <w:tab w:val="left" w:pos="2880"/>
              </w:tabs>
              <w:rPr>
                <w:sz w:val="16"/>
              </w:rPr>
            </w:pPr>
          </w:p>
          <w:p w:rsidR="00B22DCD" w:rsidRDefault="00B22DCD">
            <w:pPr>
              <w:tabs>
                <w:tab w:val="left" w:pos="720"/>
                <w:tab w:val="left" w:pos="1440"/>
                <w:tab w:val="left" w:pos="2160"/>
                <w:tab w:val="left" w:pos="2880"/>
              </w:tabs>
              <w:rPr>
                <w:sz w:val="16"/>
              </w:rPr>
            </w:pPr>
          </w:p>
          <w:p w:rsidR="00B22DCD" w:rsidRDefault="00B22DCD">
            <w:pPr>
              <w:tabs>
                <w:tab w:val="left" w:pos="720"/>
                <w:tab w:val="left" w:pos="1440"/>
                <w:tab w:val="left" w:pos="2160"/>
                <w:tab w:val="left" w:pos="2880"/>
              </w:tabs>
              <w:rPr>
                <w:sz w:val="16"/>
              </w:rPr>
            </w:pPr>
          </w:p>
          <w:p w:rsidR="00B22DCD" w:rsidRDefault="00B22DCD">
            <w:pPr>
              <w:tabs>
                <w:tab w:val="left" w:pos="720"/>
                <w:tab w:val="left" w:pos="1440"/>
                <w:tab w:val="left" w:pos="2160"/>
                <w:tab w:val="left" w:pos="2880"/>
              </w:tabs>
              <w:rPr>
                <w:sz w:val="16"/>
              </w:rPr>
            </w:pPr>
          </w:p>
          <w:p w:rsidR="00B22DCD" w:rsidRDefault="00B22DCD">
            <w:pPr>
              <w:tabs>
                <w:tab w:val="left" w:pos="720"/>
                <w:tab w:val="left" w:pos="1440"/>
                <w:tab w:val="left" w:pos="2160"/>
                <w:tab w:val="left" w:pos="2880"/>
              </w:tabs>
              <w:rPr>
                <w:sz w:val="16"/>
              </w:rPr>
            </w:pPr>
          </w:p>
          <w:p w:rsidR="00B22DCD" w:rsidRDefault="00B22DCD">
            <w:pPr>
              <w:tabs>
                <w:tab w:val="left" w:pos="720"/>
                <w:tab w:val="left" w:pos="1440"/>
                <w:tab w:val="left" w:pos="2160"/>
                <w:tab w:val="left" w:pos="2880"/>
              </w:tabs>
              <w:rPr>
                <w:sz w:val="16"/>
              </w:rPr>
            </w:pPr>
          </w:p>
          <w:p w:rsidR="00B22DCD" w:rsidRDefault="00B22DCD">
            <w:pPr>
              <w:tabs>
                <w:tab w:val="left" w:pos="720"/>
                <w:tab w:val="left" w:pos="1440"/>
                <w:tab w:val="left" w:pos="2160"/>
                <w:tab w:val="left" w:pos="2880"/>
              </w:tabs>
              <w:rPr>
                <w:sz w:val="16"/>
              </w:rPr>
            </w:pPr>
          </w:p>
          <w:p w:rsidR="00EE79E4" w:rsidRDefault="00EE79E4">
            <w:pPr>
              <w:tabs>
                <w:tab w:val="left" w:pos="720"/>
                <w:tab w:val="left" w:pos="1440"/>
                <w:tab w:val="left" w:pos="2160"/>
                <w:tab w:val="left" w:pos="2880"/>
              </w:tabs>
              <w:rPr>
                <w:sz w:val="16"/>
              </w:rPr>
            </w:pPr>
            <w:hyperlink r:id="rId79" w:anchor="sec15" w:history="1">
              <w:r w:rsidRPr="00EE79E4">
                <w:rPr>
                  <w:rStyle w:val="Hyperlink"/>
                  <w:sz w:val="16"/>
                </w:rPr>
                <w:t>Electoral (Amendment) (Political Funding) Act 2012, Section 15</w:t>
              </w:r>
            </w:hyperlink>
            <w:r>
              <w:rPr>
                <w:sz w:val="16"/>
              </w:rPr>
              <w:t>(a)(i)</w:t>
            </w:r>
          </w:p>
          <w:p w:rsidR="00EE79E4" w:rsidRDefault="00EE79E4">
            <w:pPr>
              <w:tabs>
                <w:tab w:val="left" w:pos="720"/>
                <w:tab w:val="left" w:pos="1440"/>
                <w:tab w:val="left" w:pos="2160"/>
                <w:tab w:val="left" w:pos="2880"/>
              </w:tabs>
              <w:rPr>
                <w:sz w:val="16"/>
              </w:rPr>
            </w:pPr>
          </w:p>
          <w:p w:rsidR="00EE79E4" w:rsidRDefault="00EE79E4">
            <w:pPr>
              <w:tabs>
                <w:tab w:val="left" w:pos="720"/>
                <w:tab w:val="left" w:pos="1440"/>
                <w:tab w:val="left" w:pos="2160"/>
                <w:tab w:val="left" w:pos="2880"/>
              </w:tabs>
              <w:rPr>
                <w:sz w:val="16"/>
              </w:rPr>
            </w:pPr>
          </w:p>
          <w:p w:rsidR="00EE79E4" w:rsidRDefault="00EE79E4">
            <w:pPr>
              <w:tabs>
                <w:tab w:val="left" w:pos="720"/>
                <w:tab w:val="left" w:pos="1440"/>
                <w:tab w:val="left" w:pos="2160"/>
                <w:tab w:val="left" w:pos="2880"/>
              </w:tabs>
              <w:rPr>
                <w:sz w:val="16"/>
              </w:rPr>
            </w:pPr>
          </w:p>
          <w:p w:rsidR="00EE79E4" w:rsidRDefault="00EE79E4">
            <w:pPr>
              <w:tabs>
                <w:tab w:val="left" w:pos="720"/>
                <w:tab w:val="left" w:pos="1440"/>
                <w:tab w:val="left" w:pos="2160"/>
                <w:tab w:val="left" w:pos="2880"/>
              </w:tabs>
              <w:rPr>
                <w:sz w:val="16"/>
              </w:rPr>
            </w:pPr>
          </w:p>
          <w:p w:rsidR="00EE79E4" w:rsidRDefault="00EE79E4" w:rsidP="00EE79E4">
            <w:pPr>
              <w:tabs>
                <w:tab w:val="left" w:pos="720"/>
                <w:tab w:val="left" w:pos="1440"/>
                <w:tab w:val="left" w:pos="2160"/>
                <w:tab w:val="left" w:pos="2880"/>
              </w:tabs>
              <w:rPr>
                <w:sz w:val="16"/>
              </w:rPr>
            </w:pPr>
            <w:hyperlink r:id="rId80" w:anchor="sec7" w:history="1">
              <w:r>
                <w:rPr>
                  <w:rStyle w:val="Hyperlink"/>
                  <w:sz w:val="16"/>
                </w:rPr>
                <w:t>Electoral (Amendment) (Political Funding) Act 2012, Section 7</w:t>
              </w:r>
            </w:hyperlink>
            <w:r>
              <w:rPr>
                <w:sz w:val="16"/>
              </w:rPr>
              <w:t>(a)(ii)</w:t>
            </w:r>
          </w:p>
          <w:p w:rsidR="00EE79E4" w:rsidRPr="009A737D" w:rsidRDefault="00EE79E4">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ind w:left="2160" w:hanging="2160"/>
              <w:jc w:val="both"/>
              <w:rPr>
                <w:rFonts w:cs="Arial"/>
                <w:sz w:val="20"/>
              </w:rPr>
            </w:pPr>
            <w:r>
              <w:rPr>
                <w:rFonts w:cs="Arial"/>
                <w:sz w:val="20"/>
              </w:rPr>
              <w:t>24.</w:t>
            </w:r>
            <w:r>
              <w:rPr>
                <w:rFonts w:cs="Arial"/>
                <w:sz w:val="20"/>
              </w:rPr>
              <w:tab/>
              <w:t>(1)</w:t>
            </w:r>
            <w:r>
              <w:rPr>
                <w:rFonts w:cs="Arial"/>
                <w:sz w:val="20"/>
              </w:rPr>
              <w:tab/>
              <w:t>(a)</w:t>
            </w:r>
            <w:r>
              <w:rPr>
                <w:rFonts w:cs="Arial"/>
                <w:sz w:val="20"/>
              </w:rPr>
              <w:tab/>
              <w:t>Not later than the 31</w:t>
            </w:r>
            <w:r>
              <w:rPr>
                <w:rFonts w:cs="Arial"/>
                <w:sz w:val="20"/>
                <w:vertAlign w:val="superscript"/>
              </w:rPr>
              <w:t>st</w:t>
            </w:r>
            <w:r>
              <w:rPr>
                <w:rFonts w:cs="Arial"/>
                <w:sz w:val="20"/>
              </w:rPr>
              <w:t xml:space="preserve"> day of January in every year, each person who, in the preceding year, was a member of either House of the Oireachtas or a representative in the European Parliament shall furnish to the Public Offices Commission a written statement, in the form directed by the said Commission, in respect of the preceding year indicating whether during that year the member or representative, as the case may be, received a donation exceeding in value the relevant amount specified in subsection (4) and stating in respect of each such donation (if any)-</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jc w:val="both"/>
              <w:rPr>
                <w:rFonts w:cs="Arial"/>
                <w:sz w:val="20"/>
              </w:rPr>
            </w:pPr>
            <w:r>
              <w:rPr>
                <w:rFonts w:cs="Arial"/>
                <w:sz w:val="20"/>
              </w:rPr>
              <w:tab/>
            </w:r>
            <w:r>
              <w:rPr>
                <w:rFonts w:cs="Arial"/>
                <w:sz w:val="20"/>
              </w:rPr>
              <w:tab/>
            </w:r>
            <w:r>
              <w:rPr>
                <w:rFonts w:cs="Arial"/>
                <w:sz w:val="20"/>
              </w:rPr>
              <w:tab/>
              <w:t xml:space="preserve">  (i)</w:t>
            </w:r>
            <w:r>
              <w:rPr>
                <w:rFonts w:cs="Arial"/>
                <w:sz w:val="20"/>
              </w:rPr>
              <w:tab/>
              <w:t xml:space="preserve">the value of the donation, </w:t>
            </w:r>
            <w:r w:rsidR="009A737D">
              <w:rPr>
                <w:rFonts w:cs="Arial"/>
                <w:sz w:val="20"/>
              </w:rPr>
              <w:t xml:space="preserve"> </w:t>
            </w:r>
            <w:r w:rsidR="009A737D">
              <w:rPr>
                <w:rFonts w:cs="Arial"/>
                <w:strike/>
                <w:sz w:val="20"/>
              </w:rPr>
              <w:t>and</w:t>
            </w:r>
          </w:p>
          <w:p w:rsidR="00BB5493" w:rsidRDefault="00BB5493">
            <w:pPr>
              <w:tabs>
                <w:tab w:val="left" w:pos="720"/>
                <w:tab w:val="left" w:pos="1440"/>
                <w:tab w:val="left" w:pos="2160"/>
                <w:tab w:val="left" w:pos="2880"/>
              </w:tabs>
              <w:jc w:val="both"/>
              <w:rPr>
                <w:rFonts w:cs="Arial"/>
                <w:sz w:val="20"/>
              </w:rPr>
            </w:pPr>
          </w:p>
          <w:p w:rsidR="005706D8" w:rsidRDefault="009A737D" w:rsidP="009A737D">
            <w:pPr>
              <w:tabs>
                <w:tab w:val="left" w:pos="720"/>
                <w:tab w:val="left" w:pos="1440"/>
                <w:tab w:val="left" w:pos="2160"/>
                <w:tab w:val="left" w:pos="2880"/>
                <w:tab w:val="left" w:pos="3600"/>
              </w:tabs>
              <w:ind w:left="2880" w:hanging="2880"/>
              <w:jc w:val="both"/>
              <w:rPr>
                <w:rFonts w:cs="Arial"/>
                <w:sz w:val="20"/>
              </w:rPr>
            </w:pPr>
            <w:r>
              <w:rPr>
                <w:rFonts w:cs="Arial"/>
                <w:sz w:val="20"/>
              </w:rPr>
              <w:tab/>
            </w:r>
            <w:r>
              <w:rPr>
                <w:rFonts w:cs="Arial"/>
                <w:sz w:val="20"/>
              </w:rPr>
              <w:tab/>
            </w:r>
            <w:r>
              <w:rPr>
                <w:rFonts w:cs="Arial"/>
                <w:sz w:val="20"/>
              </w:rPr>
              <w:tab/>
            </w:r>
            <w:r w:rsidRPr="009A737D">
              <w:rPr>
                <w:rFonts w:cs="Arial"/>
                <w:b/>
                <w:sz w:val="20"/>
              </w:rPr>
              <w:t>(ii)</w:t>
            </w:r>
            <w:r>
              <w:rPr>
                <w:rFonts w:cs="Arial"/>
                <w:sz w:val="20"/>
              </w:rPr>
              <w:tab/>
            </w:r>
            <w:r w:rsidR="00BB5493">
              <w:rPr>
                <w:rFonts w:cs="Arial"/>
                <w:sz w:val="20"/>
              </w:rPr>
              <w:t>the name, description and postal address of the person by or on whose behalf the donation was made</w:t>
            </w:r>
            <w:r w:rsidR="005706D8">
              <w:rPr>
                <w:rFonts w:cs="Arial"/>
                <w:sz w:val="20"/>
              </w:rPr>
              <w:t>,</w:t>
            </w:r>
          </w:p>
          <w:p w:rsidR="00BB5493" w:rsidRDefault="00BB5493" w:rsidP="00BD632B">
            <w:pPr>
              <w:tabs>
                <w:tab w:val="left" w:pos="720"/>
                <w:tab w:val="left" w:pos="1440"/>
                <w:tab w:val="left" w:pos="2160"/>
                <w:tab w:val="left" w:pos="2880"/>
                <w:tab w:val="left" w:pos="3600"/>
              </w:tabs>
              <w:jc w:val="both"/>
              <w:rPr>
                <w:rFonts w:cs="Arial"/>
                <w:sz w:val="20"/>
              </w:rPr>
            </w:pPr>
          </w:p>
          <w:p w:rsidR="005706D8" w:rsidRPr="009A737D" w:rsidRDefault="009A737D" w:rsidP="009A737D">
            <w:pPr>
              <w:tabs>
                <w:tab w:val="left" w:pos="720"/>
                <w:tab w:val="left" w:pos="1440"/>
                <w:tab w:val="left" w:pos="2160"/>
                <w:tab w:val="left" w:pos="2880"/>
                <w:tab w:val="left" w:pos="3600"/>
              </w:tabs>
              <w:ind w:left="2880" w:hanging="2880"/>
              <w:jc w:val="both"/>
              <w:rPr>
                <w:rFonts w:cs="Arial"/>
                <w:b/>
                <w:sz w:val="20"/>
              </w:rPr>
            </w:pPr>
            <w:r>
              <w:rPr>
                <w:rFonts w:cs="Arial"/>
                <w:sz w:val="20"/>
              </w:rPr>
              <w:tab/>
            </w:r>
            <w:r>
              <w:rPr>
                <w:rFonts w:cs="Arial"/>
                <w:sz w:val="20"/>
              </w:rPr>
              <w:tab/>
            </w:r>
            <w:r>
              <w:rPr>
                <w:rFonts w:cs="Arial"/>
                <w:sz w:val="20"/>
              </w:rPr>
              <w:tab/>
            </w:r>
            <w:r w:rsidRPr="009A737D">
              <w:rPr>
                <w:rFonts w:cs="Arial"/>
                <w:b/>
                <w:sz w:val="20"/>
              </w:rPr>
              <w:t>(iiI)</w:t>
            </w:r>
            <w:r w:rsidRPr="009A737D">
              <w:rPr>
                <w:rFonts w:cs="Arial"/>
                <w:b/>
                <w:sz w:val="20"/>
              </w:rPr>
              <w:tab/>
            </w:r>
            <w:r w:rsidR="005706D8" w:rsidRPr="009A737D">
              <w:rPr>
                <w:rFonts w:cs="Arial"/>
                <w:b/>
                <w:sz w:val="20"/>
              </w:rPr>
              <w:t>the date on which the donation was received,</w:t>
            </w:r>
            <w:r w:rsidR="005706D8" w:rsidRPr="009A737D">
              <w:rPr>
                <w:rFonts w:cs="Arial"/>
                <w:b/>
                <w:sz w:val="20"/>
              </w:rPr>
              <w:br/>
            </w:r>
          </w:p>
          <w:p w:rsidR="007E754C" w:rsidRPr="009A737D" w:rsidRDefault="009A737D" w:rsidP="009A737D">
            <w:pPr>
              <w:tabs>
                <w:tab w:val="left" w:pos="720"/>
                <w:tab w:val="left" w:pos="1440"/>
                <w:tab w:val="left" w:pos="2160"/>
                <w:tab w:val="left" w:pos="2880"/>
                <w:tab w:val="left" w:pos="3600"/>
              </w:tabs>
              <w:ind w:left="2880" w:hanging="2880"/>
              <w:jc w:val="both"/>
              <w:rPr>
                <w:rFonts w:cs="Arial"/>
                <w:b/>
                <w:sz w:val="20"/>
              </w:rPr>
            </w:pPr>
            <w:r>
              <w:rPr>
                <w:rFonts w:cs="Arial"/>
                <w:sz w:val="20"/>
              </w:rPr>
              <w:tab/>
            </w:r>
            <w:r>
              <w:rPr>
                <w:rFonts w:cs="Arial"/>
                <w:sz w:val="20"/>
              </w:rPr>
              <w:tab/>
            </w:r>
            <w:r>
              <w:rPr>
                <w:rFonts w:cs="Arial"/>
                <w:sz w:val="20"/>
              </w:rPr>
              <w:tab/>
            </w:r>
            <w:r w:rsidRPr="009A737D">
              <w:rPr>
                <w:rFonts w:cs="Arial"/>
                <w:b/>
                <w:sz w:val="20"/>
              </w:rPr>
              <w:t>(iv)</w:t>
            </w:r>
            <w:r w:rsidRPr="009A737D">
              <w:rPr>
                <w:rFonts w:cs="Arial"/>
                <w:b/>
                <w:sz w:val="20"/>
              </w:rPr>
              <w:tab/>
            </w:r>
            <w:r w:rsidR="005706D8" w:rsidRPr="009A737D">
              <w:rPr>
                <w:rFonts w:cs="Arial"/>
                <w:b/>
                <w:sz w:val="20"/>
              </w:rPr>
              <w:t>whether the donat</w:t>
            </w:r>
            <w:r w:rsidR="007E754C" w:rsidRPr="009A737D">
              <w:rPr>
                <w:rFonts w:cs="Arial"/>
                <w:b/>
                <w:sz w:val="20"/>
              </w:rPr>
              <w:t>ion was requested from the donor</w:t>
            </w:r>
            <w:r w:rsidR="005706D8" w:rsidRPr="009A737D">
              <w:rPr>
                <w:rFonts w:cs="Arial"/>
                <w:b/>
                <w:sz w:val="20"/>
              </w:rPr>
              <w:t>, and if so, the name of the person who requested the donation, and</w:t>
            </w:r>
          </w:p>
          <w:p w:rsidR="005706D8" w:rsidRDefault="005706D8" w:rsidP="00BD632B">
            <w:pPr>
              <w:tabs>
                <w:tab w:val="left" w:pos="720"/>
                <w:tab w:val="left" w:pos="1440"/>
                <w:tab w:val="left" w:pos="2160"/>
                <w:tab w:val="left" w:pos="2880"/>
                <w:tab w:val="left" w:pos="3600"/>
              </w:tabs>
              <w:jc w:val="both"/>
              <w:rPr>
                <w:rFonts w:cs="Arial"/>
                <w:sz w:val="20"/>
              </w:rPr>
            </w:pPr>
          </w:p>
          <w:p w:rsidR="005706D8" w:rsidRDefault="00117DA9" w:rsidP="00117DA9">
            <w:pPr>
              <w:tabs>
                <w:tab w:val="left" w:pos="720"/>
                <w:tab w:val="left" w:pos="1440"/>
                <w:tab w:val="left" w:pos="2160"/>
                <w:tab w:val="left" w:pos="2880"/>
                <w:tab w:val="left" w:pos="3600"/>
              </w:tabs>
              <w:ind w:left="2880" w:hanging="2880"/>
              <w:jc w:val="both"/>
              <w:rPr>
                <w:rFonts w:cs="Arial"/>
                <w:sz w:val="20"/>
              </w:rPr>
            </w:pPr>
            <w:r w:rsidRPr="00117DA9">
              <w:rPr>
                <w:rFonts w:cs="Arial"/>
                <w:sz w:val="20"/>
              </w:rPr>
              <w:tab/>
            </w:r>
            <w:r w:rsidRPr="00117DA9">
              <w:rPr>
                <w:rFonts w:cs="Arial"/>
                <w:sz w:val="20"/>
              </w:rPr>
              <w:tab/>
            </w:r>
            <w:r w:rsidRPr="00117DA9">
              <w:rPr>
                <w:rFonts w:cs="Arial"/>
                <w:sz w:val="20"/>
              </w:rPr>
              <w:tab/>
            </w:r>
            <w:r>
              <w:rPr>
                <w:rFonts w:cs="Arial"/>
                <w:sz w:val="20"/>
              </w:rPr>
              <w:t xml:space="preserve"> </w:t>
            </w:r>
            <w:r w:rsidRPr="00117DA9">
              <w:rPr>
                <w:rFonts w:cs="Arial"/>
                <w:b/>
                <w:sz w:val="20"/>
              </w:rPr>
              <w:t>(v)</w:t>
            </w:r>
            <w:r w:rsidRPr="00117DA9">
              <w:rPr>
                <w:rFonts w:cs="Arial"/>
                <w:b/>
                <w:sz w:val="20"/>
              </w:rPr>
              <w:tab/>
            </w:r>
            <w:r w:rsidR="005706D8" w:rsidRPr="00117DA9">
              <w:rPr>
                <w:rFonts w:cs="Arial"/>
                <w:b/>
                <w:sz w:val="20"/>
              </w:rPr>
              <w:t xml:space="preserve">whether a receipt issued to the </w:t>
            </w:r>
            <w:r w:rsidR="007E754C" w:rsidRPr="00117DA9">
              <w:rPr>
                <w:rFonts w:cs="Arial"/>
                <w:b/>
                <w:sz w:val="20"/>
              </w:rPr>
              <w:t>donor</w:t>
            </w:r>
            <w:r w:rsidR="005706D8" w:rsidRPr="00117DA9">
              <w:rPr>
                <w:rFonts w:cs="Arial"/>
                <w:b/>
                <w:sz w:val="20"/>
              </w:rPr>
              <w:t xml:space="preserve"> in respect of the donation, and if so, the date on which the receipt issued and the name of the person who issued the receipt.</w:t>
            </w:r>
            <w:r w:rsidR="005706D8">
              <w:rPr>
                <w:rFonts w:cs="Arial"/>
                <w:sz w:val="20"/>
              </w:rPr>
              <w:t xml:space="preserve"> </w:t>
            </w:r>
          </w:p>
          <w:p w:rsidR="00BB5493" w:rsidRDefault="00BB5493">
            <w:pPr>
              <w:tabs>
                <w:tab w:val="left" w:pos="720"/>
                <w:tab w:val="left" w:pos="1440"/>
                <w:tab w:val="left" w:pos="2160"/>
                <w:tab w:val="left" w:pos="2880"/>
              </w:tabs>
              <w:ind w:left="2160" w:hanging="2160"/>
              <w:jc w:val="both"/>
              <w:rPr>
                <w:rFonts w:cs="Arial"/>
                <w:sz w:val="20"/>
              </w:rPr>
            </w:pPr>
          </w:p>
        </w:tc>
      </w:tr>
      <w:tr w:rsidR="00BB5493">
        <w:tblPrEx>
          <w:tblCellMar>
            <w:top w:w="0" w:type="dxa"/>
            <w:bottom w:w="0" w:type="dxa"/>
          </w:tblCellMar>
        </w:tblPrEx>
        <w:tc>
          <w:tcPr>
            <w:tcW w:w="2160" w:type="dxa"/>
          </w:tcPr>
          <w:p w:rsidR="00CE0E91" w:rsidRPr="00CE0E91" w:rsidRDefault="00CE0E91">
            <w:pPr>
              <w:tabs>
                <w:tab w:val="left" w:pos="720"/>
                <w:tab w:val="left" w:pos="1440"/>
                <w:tab w:val="left" w:pos="2160"/>
                <w:tab w:val="left" w:pos="2880"/>
              </w:tabs>
              <w:rPr>
                <w:sz w:val="16"/>
              </w:rPr>
            </w:pPr>
            <w:hyperlink r:id="rId81" w:anchor="sec6" w:history="1">
              <w:r w:rsidRPr="00CE0E91">
                <w:rPr>
                  <w:rStyle w:val="Hyperlink"/>
                  <w:sz w:val="16"/>
                </w:rPr>
                <w:t>Electoral (Amendment) Act, 1998, Section 6</w:t>
              </w:r>
            </w:hyperlink>
            <w:r w:rsidRPr="00CE0E91">
              <w:rPr>
                <w:sz w:val="16"/>
              </w:rPr>
              <w:t>(a)</w:t>
            </w:r>
          </w:p>
        </w:tc>
        <w:tc>
          <w:tcPr>
            <w:tcW w:w="7200" w:type="dxa"/>
          </w:tcPr>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(b)</w:t>
            </w:r>
            <w:r>
              <w:rPr>
                <w:rFonts w:cs="Arial"/>
                <w:b/>
                <w:i/>
                <w:sz w:val="20"/>
              </w:rPr>
              <w:tab/>
              <w:t>Subject to paragraph (c), each political party shall furnish to the Public Offices Commission —</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 xml:space="preserve">  (i)</w:t>
            </w:r>
            <w:r>
              <w:rPr>
                <w:rFonts w:cs="Arial"/>
                <w:b/>
                <w:i/>
                <w:sz w:val="20"/>
              </w:rPr>
              <w:tab/>
              <w:t>not later than the 30</w:t>
            </w:r>
            <w:r>
              <w:rPr>
                <w:rFonts w:cs="Arial"/>
                <w:b/>
                <w:i/>
                <w:sz w:val="20"/>
                <w:vertAlign w:val="superscript"/>
              </w:rPr>
              <w:t>th</w:t>
            </w:r>
            <w:r>
              <w:rPr>
                <w:rFonts w:cs="Arial"/>
                <w:b/>
                <w:i/>
                <w:sz w:val="20"/>
              </w:rPr>
              <w:t xml:space="preserve"> day of April, 1998, in respect of the period commencing on the 15</w:t>
            </w:r>
            <w:r>
              <w:rPr>
                <w:rFonts w:cs="Arial"/>
                <w:b/>
                <w:i/>
                <w:sz w:val="20"/>
                <w:vertAlign w:val="superscript"/>
              </w:rPr>
              <w:t>th</w:t>
            </w:r>
            <w:r>
              <w:rPr>
                <w:rFonts w:cs="Arial"/>
                <w:b/>
                <w:i/>
                <w:sz w:val="20"/>
              </w:rPr>
              <w:t xml:space="preserve"> day of May, 1997, and ending on the 31</w:t>
            </w:r>
            <w:r>
              <w:rPr>
                <w:rFonts w:cs="Arial"/>
                <w:b/>
                <w:i/>
                <w:sz w:val="20"/>
                <w:vertAlign w:val="superscript"/>
              </w:rPr>
              <w:t>st</w:t>
            </w:r>
            <w:r>
              <w:rPr>
                <w:rFonts w:cs="Arial"/>
                <w:b/>
                <w:i/>
                <w:sz w:val="20"/>
              </w:rPr>
              <w:t xml:space="preserve"> day of December, 1997, and</w:t>
            </w:r>
          </w:p>
          <w:p w:rsidR="00BB5493" w:rsidRDefault="00BB5493">
            <w:pPr>
              <w:tabs>
                <w:tab w:val="left" w:pos="720"/>
                <w:tab w:val="left" w:pos="1440"/>
                <w:tab w:val="left" w:pos="2160"/>
                <w:tab w:val="left" w:pos="2880"/>
              </w:tabs>
              <w:ind w:left="2880" w:hanging="2880"/>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 xml:space="preserve"> (ii)</w:t>
            </w:r>
            <w:r>
              <w:rPr>
                <w:rFonts w:cs="Arial"/>
                <w:b/>
                <w:i/>
                <w:sz w:val="20"/>
              </w:rPr>
              <w:tab/>
              <w:t>not later than the 31</w:t>
            </w:r>
            <w:r>
              <w:rPr>
                <w:rFonts w:cs="Arial"/>
                <w:b/>
                <w:i/>
                <w:sz w:val="20"/>
                <w:vertAlign w:val="superscript"/>
              </w:rPr>
              <w:t>st</w:t>
            </w:r>
            <w:r>
              <w:rPr>
                <w:rFonts w:cs="Arial"/>
                <w:b/>
                <w:i/>
                <w:sz w:val="20"/>
              </w:rPr>
              <w:t xml:space="preserve"> day of March in every year thereafter,</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rsidP="001A7EA2">
            <w:pPr>
              <w:tabs>
                <w:tab w:val="left" w:pos="720"/>
                <w:tab w:val="left" w:pos="1440"/>
                <w:tab w:val="left" w:pos="2093"/>
                <w:tab w:val="left" w:pos="2895"/>
              </w:tabs>
              <w:ind w:left="2895" w:hanging="2895"/>
              <w:jc w:val="both"/>
              <w:rPr>
                <w:rFonts w:cs="Arial"/>
                <w:b/>
                <w:i/>
                <w:sz w:val="20"/>
              </w:rPr>
            </w:pPr>
            <w:r>
              <w:rPr>
                <w:rFonts w:cs="Arial"/>
                <w:b/>
                <w:i/>
                <w:sz w:val="20"/>
              </w:rPr>
              <w:tab/>
            </w:r>
            <w:r>
              <w:rPr>
                <w:rFonts w:cs="Arial"/>
                <w:b/>
                <w:i/>
                <w:sz w:val="20"/>
              </w:rPr>
              <w:tab/>
            </w:r>
            <w:r w:rsidR="001A7EA2">
              <w:rPr>
                <w:rFonts w:cs="Arial"/>
                <w:b/>
                <w:i/>
                <w:sz w:val="20"/>
              </w:rPr>
              <w:tab/>
            </w:r>
            <w:r>
              <w:rPr>
                <w:rFonts w:cs="Arial"/>
                <w:b/>
                <w:i/>
                <w:sz w:val="20"/>
              </w:rPr>
              <w:tab/>
              <w:t>a written statement, in a form directed by that Commission, in respect of, in the case set out in subparagraph (i), the period referred to in that subparagraph and, in any other case,</w:t>
            </w:r>
            <w:r w:rsidR="001A7EA2">
              <w:rPr>
                <w:rFonts w:cs="Arial"/>
                <w:b/>
                <w:i/>
                <w:sz w:val="20"/>
              </w:rPr>
              <w:t xml:space="preserve"> the preceding year, indicating -</w:t>
            </w:r>
          </w:p>
          <w:p w:rsidR="00BB5493" w:rsidRDefault="00BB5493" w:rsidP="001A7EA2">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r>
          </w:p>
        </w:tc>
      </w:tr>
      <w:tr w:rsidR="001A7EA2">
        <w:tblPrEx>
          <w:tblCellMar>
            <w:top w:w="0" w:type="dxa"/>
            <w:bottom w:w="0" w:type="dxa"/>
          </w:tblCellMar>
        </w:tblPrEx>
        <w:tc>
          <w:tcPr>
            <w:tcW w:w="2160" w:type="dxa"/>
          </w:tcPr>
          <w:p w:rsidR="004D1BEE" w:rsidRPr="004D1BEE" w:rsidRDefault="004D1BEE">
            <w:pPr>
              <w:tabs>
                <w:tab w:val="left" w:pos="720"/>
                <w:tab w:val="left" w:pos="1440"/>
                <w:tab w:val="left" w:pos="2160"/>
                <w:tab w:val="left" w:pos="2880"/>
              </w:tabs>
              <w:rPr>
                <w:sz w:val="16"/>
              </w:rPr>
            </w:pPr>
            <w:hyperlink r:id="rId82" w:anchor="sec27" w:history="1">
              <w:r w:rsidRPr="004D1BEE">
                <w:rPr>
                  <w:rStyle w:val="Hyperlink"/>
                  <w:sz w:val="16"/>
                </w:rPr>
                <w:t>Electoral, Local Government and Planning and Development Act 2013, Section 27</w:t>
              </w:r>
            </w:hyperlink>
            <w:r w:rsidRPr="004D1BEE">
              <w:rPr>
                <w:sz w:val="16"/>
              </w:rPr>
              <w:t>(a)</w:t>
            </w:r>
          </w:p>
        </w:tc>
        <w:tc>
          <w:tcPr>
            <w:tcW w:w="7200" w:type="dxa"/>
          </w:tcPr>
          <w:p w:rsidR="001A7EA2" w:rsidRPr="001A7EA2" w:rsidRDefault="001A7EA2" w:rsidP="001A7EA2">
            <w:pPr>
              <w:tabs>
                <w:tab w:val="left" w:pos="720"/>
                <w:tab w:val="left" w:pos="1440"/>
                <w:tab w:val="left" w:pos="2160"/>
                <w:tab w:val="left" w:pos="2880"/>
              </w:tabs>
              <w:ind w:left="2880" w:hanging="2880"/>
              <w:jc w:val="both"/>
              <w:rPr>
                <w:rFonts w:cs="Arial"/>
                <w:b/>
                <w:i/>
                <w:strike/>
                <w:sz w:val="20"/>
              </w:rPr>
            </w:pPr>
            <w:r w:rsidRPr="001A7EA2">
              <w:rPr>
                <w:rFonts w:cs="Arial"/>
                <w:b/>
                <w:i/>
                <w:sz w:val="20"/>
              </w:rPr>
              <w:tab/>
            </w:r>
            <w:r w:rsidRPr="001A7EA2">
              <w:rPr>
                <w:rFonts w:cs="Arial"/>
                <w:b/>
                <w:i/>
                <w:sz w:val="20"/>
              </w:rPr>
              <w:tab/>
            </w:r>
            <w:r w:rsidRPr="001A7EA2">
              <w:rPr>
                <w:rFonts w:cs="Arial"/>
                <w:b/>
                <w:i/>
                <w:sz w:val="20"/>
              </w:rPr>
              <w:tab/>
            </w:r>
            <w:r w:rsidRPr="001A7EA2">
              <w:rPr>
                <w:rFonts w:cs="Arial"/>
                <w:b/>
                <w:i/>
                <w:strike/>
                <w:sz w:val="20"/>
              </w:rPr>
              <w:t>(iii)</w:t>
            </w:r>
            <w:r w:rsidRPr="001A7EA2">
              <w:rPr>
                <w:rFonts w:cs="Arial"/>
                <w:b/>
                <w:i/>
                <w:strike/>
                <w:sz w:val="20"/>
              </w:rPr>
              <w:tab/>
              <w:t>whether during that period or year, as the case may be, the party received a donation exceeding in value the relevant amount specified in subsection (4), and</w:t>
            </w:r>
          </w:p>
          <w:p w:rsidR="001A7EA2" w:rsidRPr="001A7EA2" w:rsidRDefault="001A7EA2" w:rsidP="001A7EA2">
            <w:pPr>
              <w:tabs>
                <w:tab w:val="left" w:pos="720"/>
                <w:tab w:val="left" w:pos="1440"/>
                <w:tab w:val="left" w:pos="2160"/>
                <w:tab w:val="left" w:pos="2880"/>
              </w:tabs>
              <w:ind w:left="2880" w:hanging="2880"/>
              <w:jc w:val="both"/>
              <w:rPr>
                <w:rFonts w:cs="Arial"/>
                <w:b/>
                <w:i/>
                <w:sz w:val="20"/>
              </w:rPr>
            </w:pPr>
          </w:p>
          <w:p w:rsidR="001A7EA2" w:rsidRPr="001A7EA2" w:rsidRDefault="001A7EA2" w:rsidP="001A7EA2">
            <w:pPr>
              <w:tabs>
                <w:tab w:val="left" w:pos="705"/>
                <w:tab w:val="left" w:pos="1455"/>
                <w:tab w:val="left" w:pos="2160"/>
                <w:tab w:val="left" w:pos="2895"/>
              </w:tabs>
              <w:autoSpaceDE w:val="0"/>
              <w:autoSpaceDN w:val="0"/>
              <w:adjustRightInd w:val="0"/>
              <w:ind w:left="2895" w:hanging="2895"/>
              <w:jc w:val="both"/>
              <w:rPr>
                <w:rFonts w:cs="Arial"/>
                <w:b/>
                <w:i/>
                <w:sz w:val="20"/>
              </w:rPr>
            </w:pPr>
            <w:r>
              <w:rPr>
                <w:rFonts w:cs="Arial"/>
                <w:b/>
                <w:sz w:val="20"/>
                <w:lang w:val="en-IE" w:eastAsia="en-IE"/>
              </w:rPr>
              <w:tab/>
            </w:r>
            <w:r>
              <w:rPr>
                <w:rFonts w:cs="Arial"/>
                <w:b/>
                <w:sz w:val="20"/>
                <w:lang w:val="en-IE" w:eastAsia="en-IE"/>
              </w:rPr>
              <w:tab/>
            </w:r>
            <w:r>
              <w:rPr>
                <w:rFonts w:cs="Arial"/>
                <w:b/>
                <w:sz w:val="20"/>
                <w:lang w:val="en-IE" w:eastAsia="en-IE"/>
              </w:rPr>
              <w:tab/>
            </w:r>
            <w:r w:rsidRPr="001A7EA2">
              <w:rPr>
                <w:rFonts w:cs="Arial"/>
                <w:b/>
                <w:sz w:val="20"/>
                <w:lang w:val="en-IE" w:eastAsia="en-IE"/>
              </w:rPr>
              <w:t>(iii)</w:t>
            </w:r>
            <w:r>
              <w:rPr>
                <w:rFonts w:cs="Arial"/>
                <w:b/>
                <w:sz w:val="20"/>
                <w:lang w:val="en-IE" w:eastAsia="en-IE"/>
              </w:rPr>
              <w:tab/>
            </w:r>
            <w:r w:rsidRPr="001A7EA2">
              <w:rPr>
                <w:rFonts w:cs="Arial"/>
                <w:b/>
                <w:sz w:val="20"/>
                <w:lang w:val="en-IE" w:eastAsia="en-IE"/>
              </w:rPr>
              <w:t>whether during that period or year, as the case may be, the party</w:t>
            </w:r>
            <w:r>
              <w:rPr>
                <w:rFonts w:cs="Arial"/>
                <w:b/>
                <w:sz w:val="20"/>
                <w:lang w:val="en-IE" w:eastAsia="en-IE"/>
              </w:rPr>
              <w:t xml:space="preserve"> </w:t>
            </w:r>
            <w:r w:rsidRPr="001A7EA2">
              <w:rPr>
                <w:rFonts w:cs="Arial"/>
                <w:b/>
                <w:sz w:val="20"/>
                <w:lang w:val="en-IE" w:eastAsia="en-IE"/>
              </w:rPr>
              <w:t>received a donation exceeding in value the relevant amount</w:t>
            </w:r>
            <w:r>
              <w:rPr>
                <w:rFonts w:cs="Arial"/>
                <w:b/>
                <w:sz w:val="20"/>
                <w:lang w:val="en-IE" w:eastAsia="en-IE"/>
              </w:rPr>
              <w:t xml:space="preserve"> </w:t>
            </w:r>
            <w:r w:rsidRPr="001A7EA2">
              <w:rPr>
                <w:rFonts w:cs="Arial"/>
                <w:b/>
                <w:sz w:val="20"/>
                <w:lang w:val="en-IE" w:eastAsia="en-IE"/>
              </w:rPr>
              <w:t>specified in subsection (4),</w:t>
            </w:r>
          </w:p>
          <w:p w:rsidR="001A7EA2" w:rsidRDefault="001A7EA2" w:rsidP="001A7EA2">
            <w:pPr>
              <w:tabs>
                <w:tab w:val="left" w:pos="720"/>
                <w:tab w:val="left" w:pos="1440"/>
                <w:tab w:val="left" w:pos="2160"/>
                <w:tab w:val="left" w:pos="2880"/>
              </w:tabs>
              <w:ind w:left="2160" w:hanging="2160"/>
              <w:jc w:val="both"/>
              <w:rPr>
                <w:rFonts w:cs="Arial"/>
                <w:b/>
                <w:i/>
                <w:sz w:val="20"/>
              </w:rPr>
            </w:pPr>
          </w:p>
        </w:tc>
      </w:tr>
      <w:tr w:rsidR="001A7EA2">
        <w:tblPrEx>
          <w:tblCellMar>
            <w:top w:w="0" w:type="dxa"/>
            <w:bottom w:w="0" w:type="dxa"/>
          </w:tblCellMar>
        </w:tblPrEx>
        <w:tc>
          <w:tcPr>
            <w:tcW w:w="2160" w:type="dxa"/>
          </w:tcPr>
          <w:p w:rsidR="004D1BEE" w:rsidRPr="004D1BEE" w:rsidRDefault="004D1BEE">
            <w:pPr>
              <w:tabs>
                <w:tab w:val="left" w:pos="720"/>
                <w:tab w:val="left" w:pos="1440"/>
                <w:tab w:val="left" w:pos="2160"/>
                <w:tab w:val="left" w:pos="2880"/>
              </w:tabs>
              <w:rPr>
                <w:sz w:val="16"/>
              </w:rPr>
            </w:pPr>
            <w:hyperlink r:id="rId83" w:anchor="sec27" w:history="1">
              <w:r w:rsidRPr="004D1BEE">
                <w:rPr>
                  <w:rStyle w:val="Hyperlink"/>
                  <w:sz w:val="16"/>
                </w:rPr>
                <w:t>Electoral, Local Government and Planning and Development Act 2013, Section 27</w:t>
              </w:r>
            </w:hyperlink>
            <w:r w:rsidRPr="004D1BEE">
              <w:rPr>
                <w:sz w:val="16"/>
              </w:rPr>
              <w:t>(a)</w:t>
            </w:r>
          </w:p>
        </w:tc>
        <w:tc>
          <w:tcPr>
            <w:tcW w:w="7200" w:type="dxa"/>
          </w:tcPr>
          <w:p w:rsidR="001A7EA2" w:rsidRPr="001A7EA2" w:rsidRDefault="001A7EA2" w:rsidP="001A7EA2">
            <w:pPr>
              <w:tabs>
                <w:tab w:val="left" w:pos="720"/>
                <w:tab w:val="left" w:pos="1440"/>
                <w:tab w:val="left" w:pos="2160"/>
                <w:tab w:val="left" w:pos="2880"/>
              </w:tabs>
              <w:ind w:left="2880" w:hanging="2880"/>
              <w:jc w:val="both"/>
              <w:rPr>
                <w:rFonts w:cs="Arial"/>
                <w:b/>
                <w:i/>
                <w:strike/>
                <w:sz w:val="20"/>
              </w:rPr>
            </w:pPr>
            <w:r>
              <w:rPr>
                <w:rFonts w:cs="Arial"/>
                <w:b/>
                <w:i/>
                <w:sz w:val="20"/>
              </w:rPr>
              <w:tab/>
            </w:r>
            <w:r>
              <w:rPr>
                <w:rFonts w:cs="Arial"/>
                <w:b/>
                <w:i/>
                <w:sz w:val="20"/>
              </w:rPr>
              <w:tab/>
            </w:r>
            <w:r>
              <w:rPr>
                <w:rFonts w:cs="Arial"/>
                <w:b/>
                <w:i/>
                <w:sz w:val="20"/>
              </w:rPr>
              <w:tab/>
              <w:t xml:space="preserve"> </w:t>
            </w:r>
            <w:r w:rsidRPr="001A7EA2">
              <w:rPr>
                <w:rFonts w:cs="Arial"/>
                <w:b/>
                <w:i/>
                <w:strike/>
                <w:sz w:val="20"/>
              </w:rPr>
              <w:t>(iv)</w:t>
            </w:r>
            <w:r w:rsidRPr="001A7EA2">
              <w:rPr>
                <w:rFonts w:cs="Arial"/>
                <w:b/>
                <w:i/>
                <w:strike/>
                <w:sz w:val="20"/>
              </w:rPr>
              <w:tab/>
              <w:t>in respect of each donation (if any), the value of the donation and the name, description and postal address of the person by or on whose behalf the donation was made.</w:t>
            </w:r>
          </w:p>
          <w:p w:rsidR="001A7EA2" w:rsidRDefault="001A7EA2" w:rsidP="001A7EA2">
            <w:pPr>
              <w:tabs>
                <w:tab w:val="left" w:pos="720"/>
                <w:tab w:val="left" w:pos="1440"/>
                <w:tab w:val="left" w:pos="2160"/>
                <w:tab w:val="left" w:pos="2880"/>
              </w:tabs>
              <w:ind w:left="2880" w:hanging="2880"/>
              <w:jc w:val="both"/>
              <w:rPr>
                <w:rFonts w:cs="Arial"/>
                <w:b/>
                <w:i/>
                <w:sz w:val="20"/>
              </w:rPr>
            </w:pPr>
          </w:p>
          <w:p w:rsidR="001A7EA2" w:rsidRDefault="001A7EA2" w:rsidP="00C77117">
            <w:pPr>
              <w:tabs>
                <w:tab w:val="left" w:pos="720"/>
                <w:tab w:val="left" w:pos="1410"/>
                <w:tab w:val="left" w:pos="2160"/>
                <w:tab w:val="left" w:pos="2880"/>
              </w:tabs>
              <w:autoSpaceDE w:val="0"/>
              <w:autoSpaceDN w:val="0"/>
              <w:adjustRightInd w:val="0"/>
              <w:ind w:left="2865" w:hanging="2865"/>
              <w:jc w:val="both"/>
              <w:rPr>
                <w:rFonts w:cs="Arial"/>
                <w:b/>
                <w:sz w:val="20"/>
                <w:lang w:val="en-IE" w:eastAsia="en-IE"/>
              </w:rPr>
            </w:pPr>
            <w:r>
              <w:rPr>
                <w:rFonts w:cs="Arial"/>
                <w:b/>
                <w:sz w:val="20"/>
                <w:lang w:val="en-IE" w:eastAsia="en-IE"/>
              </w:rPr>
              <w:tab/>
            </w:r>
            <w:r>
              <w:rPr>
                <w:rFonts w:cs="Arial"/>
                <w:b/>
                <w:sz w:val="20"/>
                <w:lang w:val="en-IE" w:eastAsia="en-IE"/>
              </w:rPr>
              <w:tab/>
            </w:r>
            <w:r>
              <w:rPr>
                <w:rFonts w:cs="Arial"/>
                <w:b/>
                <w:sz w:val="20"/>
                <w:lang w:val="en-IE" w:eastAsia="en-IE"/>
              </w:rPr>
              <w:tab/>
            </w:r>
            <w:r w:rsidRPr="001A7EA2">
              <w:rPr>
                <w:rFonts w:cs="Arial"/>
                <w:b/>
                <w:sz w:val="20"/>
                <w:lang w:val="en-IE" w:eastAsia="en-IE"/>
              </w:rPr>
              <w:t>(iv)</w:t>
            </w:r>
            <w:r>
              <w:rPr>
                <w:rFonts w:cs="Arial"/>
                <w:b/>
                <w:sz w:val="20"/>
                <w:lang w:val="en-IE" w:eastAsia="en-IE"/>
              </w:rPr>
              <w:tab/>
            </w:r>
            <w:r w:rsidRPr="001A7EA2">
              <w:rPr>
                <w:rFonts w:cs="Arial"/>
                <w:b/>
                <w:sz w:val="20"/>
                <w:lang w:val="en-IE" w:eastAsia="en-IE"/>
              </w:rPr>
              <w:t>in respect of each donation (if any), the value of the donation</w:t>
            </w:r>
            <w:r>
              <w:rPr>
                <w:rFonts w:cs="Arial"/>
                <w:b/>
                <w:sz w:val="20"/>
                <w:lang w:val="en-IE" w:eastAsia="en-IE"/>
              </w:rPr>
              <w:t xml:space="preserve"> </w:t>
            </w:r>
            <w:r w:rsidRPr="001A7EA2">
              <w:rPr>
                <w:rFonts w:cs="Arial"/>
                <w:b/>
                <w:sz w:val="20"/>
                <w:lang w:val="en-IE" w:eastAsia="en-IE"/>
              </w:rPr>
              <w:t>and the name, description and postal address of the person by or</w:t>
            </w:r>
            <w:r>
              <w:rPr>
                <w:rFonts w:cs="Arial"/>
                <w:b/>
                <w:sz w:val="20"/>
                <w:lang w:val="en-IE" w:eastAsia="en-IE"/>
              </w:rPr>
              <w:t xml:space="preserve"> </w:t>
            </w:r>
            <w:r w:rsidRPr="001A7EA2">
              <w:rPr>
                <w:rFonts w:cs="Arial"/>
                <w:b/>
                <w:sz w:val="20"/>
                <w:lang w:val="en-IE" w:eastAsia="en-IE"/>
              </w:rPr>
              <w:t>on whose behalf the donation was made,</w:t>
            </w:r>
          </w:p>
          <w:p w:rsidR="001A7EA2" w:rsidRDefault="001A7EA2" w:rsidP="00FA36B1">
            <w:pPr>
              <w:tabs>
                <w:tab w:val="left" w:pos="720"/>
                <w:tab w:val="left" w:pos="1440"/>
                <w:tab w:val="left" w:pos="2160"/>
                <w:tab w:val="left" w:pos="2880"/>
              </w:tabs>
              <w:jc w:val="both"/>
              <w:rPr>
                <w:rFonts w:cs="Arial"/>
                <w:b/>
                <w:i/>
                <w:sz w:val="20"/>
              </w:rPr>
            </w:pPr>
          </w:p>
        </w:tc>
      </w:tr>
      <w:tr w:rsidR="00FA36B1">
        <w:tblPrEx>
          <w:tblCellMar>
            <w:top w:w="0" w:type="dxa"/>
            <w:bottom w:w="0" w:type="dxa"/>
          </w:tblCellMar>
        </w:tblPrEx>
        <w:tc>
          <w:tcPr>
            <w:tcW w:w="2160" w:type="dxa"/>
          </w:tcPr>
          <w:p w:rsidR="004D1BEE" w:rsidRPr="004D1BEE" w:rsidRDefault="004D1BEE">
            <w:pPr>
              <w:tabs>
                <w:tab w:val="left" w:pos="720"/>
                <w:tab w:val="left" w:pos="1440"/>
                <w:tab w:val="left" w:pos="2160"/>
                <w:tab w:val="left" w:pos="2880"/>
              </w:tabs>
              <w:rPr>
                <w:sz w:val="16"/>
              </w:rPr>
            </w:pPr>
            <w:hyperlink r:id="rId84" w:anchor="sec27" w:history="1">
              <w:r w:rsidRPr="004D1BEE">
                <w:rPr>
                  <w:rStyle w:val="Hyperlink"/>
                  <w:sz w:val="16"/>
                </w:rPr>
                <w:t>Electoral, Local Government and Planning and Development Act 2013, Section 27</w:t>
              </w:r>
            </w:hyperlink>
            <w:r w:rsidRPr="004D1BEE">
              <w:rPr>
                <w:sz w:val="16"/>
              </w:rPr>
              <w:t>(b)</w:t>
            </w:r>
          </w:p>
        </w:tc>
        <w:tc>
          <w:tcPr>
            <w:tcW w:w="7200" w:type="dxa"/>
          </w:tcPr>
          <w:p w:rsidR="00FA36B1" w:rsidRPr="00FA36B1" w:rsidRDefault="00FA36B1" w:rsidP="00FA36B1">
            <w:pPr>
              <w:tabs>
                <w:tab w:val="left" w:pos="690"/>
                <w:tab w:val="left" w:pos="1425"/>
                <w:tab w:val="left" w:pos="2175"/>
                <w:tab w:val="left" w:pos="2895"/>
              </w:tabs>
              <w:autoSpaceDE w:val="0"/>
              <w:autoSpaceDN w:val="0"/>
              <w:adjustRightInd w:val="0"/>
              <w:ind w:left="2895" w:hanging="2895"/>
              <w:jc w:val="both"/>
              <w:rPr>
                <w:rFonts w:cs="Arial"/>
                <w:b/>
                <w:sz w:val="20"/>
                <w:lang w:val="en-IE" w:eastAsia="en-IE"/>
              </w:rPr>
            </w:pPr>
            <w:r w:rsidRPr="00FA36B1">
              <w:rPr>
                <w:rFonts w:cs="Arial"/>
                <w:b/>
                <w:sz w:val="20"/>
                <w:lang w:val="en-IE" w:eastAsia="en-IE"/>
              </w:rPr>
              <w:tab/>
            </w:r>
            <w:r w:rsidRPr="00FA36B1">
              <w:rPr>
                <w:rFonts w:cs="Arial"/>
                <w:b/>
                <w:sz w:val="20"/>
                <w:lang w:val="en-IE" w:eastAsia="en-IE"/>
              </w:rPr>
              <w:tab/>
            </w:r>
            <w:r w:rsidRPr="00FA36B1">
              <w:rPr>
                <w:rFonts w:cs="Arial"/>
                <w:b/>
                <w:sz w:val="20"/>
                <w:lang w:val="en-IE" w:eastAsia="en-IE"/>
              </w:rPr>
              <w:tab/>
              <w:t>(v)</w:t>
            </w:r>
            <w:r w:rsidRPr="00FA36B1">
              <w:rPr>
                <w:rFonts w:cs="Arial"/>
                <w:b/>
                <w:sz w:val="20"/>
                <w:lang w:val="en-IE" w:eastAsia="en-IE"/>
              </w:rPr>
              <w:tab/>
              <w:t>the date on which the donation was received,</w:t>
            </w:r>
          </w:p>
          <w:p w:rsidR="00FA36B1" w:rsidRPr="00FA36B1" w:rsidRDefault="00FA36B1" w:rsidP="00FA36B1">
            <w:pPr>
              <w:tabs>
                <w:tab w:val="left" w:pos="690"/>
                <w:tab w:val="left" w:pos="1425"/>
                <w:tab w:val="left" w:pos="2175"/>
                <w:tab w:val="left" w:pos="2895"/>
              </w:tabs>
              <w:autoSpaceDE w:val="0"/>
              <w:autoSpaceDN w:val="0"/>
              <w:adjustRightInd w:val="0"/>
              <w:jc w:val="both"/>
              <w:rPr>
                <w:rFonts w:cs="Arial"/>
                <w:b/>
                <w:sz w:val="20"/>
                <w:lang w:val="en-IE" w:eastAsia="en-IE"/>
              </w:rPr>
            </w:pPr>
          </w:p>
          <w:p w:rsidR="00FA36B1" w:rsidRPr="00FA36B1" w:rsidRDefault="00FA36B1" w:rsidP="00FA36B1">
            <w:pPr>
              <w:tabs>
                <w:tab w:val="left" w:pos="690"/>
                <w:tab w:val="left" w:pos="1425"/>
                <w:tab w:val="left" w:pos="2175"/>
                <w:tab w:val="left" w:pos="2895"/>
              </w:tabs>
              <w:autoSpaceDE w:val="0"/>
              <w:autoSpaceDN w:val="0"/>
              <w:adjustRightInd w:val="0"/>
              <w:ind w:left="2895" w:hanging="2895"/>
              <w:jc w:val="both"/>
              <w:rPr>
                <w:rFonts w:cs="Arial"/>
                <w:b/>
                <w:sz w:val="20"/>
                <w:lang w:val="en-IE" w:eastAsia="en-IE"/>
              </w:rPr>
            </w:pPr>
            <w:r w:rsidRPr="00FA36B1">
              <w:rPr>
                <w:rFonts w:cs="Arial"/>
                <w:b/>
                <w:sz w:val="20"/>
                <w:lang w:val="en-IE" w:eastAsia="en-IE"/>
              </w:rPr>
              <w:tab/>
            </w:r>
            <w:r w:rsidRPr="00FA36B1">
              <w:rPr>
                <w:rFonts w:cs="Arial"/>
                <w:b/>
                <w:sz w:val="20"/>
                <w:lang w:val="en-IE" w:eastAsia="en-IE"/>
              </w:rPr>
              <w:tab/>
            </w:r>
            <w:r w:rsidRPr="00FA36B1">
              <w:rPr>
                <w:rFonts w:cs="Arial"/>
                <w:b/>
                <w:sz w:val="20"/>
                <w:lang w:val="en-IE" w:eastAsia="en-IE"/>
              </w:rPr>
              <w:tab/>
              <w:t>(vi)</w:t>
            </w:r>
            <w:r w:rsidRPr="00FA36B1">
              <w:rPr>
                <w:rFonts w:cs="Arial"/>
                <w:b/>
                <w:sz w:val="20"/>
                <w:lang w:val="en-IE" w:eastAsia="en-IE"/>
              </w:rPr>
              <w:tab/>
              <w:t>whether the donation was requested from the donor, and if so, the name and postal address of the person who requested the donation, and</w:t>
            </w:r>
          </w:p>
          <w:p w:rsidR="00FA36B1" w:rsidRPr="00FA36B1" w:rsidRDefault="00FA36B1" w:rsidP="00FA36B1">
            <w:pPr>
              <w:tabs>
                <w:tab w:val="left" w:pos="690"/>
                <w:tab w:val="left" w:pos="1425"/>
                <w:tab w:val="left" w:pos="2175"/>
                <w:tab w:val="left" w:pos="2895"/>
              </w:tabs>
              <w:autoSpaceDE w:val="0"/>
              <w:autoSpaceDN w:val="0"/>
              <w:adjustRightInd w:val="0"/>
              <w:ind w:left="2895" w:hanging="2895"/>
              <w:jc w:val="both"/>
              <w:rPr>
                <w:rFonts w:cs="Arial"/>
                <w:b/>
                <w:sz w:val="20"/>
                <w:lang w:val="en-IE" w:eastAsia="en-IE"/>
              </w:rPr>
            </w:pPr>
          </w:p>
          <w:p w:rsidR="00FA36B1" w:rsidRPr="00FA36B1" w:rsidRDefault="00FA36B1" w:rsidP="00FA36B1">
            <w:pPr>
              <w:tabs>
                <w:tab w:val="left" w:pos="690"/>
                <w:tab w:val="left" w:pos="1425"/>
                <w:tab w:val="left" w:pos="2175"/>
                <w:tab w:val="left" w:pos="2895"/>
              </w:tabs>
              <w:autoSpaceDE w:val="0"/>
              <w:autoSpaceDN w:val="0"/>
              <w:adjustRightInd w:val="0"/>
              <w:ind w:left="2895" w:hanging="2895"/>
              <w:jc w:val="both"/>
              <w:rPr>
                <w:rFonts w:cs="Arial"/>
                <w:b/>
                <w:sz w:val="20"/>
                <w:lang w:val="en-IE" w:eastAsia="en-IE"/>
              </w:rPr>
            </w:pPr>
            <w:r w:rsidRPr="00FA36B1">
              <w:rPr>
                <w:rFonts w:cs="Arial"/>
                <w:b/>
                <w:sz w:val="20"/>
                <w:lang w:val="en-IE" w:eastAsia="en-IE"/>
              </w:rPr>
              <w:tab/>
            </w:r>
            <w:r w:rsidRPr="00FA36B1">
              <w:rPr>
                <w:rFonts w:cs="Arial"/>
                <w:b/>
                <w:sz w:val="20"/>
                <w:lang w:val="en-IE" w:eastAsia="en-IE"/>
              </w:rPr>
              <w:tab/>
            </w:r>
            <w:r w:rsidRPr="00FA36B1">
              <w:rPr>
                <w:rFonts w:cs="Arial"/>
                <w:b/>
                <w:sz w:val="20"/>
                <w:lang w:val="en-IE" w:eastAsia="en-IE"/>
              </w:rPr>
              <w:tab/>
              <w:t>(vii)</w:t>
            </w:r>
            <w:r w:rsidRPr="00FA36B1">
              <w:rPr>
                <w:rFonts w:cs="Arial"/>
                <w:b/>
                <w:sz w:val="20"/>
                <w:lang w:val="en-IE" w:eastAsia="en-IE"/>
              </w:rPr>
              <w:tab/>
              <w:t>whether a receipt issued to the donor in respect of the donation, and if so, the date on which the receipt issued and the name of the person who issued the receipt.</w:t>
            </w:r>
          </w:p>
          <w:p w:rsidR="00FA36B1" w:rsidRDefault="00FA36B1" w:rsidP="00FA36B1">
            <w:pPr>
              <w:tabs>
                <w:tab w:val="left" w:pos="690"/>
                <w:tab w:val="left" w:pos="1425"/>
                <w:tab w:val="left" w:pos="2175"/>
                <w:tab w:val="left" w:pos="2895"/>
              </w:tabs>
              <w:autoSpaceDE w:val="0"/>
              <w:autoSpaceDN w:val="0"/>
              <w:adjustRightInd w:val="0"/>
              <w:ind w:left="2895" w:hanging="2895"/>
              <w:jc w:val="both"/>
              <w:rPr>
                <w:rFonts w:cs="Arial"/>
                <w:b/>
                <w:i/>
                <w:sz w:val="20"/>
              </w:rPr>
            </w:pPr>
          </w:p>
        </w:tc>
      </w:tr>
      <w:tr w:rsidR="00FA36B1">
        <w:tblPrEx>
          <w:tblCellMar>
            <w:top w:w="0" w:type="dxa"/>
            <w:bottom w:w="0" w:type="dxa"/>
          </w:tblCellMar>
        </w:tblPrEx>
        <w:tc>
          <w:tcPr>
            <w:tcW w:w="2160" w:type="dxa"/>
          </w:tcPr>
          <w:p w:rsidR="00FA36B1" w:rsidRDefault="00FA36B1">
            <w:pPr>
              <w:tabs>
                <w:tab w:val="left" w:pos="720"/>
                <w:tab w:val="left" w:pos="1440"/>
                <w:tab w:val="left" w:pos="2160"/>
                <w:tab w:val="left" w:pos="2880"/>
              </w:tabs>
              <w:rPr>
                <w:b/>
                <w:sz w:val="16"/>
              </w:rPr>
            </w:pPr>
          </w:p>
        </w:tc>
        <w:tc>
          <w:tcPr>
            <w:tcW w:w="7200" w:type="dxa"/>
          </w:tcPr>
          <w:p w:rsidR="00FA36B1" w:rsidRDefault="00FA36B1">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(c)</w:t>
            </w:r>
            <w:r>
              <w:rPr>
                <w:rFonts w:cs="Arial"/>
                <w:b/>
                <w:i/>
                <w:sz w:val="20"/>
              </w:rPr>
              <w:tab/>
              <w:t>Nothing in paragraph (b) shall apply to a donation made by a person referred to in subsection (1A) to a person who was a member of a political party when the donation was made.</w:t>
            </w:r>
          </w:p>
          <w:p w:rsidR="00FA36B1" w:rsidRDefault="00FA36B1">
            <w:pPr>
              <w:tabs>
                <w:tab w:val="left" w:pos="720"/>
                <w:tab w:val="left" w:pos="1440"/>
                <w:tab w:val="left" w:pos="2160"/>
                <w:tab w:val="left" w:pos="2880"/>
              </w:tabs>
              <w:ind w:left="2160" w:hanging="2160"/>
              <w:jc w:val="both"/>
              <w:rPr>
                <w:rFonts w:cs="Arial"/>
                <w:b/>
                <w:i/>
                <w:sz w:val="20"/>
              </w:rPr>
            </w:pPr>
          </w:p>
        </w:tc>
      </w:tr>
      <w:tr w:rsidR="00BB5493">
        <w:tblPrEx>
          <w:tblCellMar>
            <w:top w:w="0" w:type="dxa"/>
            <w:bottom w:w="0" w:type="dxa"/>
          </w:tblCellMar>
        </w:tblPrEx>
        <w:tc>
          <w:tcPr>
            <w:tcW w:w="2160" w:type="dxa"/>
          </w:tcPr>
          <w:p w:rsidR="00D059B6" w:rsidRPr="00EE79E4" w:rsidRDefault="00CE0E91">
            <w:pPr>
              <w:tabs>
                <w:tab w:val="left" w:pos="720"/>
                <w:tab w:val="left" w:pos="1440"/>
                <w:tab w:val="left" w:pos="2160"/>
                <w:tab w:val="left" w:pos="2880"/>
              </w:tabs>
              <w:rPr>
                <w:sz w:val="16"/>
              </w:rPr>
            </w:pPr>
            <w:hyperlink r:id="rId85" w:anchor="sec6" w:history="1">
              <w:r w:rsidRPr="00CE0E91">
                <w:rPr>
                  <w:rStyle w:val="Hyperlink"/>
                  <w:sz w:val="16"/>
                </w:rPr>
                <w:t>Electoral (Amendment) Act, 1998, Section 6</w:t>
              </w:r>
            </w:hyperlink>
            <w:r>
              <w:rPr>
                <w:sz w:val="16"/>
              </w:rPr>
              <w:t>(b</w:t>
            </w:r>
            <w:r w:rsidRPr="00CE0E91">
              <w:rPr>
                <w:sz w:val="16"/>
              </w:rPr>
              <w:t>)</w:t>
            </w:r>
          </w:p>
          <w:p w:rsidR="00D059B6" w:rsidRPr="00EE79E4" w:rsidRDefault="00D059B6">
            <w:pPr>
              <w:tabs>
                <w:tab w:val="left" w:pos="720"/>
                <w:tab w:val="left" w:pos="1440"/>
                <w:tab w:val="left" w:pos="2160"/>
                <w:tab w:val="left" w:pos="2880"/>
              </w:tabs>
              <w:rPr>
                <w:sz w:val="16"/>
              </w:rPr>
            </w:pPr>
          </w:p>
          <w:p w:rsidR="00D059B6" w:rsidRPr="00EE79E4" w:rsidRDefault="00D059B6">
            <w:pPr>
              <w:tabs>
                <w:tab w:val="left" w:pos="720"/>
                <w:tab w:val="left" w:pos="1440"/>
                <w:tab w:val="left" w:pos="2160"/>
                <w:tab w:val="left" w:pos="2880"/>
              </w:tabs>
              <w:rPr>
                <w:sz w:val="16"/>
              </w:rPr>
            </w:pPr>
          </w:p>
          <w:p w:rsidR="00B22DCD" w:rsidRDefault="00B22DCD">
            <w:pPr>
              <w:tabs>
                <w:tab w:val="left" w:pos="720"/>
                <w:tab w:val="left" w:pos="1440"/>
                <w:tab w:val="left" w:pos="2160"/>
                <w:tab w:val="left" w:pos="2880"/>
              </w:tabs>
              <w:rPr>
                <w:sz w:val="16"/>
              </w:rPr>
            </w:pPr>
          </w:p>
          <w:p w:rsidR="00EE79E4" w:rsidRDefault="00EE79E4" w:rsidP="00EE79E4">
            <w:pPr>
              <w:tabs>
                <w:tab w:val="left" w:pos="720"/>
                <w:tab w:val="left" w:pos="1440"/>
                <w:tab w:val="left" w:pos="2160"/>
                <w:tab w:val="left" w:pos="2880"/>
              </w:tabs>
              <w:rPr>
                <w:sz w:val="16"/>
              </w:rPr>
            </w:pPr>
            <w:hyperlink r:id="rId86" w:anchor="sec15" w:history="1">
              <w:r w:rsidRPr="00EE79E4">
                <w:rPr>
                  <w:rStyle w:val="Hyperlink"/>
                  <w:sz w:val="16"/>
                </w:rPr>
                <w:t>Electoral (Amendment) (Political Funding) Act 2012, Section 15</w:t>
              </w:r>
            </w:hyperlink>
            <w:r>
              <w:rPr>
                <w:sz w:val="16"/>
              </w:rPr>
              <w:t>(b)</w:t>
            </w:r>
          </w:p>
          <w:p w:rsidR="00EE79E4" w:rsidRDefault="00EE79E4">
            <w:pPr>
              <w:tabs>
                <w:tab w:val="left" w:pos="720"/>
                <w:tab w:val="left" w:pos="1440"/>
                <w:tab w:val="left" w:pos="2160"/>
                <w:tab w:val="left" w:pos="2880"/>
              </w:tabs>
              <w:rPr>
                <w:sz w:val="16"/>
              </w:rPr>
            </w:pPr>
          </w:p>
          <w:p w:rsidR="00EE79E4" w:rsidRPr="00117DA9" w:rsidRDefault="00EE79E4">
            <w:pPr>
              <w:tabs>
                <w:tab w:val="left" w:pos="720"/>
                <w:tab w:val="left" w:pos="1440"/>
                <w:tab w:val="left" w:pos="2160"/>
                <w:tab w:val="left" w:pos="2880"/>
              </w:tabs>
              <w:rPr>
                <w:b/>
                <w:sz w:val="16"/>
              </w:rPr>
            </w:pPr>
          </w:p>
        </w:tc>
        <w:tc>
          <w:tcPr>
            <w:tcW w:w="7200" w:type="dxa"/>
          </w:tcPr>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t>(1A)</w:t>
            </w:r>
            <w:r>
              <w:rPr>
                <w:rFonts w:cs="Arial"/>
                <w:b/>
                <w:i/>
                <w:sz w:val="20"/>
              </w:rPr>
              <w:tab/>
              <w:t>(a)</w:t>
            </w:r>
            <w:r>
              <w:rPr>
                <w:rFonts w:cs="Arial"/>
                <w:b/>
                <w:i/>
                <w:sz w:val="20"/>
              </w:rPr>
              <w:tab/>
              <w:t>Subject to paragraph (b), not later than the 31</w:t>
            </w:r>
            <w:r>
              <w:rPr>
                <w:rFonts w:cs="Arial"/>
                <w:b/>
                <w:i/>
                <w:sz w:val="20"/>
                <w:vertAlign w:val="superscript"/>
              </w:rPr>
              <w:t>st</w:t>
            </w:r>
            <w:r>
              <w:rPr>
                <w:rFonts w:cs="Arial"/>
                <w:b/>
                <w:i/>
                <w:sz w:val="20"/>
              </w:rPr>
              <w:t xml:space="preserve"> day of January in every year commencing with 1999, each person who in the preceding year made donations, the aggregate value of which exceeds </w:t>
            </w:r>
            <w:r w:rsidRPr="00117DA9">
              <w:rPr>
                <w:rFonts w:cs="Arial"/>
                <w:b/>
                <w:i/>
                <w:strike/>
                <w:sz w:val="20"/>
              </w:rPr>
              <w:t>£4,000</w:t>
            </w:r>
            <w:r w:rsidR="0027192E">
              <w:rPr>
                <w:rFonts w:cs="Arial"/>
                <w:b/>
                <w:i/>
                <w:sz w:val="20"/>
              </w:rPr>
              <w:t xml:space="preserve"> €1,500</w:t>
            </w:r>
            <w:r>
              <w:rPr>
                <w:rFonts w:cs="Arial"/>
                <w:b/>
                <w:i/>
                <w:sz w:val="20"/>
              </w:rPr>
              <w:t>—</w:t>
            </w:r>
          </w:p>
          <w:p w:rsidR="00BB5493" w:rsidRDefault="00BB5493">
            <w:pPr>
              <w:tabs>
                <w:tab w:val="left" w:pos="720"/>
                <w:tab w:val="left" w:pos="1440"/>
                <w:tab w:val="left" w:pos="2160"/>
                <w:tab w:val="left" w:pos="2880"/>
              </w:tabs>
              <w:ind w:left="2880" w:hanging="2880"/>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 xml:space="preserve">  (i)</w:t>
            </w:r>
            <w:r>
              <w:rPr>
                <w:rFonts w:cs="Arial"/>
                <w:b/>
                <w:i/>
                <w:sz w:val="20"/>
              </w:rPr>
              <w:tab/>
              <w:t>to two or more persons who, when the donations were made, were members of the same political party, or</w:t>
            </w:r>
          </w:p>
          <w:p w:rsidR="00BB5493" w:rsidRDefault="00BB5493">
            <w:pPr>
              <w:tabs>
                <w:tab w:val="left" w:pos="720"/>
                <w:tab w:val="left" w:pos="1440"/>
                <w:tab w:val="left" w:pos="2160"/>
                <w:tab w:val="left" w:pos="2880"/>
              </w:tabs>
              <w:ind w:left="3600" w:hanging="3600"/>
              <w:jc w:val="both"/>
              <w:rPr>
                <w:rFonts w:cs="Arial"/>
                <w:b/>
                <w:i/>
                <w:sz w:val="20"/>
              </w:rPr>
            </w:pPr>
          </w:p>
          <w:p w:rsidR="00BB5493" w:rsidRDefault="00BB5493">
            <w:pPr>
              <w:numPr>
                <w:ilvl w:val="0"/>
                <w:numId w:val="3"/>
              </w:numPr>
              <w:tabs>
                <w:tab w:val="left" w:pos="720"/>
                <w:tab w:val="left" w:pos="1440"/>
                <w:tab w:val="left" w:pos="2160"/>
                <w:tab w:val="left" w:pos="2880"/>
              </w:tabs>
              <w:jc w:val="both"/>
              <w:rPr>
                <w:rFonts w:cs="Arial"/>
                <w:b/>
                <w:i/>
                <w:sz w:val="20"/>
              </w:rPr>
            </w:pPr>
            <w:r>
              <w:rPr>
                <w:rFonts w:cs="Arial"/>
                <w:b/>
                <w:i/>
                <w:sz w:val="20"/>
              </w:rPr>
              <w:t xml:space="preserve">to one or more persons and to the political party of which such person or persons were members when the donations were made to them, </w:t>
            </w:r>
          </w:p>
          <w:p w:rsidR="00BB5493" w:rsidRDefault="00BB5493">
            <w:pPr>
              <w:tabs>
                <w:tab w:val="left" w:pos="720"/>
                <w:tab w:val="left" w:pos="1440"/>
                <w:tab w:val="left" w:pos="2160"/>
                <w:tab w:val="left" w:pos="2880"/>
              </w:tabs>
              <w:ind w:left="2220"/>
              <w:jc w:val="both"/>
              <w:rPr>
                <w:rFonts w:cs="Arial"/>
                <w:b/>
                <w:i/>
                <w:sz w:val="20"/>
              </w:rPr>
            </w:pPr>
          </w:p>
          <w:p w:rsidR="00BB5493" w:rsidRDefault="00BB5493">
            <w:pPr>
              <w:tabs>
                <w:tab w:val="left" w:pos="720"/>
                <w:tab w:val="left" w:pos="1440"/>
                <w:tab w:val="left" w:pos="2160"/>
                <w:tab w:val="left" w:pos="2880"/>
              </w:tabs>
              <w:ind w:left="2220"/>
              <w:jc w:val="both"/>
              <w:rPr>
                <w:rFonts w:cs="Arial"/>
                <w:b/>
                <w:i/>
                <w:sz w:val="20"/>
              </w:rPr>
            </w:pPr>
            <w:r>
              <w:rPr>
                <w:rFonts w:cs="Arial"/>
                <w:b/>
                <w:i/>
                <w:sz w:val="20"/>
              </w:rPr>
              <w:t>shall furnish to the Public Offices Commission a written statement, in a form directed by that Commission, in respect of the preceding year, indicating—</w:t>
            </w:r>
          </w:p>
          <w:p w:rsidR="00BB5493" w:rsidRDefault="00BB5493">
            <w:pPr>
              <w:tabs>
                <w:tab w:val="left" w:pos="720"/>
                <w:tab w:val="left" w:pos="1440"/>
                <w:tab w:val="left" w:pos="2160"/>
                <w:tab w:val="left" w:pos="2880"/>
              </w:tabs>
              <w:ind w:left="2880" w:hanging="2880"/>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(iii)</w:t>
            </w:r>
            <w:r>
              <w:rPr>
                <w:rFonts w:cs="Arial"/>
                <w:b/>
                <w:i/>
                <w:sz w:val="20"/>
              </w:rPr>
              <w:tab/>
              <w:t>the aggregate value of the donations,</w:t>
            </w:r>
          </w:p>
          <w:p w:rsidR="00BB5493" w:rsidRDefault="00BB5493">
            <w:pPr>
              <w:tabs>
                <w:tab w:val="left" w:pos="720"/>
                <w:tab w:val="left" w:pos="1440"/>
                <w:tab w:val="left" w:pos="2160"/>
                <w:tab w:val="left" w:pos="2880"/>
              </w:tabs>
              <w:ind w:left="3600" w:hanging="3600"/>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 xml:space="preserve"> (iv)</w:t>
            </w:r>
            <w:r>
              <w:rPr>
                <w:rFonts w:cs="Arial"/>
                <w:b/>
                <w:i/>
                <w:sz w:val="20"/>
              </w:rPr>
              <w:tab/>
              <w:t>the name of the political party concerned, and</w:t>
            </w:r>
          </w:p>
          <w:p w:rsidR="00BB5493" w:rsidRDefault="00BB5493">
            <w:pPr>
              <w:tabs>
                <w:tab w:val="left" w:pos="720"/>
                <w:tab w:val="left" w:pos="1440"/>
                <w:tab w:val="left" w:pos="2160"/>
                <w:tab w:val="left" w:pos="2880"/>
              </w:tabs>
              <w:ind w:left="3600" w:hanging="3600"/>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 xml:space="preserve">  (v)</w:t>
            </w:r>
            <w:r>
              <w:rPr>
                <w:rFonts w:cs="Arial"/>
                <w:b/>
                <w:i/>
                <w:sz w:val="20"/>
              </w:rPr>
              <w:tab/>
              <w:t>the name, description and postal address of each person to whom the donations were made,</w:t>
            </w:r>
          </w:p>
          <w:p w:rsidR="00BB5493" w:rsidRDefault="00BB5493">
            <w:pPr>
              <w:tabs>
                <w:tab w:val="left" w:pos="720"/>
                <w:tab w:val="left" w:pos="1440"/>
                <w:tab w:val="left" w:pos="2160"/>
                <w:tab w:val="left" w:pos="2880"/>
              </w:tabs>
              <w:ind w:left="3600" w:hanging="3600"/>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r>
            <w:r>
              <w:rPr>
                <w:rFonts w:cs="Arial"/>
                <w:b/>
                <w:i/>
                <w:sz w:val="20"/>
              </w:rPr>
              <w:tab/>
              <w:t>whether or not the donations are subject to inclusion in a donation statement to be furnished by any of the persons to whom they were made.</w:t>
            </w:r>
          </w:p>
          <w:p w:rsidR="00BB5493" w:rsidRDefault="00BB5493">
            <w:pPr>
              <w:tabs>
                <w:tab w:val="left" w:pos="720"/>
                <w:tab w:val="left" w:pos="1440"/>
                <w:tab w:val="left" w:pos="2160"/>
                <w:tab w:val="left" w:pos="2880"/>
              </w:tabs>
              <w:jc w:val="both"/>
              <w:rPr>
                <w:rFonts w:cs="Arial"/>
                <w:b/>
                <w:i/>
                <w:sz w:val="20"/>
              </w:rPr>
            </w:pPr>
          </w:p>
        </w:tc>
      </w:tr>
      <w:tr w:rsidR="00BB5493">
        <w:tblPrEx>
          <w:tblCellMar>
            <w:top w:w="0" w:type="dxa"/>
            <w:bottom w:w="0" w:type="dxa"/>
          </w:tblCellMar>
        </w:tblPrEx>
        <w:tc>
          <w:tcPr>
            <w:tcW w:w="2160" w:type="dxa"/>
          </w:tcPr>
          <w:p w:rsidR="00177D8C" w:rsidRDefault="00177D8C" w:rsidP="00177D8C">
            <w:pPr>
              <w:tabs>
                <w:tab w:val="left" w:pos="720"/>
                <w:tab w:val="left" w:pos="1440"/>
                <w:tab w:val="left" w:pos="2160"/>
                <w:tab w:val="left" w:pos="2880"/>
              </w:tabs>
              <w:rPr>
                <w:rFonts w:cs="Arial"/>
                <w:sz w:val="16"/>
              </w:rPr>
            </w:pPr>
            <w:hyperlink r:id="rId87" w:anchor="sec50" w:history="1">
              <w:r w:rsidRPr="00DC60EE">
                <w:rPr>
                  <w:rStyle w:val="Hyperlink"/>
                  <w:rFonts w:cs="Arial"/>
                  <w:sz w:val="16"/>
                </w:rPr>
                <w:t>Electoral (Amendment) Act, 2001, Section 50</w:t>
              </w:r>
            </w:hyperlink>
            <w:r>
              <w:rPr>
                <w:rFonts w:cs="Arial"/>
                <w:sz w:val="16"/>
              </w:rPr>
              <w:t>(g)</w:t>
            </w:r>
            <w:r w:rsidR="00BE37AD">
              <w:rPr>
                <w:rFonts w:cs="Arial"/>
                <w:sz w:val="16"/>
              </w:rPr>
              <w:t>(i)</w:t>
            </w:r>
          </w:p>
          <w:p w:rsidR="00177D8C" w:rsidRPr="00CC78C3" w:rsidRDefault="00177D8C">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jc w:val="both"/>
              <w:rPr>
                <w:rFonts w:cs="Arial"/>
                <w:b/>
                <w:i/>
                <w:sz w:val="20"/>
              </w:rPr>
            </w:pPr>
            <w:r>
              <w:rPr>
                <w:rFonts w:cs="Arial"/>
                <w:b/>
                <w:i/>
                <w:sz w:val="20"/>
              </w:rPr>
              <w:tab/>
            </w:r>
            <w:r>
              <w:rPr>
                <w:rFonts w:cs="Arial"/>
                <w:b/>
                <w:i/>
                <w:sz w:val="20"/>
              </w:rPr>
              <w:tab/>
              <w:t>(b)</w:t>
            </w:r>
            <w:r>
              <w:rPr>
                <w:rFonts w:cs="Arial"/>
                <w:b/>
                <w:i/>
                <w:sz w:val="20"/>
              </w:rPr>
              <w:tab/>
              <w:t>Paragraph (a) shall not apply—</w:t>
            </w:r>
          </w:p>
          <w:p w:rsidR="00BB5493" w:rsidRDefault="00BB5493">
            <w:pPr>
              <w:tabs>
                <w:tab w:val="left" w:pos="720"/>
                <w:tab w:val="left" w:pos="1440"/>
                <w:tab w:val="left" w:pos="2160"/>
                <w:tab w:val="left" w:pos="2880"/>
              </w:tabs>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 xml:space="preserve">  (i)</w:t>
            </w:r>
            <w:r>
              <w:rPr>
                <w:rFonts w:cs="Arial"/>
                <w:b/>
                <w:i/>
                <w:sz w:val="20"/>
              </w:rPr>
              <w:tab/>
              <w:t>to donations made before the commencement of the Electoral (Amendment) Act, 1998,</w:t>
            </w:r>
          </w:p>
          <w:p w:rsidR="00BB5493" w:rsidRDefault="00BB5493">
            <w:pPr>
              <w:tabs>
                <w:tab w:val="left" w:pos="720"/>
                <w:tab w:val="left" w:pos="1440"/>
                <w:tab w:val="left" w:pos="2160"/>
                <w:tab w:val="left" w:pos="2880"/>
              </w:tabs>
              <w:ind w:left="3600" w:hanging="3600"/>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 xml:space="preserve"> (ii)</w:t>
            </w:r>
            <w:r>
              <w:rPr>
                <w:rFonts w:cs="Arial"/>
                <w:b/>
                <w:i/>
                <w:sz w:val="20"/>
              </w:rPr>
              <w:tab/>
              <w:t>to donations made by a company, trade union, society or building society referred to in section 26, and</w:t>
            </w:r>
          </w:p>
          <w:p w:rsidR="00BB5493" w:rsidRDefault="00BB5493">
            <w:pPr>
              <w:tabs>
                <w:tab w:val="left" w:pos="720"/>
                <w:tab w:val="left" w:pos="1440"/>
                <w:tab w:val="left" w:pos="2160"/>
                <w:tab w:val="left" w:pos="2880"/>
              </w:tabs>
              <w:ind w:left="2880" w:hanging="2880"/>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(iii)</w:t>
            </w:r>
            <w:r>
              <w:rPr>
                <w:rFonts w:cs="Arial"/>
                <w:b/>
                <w:i/>
                <w:sz w:val="20"/>
              </w:rPr>
              <w:tab/>
              <w:t>to donations (other than money) made by a political party to its members whether to individuals or any part of the party.</w:t>
            </w:r>
          </w:p>
          <w:p w:rsidR="00BB5493" w:rsidRDefault="00BB5493">
            <w:pPr>
              <w:tabs>
                <w:tab w:val="left" w:pos="720"/>
                <w:tab w:val="left" w:pos="1440"/>
                <w:tab w:val="left" w:pos="2160"/>
                <w:tab w:val="left" w:pos="2880"/>
              </w:tabs>
              <w:ind w:left="2880" w:hanging="2880"/>
              <w:jc w:val="both"/>
              <w:rPr>
                <w:rFonts w:cs="Arial"/>
                <w:b/>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b/>
                <w:i/>
                <w:sz w:val="16"/>
              </w:rPr>
            </w:pPr>
          </w:p>
        </w:tc>
        <w:tc>
          <w:tcPr>
            <w:tcW w:w="7200" w:type="dxa"/>
          </w:tcPr>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(c)</w:t>
            </w:r>
            <w:r>
              <w:rPr>
                <w:rFonts w:cs="Arial"/>
                <w:b/>
                <w:i/>
                <w:sz w:val="20"/>
              </w:rPr>
              <w:tab/>
              <w:t>Notwithstanding section 22(2)(a), the gross value of a contribution referred to in subparagraph (vi) of that section shall be deemed to be a donation for the purposes of this subsection.</w:t>
            </w:r>
          </w:p>
          <w:p w:rsidR="00BB5493" w:rsidRDefault="00BB5493">
            <w:pPr>
              <w:tabs>
                <w:tab w:val="left" w:pos="720"/>
                <w:tab w:val="left" w:pos="1440"/>
                <w:tab w:val="left" w:pos="2160"/>
                <w:tab w:val="left" w:pos="2880"/>
              </w:tabs>
              <w:ind w:left="2160" w:hanging="2160"/>
              <w:jc w:val="both"/>
              <w:rPr>
                <w:rFonts w:cs="Arial"/>
                <w:b/>
                <w:i/>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EE79E4" w:rsidRDefault="00EE79E4" w:rsidP="00EE79E4">
            <w:pPr>
              <w:tabs>
                <w:tab w:val="left" w:pos="720"/>
                <w:tab w:val="left" w:pos="1440"/>
                <w:tab w:val="left" w:pos="2160"/>
                <w:tab w:val="left" w:pos="2880"/>
              </w:tabs>
              <w:rPr>
                <w:sz w:val="16"/>
              </w:rPr>
            </w:pPr>
            <w:hyperlink r:id="rId88" w:anchor="sec15" w:history="1">
              <w:r w:rsidRPr="00EE79E4">
                <w:rPr>
                  <w:rStyle w:val="Hyperlink"/>
                  <w:sz w:val="16"/>
                </w:rPr>
                <w:t>Electoral (Amendment) (Political Funding) Act 2012, Section 15</w:t>
              </w:r>
            </w:hyperlink>
            <w:r>
              <w:rPr>
                <w:sz w:val="16"/>
              </w:rPr>
              <w:t>(c)(i)</w:t>
            </w:r>
          </w:p>
          <w:p w:rsidR="00EE79E4" w:rsidRPr="00117DA9" w:rsidRDefault="00EE79E4">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7E754C" w:rsidRDefault="007E754C">
            <w:pPr>
              <w:tabs>
                <w:tab w:val="left" w:pos="720"/>
                <w:tab w:val="left" w:pos="1440"/>
                <w:tab w:val="left" w:pos="2160"/>
                <w:tab w:val="left" w:pos="2880"/>
              </w:tabs>
              <w:rPr>
                <w:sz w:val="16"/>
              </w:rPr>
            </w:pPr>
          </w:p>
          <w:p w:rsidR="00EE79E4" w:rsidRDefault="00EE79E4">
            <w:pPr>
              <w:tabs>
                <w:tab w:val="left" w:pos="720"/>
                <w:tab w:val="left" w:pos="1440"/>
                <w:tab w:val="left" w:pos="2160"/>
                <w:tab w:val="left" w:pos="2880"/>
              </w:tabs>
              <w:rPr>
                <w:sz w:val="16"/>
              </w:rPr>
            </w:pPr>
          </w:p>
          <w:p w:rsidR="00B22DCD" w:rsidRPr="00117DA9" w:rsidRDefault="00EE79E4">
            <w:pPr>
              <w:tabs>
                <w:tab w:val="left" w:pos="720"/>
                <w:tab w:val="left" w:pos="1440"/>
                <w:tab w:val="left" w:pos="2160"/>
                <w:tab w:val="left" w:pos="2880"/>
              </w:tabs>
              <w:rPr>
                <w:sz w:val="16"/>
              </w:rPr>
            </w:pPr>
            <w:hyperlink r:id="rId89" w:anchor="sec15" w:history="1">
              <w:r w:rsidRPr="00EE79E4">
                <w:rPr>
                  <w:rStyle w:val="Hyperlink"/>
                  <w:sz w:val="16"/>
                </w:rPr>
                <w:t>Electoral (Amendment) (Political Funding) Act 2012, Section 15</w:t>
              </w:r>
            </w:hyperlink>
            <w:r>
              <w:rPr>
                <w:sz w:val="16"/>
              </w:rPr>
              <w:t>(c)(ii)</w:t>
            </w:r>
          </w:p>
        </w:tc>
        <w:tc>
          <w:tcPr>
            <w:tcW w:w="7200" w:type="dxa"/>
          </w:tcPr>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t>(2)</w:t>
            </w:r>
            <w:r>
              <w:rPr>
                <w:rFonts w:cs="Arial"/>
                <w:sz w:val="20"/>
              </w:rPr>
              <w:tab/>
              <w:t>(a)</w:t>
            </w:r>
            <w:r>
              <w:rPr>
                <w:rFonts w:cs="Arial"/>
                <w:sz w:val="20"/>
              </w:rPr>
              <w:tab/>
              <w:t>Not later than the fifty sixth day after the polling day at a Dáil or European election in a constituency, each candidate at the election who was not elected at such election shall furnish to the Public Offices Commission a written statement, in the form directed by the said Commission, indicating whether in relation to the election the candidate received a donation exceeding in value the relevant amount specified in subsection (4) including in the case of a candidate at a Dáil election, donations received in relation to that election at any time before the issue of the writ or writs in relation to the election and, in the case of a candidate at a European election, donations received at any time before the date of the order appointing polling day at the election and furnishing in respect of each such donation the information referred to at subparagraphs</w:t>
            </w:r>
            <w:r w:rsidR="00117DA9">
              <w:rPr>
                <w:rFonts w:cs="Arial"/>
                <w:sz w:val="20"/>
              </w:rPr>
              <w:t xml:space="preserve"> </w:t>
            </w:r>
            <w:r w:rsidR="00117DA9">
              <w:rPr>
                <w:rFonts w:cs="Arial"/>
                <w:strike/>
                <w:sz w:val="20"/>
              </w:rPr>
              <w:t>(i) and (ii)</w:t>
            </w:r>
            <w:r w:rsidR="00117DA9">
              <w:rPr>
                <w:rFonts w:cs="Arial"/>
                <w:sz w:val="20"/>
              </w:rPr>
              <w:t xml:space="preserve"> </w:t>
            </w:r>
            <w:r>
              <w:rPr>
                <w:rFonts w:cs="Arial"/>
                <w:sz w:val="20"/>
              </w:rPr>
              <w:t xml:space="preserve"> </w:t>
            </w:r>
            <w:r w:rsidR="005706D8" w:rsidRPr="00117DA9">
              <w:rPr>
                <w:rFonts w:cs="Arial"/>
                <w:b/>
                <w:sz w:val="20"/>
              </w:rPr>
              <w:t>(i) to (v)</w:t>
            </w:r>
            <w:r>
              <w:rPr>
                <w:rFonts w:cs="Arial"/>
                <w:sz w:val="20"/>
              </w:rPr>
              <w:t xml:space="preserve"> of paragraph (a) of subsection (1).</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Not later than the fifty sixth day after the relevant day on which the poll is closed at a Seanad election, each candidate at the election who was not elected at such election shall furnish to the Public Offices Commission a written statement, in the form directed by the said Commission, indicating whether in relation to the election the candidate received a donation exceeding in value the relevant amount specified in subsection (4) including donations received before the date of the order appointing days and times at a Seanad general election under section 12 of the Seanad Electoral (University Members) Act, 1937, or a Seanad general election order made under section 24 of the Seanad Electoral (Panel Members) Act, 1947, or the date of a Seanad bye-election order under either such Act, as the case may be, and furnishing in respect of each such donation the information referred to at subparagraphs</w:t>
            </w:r>
            <w:r w:rsidR="00117DA9">
              <w:rPr>
                <w:rFonts w:cs="Arial"/>
                <w:sz w:val="20"/>
              </w:rPr>
              <w:t xml:space="preserve">  </w:t>
            </w:r>
            <w:r w:rsidR="00117DA9">
              <w:rPr>
                <w:rFonts w:cs="Arial"/>
                <w:strike/>
                <w:sz w:val="20"/>
              </w:rPr>
              <w:t>(i) and (ii)</w:t>
            </w:r>
            <w:r w:rsidR="00117DA9">
              <w:rPr>
                <w:rFonts w:cs="Arial"/>
                <w:sz w:val="20"/>
              </w:rPr>
              <w:t xml:space="preserve">  </w:t>
            </w:r>
            <w:r w:rsidR="00117DA9" w:rsidRPr="00117DA9">
              <w:rPr>
                <w:rFonts w:cs="Arial"/>
                <w:b/>
                <w:sz w:val="20"/>
              </w:rPr>
              <w:t>(i) to (v)</w:t>
            </w:r>
            <w:r w:rsidR="00117DA9">
              <w:rPr>
                <w:rFonts w:cs="Arial"/>
                <w:sz w:val="20"/>
              </w:rPr>
              <w:t xml:space="preserve"> </w:t>
            </w:r>
            <w:r>
              <w:rPr>
                <w:rFonts w:cs="Arial"/>
                <w:sz w:val="20"/>
              </w:rPr>
              <w:t>of paragraph (a) of subsection (1).</w:t>
            </w:r>
          </w:p>
          <w:p w:rsidR="00BB5493" w:rsidRDefault="00BB5493">
            <w:pPr>
              <w:tabs>
                <w:tab w:val="left" w:pos="720"/>
                <w:tab w:val="left" w:pos="1440"/>
                <w:tab w:val="left" w:pos="2160"/>
                <w:tab w:val="left" w:pos="2880"/>
              </w:tabs>
              <w:ind w:left="2160" w:hanging="2160"/>
              <w:jc w:val="both"/>
              <w:rPr>
                <w:rFonts w:cs="Arial"/>
                <w:sz w:val="20"/>
              </w:rPr>
            </w:pPr>
          </w:p>
        </w:tc>
      </w:tr>
      <w:tr w:rsidR="00BB5493">
        <w:tblPrEx>
          <w:tblCellMar>
            <w:top w:w="0" w:type="dxa"/>
            <w:bottom w:w="0" w:type="dxa"/>
          </w:tblCellMar>
        </w:tblPrEx>
        <w:tc>
          <w:tcPr>
            <w:tcW w:w="2160" w:type="dxa"/>
          </w:tcPr>
          <w:p w:rsidR="004E3F4F" w:rsidRDefault="004E3F4F">
            <w:pPr>
              <w:tabs>
                <w:tab w:val="left" w:pos="720"/>
                <w:tab w:val="left" w:pos="1440"/>
                <w:tab w:val="left" w:pos="2160"/>
                <w:tab w:val="left" w:pos="2880"/>
              </w:tabs>
              <w:rPr>
                <w:sz w:val="16"/>
              </w:rPr>
            </w:pPr>
            <w:hyperlink r:id="rId90" w:anchor="sec6" w:history="1">
              <w:r w:rsidRPr="004E3F4F">
                <w:rPr>
                  <w:rStyle w:val="Hyperlink"/>
                  <w:sz w:val="16"/>
                </w:rPr>
                <w:t>Electoral (Amendment) Act, 1998, Section 6</w:t>
              </w:r>
            </w:hyperlink>
            <w:r>
              <w:rPr>
                <w:sz w:val="16"/>
              </w:rPr>
              <w:t>(c)</w:t>
            </w:r>
          </w:p>
          <w:p w:rsidR="00315247" w:rsidRDefault="00315247">
            <w:pPr>
              <w:tabs>
                <w:tab w:val="left" w:pos="720"/>
                <w:tab w:val="left" w:pos="1440"/>
                <w:tab w:val="left" w:pos="2160"/>
                <w:tab w:val="left" w:pos="2880"/>
              </w:tabs>
              <w:rPr>
                <w:sz w:val="16"/>
              </w:rPr>
            </w:pPr>
          </w:p>
          <w:p w:rsidR="00315247" w:rsidRDefault="00315247">
            <w:pPr>
              <w:tabs>
                <w:tab w:val="left" w:pos="720"/>
                <w:tab w:val="left" w:pos="1440"/>
                <w:tab w:val="left" w:pos="2160"/>
                <w:tab w:val="left" w:pos="2880"/>
              </w:tabs>
              <w:rPr>
                <w:sz w:val="16"/>
              </w:rPr>
            </w:pPr>
          </w:p>
          <w:p w:rsidR="00315247" w:rsidRDefault="00315247">
            <w:pPr>
              <w:tabs>
                <w:tab w:val="left" w:pos="720"/>
                <w:tab w:val="left" w:pos="1440"/>
                <w:tab w:val="left" w:pos="2160"/>
                <w:tab w:val="left" w:pos="2880"/>
              </w:tabs>
              <w:rPr>
                <w:sz w:val="16"/>
              </w:rPr>
            </w:pPr>
          </w:p>
          <w:p w:rsidR="00315247" w:rsidRDefault="00315247">
            <w:pPr>
              <w:tabs>
                <w:tab w:val="left" w:pos="720"/>
                <w:tab w:val="left" w:pos="1440"/>
                <w:tab w:val="left" w:pos="2160"/>
                <w:tab w:val="left" w:pos="2880"/>
              </w:tabs>
              <w:rPr>
                <w:sz w:val="16"/>
              </w:rPr>
            </w:pPr>
          </w:p>
          <w:p w:rsidR="00315247" w:rsidRDefault="00315247">
            <w:pPr>
              <w:tabs>
                <w:tab w:val="left" w:pos="720"/>
                <w:tab w:val="left" w:pos="1440"/>
                <w:tab w:val="left" w:pos="2160"/>
                <w:tab w:val="left" w:pos="2880"/>
              </w:tabs>
              <w:rPr>
                <w:sz w:val="16"/>
              </w:rPr>
            </w:pPr>
          </w:p>
          <w:p w:rsidR="00315247" w:rsidRDefault="00315247">
            <w:pPr>
              <w:tabs>
                <w:tab w:val="left" w:pos="720"/>
                <w:tab w:val="left" w:pos="1440"/>
                <w:tab w:val="left" w:pos="2160"/>
                <w:tab w:val="left" w:pos="2880"/>
              </w:tabs>
              <w:rPr>
                <w:sz w:val="16"/>
              </w:rPr>
            </w:pPr>
          </w:p>
          <w:p w:rsidR="00315247" w:rsidRDefault="00315247">
            <w:pPr>
              <w:tabs>
                <w:tab w:val="left" w:pos="720"/>
                <w:tab w:val="left" w:pos="1440"/>
                <w:tab w:val="left" w:pos="2160"/>
                <w:tab w:val="left" w:pos="2880"/>
              </w:tabs>
              <w:rPr>
                <w:sz w:val="16"/>
              </w:rPr>
            </w:pPr>
          </w:p>
          <w:p w:rsidR="00315247" w:rsidRDefault="00315247">
            <w:pPr>
              <w:tabs>
                <w:tab w:val="left" w:pos="720"/>
                <w:tab w:val="left" w:pos="1440"/>
                <w:tab w:val="left" w:pos="2160"/>
                <w:tab w:val="left" w:pos="2880"/>
              </w:tabs>
              <w:rPr>
                <w:sz w:val="16"/>
              </w:rPr>
            </w:pPr>
          </w:p>
          <w:p w:rsidR="00315247" w:rsidRDefault="00315247">
            <w:pPr>
              <w:tabs>
                <w:tab w:val="left" w:pos="720"/>
                <w:tab w:val="left" w:pos="1440"/>
                <w:tab w:val="left" w:pos="2160"/>
                <w:tab w:val="left" w:pos="2880"/>
              </w:tabs>
              <w:rPr>
                <w:sz w:val="16"/>
              </w:rPr>
            </w:pPr>
          </w:p>
          <w:p w:rsidR="00EE79E4" w:rsidRDefault="00EE79E4">
            <w:pPr>
              <w:tabs>
                <w:tab w:val="left" w:pos="720"/>
                <w:tab w:val="left" w:pos="1440"/>
                <w:tab w:val="left" w:pos="2160"/>
                <w:tab w:val="left" w:pos="2880"/>
              </w:tabs>
              <w:rPr>
                <w:sz w:val="16"/>
              </w:rPr>
            </w:pPr>
          </w:p>
          <w:p w:rsidR="00EE79E4" w:rsidRDefault="00EE79E4" w:rsidP="00EE79E4">
            <w:pPr>
              <w:tabs>
                <w:tab w:val="left" w:pos="720"/>
                <w:tab w:val="left" w:pos="1440"/>
                <w:tab w:val="left" w:pos="2160"/>
                <w:tab w:val="left" w:pos="2880"/>
              </w:tabs>
              <w:rPr>
                <w:sz w:val="16"/>
              </w:rPr>
            </w:pPr>
            <w:hyperlink r:id="rId91" w:anchor="sec15" w:history="1">
              <w:r w:rsidRPr="00EE79E4">
                <w:rPr>
                  <w:rStyle w:val="Hyperlink"/>
                  <w:sz w:val="16"/>
                </w:rPr>
                <w:t>Electoral (Amendment) (Political Funding) Act 2012, Section 15</w:t>
              </w:r>
            </w:hyperlink>
            <w:r>
              <w:rPr>
                <w:sz w:val="16"/>
              </w:rPr>
              <w:t>(d)(i) &amp; (ii)</w:t>
            </w:r>
          </w:p>
          <w:p w:rsidR="00B22DCD" w:rsidRPr="00117DA9" w:rsidRDefault="00B22DCD">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(3)</w:t>
            </w:r>
            <w:r>
              <w:rPr>
                <w:rFonts w:cs="Arial"/>
                <w:sz w:val="20"/>
              </w:rPr>
              <w:tab/>
              <w:t xml:space="preserve">A statement furnished pursuant to </w:t>
            </w:r>
            <w:r>
              <w:rPr>
                <w:rFonts w:cs="Arial"/>
                <w:b/>
                <w:sz w:val="20"/>
              </w:rPr>
              <w:t>subsection (1)</w:t>
            </w:r>
            <w:r>
              <w:rPr>
                <w:rFonts w:cs="Arial"/>
                <w:b/>
                <w:i/>
                <w:sz w:val="20"/>
              </w:rPr>
              <w:t>, (1A) or (2)</w:t>
            </w:r>
            <w:r>
              <w:rPr>
                <w:rFonts w:cs="Arial"/>
                <w:sz w:val="20"/>
              </w:rPr>
              <w:t xml:space="preserve"> (to be known, and is referred to in this Act, as a "donation statement") shall be accompanied by a statutory declaration made by the person by whom the statement is furnished that, to the best of the person's knowledge and belief, the statement is correct in every material respect and that the person has taken all reasonable action in order to be satisfied as to the accuracy of the statement.</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(4)</w:t>
            </w:r>
            <w:r>
              <w:rPr>
                <w:rFonts w:cs="Arial"/>
                <w:sz w:val="20"/>
              </w:rPr>
              <w:tab/>
              <w:t xml:space="preserve">The specified amount for the purposes of this section shall be, as respects a political party, </w:t>
            </w:r>
            <w:r w:rsidRPr="00117DA9">
              <w:rPr>
                <w:rFonts w:cs="Arial"/>
                <w:strike/>
                <w:sz w:val="20"/>
              </w:rPr>
              <w:t>£4,000</w:t>
            </w:r>
            <w:r>
              <w:rPr>
                <w:rFonts w:cs="Arial"/>
                <w:sz w:val="20"/>
              </w:rPr>
              <w:t>,</w:t>
            </w:r>
            <w:r w:rsidR="00117DA9">
              <w:rPr>
                <w:rFonts w:cs="Arial"/>
                <w:sz w:val="20"/>
              </w:rPr>
              <w:t xml:space="preserve"> </w:t>
            </w:r>
            <w:r w:rsidR="0027192E" w:rsidRPr="00117DA9">
              <w:rPr>
                <w:rFonts w:cs="Arial"/>
                <w:b/>
                <w:sz w:val="20"/>
              </w:rPr>
              <w:t>€1,500</w:t>
            </w:r>
            <w:r>
              <w:rPr>
                <w:rFonts w:cs="Arial"/>
                <w:sz w:val="20"/>
              </w:rPr>
              <w:t xml:space="preserve"> and as respects any other person, </w:t>
            </w:r>
            <w:r w:rsidRPr="00117DA9">
              <w:rPr>
                <w:rFonts w:cs="Arial"/>
                <w:strike/>
                <w:sz w:val="20"/>
              </w:rPr>
              <w:t>£500</w:t>
            </w:r>
            <w:r>
              <w:rPr>
                <w:rFonts w:cs="Arial"/>
                <w:sz w:val="20"/>
              </w:rPr>
              <w:t>.</w:t>
            </w:r>
            <w:r w:rsidR="0027192E" w:rsidRPr="00117DA9">
              <w:rPr>
                <w:rFonts w:cs="Arial"/>
                <w:b/>
                <w:sz w:val="20"/>
              </w:rPr>
              <w:t>€600</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(5)</w:t>
            </w:r>
            <w:r>
              <w:rPr>
                <w:rFonts w:cs="Arial"/>
                <w:sz w:val="20"/>
              </w:rPr>
              <w:tab/>
              <w:t>In the case of a political party, the donation statement shall be furnished and the statutory declaration shall be made by the appropriate officer of the party.</w:t>
            </w:r>
          </w:p>
          <w:p w:rsidR="00BB5493" w:rsidRDefault="00BB5493">
            <w:pPr>
              <w:tabs>
                <w:tab w:val="left" w:pos="720"/>
                <w:tab w:val="left" w:pos="1440"/>
                <w:tab w:val="left" w:pos="2160"/>
                <w:tab w:val="left" w:pos="2880"/>
              </w:tabs>
              <w:jc w:val="both"/>
              <w:rPr>
                <w:rFonts w:cs="Arial"/>
                <w:sz w:val="20"/>
              </w:rPr>
            </w:pPr>
          </w:p>
        </w:tc>
      </w:tr>
      <w:tr w:rsidR="00BB5493">
        <w:tblPrEx>
          <w:tblCellMar>
            <w:top w:w="0" w:type="dxa"/>
            <w:bottom w:w="0" w:type="dxa"/>
          </w:tblCellMar>
        </w:tblPrEx>
        <w:tc>
          <w:tcPr>
            <w:tcW w:w="2160" w:type="dxa"/>
          </w:tcPr>
          <w:p w:rsidR="00BB5493" w:rsidRPr="00CC78C3" w:rsidRDefault="00BB5493">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(6)</w:t>
            </w:r>
            <w:r>
              <w:rPr>
                <w:rFonts w:cs="Arial"/>
                <w:sz w:val="20"/>
              </w:rPr>
              <w:tab/>
              <w:t>It shall be the duty of every person who is required by this section to furnish a donation statement and make a declaration to make such enquiries and maintain such records as are necessary for the purpose of furnishing the said statement and making the declaration.</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E37AD" w:rsidRDefault="00BE37AD" w:rsidP="00BE37AD">
            <w:pPr>
              <w:tabs>
                <w:tab w:val="left" w:pos="720"/>
                <w:tab w:val="left" w:pos="1440"/>
                <w:tab w:val="left" w:pos="2160"/>
                <w:tab w:val="left" w:pos="2880"/>
              </w:tabs>
              <w:rPr>
                <w:rFonts w:cs="Arial"/>
                <w:sz w:val="16"/>
              </w:rPr>
            </w:pPr>
            <w:hyperlink r:id="rId92" w:anchor="sec50" w:history="1">
              <w:r w:rsidRPr="00DC60EE">
                <w:rPr>
                  <w:rStyle w:val="Hyperlink"/>
                  <w:rFonts w:cs="Arial"/>
                  <w:sz w:val="16"/>
                </w:rPr>
                <w:t>Electoral (Amendment) Act, 2001, Section 50</w:t>
              </w:r>
            </w:hyperlink>
            <w:r>
              <w:rPr>
                <w:rFonts w:cs="Arial"/>
                <w:sz w:val="16"/>
              </w:rPr>
              <w:t>(g)(ii)</w:t>
            </w:r>
          </w:p>
          <w:p w:rsidR="00BE37AD" w:rsidRPr="00CC78C3" w:rsidRDefault="00BE37AD">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ab/>
              <w:t>(6A)</w:t>
            </w:r>
            <w:r>
              <w:rPr>
                <w:rFonts w:cs="Arial"/>
                <w:b/>
                <w:i/>
                <w:sz w:val="20"/>
              </w:rPr>
              <w:tab/>
              <w:t>Where the Public Offices Commission requests additional or supplemental information in relation to a donation statement, such information shall be provided by the person who furnished the statement under subsection (1) or (2) and shall be in a form, directed by the Commission, accompanied, if the Commission so requests, by a statutory declaration made by the person that, to the best of the person’s knowledge and belief, the information is correct in every material respect and that the person has taken all reasonable action in order to be satisfied as to the accuracy of the information.</w:t>
            </w:r>
          </w:p>
          <w:p w:rsidR="00BB5493" w:rsidRDefault="00BB5493">
            <w:pPr>
              <w:tabs>
                <w:tab w:val="left" w:pos="720"/>
                <w:tab w:val="left" w:pos="1440"/>
                <w:tab w:val="left" w:pos="2160"/>
                <w:tab w:val="left" w:pos="2880"/>
              </w:tabs>
              <w:ind w:left="1440" w:hanging="1440"/>
              <w:jc w:val="both"/>
              <w:rPr>
                <w:rFonts w:cs="Arial"/>
                <w:b/>
                <w:i/>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t>(7)</w:t>
            </w:r>
            <w:r>
              <w:rPr>
                <w:rFonts w:cs="Arial"/>
                <w:sz w:val="20"/>
              </w:rPr>
              <w:tab/>
              <w:t>(a)</w:t>
            </w:r>
            <w:r>
              <w:rPr>
                <w:rFonts w:cs="Arial"/>
                <w:sz w:val="20"/>
              </w:rPr>
              <w:tab/>
              <w:t>The Public Offices Commission shall cause a copy of each donation statement and declaration furnished in pursuance of this section to be laid before each House of the Oireachtas.</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On or before the first day of May in each year, the Public Offices Commission shall inform the Minister for Finance, in writing, whether a donation statement in respect of the preceding year has been received from a qualified party.</w:t>
            </w:r>
          </w:p>
          <w:p w:rsidR="00BB5493" w:rsidRDefault="00BB5493">
            <w:pPr>
              <w:tabs>
                <w:tab w:val="left" w:pos="720"/>
                <w:tab w:val="left" w:pos="1440"/>
                <w:tab w:val="left" w:pos="2160"/>
                <w:tab w:val="left" w:pos="2880"/>
              </w:tabs>
              <w:ind w:left="2160" w:hanging="2160"/>
              <w:jc w:val="both"/>
              <w:rPr>
                <w:rFonts w:cs="Arial"/>
                <w:sz w:val="20"/>
              </w:rPr>
            </w:pPr>
          </w:p>
        </w:tc>
      </w:tr>
      <w:tr w:rsidR="00BB5493">
        <w:tblPrEx>
          <w:tblCellMar>
            <w:top w:w="0" w:type="dxa"/>
            <w:bottom w:w="0" w:type="dxa"/>
          </w:tblCellMar>
        </w:tblPrEx>
        <w:tc>
          <w:tcPr>
            <w:tcW w:w="2160" w:type="dxa"/>
          </w:tcPr>
          <w:p w:rsidR="00BE37AD" w:rsidRPr="00BE37AD" w:rsidRDefault="00BE37AD">
            <w:pPr>
              <w:tabs>
                <w:tab w:val="left" w:pos="720"/>
                <w:tab w:val="left" w:pos="1440"/>
                <w:tab w:val="left" w:pos="2160"/>
                <w:tab w:val="left" w:pos="2880"/>
              </w:tabs>
              <w:rPr>
                <w:rFonts w:cs="Arial"/>
                <w:sz w:val="16"/>
              </w:rPr>
            </w:pPr>
            <w:hyperlink r:id="rId93" w:anchor="sec50" w:history="1">
              <w:r w:rsidRPr="00DC60EE">
                <w:rPr>
                  <w:rStyle w:val="Hyperlink"/>
                  <w:rFonts w:cs="Arial"/>
                  <w:sz w:val="16"/>
                </w:rPr>
                <w:t>Electoral (Amendment) Act, 2001, Section 50</w:t>
              </w:r>
            </w:hyperlink>
            <w:r>
              <w:rPr>
                <w:rFonts w:cs="Arial"/>
                <w:sz w:val="16"/>
              </w:rPr>
              <w:t>(g)(iii)</w:t>
            </w:r>
          </w:p>
        </w:tc>
        <w:tc>
          <w:tcPr>
            <w:tcW w:w="7200" w:type="dxa"/>
          </w:tcPr>
          <w:p w:rsidR="00BB5493" w:rsidRDefault="00BB5493">
            <w:pPr>
              <w:tabs>
                <w:tab w:val="left" w:pos="720"/>
                <w:tab w:val="left" w:pos="1440"/>
                <w:tab w:val="left" w:pos="2160"/>
                <w:tab w:val="left" w:pos="2880"/>
              </w:tabs>
              <w:ind w:left="1440" w:hanging="1440"/>
              <w:jc w:val="both"/>
              <w:rPr>
                <w:rFonts w:cs="Arial"/>
                <w:b/>
                <w:i/>
                <w:sz w:val="20"/>
              </w:rPr>
            </w:pPr>
            <w:r>
              <w:rPr>
                <w:rFonts w:cs="Arial"/>
                <w:b/>
                <w:sz w:val="20"/>
              </w:rPr>
              <w:tab/>
            </w:r>
            <w:r>
              <w:rPr>
                <w:rFonts w:cs="Arial"/>
                <w:b/>
                <w:i/>
                <w:sz w:val="20"/>
              </w:rPr>
              <w:t>(8)</w:t>
            </w:r>
            <w:r>
              <w:rPr>
                <w:rFonts w:cs="Arial"/>
                <w:b/>
                <w:i/>
                <w:sz w:val="20"/>
              </w:rPr>
              <w:tab/>
              <w:t>If a person to whom subsection (1)(a) or (2) applies dies before the expiration of the period for furnishing a statement under subsection (1)(a) or (2), a donation statement in respect of that person shall not be required to be made to the Public Offices Commission.</w:t>
            </w:r>
          </w:p>
          <w:p w:rsidR="00BB5493" w:rsidRDefault="00BB5493">
            <w:pPr>
              <w:tabs>
                <w:tab w:val="left" w:pos="720"/>
                <w:tab w:val="left" w:pos="1440"/>
                <w:tab w:val="left" w:pos="2160"/>
                <w:tab w:val="left" w:pos="2880"/>
              </w:tabs>
              <w:ind w:left="1440" w:hanging="1440"/>
              <w:jc w:val="both"/>
              <w:rPr>
                <w:rFonts w:cs="Arial"/>
                <w:b/>
                <w:i/>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b/>
                <w:sz w:val="16"/>
              </w:rPr>
            </w:pPr>
            <w:r w:rsidRPr="00332309">
              <w:rPr>
                <w:b/>
                <w:sz w:val="16"/>
              </w:rPr>
              <w:t>Prohibition on acceptance of donations in certain circumstances.</w:t>
            </w:r>
          </w:p>
          <w:p w:rsidR="00A04849" w:rsidRPr="00332309" w:rsidRDefault="00A04849">
            <w:pPr>
              <w:tabs>
                <w:tab w:val="left" w:pos="720"/>
                <w:tab w:val="left" w:pos="1440"/>
                <w:tab w:val="left" w:pos="2160"/>
                <w:tab w:val="left" w:pos="2880"/>
              </w:tabs>
              <w:rPr>
                <w:b/>
                <w:sz w:val="16"/>
              </w:rPr>
            </w:pPr>
          </w:p>
          <w:p w:rsidR="00BB5493" w:rsidRPr="00432D29" w:rsidRDefault="003B5C2F">
            <w:pPr>
              <w:tabs>
                <w:tab w:val="left" w:pos="720"/>
                <w:tab w:val="left" w:pos="1440"/>
                <w:tab w:val="left" w:pos="2160"/>
                <w:tab w:val="left" w:pos="2880"/>
              </w:tabs>
              <w:rPr>
                <w:sz w:val="16"/>
              </w:rPr>
            </w:pPr>
            <w:hyperlink r:id="rId94" w:anchor="sec7" w:history="1">
              <w:r w:rsidRPr="003B5C2F">
                <w:rPr>
                  <w:rStyle w:val="Hyperlink"/>
                  <w:sz w:val="16"/>
                </w:rPr>
                <w:t>Electoral (Amendment) Act, 1998, Section 7</w:t>
              </w:r>
            </w:hyperlink>
          </w:p>
          <w:p w:rsidR="00A04849" w:rsidRDefault="00A04849" w:rsidP="00A04849">
            <w:pPr>
              <w:tabs>
                <w:tab w:val="left" w:pos="720"/>
                <w:tab w:val="left" w:pos="1440"/>
                <w:tab w:val="left" w:pos="2160"/>
                <w:tab w:val="left" w:pos="2880"/>
              </w:tabs>
              <w:rPr>
                <w:sz w:val="16"/>
              </w:rPr>
            </w:pPr>
          </w:p>
          <w:p w:rsidR="00A04849" w:rsidRDefault="00A04849" w:rsidP="00A04849">
            <w:pPr>
              <w:tabs>
                <w:tab w:val="left" w:pos="720"/>
                <w:tab w:val="left" w:pos="1440"/>
                <w:tab w:val="left" w:pos="2160"/>
                <w:tab w:val="left" w:pos="2880"/>
              </w:tabs>
              <w:rPr>
                <w:sz w:val="16"/>
              </w:rPr>
            </w:pPr>
            <w:hyperlink r:id="rId95" w:anchor="sched9" w:history="1">
              <w:r w:rsidRPr="009E26DC">
                <w:rPr>
                  <w:rStyle w:val="Hyperlink"/>
                  <w:sz w:val="16"/>
                </w:rPr>
                <w:t>Local Government Act, 2001, Schedule 9</w:t>
              </w:r>
            </w:hyperlink>
            <w:r>
              <w:rPr>
                <w:sz w:val="16"/>
              </w:rPr>
              <w:t>(2)(b)</w:t>
            </w:r>
          </w:p>
          <w:p w:rsidR="00A04849" w:rsidRDefault="00A04849">
            <w:pPr>
              <w:tabs>
                <w:tab w:val="left" w:pos="720"/>
                <w:tab w:val="left" w:pos="1440"/>
                <w:tab w:val="left" w:pos="2160"/>
                <w:tab w:val="left" w:pos="2880"/>
              </w:tabs>
              <w:rPr>
                <w:sz w:val="16"/>
              </w:rPr>
            </w:pPr>
          </w:p>
          <w:p w:rsidR="00A04849" w:rsidRPr="00742F7D" w:rsidRDefault="00A04849" w:rsidP="005148F0">
            <w:pPr>
              <w:tabs>
                <w:tab w:val="left" w:pos="720"/>
                <w:tab w:val="left" w:pos="1440"/>
                <w:tab w:val="left" w:pos="2160"/>
              </w:tabs>
              <w:rPr>
                <w:sz w:val="16"/>
              </w:rPr>
            </w:pPr>
            <w:hyperlink r:id="rId96" w:anchor="sec7" w:history="1">
              <w:r w:rsidRPr="004D1BEE">
                <w:rPr>
                  <w:rStyle w:val="Hyperlink"/>
                  <w:sz w:val="16"/>
                </w:rPr>
                <w:t>Local Government (No. 2) Act 2003, Section 7</w:t>
              </w:r>
            </w:hyperlink>
          </w:p>
          <w:p w:rsidR="005148F0" w:rsidRPr="00432D29" w:rsidRDefault="005148F0">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jc w:val="both"/>
              <w:rPr>
                <w:rFonts w:cs="Arial"/>
                <w:b/>
                <w:i/>
                <w:sz w:val="20"/>
              </w:rPr>
            </w:pPr>
            <w:r>
              <w:rPr>
                <w:rFonts w:cs="Arial"/>
                <w:b/>
                <w:i/>
                <w:sz w:val="20"/>
              </w:rPr>
              <w:t>24A.</w:t>
            </w:r>
            <w:r>
              <w:rPr>
                <w:rFonts w:cs="Arial"/>
                <w:b/>
                <w:i/>
                <w:sz w:val="20"/>
              </w:rPr>
              <w:tab/>
              <w:t>(1)</w:t>
            </w:r>
            <w:r>
              <w:rPr>
                <w:rFonts w:cs="Arial"/>
                <w:b/>
                <w:i/>
                <w:sz w:val="20"/>
              </w:rPr>
              <w:tab/>
              <w:t>This section applies to a person who—</w:t>
            </w: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(a)</w:t>
            </w:r>
            <w:r>
              <w:rPr>
                <w:rFonts w:cs="Arial"/>
                <w:b/>
                <w:i/>
                <w:sz w:val="20"/>
              </w:rPr>
              <w:tab/>
              <w:t xml:space="preserve">is a candidate of a political party at a Dáil, Seanad, European or local election </w:t>
            </w:r>
            <w:r w:rsidRPr="005148F0">
              <w:rPr>
                <w:rFonts w:cs="Arial"/>
                <w:b/>
                <w:i/>
                <w:strike/>
                <w:sz w:val="20"/>
              </w:rPr>
              <w:t>or direct election</w:t>
            </w:r>
            <w:r>
              <w:rPr>
                <w:rFonts w:cs="Arial"/>
                <w:b/>
                <w:i/>
                <w:sz w:val="20"/>
              </w:rPr>
              <w:t>,</w:t>
            </w:r>
          </w:p>
          <w:p w:rsidR="00BB5493" w:rsidRDefault="00BB5493">
            <w:pPr>
              <w:tabs>
                <w:tab w:val="left" w:pos="720"/>
                <w:tab w:val="left" w:pos="1440"/>
                <w:tab w:val="left" w:pos="2160"/>
                <w:tab w:val="left" w:pos="2880"/>
              </w:tabs>
              <w:ind w:left="2880" w:hanging="2880"/>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(b)</w:t>
            </w:r>
            <w:r>
              <w:rPr>
                <w:rFonts w:cs="Arial"/>
                <w:b/>
                <w:i/>
                <w:sz w:val="20"/>
              </w:rPr>
              <w:tab/>
              <w:t>is a member of a political party and is —</w:t>
            </w:r>
          </w:p>
          <w:p w:rsidR="00BB5493" w:rsidRDefault="00BB5493">
            <w:pPr>
              <w:tabs>
                <w:tab w:val="left" w:pos="720"/>
                <w:tab w:val="left" w:pos="1440"/>
                <w:tab w:val="left" w:pos="2160"/>
                <w:tab w:val="left" w:pos="2880"/>
              </w:tabs>
              <w:ind w:left="2880" w:hanging="2880"/>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 xml:space="preserve">  (i)</w:t>
            </w:r>
            <w:r>
              <w:rPr>
                <w:rFonts w:cs="Arial"/>
                <w:b/>
                <w:i/>
                <w:sz w:val="20"/>
              </w:rPr>
              <w:tab/>
              <w:t>a member of either House of the Oireachtas,</w:t>
            </w:r>
          </w:p>
          <w:p w:rsidR="00BB5493" w:rsidRDefault="00BB5493">
            <w:pPr>
              <w:tabs>
                <w:tab w:val="left" w:pos="720"/>
                <w:tab w:val="left" w:pos="1440"/>
                <w:tab w:val="left" w:pos="2160"/>
                <w:tab w:val="left" w:pos="2880"/>
              </w:tabs>
              <w:ind w:left="3600" w:hanging="3600"/>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 xml:space="preserve"> (ii)</w:t>
            </w:r>
            <w:r>
              <w:rPr>
                <w:rFonts w:cs="Arial"/>
                <w:b/>
                <w:i/>
                <w:sz w:val="20"/>
              </w:rPr>
              <w:tab/>
              <w:t>a member of a local authority, or</w:t>
            </w:r>
          </w:p>
          <w:p w:rsidR="00BB5493" w:rsidRDefault="00BB5493">
            <w:pPr>
              <w:tabs>
                <w:tab w:val="left" w:pos="720"/>
                <w:tab w:val="left" w:pos="1440"/>
                <w:tab w:val="left" w:pos="2160"/>
                <w:tab w:val="left" w:pos="2880"/>
              </w:tabs>
              <w:ind w:left="3600" w:hanging="3600"/>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(iii)</w:t>
            </w:r>
            <w:r>
              <w:rPr>
                <w:rFonts w:cs="Arial"/>
                <w:b/>
                <w:i/>
                <w:sz w:val="20"/>
              </w:rPr>
              <w:tab/>
              <w:t>a representative in the European Parliament, or</w:t>
            </w:r>
          </w:p>
          <w:p w:rsidR="00BB5493" w:rsidRDefault="00BB5493">
            <w:pPr>
              <w:tabs>
                <w:tab w:val="left" w:pos="720"/>
                <w:tab w:val="left" w:pos="1440"/>
                <w:tab w:val="left" w:pos="2160"/>
                <w:tab w:val="left" w:pos="2880"/>
              </w:tabs>
              <w:ind w:left="3600" w:hanging="3600"/>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(c)</w:t>
            </w:r>
            <w:r>
              <w:rPr>
                <w:rFonts w:cs="Arial"/>
                <w:b/>
                <w:i/>
                <w:sz w:val="20"/>
              </w:rPr>
              <w:tab/>
              <w:t>is any other officer, member or agent of a political party or of any branch or subsidiary organisation thereof.</w:t>
            </w:r>
          </w:p>
          <w:p w:rsidR="00BB5493" w:rsidRDefault="00BB5493">
            <w:pPr>
              <w:tabs>
                <w:tab w:val="left" w:pos="720"/>
                <w:tab w:val="left" w:pos="1440"/>
                <w:tab w:val="left" w:pos="2160"/>
                <w:tab w:val="left" w:pos="2880"/>
              </w:tabs>
              <w:ind w:left="2160" w:hanging="2160"/>
              <w:jc w:val="both"/>
              <w:rPr>
                <w:rFonts w:cs="Arial"/>
                <w:b/>
                <w:i/>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ab/>
              <w:t>(2)</w:t>
            </w:r>
            <w:r>
              <w:rPr>
                <w:rFonts w:cs="Arial"/>
                <w:b/>
                <w:i/>
                <w:sz w:val="20"/>
              </w:rPr>
              <w:tab/>
              <w:t>A person to whom this section applies shall not accept a donation if he or she knows or has reason to believe that the person proffering the donation—</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(a)</w:t>
            </w:r>
            <w:r>
              <w:rPr>
                <w:rFonts w:cs="Arial"/>
                <w:b/>
                <w:i/>
                <w:sz w:val="20"/>
              </w:rPr>
              <w:tab/>
              <w:t>will, as a result of that donation and another donation, be required to furnish a written statement under section 24(1A) that includes the value of the donation being proffered, and</w:t>
            </w:r>
          </w:p>
          <w:p w:rsidR="00BB5493" w:rsidRDefault="00BB5493">
            <w:pPr>
              <w:tabs>
                <w:tab w:val="left" w:pos="720"/>
                <w:tab w:val="left" w:pos="1440"/>
                <w:tab w:val="left" w:pos="2160"/>
                <w:tab w:val="left" w:pos="2880"/>
              </w:tabs>
              <w:ind w:left="2880" w:hanging="2880"/>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(b)</w:t>
            </w:r>
            <w:r>
              <w:rPr>
                <w:rFonts w:cs="Arial"/>
                <w:b/>
                <w:i/>
                <w:sz w:val="20"/>
              </w:rPr>
              <w:tab/>
              <w:t>does not intend to comply with that requirement.</w:t>
            </w:r>
          </w:p>
          <w:p w:rsidR="00BB5493" w:rsidRDefault="00BB5493">
            <w:pPr>
              <w:tabs>
                <w:tab w:val="left" w:pos="720"/>
                <w:tab w:val="left" w:pos="1440"/>
                <w:tab w:val="left" w:pos="2160"/>
                <w:tab w:val="left" w:pos="2880"/>
              </w:tabs>
              <w:ind w:left="2880" w:hanging="2880"/>
              <w:jc w:val="both"/>
              <w:rPr>
                <w:rFonts w:cs="Arial"/>
                <w:b/>
                <w:i/>
                <w:sz w:val="20"/>
              </w:rPr>
            </w:pPr>
          </w:p>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ab/>
              <w:t>(3)</w:t>
            </w:r>
            <w:r>
              <w:rPr>
                <w:rFonts w:cs="Arial"/>
                <w:b/>
                <w:i/>
                <w:sz w:val="20"/>
              </w:rPr>
              <w:tab/>
              <w:t>Where, notwithstanding subsection (2), a donation is made to a person who is prohibited by that subsection from accepting the donation, he or she shall, within 14 days after receiving the donation—</w:t>
            </w:r>
          </w:p>
          <w:p w:rsidR="00BB5493" w:rsidRDefault="00BB5493" w:rsidP="00A51616">
            <w:pPr>
              <w:tabs>
                <w:tab w:val="left" w:pos="720"/>
                <w:tab w:val="left" w:pos="1440"/>
                <w:tab w:val="left" w:pos="2160"/>
                <w:tab w:val="left" w:pos="2880"/>
              </w:tabs>
              <w:ind w:left="2160" w:hanging="2160"/>
              <w:jc w:val="both"/>
              <w:rPr>
                <w:rFonts w:cs="Arial"/>
                <w:b/>
                <w:i/>
                <w:sz w:val="20"/>
              </w:rPr>
            </w:pPr>
          </w:p>
        </w:tc>
      </w:tr>
      <w:tr w:rsidR="00A51616">
        <w:tblPrEx>
          <w:tblCellMar>
            <w:top w:w="0" w:type="dxa"/>
            <w:bottom w:w="0" w:type="dxa"/>
          </w:tblCellMar>
        </w:tblPrEx>
        <w:trPr>
          <w:cantSplit/>
        </w:trPr>
        <w:tc>
          <w:tcPr>
            <w:tcW w:w="2160" w:type="dxa"/>
          </w:tcPr>
          <w:p w:rsidR="00A51616" w:rsidRDefault="00A51616">
            <w:pPr>
              <w:tabs>
                <w:tab w:val="left" w:pos="720"/>
                <w:tab w:val="left" w:pos="1440"/>
                <w:tab w:val="left" w:pos="2160"/>
                <w:tab w:val="left" w:pos="2880"/>
              </w:tabs>
              <w:rPr>
                <w:sz w:val="16"/>
              </w:rPr>
            </w:pPr>
          </w:p>
        </w:tc>
        <w:tc>
          <w:tcPr>
            <w:tcW w:w="7200" w:type="dxa"/>
          </w:tcPr>
          <w:p w:rsidR="00A51616" w:rsidRDefault="00A51616" w:rsidP="00A51616">
            <w:pPr>
              <w:tabs>
                <w:tab w:val="left" w:pos="720"/>
                <w:tab w:val="left" w:pos="1440"/>
                <w:tab w:val="left" w:pos="2160"/>
                <w:tab w:val="left" w:pos="2880"/>
              </w:tabs>
              <w:ind w:left="2160" w:hanging="720"/>
              <w:jc w:val="both"/>
              <w:rPr>
                <w:rFonts w:cs="Arial"/>
                <w:b/>
                <w:i/>
                <w:sz w:val="20"/>
              </w:rPr>
            </w:pPr>
            <w:r>
              <w:rPr>
                <w:rFonts w:cs="Arial"/>
                <w:b/>
                <w:i/>
                <w:sz w:val="20"/>
              </w:rPr>
              <w:t>(a)</w:t>
            </w:r>
            <w:r>
              <w:rPr>
                <w:rFonts w:cs="Arial"/>
                <w:b/>
                <w:i/>
                <w:sz w:val="20"/>
              </w:rPr>
              <w:tab/>
              <w:t>notify the Public Offices Commission in writing of its receipt and of the name and address of the donor, and</w:t>
            </w:r>
          </w:p>
          <w:p w:rsidR="00A51616" w:rsidRDefault="00A51616" w:rsidP="00A51616">
            <w:pPr>
              <w:tabs>
                <w:tab w:val="left" w:pos="720"/>
                <w:tab w:val="left" w:pos="1440"/>
                <w:tab w:val="left" w:pos="2160"/>
                <w:tab w:val="left" w:pos="2880"/>
              </w:tabs>
              <w:ind w:left="2160" w:hanging="720"/>
              <w:jc w:val="both"/>
              <w:rPr>
                <w:rFonts w:cs="Arial"/>
                <w:b/>
                <w:i/>
                <w:sz w:val="20"/>
              </w:rPr>
            </w:pPr>
          </w:p>
        </w:tc>
      </w:tr>
      <w:tr w:rsidR="00A51616">
        <w:tblPrEx>
          <w:tblCellMar>
            <w:top w:w="0" w:type="dxa"/>
            <w:bottom w:w="0" w:type="dxa"/>
          </w:tblCellMar>
        </w:tblPrEx>
        <w:tc>
          <w:tcPr>
            <w:tcW w:w="2160" w:type="dxa"/>
          </w:tcPr>
          <w:p w:rsidR="00A51616" w:rsidRDefault="00A51616">
            <w:pPr>
              <w:tabs>
                <w:tab w:val="left" w:pos="720"/>
                <w:tab w:val="left" w:pos="1440"/>
                <w:tab w:val="left" w:pos="2160"/>
                <w:tab w:val="left" w:pos="2880"/>
              </w:tabs>
              <w:rPr>
                <w:sz w:val="16"/>
              </w:rPr>
            </w:pPr>
          </w:p>
        </w:tc>
        <w:tc>
          <w:tcPr>
            <w:tcW w:w="7200" w:type="dxa"/>
          </w:tcPr>
          <w:p w:rsidR="00A51616" w:rsidRDefault="00A51616" w:rsidP="00A51616">
            <w:pPr>
              <w:tabs>
                <w:tab w:val="left" w:pos="720"/>
                <w:tab w:val="left" w:pos="1440"/>
                <w:tab w:val="left" w:pos="2160"/>
                <w:tab w:val="left" w:pos="2880"/>
              </w:tabs>
              <w:ind w:left="2160" w:hanging="720"/>
              <w:jc w:val="both"/>
              <w:rPr>
                <w:rFonts w:cs="Arial"/>
                <w:b/>
                <w:i/>
                <w:sz w:val="20"/>
              </w:rPr>
            </w:pPr>
            <w:r>
              <w:rPr>
                <w:rFonts w:cs="Arial"/>
                <w:b/>
                <w:i/>
                <w:sz w:val="20"/>
              </w:rPr>
              <w:t>(b)</w:t>
            </w:r>
            <w:r>
              <w:rPr>
                <w:rFonts w:cs="Arial"/>
                <w:b/>
                <w:i/>
                <w:sz w:val="20"/>
              </w:rPr>
              <w:tab/>
              <w:t>remit the donation or its value to that Commission.</w:t>
            </w:r>
          </w:p>
          <w:p w:rsidR="00A51616" w:rsidRDefault="00A51616">
            <w:pPr>
              <w:tabs>
                <w:tab w:val="left" w:pos="720"/>
                <w:tab w:val="left" w:pos="1440"/>
                <w:tab w:val="left" w:pos="2160"/>
                <w:tab w:val="left" w:pos="2880"/>
              </w:tabs>
              <w:jc w:val="both"/>
              <w:rPr>
                <w:rFonts w:cs="Arial"/>
                <w:b/>
                <w:i/>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jc w:val="both"/>
              <w:rPr>
                <w:rFonts w:cs="Arial"/>
                <w:b/>
                <w:i/>
                <w:sz w:val="20"/>
              </w:rPr>
            </w:pPr>
            <w:r>
              <w:rPr>
                <w:rFonts w:cs="Arial"/>
                <w:b/>
                <w:i/>
                <w:sz w:val="20"/>
              </w:rPr>
              <w:tab/>
              <w:t>(4)</w:t>
            </w:r>
            <w:r>
              <w:rPr>
                <w:rFonts w:cs="Arial"/>
                <w:b/>
                <w:i/>
                <w:sz w:val="20"/>
              </w:rPr>
              <w:tab/>
              <w:t>The Public Offices Commission shall—</w:t>
            </w:r>
          </w:p>
          <w:p w:rsidR="00BB5493" w:rsidRDefault="00BB5493">
            <w:pPr>
              <w:tabs>
                <w:tab w:val="left" w:pos="720"/>
                <w:tab w:val="left" w:pos="1440"/>
                <w:tab w:val="left" w:pos="2160"/>
                <w:tab w:val="left" w:pos="2880"/>
              </w:tabs>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(a)</w:t>
            </w:r>
            <w:r>
              <w:rPr>
                <w:rFonts w:cs="Arial"/>
                <w:b/>
                <w:i/>
                <w:sz w:val="20"/>
              </w:rPr>
              <w:tab/>
              <w:t>cause a copy of each notification received under subsection (3) to be laid before each House of the Oireachtas, and</w:t>
            </w:r>
          </w:p>
          <w:p w:rsidR="00BB5493" w:rsidRDefault="00BB5493">
            <w:pPr>
              <w:tabs>
                <w:tab w:val="left" w:pos="720"/>
                <w:tab w:val="left" w:pos="1440"/>
                <w:tab w:val="left" w:pos="2160"/>
                <w:tab w:val="left" w:pos="2880"/>
              </w:tabs>
              <w:ind w:left="2880" w:hanging="2880"/>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(b)</w:t>
            </w:r>
            <w:r>
              <w:rPr>
                <w:rFonts w:cs="Arial"/>
                <w:b/>
                <w:i/>
                <w:sz w:val="20"/>
              </w:rPr>
              <w:tab/>
              <w:t>dispose of all moneys, property or goods received under that subsection in such manner as may be directed by the Minister for Finance.</w:t>
            </w:r>
          </w:p>
          <w:p w:rsidR="00BB5493" w:rsidRDefault="00BB5493">
            <w:pPr>
              <w:tabs>
                <w:tab w:val="left" w:pos="720"/>
                <w:tab w:val="left" w:pos="1440"/>
                <w:tab w:val="left" w:pos="2160"/>
                <w:tab w:val="left" w:pos="2880"/>
              </w:tabs>
              <w:jc w:val="both"/>
              <w:rPr>
                <w:rFonts w:cs="Arial"/>
                <w:b/>
                <w:i/>
                <w:sz w:val="20"/>
              </w:rPr>
            </w:pPr>
          </w:p>
        </w:tc>
      </w:tr>
      <w:tr w:rsidR="00BB5493">
        <w:tblPrEx>
          <w:tblCellMar>
            <w:top w:w="0" w:type="dxa"/>
            <w:bottom w:w="0" w:type="dxa"/>
          </w:tblCellMar>
        </w:tblPrEx>
        <w:tc>
          <w:tcPr>
            <w:tcW w:w="2160" w:type="dxa"/>
          </w:tcPr>
          <w:p w:rsidR="00BB5493" w:rsidRPr="00332309" w:rsidRDefault="00BB5493">
            <w:pPr>
              <w:tabs>
                <w:tab w:val="left" w:pos="720"/>
                <w:tab w:val="left" w:pos="1440"/>
                <w:tab w:val="left" w:pos="2160"/>
                <w:tab w:val="left" w:pos="2880"/>
              </w:tabs>
              <w:rPr>
                <w:b/>
                <w:sz w:val="16"/>
              </w:rPr>
            </w:pPr>
            <w:r w:rsidRPr="00332309">
              <w:rPr>
                <w:b/>
                <w:sz w:val="16"/>
              </w:rPr>
              <w:t>Offences and penalties (Part IV).</w:t>
            </w:r>
          </w:p>
          <w:p w:rsidR="00BB5493" w:rsidRDefault="00BB5493">
            <w:pPr>
              <w:tabs>
                <w:tab w:val="left" w:pos="720"/>
                <w:tab w:val="left" w:pos="1440"/>
                <w:tab w:val="left" w:pos="2160"/>
                <w:tab w:val="left" w:pos="2880"/>
              </w:tabs>
              <w:rPr>
                <w:sz w:val="16"/>
              </w:rPr>
            </w:pPr>
          </w:p>
          <w:p w:rsidR="004E3F4F" w:rsidRDefault="004E3F4F">
            <w:pPr>
              <w:tabs>
                <w:tab w:val="left" w:pos="720"/>
                <w:tab w:val="left" w:pos="1440"/>
                <w:tab w:val="left" w:pos="2160"/>
                <w:tab w:val="left" w:pos="2880"/>
              </w:tabs>
              <w:rPr>
                <w:sz w:val="16"/>
              </w:rPr>
            </w:pPr>
          </w:p>
          <w:p w:rsidR="004E3F4F" w:rsidRDefault="004E3F4F">
            <w:pPr>
              <w:tabs>
                <w:tab w:val="left" w:pos="720"/>
                <w:tab w:val="left" w:pos="1440"/>
                <w:tab w:val="left" w:pos="2160"/>
                <w:tab w:val="left" w:pos="2880"/>
              </w:tabs>
              <w:rPr>
                <w:sz w:val="16"/>
              </w:rPr>
            </w:pPr>
          </w:p>
          <w:p w:rsidR="004E3F4F" w:rsidRDefault="004E3F4F">
            <w:pPr>
              <w:tabs>
                <w:tab w:val="left" w:pos="720"/>
                <w:tab w:val="left" w:pos="1440"/>
                <w:tab w:val="left" w:pos="2160"/>
                <w:tab w:val="left" w:pos="2880"/>
              </w:tabs>
              <w:rPr>
                <w:sz w:val="16"/>
              </w:rPr>
            </w:pPr>
          </w:p>
          <w:p w:rsidR="004E3F4F" w:rsidRPr="00432D29" w:rsidRDefault="004E3F4F">
            <w:pPr>
              <w:tabs>
                <w:tab w:val="left" w:pos="720"/>
                <w:tab w:val="left" w:pos="1440"/>
                <w:tab w:val="left" w:pos="2160"/>
                <w:tab w:val="left" w:pos="2880"/>
              </w:tabs>
              <w:rPr>
                <w:sz w:val="16"/>
              </w:rPr>
            </w:pPr>
            <w:hyperlink r:id="rId97" w:anchor="sec49" w:history="1">
              <w:r w:rsidRPr="004E3F4F">
                <w:rPr>
                  <w:rStyle w:val="Hyperlink"/>
                  <w:sz w:val="16"/>
                </w:rPr>
                <w:t>Electoral (Amendment) Act, 2001, Section 49</w:t>
              </w:r>
            </w:hyperlink>
            <w:r>
              <w:rPr>
                <w:sz w:val="16"/>
              </w:rPr>
              <w:t>(e)</w:t>
            </w:r>
          </w:p>
          <w:p w:rsidR="00BB5493" w:rsidRDefault="00BB5493">
            <w:pPr>
              <w:tabs>
                <w:tab w:val="left" w:pos="720"/>
                <w:tab w:val="left" w:pos="1440"/>
                <w:tab w:val="left" w:pos="2160"/>
                <w:tab w:val="left" w:pos="2880"/>
              </w:tabs>
              <w:rPr>
                <w:sz w:val="16"/>
              </w:rPr>
            </w:pPr>
          </w:p>
          <w:p w:rsidR="00315247" w:rsidRDefault="00315247">
            <w:pPr>
              <w:tabs>
                <w:tab w:val="left" w:pos="720"/>
                <w:tab w:val="left" w:pos="1440"/>
                <w:tab w:val="left" w:pos="2160"/>
                <w:tab w:val="left" w:pos="2880"/>
              </w:tabs>
              <w:rPr>
                <w:sz w:val="16"/>
              </w:rPr>
            </w:pPr>
          </w:p>
          <w:p w:rsidR="00315247" w:rsidRDefault="00315247">
            <w:pPr>
              <w:tabs>
                <w:tab w:val="left" w:pos="720"/>
                <w:tab w:val="left" w:pos="1440"/>
                <w:tab w:val="left" w:pos="2160"/>
                <w:tab w:val="left" w:pos="2880"/>
              </w:tabs>
              <w:rPr>
                <w:sz w:val="16"/>
              </w:rPr>
            </w:pPr>
          </w:p>
          <w:p w:rsidR="00315247" w:rsidRDefault="00315247">
            <w:pPr>
              <w:tabs>
                <w:tab w:val="left" w:pos="720"/>
                <w:tab w:val="left" w:pos="1440"/>
                <w:tab w:val="left" w:pos="2160"/>
                <w:tab w:val="left" w:pos="2880"/>
              </w:tabs>
              <w:rPr>
                <w:sz w:val="16"/>
              </w:rPr>
            </w:pPr>
          </w:p>
          <w:p w:rsidR="003B4356" w:rsidRPr="00117DA9" w:rsidRDefault="003B4356">
            <w:pPr>
              <w:tabs>
                <w:tab w:val="left" w:pos="720"/>
                <w:tab w:val="left" w:pos="1440"/>
                <w:tab w:val="left" w:pos="2160"/>
                <w:tab w:val="left" w:pos="2880"/>
              </w:tabs>
              <w:rPr>
                <w:sz w:val="16"/>
              </w:rPr>
            </w:pPr>
            <w:hyperlink r:id="rId98" w:anchor="sec16" w:history="1">
              <w:r w:rsidRPr="003B4356">
                <w:rPr>
                  <w:rStyle w:val="Hyperlink"/>
                  <w:sz w:val="16"/>
                </w:rPr>
                <w:t>Electoral (Amendment) (Political Funding) Act 2012, Section 16</w:t>
              </w:r>
            </w:hyperlink>
            <w:r>
              <w:rPr>
                <w:sz w:val="16"/>
              </w:rPr>
              <w:t>(a)(i)</w:t>
            </w:r>
          </w:p>
          <w:p w:rsidR="00BB5493" w:rsidRPr="00117DA9" w:rsidRDefault="00BB5493">
            <w:pPr>
              <w:tabs>
                <w:tab w:val="left" w:pos="720"/>
                <w:tab w:val="left" w:pos="1440"/>
                <w:tab w:val="left" w:pos="2160"/>
                <w:tab w:val="left" w:pos="2880"/>
              </w:tabs>
              <w:rPr>
                <w:i/>
                <w:sz w:val="16"/>
              </w:rPr>
            </w:pPr>
          </w:p>
          <w:p w:rsidR="00B22DCD" w:rsidRPr="00117DA9" w:rsidRDefault="00B22DCD">
            <w:pPr>
              <w:tabs>
                <w:tab w:val="left" w:pos="720"/>
                <w:tab w:val="left" w:pos="1440"/>
                <w:tab w:val="left" w:pos="2160"/>
                <w:tab w:val="left" w:pos="2880"/>
              </w:tabs>
              <w:rPr>
                <w:i/>
                <w:sz w:val="16"/>
              </w:rPr>
            </w:pPr>
          </w:p>
          <w:p w:rsidR="00B22DCD" w:rsidRPr="00117DA9" w:rsidRDefault="00B22DCD">
            <w:pPr>
              <w:tabs>
                <w:tab w:val="left" w:pos="720"/>
                <w:tab w:val="left" w:pos="1440"/>
                <w:tab w:val="left" w:pos="2160"/>
                <w:tab w:val="left" w:pos="2880"/>
              </w:tabs>
              <w:rPr>
                <w:i/>
                <w:sz w:val="16"/>
              </w:rPr>
            </w:pPr>
          </w:p>
          <w:p w:rsidR="00B22DCD" w:rsidRDefault="00B22DCD">
            <w:pPr>
              <w:tabs>
                <w:tab w:val="left" w:pos="720"/>
                <w:tab w:val="left" w:pos="1440"/>
                <w:tab w:val="left" w:pos="2160"/>
                <w:tab w:val="left" w:pos="2880"/>
              </w:tabs>
              <w:rPr>
                <w:i/>
                <w:sz w:val="16"/>
              </w:rPr>
            </w:pPr>
          </w:p>
          <w:p w:rsidR="00B22DCD" w:rsidRPr="00117DA9" w:rsidRDefault="003B4356">
            <w:pPr>
              <w:tabs>
                <w:tab w:val="left" w:pos="720"/>
                <w:tab w:val="left" w:pos="1440"/>
                <w:tab w:val="left" w:pos="2160"/>
                <w:tab w:val="left" w:pos="2880"/>
              </w:tabs>
              <w:rPr>
                <w:sz w:val="16"/>
              </w:rPr>
            </w:pPr>
            <w:hyperlink r:id="rId99" w:anchor="sec16" w:history="1">
              <w:r w:rsidRPr="003B4356">
                <w:rPr>
                  <w:rStyle w:val="Hyperlink"/>
                  <w:sz w:val="16"/>
                </w:rPr>
                <w:t>Electoral (Amendment) (Political Funding) Act 2012, Section 16</w:t>
              </w:r>
            </w:hyperlink>
            <w:r>
              <w:rPr>
                <w:sz w:val="16"/>
              </w:rPr>
              <w:t>(a)(ii), (I) &amp; (II)</w:t>
            </w:r>
          </w:p>
          <w:p w:rsidR="00B22DCD" w:rsidRPr="00117DA9" w:rsidRDefault="00B22DCD">
            <w:pPr>
              <w:tabs>
                <w:tab w:val="left" w:pos="720"/>
                <w:tab w:val="left" w:pos="1440"/>
                <w:tab w:val="left" w:pos="2160"/>
                <w:tab w:val="left" w:pos="2880"/>
              </w:tabs>
              <w:rPr>
                <w:sz w:val="16"/>
              </w:rPr>
            </w:pPr>
          </w:p>
          <w:p w:rsidR="00B22DCD" w:rsidRPr="00B22DCD" w:rsidRDefault="00B22DCD">
            <w:pPr>
              <w:tabs>
                <w:tab w:val="left" w:pos="720"/>
                <w:tab w:val="left" w:pos="1440"/>
                <w:tab w:val="left" w:pos="2160"/>
                <w:tab w:val="left" w:pos="2880"/>
              </w:tabs>
              <w:rPr>
                <w:color w:val="00B050"/>
                <w:sz w:val="16"/>
              </w:rPr>
            </w:pP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sidRPr="00117DA9">
              <w:rPr>
                <w:rFonts w:cs="Arial"/>
                <w:b/>
                <w:sz w:val="20"/>
              </w:rPr>
              <w:t>25.</w:t>
            </w:r>
            <w:r>
              <w:rPr>
                <w:rFonts w:cs="Arial"/>
                <w:sz w:val="20"/>
              </w:rPr>
              <w:tab/>
              <w:t>(1)</w:t>
            </w:r>
            <w:r>
              <w:rPr>
                <w:rFonts w:cs="Arial"/>
                <w:sz w:val="20"/>
              </w:rPr>
              <w:tab/>
              <w:t xml:space="preserve">The appropriate officer of a political party or the person deemed to have been appointed as the appropriate officer under section 71, a member of either House of the Oireachtas, a representative in the European Parliament or a candidate at a Dáil, Seanad or European election who was not elected at the election </w:t>
            </w:r>
            <w:r>
              <w:rPr>
                <w:rFonts w:cs="Arial"/>
                <w:b/>
                <w:i/>
                <w:sz w:val="20"/>
              </w:rPr>
              <w:t>or the responsible person of a third party or of an accounting unit</w:t>
            </w:r>
            <w:r>
              <w:rPr>
                <w:rFonts w:cs="Arial"/>
                <w:i/>
                <w:sz w:val="20"/>
              </w:rPr>
              <w:t xml:space="preserve"> </w:t>
            </w:r>
            <w:r>
              <w:rPr>
                <w:rFonts w:cs="Arial"/>
                <w:sz w:val="20"/>
              </w:rPr>
              <w:t>shall be guilty of an offence if he or she—</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 xml:space="preserve">fails to notify the Public Offices Commission in accordance with </w:t>
            </w:r>
            <w:r w:rsidRPr="00117DA9">
              <w:rPr>
                <w:rFonts w:cs="Arial"/>
                <w:strike/>
                <w:sz w:val="20"/>
              </w:rPr>
              <w:t xml:space="preserve">section 23 </w:t>
            </w:r>
            <w:r w:rsidRPr="00117DA9">
              <w:rPr>
                <w:rFonts w:cs="Arial"/>
                <w:b/>
                <w:i/>
                <w:strike/>
                <w:sz w:val="20"/>
              </w:rPr>
              <w:t>or 23A</w:t>
            </w:r>
            <w:r>
              <w:rPr>
                <w:rFonts w:cs="Arial"/>
                <w:i/>
                <w:sz w:val="20"/>
              </w:rPr>
              <w:t xml:space="preserve"> </w:t>
            </w:r>
            <w:r w:rsidR="00563330" w:rsidRPr="00117DA9">
              <w:rPr>
                <w:rFonts w:cs="Arial"/>
                <w:b/>
                <w:i/>
                <w:sz w:val="20"/>
              </w:rPr>
              <w:t xml:space="preserve">section </w:t>
            </w:r>
            <w:r w:rsidR="00DD0482" w:rsidRPr="00117DA9">
              <w:rPr>
                <w:rFonts w:cs="Arial"/>
                <w:b/>
                <w:i/>
                <w:sz w:val="20"/>
              </w:rPr>
              <w:t xml:space="preserve">23, 23A or 23AA </w:t>
            </w:r>
            <w:r>
              <w:rPr>
                <w:rFonts w:cs="Arial"/>
                <w:sz w:val="20"/>
              </w:rPr>
              <w:t>of the receipt of a donation acceptance of which is prohibited by that section,</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i/>
                <w:sz w:val="20"/>
              </w:rPr>
            </w:pPr>
            <w:r>
              <w:rPr>
                <w:rFonts w:cs="Arial"/>
                <w:sz w:val="20"/>
              </w:rPr>
              <w:tab/>
            </w:r>
            <w:r>
              <w:rPr>
                <w:rFonts w:cs="Arial"/>
                <w:sz w:val="20"/>
              </w:rPr>
              <w:tab/>
              <w:t>(b)</w:t>
            </w:r>
            <w:r>
              <w:rPr>
                <w:rFonts w:cs="Arial"/>
                <w:sz w:val="20"/>
              </w:rPr>
              <w:tab/>
              <w:t xml:space="preserve">fails to remit to the Public Offices Commission in accordance with the </w:t>
            </w:r>
            <w:r w:rsidRPr="00117DA9">
              <w:rPr>
                <w:rFonts w:cs="Arial"/>
                <w:strike/>
                <w:sz w:val="20"/>
              </w:rPr>
              <w:t xml:space="preserve">said section 23 </w:t>
            </w:r>
            <w:r w:rsidRPr="00117DA9">
              <w:rPr>
                <w:rFonts w:cs="Arial"/>
                <w:b/>
                <w:i/>
                <w:strike/>
                <w:sz w:val="20"/>
              </w:rPr>
              <w:t>or 23A</w:t>
            </w:r>
            <w:r w:rsidR="0027192E">
              <w:rPr>
                <w:rFonts w:cs="Arial"/>
                <w:b/>
                <w:i/>
                <w:sz w:val="20"/>
              </w:rPr>
              <w:t xml:space="preserve"> </w:t>
            </w:r>
            <w:r w:rsidR="00563330" w:rsidRPr="00117DA9">
              <w:rPr>
                <w:rFonts w:cs="Arial"/>
                <w:b/>
                <w:i/>
                <w:sz w:val="20"/>
              </w:rPr>
              <w:t xml:space="preserve">said section </w:t>
            </w:r>
            <w:r w:rsidR="00DD0482" w:rsidRPr="00117DA9">
              <w:rPr>
                <w:rFonts w:cs="Arial"/>
                <w:b/>
                <w:i/>
                <w:sz w:val="20"/>
              </w:rPr>
              <w:t>23</w:t>
            </w:r>
            <w:r w:rsidR="00563330" w:rsidRPr="00117DA9">
              <w:rPr>
                <w:rFonts w:cs="Arial"/>
                <w:b/>
                <w:i/>
                <w:sz w:val="20"/>
              </w:rPr>
              <w:t>, 23A or 23AA</w:t>
            </w:r>
            <w:r w:rsidR="00563330">
              <w:rPr>
                <w:rFonts w:cs="Arial"/>
                <w:i/>
                <w:sz w:val="20"/>
              </w:rPr>
              <w:t xml:space="preserve"> </w:t>
            </w:r>
            <w:r>
              <w:rPr>
                <w:rFonts w:cs="Arial"/>
                <w:sz w:val="20"/>
              </w:rPr>
              <w:t xml:space="preserve">such a donation or the value thereof, </w:t>
            </w:r>
            <w:r>
              <w:rPr>
                <w:rFonts w:cs="Arial"/>
                <w:b/>
                <w:i/>
                <w:sz w:val="20"/>
              </w:rPr>
              <w:t xml:space="preserve">or fails to return the donation or part of the donation exceeding the limit to the donor </w:t>
            </w:r>
            <w:r w:rsidRPr="00117DA9">
              <w:rPr>
                <w:rFonts w:cs="Arial"/>
                <w:b/>
                <w:i/>
                <w:strike/>
                <w:sz w:val="20"/>
              </w:rPr>
              <w:t>under section 23A</w:t>
            </w:r>
            <w:r w:rsidR="0027192E">
              <w:rPr>
                <w:rFonts w:cs="Arial"/>
                <w:b/>
                <w:i/>
                <w:sz w:val="20"/>
              </w:rPr>
              <w:t xml:space="preserve"> </w:t>
            </w:r>
            <w:r w:rsidR="00563330" w:rsidRPr="00117DA9">
              <w:rPr>
                <w:rFonts w:cs="Arial"/>
                <w:b/>
                <w:i/>
                <w:sz w:val="20"/>
              </w:rPr>
              <w:t xml:space="preserve">under section 23A </w:t>
            </w:r>
            <w:r w:rsidR="0027192E" w:rsidRPr="00117DA9">
              <w:rPr>
                <w:rFonts w:cs="Arial"/>
                <w:b/>
                <w:i/>
                <w:sz w:val="20"/>
              </w:rPr>
              <w:t>or 23A</w:t>
            </w:r>
            <w:r w:rsidR="00563330" w:rsidRPr="00117DA9">
              <w:rPr>
                <w:rFonts w:cs="Arial"/>
                <w:b/>
                <w:i/>
                <w:sz w:val="20"/>
              </w:rPr>
              <w:t>A</w:t>
            </w:r>
            <w:r>
              <w:rPr>
                <w:rFonts w:cs="Arial"/>
                <w:i/>
                <w:sz w:val="20"/>
              </w:rPr>
              <w:t>,</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 xml:space="preserve">fails to </w:t>
            </w:r>
            <w:r>
              <w:rPr>
                <w:rFonts w:cs="Arial"/>
                <w:b/>
                <w:i/>
                <w:sz w:val="20"/>
              </w:rPr>
              <w:t>furnish the statement of an institution, certificate or statutory declaration required under section 23B</w:t>
            </w:r>
            <w:r>
              <w:rPr>
                <w:rFonts w:cs="Arial"/>
                <w:i/>
                <w:sz w:val="20"/>
              </w:rPr>
              <w:t xml:space="preserve"> or </w:t>
            </w:r>
            <w:r>
              <w:rPr>
                <w:rFonts w:cs="Arial"/>
                <w:sz w:val="20"/>
              </w:rPr>
              <w:t>furnish the donation statement and make the statutory declaration required by section 24 on or before the relevant specified date, 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sz w:val="20"/>
              </w:rPr>
              <w:tab/>
            </w:r>
            <w:r>
              <w:rPr>
                <w:rFonts w:cs="Arial"/>
                <w:sz w:val="20"/>
              </w:rPr>
              <w:tab/>
            </w:r>
            <w:r>
              <w:rPr>
                <w:rFonts w:cs="Arial"/>
                <w:b/>
                <w:i/>
                <w:sz w:val="20"/>
              </w:rPr>
              <w:t>(d)</w:t>
            </w:r>
            <w:r>
              <w:rPr>
                <w:rFonts w:cs="Arial"/>
                <w:b/>
                <w:i/>
                <w:sz w:val="20"/>
              </w:rPr>
              <w:tab/>
              <w:t>knowingly –</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 xml:space="preserve">  (i)</w:t>
            </w:r>
            <w:r>
              <w:rPr>
                <w:rFonts w:cs="Arial"/>
                <w:b/>
                <w:i/>
                <w:sz w:val="20"/>
              </w:rPr>
              <w:tab/>
              <w:t>furnishes a donation statement under this Part or makes a statutory declaration referred to in section 24, or</w:t>
            </w:r>
          </w:p>
          <w:p w:rsidR="00BB5493" w:rsidRDefault="00BB5493">
            <w:pPr>
              <w:tabs>
                <w:tab w:val="left" w:pos="720"/>
                <w:tab w:val="left" w:pos="1440"/>
                <w:tab w:val="left" w:pos="2160"/>
                <w:tab w:val="left" w:pos="2880"/>
              </w:tabs>
              <w:ind w:left="2880" w:hanging="2880"/>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 xml:space="preserve"> (ii)</w:t>
            </w:r>
            <w:r>
              <w:rPr>
                <w:rFonts w:cs="Arial"/>
                <w:b/>
                <w:i/>
                <w:sz w:val="20"/>
              </w:rPr>
              <w:tab/>
              <w:t>furnishes a statement of an institution or a certificate or makes a statutory declaration referred to in section 23B,</w:t>
            </w:r>
          </w:p>
          <w:p w:rsidR="00BB5493" w:rsidRDefault="00BB5493">
            <w:pPr>
              <w:tabs>
                <w:tab w:val="left" w:pos="720"/>
                <w:tab w:val="left" w:pos="1440"/>
                <w:tab w:val="left" w:pos="2160"/>
                <w:tab w:val="left" w:pos="2880"/>
              </w:tabs>
              <w:ind w:left="2880" w:hanging="2880"/>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r>
            <w:r>
              <w:rPr>
                <w:rFonts w:cs="Arial"/>
                <w:b/>
                <w:i/>
                <w:sz w:val="20"/>
              </w:rPr>
              <w:tab/>
              <w:t xml:space="preserve">which is false or misleading in any material respect, or </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2160" w:hanging="2160"/>
              <w:jc w:val="both"/>
              <w:rPr>
                <w:rFonts w:cs="Arial"/>
                <w:i/>
                <w:sz w:val="20"/>
              </w:rPr>
            </w:pPr>
            <w:r>
              <w:rPr>
                <w:rFonts w:cs="Arial"/>
                <w:b/>
                <w:i/>
                <w:sz w:val="20"/>
              </w:rPr>
              <w:tab/>
            </w:r>
            <w:r>
              <w:rPr>
                <w:rFonts w:cs="Arial"/>
                <w:b/>
                <w:i/>
                <w:sz w:val="20"/>
              </w:rPr>
              <w:tab/>
              <w:t>(e)</w:t>
            </w:r>
            <w:r>
              <w:rPr>
                <w:rFonts w:cs="Arial"/>
                <w:b/>
                <w:i/>
                <w:sz w:val="20"/>
              </w:rPr>
              <w:tab/>
              <w:t>fails to comply with section 23C.</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p>
        </w:tc>
      </w:tr>
      <w:tr w:rsidR="00723203">
        <w:tblPrEx>
          <w:tblCellMar>
            <w:top w:w="0" w:type="dxa"/>
            <w:bottom w:w="0" w:type="dxa"/>
          </w:tblCellMar>
        </w:tblPrEx>
        <w:tc>
          <w:tcPr>
            <w:tcW w:w="2160" w:type="dxa"/>
          </w:tcPr>
          <w:p w:rsidR="003B5C2F" w:rsidRDefault="003B5C2F" w:rsidP="00DB6BDE">
            <w:pPr>
              <w:tabs>
                <w:tab w:val="left" w:pos="720"/>
                <w:tab w:val="left" w:pos="1440"/>
                <w:tab w:val="left" w:pos="2160"/>
                <w:tab w:val="left" w:pos="2880"/>
              </w:tabs>
              <w:rPr>
                <w:sz w:val="16"/>
              </w:rPr>
            </w:pPr>
            <w:hyperlink r:id="rId100" w:anchor="sec8" w:history="1">
              <w:r w:rsidRPr="003B5C2F">
                <w:rPr>
                  <w:rStyle w:val="Hyperlink"/>
                  <w:sz w:val="16"/>
                </w:rPr>
                <w:t>Electoral (Amendment) Act, 1998, Section 8</w:t>
              </w:r>
            </w:hyperlink>
          </w:p>
          <w:p w:rsidR="00723203" w:rsidRDefault="00723203">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DB6BDE" w:rsidRDefault="00DB6BDE">
            <w:pPr>
              <w:tabs>
                <w:tab w:val="left" w:pos="720"/>
                <w:tab w:val="left" w:pos="1440"/>
                <w:tab w:val="left" w:pos="2160"/>
                <w:tab w:val="left" w:pos="2880"/>
              </w:tabs>
              <w:rPr>
                <w:sz w:val="16"/>
              </w:rPr>
            </w:pPr>
          </w:p>
          <w:p w:rsidR="003B4356" w:rsidRDefault="003B4356" w:rsidP="003B4356">
            <w:pPr>
              <w:tabs>
                <w:tab w:val="left" w:pos="720"/>
                <w:tab w:val="left" w:pos="1440"/>
                <w:tab w:val="left" w:pos="2160"/>
                <w:tab w:val="left" w:pos="2880"/>
              </w:tabs>
              <w:rPr>
                <w:sz w:val="16"/>
              </w:rPr>
            </w:pPr>
          </w:p>
          <w:p w:rsidR="003B4356" w:rsidRPr="00117DA9" w:rsidRDefault="003B4356" w:rsidP="003B4356">
            <w:pPr>
              <w:tabs>
                <w:tab w:val="left" w:pos="720"/>
                <w:tab w:val="left" w:pos="1440"/>
                <w:tab w:val="left" w:pos="2160"/>
                <w:tab w:val="left" w:pos="2880"/>
              </w:tabs>
              <w:rPr>
                <w:sz w:val="16"/>
              </w:rPr>
            </w:pPr>
            <w:hyperlink r:id="rId101" w:anchor="sec16" w:history="1">
              <w:r w:rsidRPr="003B4356">
                <w:rPr>
                  <w:rStyle w:val="Hyperlink"/>
                  <w:sz w:val="16"/>
                </w:rPr>
                <w:t>Electoral (Amendment) (Political Funding) Act 2012, Section 16</w:t>
              </w:r>
            </w:hyperlink>
            <w:r>
              <w:rPr>
                <w:sz w:val="16"/>
              </w:rPr>
              <w:t>(b)</w:t>
            </w:r>
          </w:p>
          <w:p w:rsidR="00DB6BDE" w:rsidRPr="00DB6BDE" w:rsidRDefault="00DB6BDE">
            <w:pPr>
              <w:tabs>
                <w:tab w:val="left" w:pos="720"/>
                <w:tab w:val="left" w:pos="1440"/>
                <w:tab w:val="left" w:pos="2160"/>
                <w:tab w:val="left" w:pos="2880"/>
              </w:tabs>
              <w:rPr>
                <w:sz w:val="16"/>
              </w:rPr>
            </w:pPr>
          </w:p>
        </w:tc>
        <w:tc>
          <w:tcPr>
            <w:tcW w:w="7200" w:type="dxa"/>
          </w:tcPr>
          <w:p w:rsidR="00723203" w:rsidRDefault="00723203" w:rsidP="00723203">
            <w:pPr>
              <w:tabs>
                <w:tab w:val="left" w:pos="720"/>
                <w:tab w:val="left" w:pos="1440"/>
                <w:tab w:val="left" w:pos="2160"/>
                <w:tab w:val="left" w:pos="2880"/>
              </w:tabs>
              <w:ind w:left="1440" w:hanging="1440"/>
              <w:jc w:val="both"/>
              <w:rPr>
                <w:rFonts w:cs="Arial"/>
                <w:b/>
                <w:i/>
                <w:sz w:val="20"/>
              </w:rPr>
            </w:pPr>
            <w:r>
              <w:rPr>
                <w:rFonts w:cs="Arial"/>
                <w:b/>
                <w:i/>
                <w:sz w:val="20"/>
              </w:rPr>
              <w:tab/>
              <w:t>(1A)</w:t>
            </w:r>
            <w:r>
              <w:rPr>
                <w:rFonts w:cs="Arial"/>
                <w:b/>
                <w:i/>
                <w:sz w:val="20"/>
              </w:rPr>
              <w:tab/>
              <w:t>A person who is required by section 24(1A) to furnish a donation statement shall be guilty of an offence if he or she—</w:t>
            </w:r>
          </w:p>
          <w:p w:rsidR="00723203" w:rsidRDefault="00723203" w:rsidP="00723203">
            <w:pPr>
              <w:tabs>
                <w:tab w:val="left" w:pos="720"/>
                <w:tab w:val="left" w:pos="1440"/>
                <w:tab w:val="left" w:pos="2160"/>
                <w:tab w:val="left" w:pos="2880"/>
              </w:tabs>
              <w:ind w:left="1440" w:hanging="1440"/>
              <w:jc w:val="both"/>
              <w:rPr>
                <w:rFonts w:cs="Arial"/>
                <w:b/>
                <w:i/>
                <w:sz w:val="20"/>
              </w:rPr>
            </w:pPr>
          </w:p>
          <w:p w:rsidR="00723203" w:rsidRDefault="00723203" w:rsidP="0072320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(a)</w:t>
            </w:r>
            <w:r>
              <w:rPr>
                <w:rFonts w:cs="Arial"/>
                <w:b/>
                <w:i/>
                <w:sz w:val="20"/>
              </w:rPr>
              <w:tab/>
              <w:t>fails to furnish that statement and make the statutory declaration required by section 24(3) on or before the relevant specified date, or</w:t>
            </w:r>
          </w:p>
          <w:p w:rsidR="00723203" w:rsidRDefault="00723203">
            <w:pPr>
              <w:tabs>
                <w:tab w:val="left" w:pos="720"/>
                <w:tab w:val="left" w:pos="1440"/>
                <w:tab w:val="left" w:pos="2160"/>
                <w:tab w:val="left" w:pos="2880"/>
              </w:tabs>
              <w:ind w:left="1440" w:hanging="1440"/>
              <w:jc w:val="both"/>
              <w:rPr>
                <w:rFonts w:cs="Arial"/>
                <w:b/>
                <w:sz w:val="20"/>
              </w:rPr>
            </w:pPr>
          </w:p>
          <w:p w:rsidR="00723203" w:rsidRDefault="00723203" w:rsidP="0072320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(b)</w:t>
            </w:r>
            <w:r>
              <w:rPr>
                <w:rFonts w:cs="Arial"/>
                <w:b/>
                <w:i/>
                <w:sz w:val="20"/>
              </w:rPr>
              <w:tab/>
              <w:t>knowingly furnishes a statement or makes a statutory declaration which is false or misleading in any material respect.</w:t>
            </w:r>
          </w:p>
          <w:p w:rsidR="00723203" w:rsidRDefault="00723203" w:rsidP="00723203">
            <w:pPr>
              <w:tabs>
                <w:tab w:val="left" w:pos="720"/>
                <w:tab w:val="left" w:pos="1440"/>
                <w:tab w:val="left" w:pos="2160"/>
                <w:tab w:val="left" w:pos="2880"/>
              </w:tabs>
              <w:ind w:left="2160" w:hanging="2160"/>
              <w:jc w:val="both"/>
              <w:rPr>
                <w:rFonts w:cs="Arial"/>
                <w:b/>
                <w:i/>
                <w:sz w:val="20"/>
              </w:rPr>
            </w:pPr>
          </w:p>
          <w:p w:rsidR="00723203" w:rsidRDefault="00723203" w:rsidP="00723203">
            <w:pPr>
              <w:tabs>
                <w:tab w:val="left" w:pos="720"/>
                <w:tab w:val="left" w:pos="1440"/>
                <w:tab w:val="left" w:pos="2160"/>
                <w:tab w:val="left" w:pos="2880"/>
              </w:tabs>
              <w:ind w:left="1440" w:hanging="1440"/>
              <w:jc w:val="both"/>
              <w:rPr>
                <w:rFonts w:cs="Arial"/>
                <w:b/>
                <w:i/>
                <w:sz w:val="20"/>
              </w:rPr>
            </w:pPr>
            <w:r>
              <w:rPr>
                <w:rFonts w:cs="Arial"/>
                <w:b/>
                <w:i/>
                <w:sz w:val="20"/>
              </w:rPr>
              <w:tab/>
              <w:t>(1B)</w:t>
            </w:r>
            <w:r>
              <w:rPr>
                <w:rFonts w:cs="Arial"/>
                <w:b/>
                <w:i/>
                <w:sz w:val="20"/>
              </w:rPr>
              <w:tab/>
              <w:t>A person to whom section 24A applies shall be guilty of an offence if he or she—</w:t>
            </w:r>
          </w:p>
          <w:p w:rsidR="00723203" w:rsidRDefault="00723203" w:rsidP="00723203">
            <w:pPr>
              <w:tabs>
                <w:tab w:val="left" w:pos="720"/>
                <w:tab w:val="left" w:pos="1440"/>
                <w:tab w:val="left" w:pos="2160"/>
                <w:tab w:val="left" w:pos="2880"/>
              </w:tabs>
              <w:ind w:left="1440" w:hanging="1440"/>
              <w:jc w:val="both"/>
              <w:rPr>
                <w:rFonts w:cs="Arial"/>
                <w:b/>
                <w:i/>
                <w:sz w:val="20"/>
              </w:rPr>
            </w:pPr>
          </w:p>
          <w:p w:rsidR="00723203" w:rsidRDefault="00723203" w:rsidP="0072320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(a)</w:t>
            </w:r>
            <w:r>
              <w:rPr>
                <w:rFonts w:cs="Arial"/>
                <w:b/>
                <w:i/>
                <w:sz w:val="20"/>
              </w:rPr>
              <w:tab/>
              <w:t>knowingly accepts a donation the acceptance of which is prohibited by section 24A(2),</w:t>
            </w:r>
          </w:p>
          <w:p w:rsidR="00723203" w:rsidRDefault="00723203" w:rsidP="00723203">
            <w:pPr>
              <w:tabs>
                <w:tab w:val="left" w:pos="720"/>
                <w:tab w:val="left" w:pos="1440"/>
                <w:tab w:val="left" w:pos="2160"/>
                <w:tab w:val="left" w:pos="2880"/>
              </w:tabs>
              <w:ind w:left="2160" w:hanging="2160"/>
              <w:jc w:val="both"/>
              <w:rPr>
                <w:rFonts w:cs="Arial"/>
                <w:b/>
                <w:i/>
                <w:sz w:val="20"/>
              </w:rPr>
            </w:pPr>
          </w:p>
          <w:p w:rsidR="00723203" w:rsidRDefault="00723203" w:rsidP="0072320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(b)</w:t>
            </w:r>
            <w:r>
              <w:rPr>
                <w:rFonts w:cs="Arial"/>
                <w:b/>
                <w:i/>
                <w:sz w:val="20"/>
              </w:rPr>
              <w:tab/>
              <w:t>fails to notify the Public Offices Commission in accordance with section 24A(3) of the receipt of a donation acceptance of which is prohibited by section 24A(2), or</w:t>
            </w:r>
          </w:p>
          <w:p w:rsidR="00723203" w:rsidRDefault="00723203" w:rsidP="00723203">
            <w:pPr>
              <w:tabs>
                <w:tab w:val="left" w:pos="720"/>
                <w:tab w:val="left" w:pos="1440"/>
                <w:tab w:val="left" w:pos="2160"/>
                <w:tab w:val="left" w:pos="2880"/>
              </w:tabs>
              <w:ind w:left="2160" w:hanging="2160"/>
              <w:jc w:val="both"/>
              <w:rPr>
                <w:rFonts w:cs="Arial"/>
                <w:b/>
                <w:i/>
                <w:sz w:val="20"/>
              </w:rPr>
            </w:pPr>
          </w:p>
          <w:p w:rsidR="00723203" w:rsidRDefault="00723203" w:rsidP="00723203">
            <w:pPr>
              <w:tabs>
                <w:tab w:val="left" w:pos="720"/>
                <w:tab w:val="left" w:pos="2235"/>
                <w:tab w:val="left" w:pos="2880"/>
              </w:tabs>
              <w:ind w:left="2235" w:hanging="709"/>
              <w:jc w:val="both"/>
              <w:rPr>
                <w:rFonts w:cs="Arial"/>
                <w:b/>
                <w:i/>
                <w:sz w:val="20"/>
              </w:rPr>
            </w:pPr>
            <w:r>
              <w:rPr>
                <w:rFonts w:cs="Arial"/>
                <w:b/>
                <w:i/>
                <w:sz w:val="20"/>
              </w:rPr>
              <w:t>(c)</w:t>
            </w:r>
            <w:r>
              <w:rPr>
                <w:rFonts w:cs="Arial"/>
                <w:b/>
                <w:i/>
                <w:sz w:val="20"/>
              </w:rPr>
              <w:tab/>
              <w:t>fails to remit to the Public Offices Commission in accordance with section 24A(3) such a donation or its value.</w:t>
            </w:r>
          </w:p>
          <w:p w:rsidR="00723203" w:rsidRPr="00723203" w:rsidRDefault="00723203" w:rsidP="00E57DB2">
            <w:pPr>
              <w:tabs>
                <w:tab w:val="left" w:pos="720"/>
                <w:tab w:val="left" w:pos="2235"/>
                <w:tab w:val="left" w:pos="2880"/>
              </w:tabs>
              <w:ind w:left="2235" w:hanging="709"/>
              <w:jc w:val="both"/>
              <w:rPr>
                <w:rFonts w:cs="Arial"/>
                <w:b/>
                <w:i/>
                <w:sz w:val="20"/>
              </w:rPr>
            </w:pPr>
          </w:p>
          <w:p w:rsidR="00723203" w:rsidRPr="00DB6BDE" w:rsidRDefault="00723203" w:rsidP="00E57DB2">
            <w:pPr>
              <w:pStyle w:val="NormalText"/>
              <w:spacing w:line="240" w:lineRule="auto"/>
              <w:ind w:left="1384" w:hanging="709"/>
              <w:jc w:val="both"/>
              <w:rPr>
                <w:rFonts w:ascii="Arial" w:hAnsi="Arial" w:cs="Arial"/>
                <w:b/>
                <w:sz w:val="20"/>
                <w:lang w:val="en-IE"/>
              </w:rPr>
            </w:pPr>
            <w:r w:rsidRPr="00DB6BDE">
              <w:rPr>
                <w:rFonts w:ascii="Arial" w:hAnsi="Arial" w:cs="Arial"/>
                <w:b/>
                <w:sz w:val="20"/>
                <w:lang w:val="en-IE"/>
              </w:rPr>
              <w:t>(1C)</w:t>
            </w:r>
            <w:r w:rsidRPr="00DB6BDE">
              <w:rPr>
                <w:rFonts w:ascii="Arial" w:hAnsi="Arial" w:cs="Arial"/>
                <w:b/>
                <w:sz w:val="20"/>
                <w:lang w:val="en-IE"/>
              </w:rPr>
              <w:tab/>
              <w:t>A person shall be guilty of an offence if he or she knowingly furnishes a statement referred to in section 23AA(1)(ii) (</w:t>
            </w:r>
            <w:r w:rsidRPr="00DB6BDE">
              <w:rPr>
                <w:rFonts w:ascii="Arial" w:hAnsi="Arial" w:cs="Arial"/>
                <w:b/>
                <w:i/>
                <w:sz w:val="20"/>
                <w:lang w:val="en-IE"/>
              </w:rPr>
              <w:t xml:space="preserve">inserted by section 10  of the Electoral (Amendment)(Political Funding) Act 2012) </w:t>
            </w:r>
            <w:r w:rsidRPr="00DB6BDE">
              <w:rPr>
                <w:rFonts w:ascii="Arial" w:hAnsi="Arial" w:cs="Arial"/>
                <w:b/>
                <w:sz w:val="20"/>
                <w:lang w:val="en-IE"/>
              </w:rPr>
              <w:t>which is false or misleading in any material respect.</w:t>
            </w:r>
          </w:p>
          <w:p w:rsidR="00723203" w:rsidRPr="00DB6BDE" w:rsidRDefault="00723203" w:rsidP="00E57DB2">
            <w:pPr>
              <w:tabs>
                <w:tab w:val="left" w:pos="720"/>
                <w:tab w:val="left" w:pos="1440"/>
                <w:tab w:val="left" w:pos="2160"/>
                <w:tab w:val="left" w:pos="2880"/>
              </w:tabs>
              <w:ind w:left="2160" w:hanging="2160"/>
              <w:jc w:val="both"/>
              <w:rPr>
                <w:rFonts w:cs="Arial"/>
                <w:b/>
                <w:i/>
                <w:sz w:val="20"/>
              </w:rPr>
            </w:pPr>
          </w:p>
          <w:p w:rsidR="00723203" w:rsidRPr="00DB6BDE" w:rsidRDefault="00723203" w:rsidP="00E57DB2">
            <w:pPr>
              <w:tabs>
                <w:tab w:val="left" w:pos="1384"/>
                <w:tab w:val="left" w:pos="1440"/>
                <w:tab w:val="left" w:pos="2160"/>
                <w:tab w:val="left" w:pos="2880"/>
              </w:tabs>
              <w:ind w:left="1384" w:hanging="567"/>
              <w:jc w:val="both"/>
              <w:rPr>
                <w:rFonts w:cs="Arial"/>
                <w:b/>
                <w:sz w:val="20"/>
                <w:lang w:val="en-IE"/>
              </w:rPr>
            </w:pPr>
            <w:r w:rsidRPr="00DB6BDE">
              <w:rPr>
                <w:rFonts w:cs="Arial"/>
                <w:b/>
                <w:sz w:val="20"/>
                <w:lang w:val="en-IE"/>
              </w:rPr>
              <w:t>(1D)</w:t>
            </w:r>
            <w:r w:rsidRPr="00DB6BDE">
              <w:rPr>
                <w:rFonts w:cs="Arial"/>
                <w:b/>
                <w:sz w:val="20"/>
                <w:lang w:val="en-IE"/>
              </w:rPr>
              <w:tab/>
              <w:t>A person shall be guilty of an offence if he or she knowingly furnishes information to the Standards in Public Office Commission under section 23D (</w:t>
            </w:r>
            <w:r w:rsidRPr="00DB6BDE">
              <w:rPr>
                <w:rFonts w:cs="Arial"/>
                <w:b/>
                <w:i/>
                <w:sz w:val="20"/>
                <w:lang w:val="en-IE"/>
              </w:rPr>
              <w:t xml:space="preserve">inserted by section 14 of the Electoral (Amendment)(Political Funding) Act 2012) </w:t>
            </w:r>
            <w:r w:rsidRPr="00DB6BDE">
              <w:rPr>
                <w:rFonts w:cs="Arial"/>
                <w:b/>
                <w:sz w:val="20"/>
                <w:lang w:val="en-IE"/>
              </w:rPr>
              <w:t>which is false or misleading in any material respect.</w:t>
            </w:r>
          </w:p>
          <w:p w:rsidR="00FB2C6D" w:rsidRPr="00DB6BDE" w:rsidRDefault="00FB2C6D" w:rsidP="00FB2C6D">
            <w:pPr>
              <w:tabs>
                <w:tab w:val="left" w:pos="1384"/>
                <w:tab w:val="left" w:pos="1440"/>
                <w:tab w:val="left" w:pos="2160"/>
                <w:tab w:val="left" w:pos="2880"/>
              </w:tabs>
              <w:ind w:left="1384" w:hanging="567"/>
              <w:jc w:val="both"/>
              <w:rPr>
                <w:rFonts w:cs="Arial"/>
                <w:b/>
                <w:sz w:val="20"/>
                <w:lang w:val="en-IE"/>
              </w:rPr>
            </w:pPr>
          </w:p>
          <w:p w:rsidR="00FB2C6D" w:rsidRPr="00DB6BDE" w:rsidRDefault="00FB2C6D" w:rsidP="00FB2C6D">
            <w:pPr>
              <w:tabs>
                <w:tab w:val="left" w:pos="1384"/>
                <w:tab w:val="left" w:pos="1440"/>
                <w:tab w:val="left" w:pos="2160"/>
                <w:tab w:val="left" w:pos="2880"/>
              </w:tabs>
              <w:ind w:left="1384" w:hanging="567"/>
              <w:jc w:val="both"/>
              <w:rPr>
                <w:rFonts w:cs="Arial"/>
                <w:b/>
                <w:sz w:val="20"/>
                <w:lang w:val="en-IE"/>
              </w:rPr>
            </w:pPr>
            <w:r w:rsidRPr="00DB6BDE">
              <w:rPr>
                <w:rFonts w:cs="Arial"/>
                <w:b/>
                <w:sz w:val="20"/>
                <w:lang w:val="en-IE"/>
              </w:rPr>
              <w:t>(1E)   A person shall be guilty of an offence if he or she –</w:t>
            </w:r>
          </w:p>
          <w:p w:rsidR="00FB2C6D" w:rsidRPr="00DB6BDE" w:rsidRDefault="00FB2C6D" w:rsidP="00FB2C6D">
            <w:pPr>
              <w:tabs>
                <w:tab w:val="left" w:pos="1384"/>
                <w:tab w:val="left" w:pos="1440"/>
                <w:tab w:val="left" w:pos="2160"/>
                <w:tab w:val="left" w:pos="2880"/>
              </w:tabs>
              <w:jc w:val="both"/>
              <w:rPr>
                <w:rFonts w:cs="Arial"/>
                <w:b/>
                <w:sz w:val="20"/>
              </w:rPr>
            </w:pPr>
          </w:p>
          <w:p w:rsidR="00FB2C6D" w:rsidRPr="00DB6BDE" w:rsidRDefault="00FB2C6D" w:rsidP="00FB2C6D">
            <w:pPr>
              <w:tabs>
                <w:tab w:val="left" w:pos="1440"/>
                <w:tab w:val="left" w:pos="2160"/>
                <w:tab w:val="left" w:pos="2880"/>
              </w:tabs>
              <w:ind w:left="2160" w:hanging="2160"/>
              <w:jc w:val="both"/>
              <w:rPr>
                <w:rFonts w:cs="Arial"/>
                <w:b/>
                <w:sz w:val="20"/>
                <w:lang w:val="en-IE"/>
              </w:rPr>
            </w:pPr>
            <w:r w:rsidRPr="00DB6BDE">
              <w:rPr>
                <w:rFonts w:cs="Arial"/>
                <w:b/>
                <w:sz w:val="20"/>
              </w:rPr>
              <w:tab/>
              <w:t>(a)</w:t>
            </w:r>
            <w:r w:rsidRPr="00DB6BDE">
              <w:rPr>
                <w:rFonts w:cs="Arial"/>
                <w:b/>
                <w:sz w:val="20"/>
              </w:rPr>
              <w:tab/>
              <w:t xml:space="preserve">contravenes section 23AB (inserted by </w:t>
            </w:r>
            <w:r w:rsidRPr="00DB6BDE">
              <w:rPr>
                <w:rFonts w:cs="Arial"/>
                <w:b/>
                <w:i/>
                <w:sz w:val="20"/>
              </w:rPr>
              <w:t xml:space="preserve">section 11 </w:t>
            </w:r>
            <w:r w:rsidRPr="00DB6BDE">
              <w:rPr>
                <w:rFonts w:cs="Arial"/>
                <w:b/>
                <w:i/>
                <w:sz w:val="20"/>
                <w:lang w:val="en-IE"/>
              </w:rPr>
              <w:t xml:space="preserve">of the Electoral (Amendment)(Political Funding) Act 2012), </w:t>
            </w:r>
            <w:r w:rsidRPr="00DB6BDE">
              <w:rPr>
                <w:rFonts w:cs="Arial"/>
                <w:b/>
                <w:sz w:val="20"/>
                <w:lang w:val="en-IE"/>
              </w:rPr>
              <w:t>or</w:t>
            </w:r>
          </w:p>
          <w:p w:rsidR="00FB2C6D" w:rsidRPr="00DB6BDE" w:rsidRDefault="00FB2C6D" w:rsidP="00FB2C6D">
            <w:pPr>
              <w:tabs>
                <w:tab w:val="left" w:pos="1384"/>
                <w:tab w:val="left" w:pos="1440"/>
                <w:tab w:val="left" w:pos="2160"/>
                <w:tab w:val="left" w:pos="2880"/>
              </w:tabs>
              <w:ind w:left="1744"/>
              <w:jc w:val="both"/>
              <w:rPr>
                <w:rFonts w:cs="Arial"/>
                <w:b/>
                <w:sz w:val="20"/>
                <w:lang w:val="en-IE"/>
              </w:rPr>
            </w:pPr>
          </w:p>
          <w:p w:rsidR="00FB2C6D" w:rsidRPr="005C34E5" w:rsidRDefault="00FB2C6D" w:rsidP="00FB2C6D">
            <w:pPr>
              <w:tabs>
                <w:tab w:val="left" w:pos="1440"/>
                <w:tab w:val="left" w:pos="2160"/>
                <w:tab w:val="left" w:pos="2880"/>
              </w:tabs>
              <w:ind w:left="2160" w:hanging="2160"/>
              <w:jc w:val="both"/>
              <w:rPr>
                <w:rFonts w:cs="Arial"/>
                <w:sz w:val="20"/>
              </w:rPr>
            </w:pPr>
            <w:r w:rsidRPr="00DB6BDE">
              <w:rPr>
                <w:rFonts w:cs="Arial"/>
                <w:b/>
                <w:sz w:val="20"/>
              </w:rPr>
              <w:tab/>
              <w:t xml:space="preserve">(b) </w:t>
            </w:r>
            <w:r w:rsidRPr="00DB6BDE">
              <w:rPr>
                <w:rFonts w:cs="Arial"/>
                <w:b/>
                <w:sz w:val="20"/>
              </w:rPr>
              <w:tab/>
              <w:t>knowingly furnishes information under section 23AB which is false or misleading in any material respect</w:t>
            </w:r>
            <w:r>
              <w:rPr>
                <w:rFonts w:cs="Arial"/>
                <w:sz w:val="20"/>
              </w:rPr>
              <w:t xml:space="preserve">. </w:t>
            </w:r>
          </w:p>
          <w:p w:rsidR="00FB2C6D" w:rsidRPr="00117DA9" w:rsidRDefault="00FB2C6D">
            <w:pPr>
              <w:tabs>
                <w:tab w:val="left" w:pos="720"/>
                <w:tab w:val="left" w:pos="1440"/>
                <w:tab w:val="left" w:pos="2160"/>
                <w:tab w:val="left" w:pos="2880"/>
              </w:tabs>
              <w:ind w:left="1440" w:hanging="1440"/>
              <w:jc w:val="both"/>
              <w:rPr>
                <w:rFonts w:cs="Arial"/>
                <w:b/>
                <w:sz w:val="20"/>
              </w:rPr>
            </w:pPr>
          </w:p>
        </w:tc>
      </w:tr>
      <w:tr w:rsidR="00BB5493">
        <w:tblPrEx>
          <w:tblCellMar>
            <w:top w:w="0" w:type="dxa"/>
            <w:bottom w:w="0" w:type="dxa"/>
          </w:tblCellMar>
        </w:tblPrEx>
        <w:tc>
          <w:tcPr>
            <w:tcW w:w="2160" w:type="dxa"/>
          </w:tcPr>
          <w:p w:rsidR="00BE37AD" w:rsidRDefault="00BE37AD" w:rsidP="00BE37AD">
            <w:pPr>
              <w:tabs>
                <w:tab w:val="left" w:pos="720"/>
                <w:tab w:val="left" w:pos="1440"/>
                <w:tab w:val="left" w:pos="2160"/>
                <w:tab w:val="left" w:pos="2880"/>
              </w:tabs>
              <w:rPr>
                <w:rFonts w:cs="Arial"/>
                <w:sz w:val="16"/>
              </w:rPr>
            </w:pPr>
            <w:hyperlink r:id="rId102" w:anchor="sec50" w:history="1">
              <w:r w:rsidRPr="00DC60EE">
                <w:rPr>
                  <w:rStyle w:val="Hyperlink"/>
                  <w:rFonts w:cs="Arial"/>
                  <w:sz w:val="16"/>
                </w:rPr>
                <w:t>Electoral (Amendment) Act, 2001, Section 50</w:t>
              </w:r>
            </w:hyperlink>
            <w:r>
              <w:rPr>
                <w:rFonts w:cs="Arial"/>
                <w:sz w:val="16"/>
              </w:rPr>
              <w:t>(h)</w:t>
            </w:r>
          </w:p>
          <w:p w:rsidR="00BB5493" w:rsidRDefault="00BB5493">
            <w:pPr>
              <w:tabs>
                <w:tab w:val="left" w:pos="720"/>
                <w:tab w:val="left" w:pos="1440"/>
                <w:tab w:val="left" w:pos="2160"/>
                <w:tab w:val="left" w:pos="2880"/>
              </w:tabs>
              <w:rPr>
                <w:sz w:val="16"/>
              </w:rPr>
            </w:pPr>
          </w:p>
          <w:p w:rsidR="004E3F4F" w:rsidRDefault="004E3F4F">
            <w:pPr>
              <w:tabs>
                <w:tab w:val="left" w:pos="720"/>
                <w:tab w:val="left" w:pos="1440"/>
                <w:tab w:val="left" w:pos="2160"/>
                <w:tab w:val="left" w:pos="2880"/>
              </w:tabs>
              <w:rPr>
                <w:sz w:val="16"/>
              </w:rPr>
            </w:pPr>
            <w:hyperlink r:id="rId103" w:anchor="sec49" w:history="1">
              <w:r w:rsidRPr="00116E48">
                <w:rPr>
                  <w:rStyle w:val="Hyperlink"/>
                  <w:sz w:val="16"/>
                </w:rPr>
                <w:t>Electoral (Amendment) Act, 2001, Section 49</w:t>
              </w:r>
            </w:hyperlink>
            <w:r w:rsidRPr="00116E48">
              <w:rPr>
                <w:sz w:val="16"/>
              </w:rPr>
              <w:t>(</w:t>
            </w:r>
            <w:r>
              <w:rPr>
                <w:sz w:val="16"/>
              </w:rPr>
              <w:t>e)</w:t>
            </w: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BE37AD" w:rsidRDefault="00BE37AD" w:rsidP="00BE37AD">
            <w:pPr>
              <w:tabs>
                <w:tab w:val="left" w:pos="720"/>
                <w:tab w:val="left" w:pos="1440"/>
                <w:tab w:val="left" w:pos="2160"/>
                <w:tab w:val="left" w:pos="2880"/>
              </w:tabs>
              <w:rPr>
                <w:rFonts w:cs="Arial"/>
                <w:sz w:val="16"/>
              </w:rPr>
            </w:pPr>
            <w:hyperlink r:id="rId104" w:anchor="sec50" w:history="1">
              <w:r w:rsidRPr="00DC60EE">
                <w:rPr>
                  <w:rStyle w:val="Hyperlink"/>
                  <w:rFonts w:cs="Arial"/>
                  <w:sz w:val="16"/>
                </w:rPr>
                <w:t>Electoral (Amendment) Act, 2001, Section 50</w:t>
              </w:r>
            </w:hyperlink>
            <w:r>
              <w:rPr>
                <w:rFonts w:cs="Arial"/>
                <w:sz w:val="16"/>
              </w:rPr>
              <w:t>(h)</w:t>
            </w: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AE48F1" w:rsidRPr="00C77AC2" w:rsidRDefault="003B4356">
            <w:pPr>
              <w:tabs>
                <w:tab w:val="left" w:pos="720"/>
                <w:tab w:val="left" w:pos="1440"/>
                <w:tab w:val="left" w:pos="2160"/>
                <w:tab w:val="left" w:pos="2880"/>
              </w:tabs>
              <w:rPr>
                <w:sz w:val="16"/>
              </w:rPr>
            </w:pPr>
            <w:hyperlink r:id="rId105" w:anchor="sec16" w:history="1">
              <w:r w:rsidRPr="003B4356">
                <w:rPr>
                  <w:rStyle w:val="Hyperlink"/>
                  <w:sz w:val="16"/>
                </w:rPr>
                <w:t>Electoral (Amendment) (Political Funding) Act 2012, Section 16</w:t>
              </w:r>
            </w:hyperlink>
            <w:r>
              <w:rPr>
                <w:sz w:val="16"/>
              </w:rPr>
              <w:t>(c)</w:t>
            </w: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 xml:space="preserve">Where a person is guilty of an offence under this section </w:t>
            </w:r>
            <w:r>
              <w:rPr>
                <w:rFonts w:cs="Arial"/>
                <w:b/>
                <w:i/>
                <w:sz w:val="20"/>
              </w:rPr>
              <w:t>or section 26</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the person shall be liable on summary conviction to a fine not exceeding £1,000,</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 xml:space="preserve">the person shall be liable, where the offence is an offence referred to in </w:t>
            </w:r>
            <w:r w:rsidRPr="00C77AC2">
              <w:rPr>
                <w:rFonts w:cs="Arial"/>
                <w:strike/>
                <w:sz w:val="20"/>
              </w:rPr>
              <w:t xml:space="preserve">subsection (1)(d) </w:t>
            </w:r>
            <w:r w:rsidRPr="00C77AC2">
              <w:rPr>
                <w:rFonts w:cs="Arial"/>
                <w:b/>
                <w:i/>
                <w:strike/>
                <w:sz w:val="20"/>
              </w:rPr>
              <w:t>or (1A)(b</w:t>
            </w:r>
            <w:r w:rsidRPr="00C77AC2">
              <w:rPr>
                <w:rFonts w:cs="Arial"/>
                <w:i/>
                <w:strike/>
                <w:sz w:val="20"/>
              </w:rPr>
              <w:t>)</w:t>
            </w:r>
            <w:r w:rsidRPr="00C77AC2">
              <w:rPr>
                <w:rFonts w:cs="Arial"/>
                <w:strike/>
                <w:sz w:val="20"/>
              </w:rPr>
              <w:t>,</w:t>
            </w:r>
            <w:r w:rsidRPr="00FC45BA">
              <w:rPr>
                <w:rFonts w:cs="Arial"/>
                <w:dstrike/>
                <w:sz w:val="20"/>
              </w:rPr>
              <w:t xml:space="preserve"> </w:t>
            </w:r>
            <w:r w:rsidR="00FC45BA">
              <w:rPr>
                <w:rFonts w:cs="Arial"/>
                <w:dstrike/>
                <w:sz w:val="20"/>
              </w:rPr>
              <w:t xml:space="preserve"> </w:t>
            </w:r>
            <w:r w:rsidR="00FC45BA">
              <w:rPr>
                <w:rFonts w:cs="Arial"/>
                <w:sz w:val="20"/>
              </w:rPr>
              <w:t xml:space="preserve"> </w:t>
            </w:r>
            <w:r w:rsidR="00FC45BA" w:rsidRPr="00C77AC2">
              <w:rPr>
                <w:rFonts w:cs="Arial"/>
                <w:b/>
                <w:sz w:val="20"/>
                <w:lang w:val="en-IE"/>
              </w:rPr>
              <w:t>subsection (1)(d), (1A)(b), (1C)</w:t>
            </w:r>
            <w:r w:rsidR="005C34E5" w:rsidRPr="00C77AC2">
              <w:rPr>
                <w:rFonts w:cs="Arial"/>
                <w:b/>
                <w:sz w:val="20"/>
                <w:lang w:val="en-IE"/>
              </w:rPr>
              <w:t xml:space="preserve">, </w:t>
            </w:r>
            <w:r w:rsidR="00FC45BA" w:rsidRPr="00C77AC2">
              <w:rPr>
                <w:rFonts w:cs="Arial"/>
                <w:b/>
                <w:sz w:val="20"/>
                <w:lang w:val="en-IE"/>
              </w:rPr>
              <w:t>(1D)</w:t>
            </w:r>
            <w:r w:rsidR="005C34E5" w:rsidRPr="00C77AC2">
              <w:rPr>
                <w:rFonts w:cs="Arial"/>
                <w:b/>
                <w:sz w:val="20"/>
                <w:lang w:val="en-IE"/>
              </w:rPr>
              <w:t xml:space="preserve"> or (1E)(b)</w:t>
            </w:r>
            <w:r w:rsidR="00FC45BA">
              <w:rPr>
                <w:rFonts w:cs="Arial"/>
                <w:sz w:val="20"/>
              </w:rPr>
              <w:t xml:space="preserve"> </w:t>
            </w:r>
            <w:r>
              <w:rPr>
                <w:rFonts w:cs="Arial"/>
                <w:sz w:val="20"/>
              </w:rPr>
              <w:t>on conviction on indictment to a fine not exceeding £20,000 or, at the discretion of the court, to imprisonment for a period not exceeding 3 years or to both such fine and such imprisonment, and</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sz w:val="20"/>
              </w:rPr>
              <w:tab/>
            </w:r>
            <w:r>
              <w:rPr>
                <w:rFonts w:cs="Arial"/>
                <w:sz w:val="20"/>
              </w:rPr>
              <w:tab/>
            </w:r>
            <w:r>
              <w:rPr>
                <w:rFonts w:cs="Arial"/>
                <w:b/>
                <w:sz w:val="20"/>
              </w:rPr>
              <w:t>(c)</w:t>
            </w:r>
            <w:r>
              <w:rPr>
                <w:rFonts w:cs="Arial"/>
                <w:b/>
                <w:sz w:val="20"/>
              </w:rPr>
              <w:tab/>
            </w:r>
            <w:r>
              <w:rPr>
                <w:rFonts w:cs="Arial"/>
                <w:b/>
                <w:i/>
                <w:sz w:val="20"/>
              </w:rPr>
              <w:t>where the conviction relates to –</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 xml:space="preserve">  (i)</w:t>
            </w:r>
            <w:r>
              <w:rPr>
                <w:rFonts w:cs="Arial"/>
                <w:b/>
                <w:i/>
                <w:sz w:val="20"/>
              </w:rPr>
              <w:tab/>
              <w:t>a failure to furnish a statement of an institution or certificate or make a statutory declaration referred to in section 23B, or</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 xml:space="preserve"> (ii)</w:t>
            </w:r>
            <w:r>
              <w:rPr>
                <w:rFonts w:cs="Arial"/>
                <w:b/>
                <w:i/>
                <w:sz w:val="20"/>
              </w:rPr>
              <w:tab/>
              <w:t>a failure to furnish a donation statement under section 24,</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2160" w:hanging="2160"/>
              <w:jc w:val="both"/>
              <w:rPr>
                <w:rFonts w:cs="Arial"/>
                <w:i/>
                <w:sz w:val="20"/>
              </w:rPr>
            </w:pPr>
            <w:r>
              <w:rPr>
                <w:rFonts w:cs="Arial"/>
                <w:b/>
                <w:i/>
                <w:sz w:val="20"/>
              </w:rPr>
              <w:tab/>
            </w:r>
            <w:r>
              <w:rPr>
                <w:rFonts w:cs="Arial"/>
                <w:b/>
                <w:i/>
                <w:sz w:val="20"/>
              </w:rPr>
              <w:tab/>
            </w:r>
            <w:r>
              <w:rPr>
                <w:rFonts w:cs="Arial"/>
                <w:b/>
                <w:i/>
                <w:sz w:val="20"/>
              </w:rPr>
              <w:tab/>
              <w:t>the person shall be guilty of a further offence on every day on which the failure continues after such conviction and for each such offence the person shall be liable, on summary conviction, to a fine not exceeding £100</w:t>
            </w:r>
            <w:r>
              <w:rPr>
                <w:rFonts w:cs="Arial"/>
                <w:i/>
                <w:sz w:val="20"/>
              </w:rPr>
              <w:t>.</w:t>
            </w:r>
          </w:p>
          <w:p w:rsidR="00BB5493" w:rsidRDefault="00BB5493">
            <w:pPr>
              <w:tabs>
                <w:tab w:val="left" w:pos="720"/>
                <w:tab w:val="left" w:pos="1440"/>
                <w:tab w:val="left" w:pos="2160"/>
                <w:tab w:val="left" w:pos="2880"/>
              </w:tabs>
              <w:jc w:val="both"/>
              <w:rPr>
                <w:rFonts w:cs="Arial"/>
                <w:sz w:val="20"/>
              </w:rPr>
            </w:pPr>
          </w:p>
        </w:tc>
      </w:tr>
      <w:tr w:rsidR="00BB5493">
        <w:tblPrEx>
          <w:tblCellMar>
            <w:top w:w="0" w:type="dxa"/>
            <w:bottom w:w="0" w:type="dxa"/>
          </w:tblCellMar>
        </w:tblPrEx>
        <w:trPr>
          <w:cantSplit/>
        </w:trPr>
        <w:tc>
          <w:tcPr>
            <w:tcW w:w="2160" w:type="dxa"/>
          </w:tcPr>
          <w:p w:rsidR="00F01C7C" w:rsidRDefault="00F01C7C">
            <w:pPr>
              <w:tabs>
                <w:tab w:val="left" w:pos="720"/>
                <w:tab w:val="left" w:pos="1440"/>
                <w:tab w:val="left" w:pos="2160"/>
                <w:tab w:val="left" w:pos="2880"/>
              </w:tabs>
              <w:rPr>
                <w:sz w:val="16"/>
              </w:rPr>
            </w:pPr>
            <w:hyperlink r:id="rId106" w:anchor="sec4" w:history="1">
              <w:r w:rsidRPr="00F01C7C">
                <w:rPr>
                  <w:rStyle w:val="Hyperlink"/>
                  <w:sz w:val="16"/>
                </w:rPr>
                <w:t>Electoral (Amendment) Act, 2002, Sectio</w:t>
              </w:r>
              <w:r w:rsidRPr="00F01C7C">
                <w:rPr>
                  <w:rStyle w:val="Hyperlink"/>
                  <w:sz w:val="16"/>
                </w:rPr>
                <w:t>n</w:t>
              </w:r>
              <w:r w:rsidRPr="00F01C7C">
                <w:rPr>
                  <w:rStyle w:val="Hyperlink"/>
                  <w:sz w:val="16"/>
                </w:rPr>
                <w:t xml:space="preserve"> 4</w:t>
              </w:r>
            </w:hyperlink>
            <w:r w:rsidR="00AC10F0">
              <w:rPr>
                <w:sz w:val="16"/>
              </w:rPr>
              <w:t>(c)</w:t>
            </w: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AE48F1" w:rsidRPr="00E57DB2" w:rsidRDefault="003B4356">
            <w:pPr>
              <w:tabs>
                <w:tab w:val="left" w:pos="720"/>
                <w:tab w:val="left" w:pos="1440"/>
                <w:tab w:val="left" w:pos="2160"/>
                <w:tab w:val="left" w:pos="2880"/>
              </w:tabs>
              <w:rPr>
                <w:sz w:val="16"/>
              </w:rPr>
            </w:pPr>
            <w:hyperlink r:id="rId107" w:anchor="sec16" w:history="1">
              <w:r w:rsidRPr="003B4356">
                <w:rPr>
                  <w:rStyle w:val="Hyperlink"/>
                  <w:sz w:val="16"/>
                </w:rPr>
                <w:t>Electoral (Amendment) (Political Funding) Act 2012, Section 16</w:t>
              </w:r>
            </w:hyperlink>
            <w:r>
              <w:rPr>
                <w:sz w:val="16"/>
              </w:rPr>
              <w:t>(d)</w:t>
            </w:r>
          </w:p>
        </w:tc>
        <w:tc>
          <w:tcPr>
            <w:tcW w:w="7200" w:type="dxa"/>
          </w:tcPr>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ab/>
              <w:t>(2A)</w:t>
            </w:r>
            <w:r>
              <w:rPr>
                <w:rFonts w:cs="Arial"/>
                <w:b/>
                <w:i/>
                <w:sz w:val="20"/>
              </w:rPr>
              <w:tab/>
              <w:t>It shall be a defence to a prosecution of –</w:t>
            </w:r>
          </w:p>
          <w:p w:rsidR="00BB5493" w:rsidRDefault="00BB5493">
            <w:pPr>
              <w:tabs>
                <w:tab w:val="left" w:pos="720"/>
                <w:tab w:val="left" w:pos="1440"/>
                <w:tab w:val="left" w:pos="2160"/>
                <w:tab w:val="left" w:pos="2880"/>
              </w:tabs>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(a)</w:t>
            </w:r>
            <w:r>
              <w:rPr>
                <w:rFonts w:cs="Arial"/>
                <w:b/>
                <w:i/>
                <w:sz w:val="20"/>
              </w:rPr>
              <w:tab/>
              <w:t>the appropriate officer of a political party or the person deemed to have been appointed as the appropriate officer under section 71, or</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(b)</w:t>
            </w:r>
            <w:r>
              <w:rPr>
                <w:rFonts w:cs="Arial"/>
                <w:b/>
                <w:i/>
                <w:sz w:val="20"/>
              </w:rPr>
              <w:tab/>
              <w:t>the responsible person of a third party or of an accounting unit,</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b/>
                <w:i/>
                <w:sz w:val="20"/>
              </w:rPr>
              <w:tab/>
            </w:r>
            <w:r>
              <w:rPr>
                <w:rFonts w:cs="Arial"/>
                <w:b/>
                <w:i/>
                <w:sz w:val="20"/>
              </w:rPr>
              <w:tab/>
              <w:t xml:space="preserve">for an offence under subsection (1)(a) or (b) that he or she did not know and could not reasonably have known of the receipt of a donation acceptance of which is prohibited by </w:t>
            </w:r>
            <w:r w:rsidRPr="00E57DB2">
              <w:rPr>
                <w:rFonts w:cs="Arial"/>
                <w:b/>
                <w:i/>
                <w:strike/>
                <w:sz w:val="20"/>
              </w:rPr>
              <w:t>section 23 or 23A</w:t>
            </w:r>
            <w:r>
              <w:rPr>
                <w:rFonts w:cs="Arial"/>
                <w:b/>
                <w:i/>
                <w:sz w:val="20"/>
              </w:rPr>
              <w:t xml:space="preserve"> </w:t>
            </w:r>
            <w:r w:rsidR="00FC45BA" w:rsidRPr="00E57DB2">
              <w:rPr>
                <w:rFonts w:cs="Arial"/>
                <w:b/>
                <w:sz w:val="20"/>
                <w:lang w:val="en-IE"/>
              </w:rPr>
              <w:t>section 23, 23A or 23A</w:t>
            </w:r>
            <w:r w:rsidR="00563330" w:rsidRPr="00E57DB2">
              <w:rPr>
                <w:rFonts w:cs="Arial"/>
                <w:b/>
                <w:sz w:val="20"/>
                <w:lang w:val="en-IE"/>
              </w:rPr>
              <w:t>A</w:t>
            </w:r>
            <w:r w:rsidR="00FC45BA">
              <w:rPr>
                <w:rFonts w:cs="Arial"/>
                <w:b/>
                <w:i/>
                <w:sz w:val="20"/>
              </w:rPr>
              <w:t xml:space="preserve"> </w:t>
            </w:r>
            <w:r>
              <w:rPr>
                <w:rFonts w:cs="Arial"/>
                <w:b/>
                <w:i/>
                <w:sz w:val="20"/>
              </w:rPr>
              <w:t>or a donation the value of which exceeds the relevant amount specified in section 24(4).</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(3)</w:t>
            </w:r>
            <w:r>
              <w:rPr>
                <w:rFonts w:cs="Arial"/>
                <w:sz w:val="20"/>
              </w:rPr>
              <w:tab/>
              <w:t>Proceedings for an offence under this Part shall not be instituted except by or with the consent of the Director of Public Prosecutions.</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Pr="007D680B" w:rsidRDefault="00BB5493">
            <w:pPr>
              <w:tabs>
                <w:tab w:val="left" w:pos="720"/>
                <w:tab w:val="left" w:pos="1440"/>
                <w:tab w:val="left" w:pos="2160"/>
                <w:tab w:val="left" w:pos="2880"/>
              </w:tabs>
              <w:rPr>
                <w:b/>
                <w:sz w:val="16"/>
              </w:rPr>
            </w:pPr>
            <w:r w:rsidRPr="007D680B">
              <w:rPr>
                <w:b/>
                <w:sz w:val="16"/>
              </w:rPr>
              <w:t>Disclosure of donations by companies, trade unions, etc.</w:t>
            </w: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AE48F1" w:rsidRDefault="00AE48F1">
            <w:pPr>
              <w:tabs>
                <w:tab w:val="left" w:pos="720"/>
                <w:tab w:val="left" w:pos="1440"/>
                <w:tab w:val="left" w:pos="2160"/>
                <w:tab w:val="left" w:pos="2880"/>
              </w:tabs>
              <w:rPr>
                <w:sz w:val="16"/>
              </w:rPr>
            </w:pPr>
          </w:p>
          <w:p w:rsidR="003B4356" w:rsidRPr="00E57DB2" w:rsidRDefault="003B4356">
            <w:pPr>
              <w:tabs>
                <w:tab w:val="left" w:pos="720"/>
                <w:tab w:val="left" w:pos="1440"/>
                <w:tab w:val="left" w:pos="2160"/>
                <w:tab w:val="left" w:pos="2880"/>
              </w:tabs>
              <w:rPr>
                <w:sz w:val="16"/>
              </w:rPr>
            </w:pPr>
            <w:hyperlink r:id="rId108" w:anchor="sec17" w:history="1">
              <w:r w:rsidRPr="003B4356">
                <w:rPr>
                  <w:rStyle w:val="Hyperlink"/>
                  <w:sz w:val="16"/>
                </w:rPr>
                <w:t>Electoral (Amendment) (Political Funding) Act 2012, Section 17</w:t>
              </w:r>
            </w:hyperlink>
          </w:p>
        </w:tc>
        <w:tc>
          <w:tcPr>
            <w:tcW w:w="7200" w:type="dxa"/>
          </w:tcPr>
          <w:p w:rsidR="00BB5493" w:rsidRDefault="00BB5493">
            <w:pPr>
              <w:tabs>
                <w:tab w:val="left" w:pos="720"/>
                <w:tab w:val="left" w:pos="1440"/>
                <w:tab w:val="left" w:pos="2160"/>
                <w:tab w:val="left" w:pos="2880"/>
              </w:tabs>
              <w:jc w:val="both"/>
              <w:rPr>
                <w:rFonts w:cs="Arial"/>
                <w:sz w:val="20"/>
              </w:rPr>
            </w:pPr>
            <w:r w:rsidRPr="00E57DB2">
              <w:rPr>
                <w:rFonts w:cs="Arial"/>
                <w:b/>
                <w:sz w:val="20"/>
              </w:rPr>
              <w:t>26.</w:t>
            </w:r>
            <w:r>
              <w:rPr>
                <w:rFonts w:cs="Arial"/>
                <w:sz w:val="20"/>
              </w:rPr>
              <w:tab/>
              <w:t>(1)</w:t>
            </w:r>
            <w:r>
              <w:rPr>
                <w:rFonts w:cs="Arial"/>
                <w:sz w:val="20"/>
              </w:rPr>
              <w:tab/>
              <w:t>There shall be included in—</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the report by the directors of a company under section 158 of the Companies Act, 1963, and the annual return under section 125 or 126, as may be appropriate, of that Act,</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the annual return to be made to the Registrar of Friendly Societies by a trade union (within the meaning of the Trade Union Acts, 1871 to 1990) or a society registered under the Industrial and Provident Societies Acts, 1893 to 1978, or the Friendly Societies Acts, 1896 to 1977, and</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the report of a building society (within the meaning of the Building Societies Act, 1989) under section 78 of that Act,</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 xml:space="preserve">particulars of all donations (within the meaning of section 22 or 46 or regulations made under section 72) exceeding </w:t>
            </w:r>
            <w:r w:rsidRPr="00E57DB2">
              <w:rPr>
                <w:rFonts w:cs="Arial"/>
                <w:strike/>
                <w:sz w:val="20"/>
              </w:rPr>
              <w:t>£4,000</w:t>
            </w:r>
            <w:r>
              <w:rPr>
                <w:rFonts w:cs="Arial"/>
                <w:sz w:val="20"/>
              </w:rPr>
              <w:t xml:space="preserve"> </w:t>
            </w:r>
            <w:r w:rsidR="00FC45BA" w:rsidRPr="00E57DB2">
              <w:rPr>
                <w:rFonts w:cs="Arial"/>
                <w:b/>
                <w:sz w:val="20"/>
              </w:rPr>
              <w:t>€200</w:t>
            </w:r>
            <w:r w:rsidR="00FC45BA">
              <w:rPr>
                <w:rFonts w:cs="Arial"/>
                <w:sz w:val="20"/>
              </w:rPr>
              <w:t xml:space="preserve"> </w:t>
            </w:r>
            <w:r>
              <w:rPr>
                <w:rFonts w:cs="Arial"/>
                <w:sz w:val="20"/>
              </w:rPr>
              <w:t>in value made by the company, trade union, society or building society, as the case may be, in the year to which the report or return relates, including particulars sufficient to identify—</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jc w:val="both"/>
              <w:rPr>
                <w:rFonts w:cs="Arial"/>
                <w:sz w:val="20"/>
              </w:rPr>
            </w:pPr>
            <w:r>
              <w:rPr>
                <w:rFonts w:cs="Arial"/>
                <w:sz w:val="20"/>
              </w:rPr>
              <w:tab/>
            </w:r>
            <w:r>
              <w:rPr>
                <w:rFonts w:cs="Arial"/>
                <w:sz w:val="20"/>
              </w:rPr>
              <w:tab/>
              <w:t>(a)</w:t>
            </w:r>
            <w:r>
              <w:rPr>
                <w:rFonts w:cs="Arial"/>
                <w:sz w:val="20"/>
              </w:rPr>
              <w:tab/>
              <w:t>the value of each such donation, and</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(b)</w:t>
            </w:r>
            <w:r>
              <w:rPr>
                <w:rFonts w:cs="Arial"/>
                <w:sz w:val="20"/>
              </w:rPr>
              <w:tab/>
              <w:t>the person to whom the donation was made.</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jc w:val="both"/>
              <w:rPr>
                <w:rFonts w:cs="Arial"/>
                <w:sz w:val="20"/>
              </w:rPr>
            </w:pPr>
            <w:r>
              <w:rPr>
                <w:rFonts w:cs="Arial"/>
                <w:sz w:val="20"/>
              </w:rPr>
              <w:tab/>
              <w:t>(2)</w:t>
            </w:r>
            <w:r>
              <w:rPr>
                <w:rFonts w:cs="Arial"/>
                <w:sz w:val="20"/>
              </w:rPr>
              <w:tab/>
              <w:t>For the purposes of this section—</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"company" has the same meaning as in the Companies Acts, 1963 to 1990;</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rsidP="00E57DB2">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all donations made by the company, trade union, society or building society, as the case may be, to the same person in the year to which the report or return relates shall be aggregated and treated as a single donation;</w:t>
            </w:r>
          </w:p>
          <w:p w:rsidR="00E57DB2" w:rsidRDefault="00E57DB2" w:rsidP="00E57DB2">
            <w:pPr>
              <w:tabs>
                <w:tab w:val="left" w:pos="720"/>
                <w:tab w:val="left" w:pos="1440"/>
                <w:tab w:val="left" w:pos="2160"/>
                <w:tab w:val="left" w:pos="2880"/>
              </w:tabs>
              <w:ind w:left="2160" w:hanging="2160"/>
              <w:jc w:val="both"/>
              <w:rPr>
                <w:rFonts w:cs="Arial"/>
                <w:sz w:val="20"/>
              </w:rPr>
            </w:pPr>
          </w:p>
        </w:tc>
      </w:tr>
      <w:tr w:rsidR="0087740A">
        <w:tblPrEx>
          <w:tblCellMar>
            <w:top w:w="0" w:type="dxa"/>
            <w:bottom w:w="0" w:type="dxa"/>
          </w:tblCellMar>
        </w:tblPrEx>
        <w:trPr>
          <w:cantSplit/>
        </w:trPr>
        <w:tc>
          <w:tcPr>
            <w:tcW w:w="2160" w:type="dxa"/>
          </w:tcPr>
          <w:p w:rsidR="0087740A" w:rsidRPr="00297EF8" w:rsidRDefault="0087740A">
            <w:pPr>
              <w:tabs>
                <w:tab w:val="left" w:pos="720"/>
                <w:tab w:val="left" w:pos="1440"/>
                <w:tab w:val="left" w:pos="2160"/>
                <w:tab w:val="left" w:pos="2880"/>
              </w:tabs>
              <w:rPr>
                <w:sz w:val="16"/>
              </w:rPr>
            </w:pPr>
          </w:p>
        </w:tc>
        <w:tc>
          <w:tcPr>
            <w:tcW w:w="7200" w:type="dxa"/>
          </w:tcPr>
          <w:p w:rsidR="0087740A" w:rsidRDefault="0087740A" w:rsidP="0087740A">
            <w:pPr>
              <w:tabs>
                <w:tab w:val="left" w:pos="720"/>
                <w:tab w:val="left" w:pos="2160"/>
                <w:tab w:val="left" w:pos="2880"/>
              </w:tabs>
              <w:ind w:left="2160" w:hanging="720"/>
              <w:jc w:val="both"/>
              <w:rPr>
                <w:rFonts w:cs="Arial"/>
                <w:sz w:val="20"/>
              </w:rPr>
            </w:pPr>
            <w:r>
              <w:rPr>
                <w:rFonts w:cs="Arial"/>
                <w:sz w:val="20"/>
              </w:rPr>
              <w:t>(c)</w:t>
            </w:r>
            <w:r>
              <w:rPr>
                <w:rFonts w:cs="Arial"/>
                <w:sz w:val="20"/>
              </w:rPr>
              <w:tab/>
              <w:t>in the case of a contribution of the kind referred to in subsection (2)(a)(vi) of section 22 or subsection (2)(a)(vi) of section 46 regard shall be had to the gross value thereof.</w:t>
            </w:r>
          </w:p>
          <w:p w:rsidR="0087740A" w:rsidRDefault="0087740A">
            <w:pPr>
              <w:tabs>
                <w:tab w:val="left" w:pos="720"/>
                <w:tab w:val="left" w:pos="1440"/>
                <w:tab w:val="left" w:pos="2160"/>
                <w:tab w:val="left" w:pos="2880"/>
              </w:tabs>
              <w:ind w:left="1440" w:hanging="1440"/>
              <w:jc w:val="both"/>
              <w:rPr>
                <w:rFonts w:cs="Arial"/>
                <w:b/>
                <w:sz w:val="20"/>
              </w:rPr>
            </w:pPr>
          </w:p>
        </w:tc>
      </w:tr>
      <w:tr w:rsidR="00BB5493">
        <w:tblPrEx>
          <w:tblCellMar>
            <w:top w:w="0" w:type="dxa"/>
            <w:bottom w:w="0" w:type="dxa"/>
          </w:tblCellMar>
        </w:tblPrEx>
        <w:trPr>
          <w:cantSplit/>
        </w:trPr>
        <w:tc>
          <w:tcPr>
            <w:tcW w:w="2160" w:type="dxa"/>
          </w:tcPr>
          <w:p w:rsidR="00BE37AD" w:rsidRPr="00BE37AD" w:rsidRDefault="00BE37AD" w:rsidP="00BE37AD">
            <w:pPr>
              <w:tabs>
                <w:tab w:val="left" w:pos="720"/>
                <w:tab w:val="left" w:pos="1440"/>
                <w:tab w:val="left" w:pos="2160"/>
                <w:tab w:val="left" w:pos="2880"/>
              </w:tabs>
              <w:rPr>
                <w:rFonts w:cs="Arial"/>
                <w:sz w:val="16"/>
                <w:szCs w:val="16"/>
              </w:rPr>
            </w:pPr>
            <w:hyperlink r:id="rId109" w:anchor="sec50" w:history="1">
              <w:r w:rsidRPr="00BE37AD">
                <w:rPr>
                  <w:rStyle w:val="Hyperlink"/>
                  <w:rFonts w:cs="Arial"/>
                  <w:sz w:val="16"/>
                  <w:szCs w:val="16"/>
                </w:rPr>
                <w:t>Electoral (Amendment) Act, 2001, Section 50</w:t>
              </w:r>
            </w:hyperlink>
            <w:r w:rsidRPr="00BE37AD">
              <w:rPr>
                <w:rFonts w:cs="Arial"/>
                <w:sz w:val="16"/>
                <w:szCs w:val="16"/>
              </w:rPr>
              <w:t>(i)</w:t>
            </w:r>
          </w:p>
          <w:p w:rsidR="00BE37AD" w:rsidRPr="00297EF8" w:rsidRDefault="00BE37AD">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ind w:left="1440" w:hanging="1440"/>
              <w:jc w:val="both"/>
              <w:rPr>
                <w:rFonts w:cs="Arial"/>
                <w:b/>
                <w:i/>
                <w:sz w:val="20"/>
              </w:rPr>
            </w:pPr>
            <w:r>
              <w:rPr>
                <w:rFonts w:cs="Arial"/>
                <w:b/>
                <w:sz w:val="20"/>
              </w:rPr>
              <w:tab/>
            </w:r>
            <w:r>
              <w:rPr>
                <w:rFonts w:cs="Arial"/>
                <w:b/>
                <w:i/>
                <w:sz w:val="20"/>
              </w:rPr>
              <w:t>(3)</w:t>
            </w:r>
            <w:r>
              <w:rPr>
                <w:rFonts w:cs="Arial"/>
                <w:b/>
                <w:i/>
                <w:sz w:val="20"/>
              </w:rPr>
              <w:tab/>
              <w:t>A company, trade union, society or building society which fails to comply with the provisions of this section shall be guilty of an offence and section 74 shall apply to such an offence.</w:t>
            </w:r>
          </w:p>
          <w:p w:rsidR="00BB5493" w:rsidRDefault="00BB5493">
            <w:pPr>
              <w:tabs>
                <w:tab w:val="left" w:pos="720"/>
                <w:tab w:val="left" w:pos="1440"/>
                <w:tab w:val="left" w:pos="2160"/>
                <w:tab w:val="left" w:pos="2880"/>
              </w:tabs>
              <w:ind w:left="1440" w:hanging="1440"/>
              <w:jc w:val="both"/>
              <w:rPr>
                <w:rFonts w:cs="Arial"/>
                <w:b/>
                <w:i/>
                <w:sz w:val="20"/>
              </w:rPr>
            </w:pPr>
          </w:p>
        </w:tc>
      </w:tr>
    </w:tbl>
    <w:p w:rsidR="00BB5493" w:rsidRDefault="00BB5493">
      <w:pPr>
        <w:tabs>
          <w:tab w:val="left" w:pos="720"/>
          <w:tab w:val="left" w:pos="1440"/>
          <w:tab w:val="left" w:pos="2160"/>
          <w:tab w:val="left" w:pos="2880"/>
        </w:tabs>
        <w:jc w:val="both"/>
        <w:rPr>
          <w:b/>
          <w:sz w:val="20"/>
        </w:rPr>
      </w:pPr>
    </w:p>
    <w:p w:rsidR="00BE37AD" w:rsidRDefault="00BE37AD">
      <w:pPr>
        <w:tabs>
          <w:tab w:val="left" w:pos="720"/>
          <w:tab w:val="left" w:pos="1440"/>
          <w:tab w:val="left" w:pos="2160"/>
          <w:tab w:val="left" w:pos="2880"/>
        </w:tabs>
        <w:jc w:val="both"/>
        <w:rPr>
          <w:b/>
          <w:sz w:val="20"/>
        </w:rPr>
      </w:pPr>
    </w:p>
    <w:p w:rsidR="00BB5493" w:rsidRDefault="00BB5493">
      <w:pPr>
        <w:tabs>
          <w:tab w:val="left" w:pos="720"/>
          <w:tab w:val="left" w:pos="1440"/>
          <w:tab w:val="left" w:pos="2160"/>
          <w:tab w:val="left" w:pos="2880"/>
        </w:tabs>
        <w:jc w:val="center"/>
        <w:rPr>
          <w:b/>
          <w:sz w:val="20"/>
        </w:rPr>
      </w:pPr>
      <w:r>
        <w:rPr>
          <w:b/>
          <w:sz w:val="20"/>
        </w:rPr>
        <w:t>PART V</w:t>
      </w:r>
    </w:p>
    <w:p w:rsidR="00BE37AD" w:rsidRDefault="00BE37AD">
      <w:pPr>
        <w:tabs>
          <w:tab w:val="left" w:pos="720"/>
          <w:tab w:val="left" w:pos="1440"/>
          <w:tab w:val="left" w:pos="2160"/>
          <w:tab w:val="left" w:pos="2880"/>
        </w:tabs>
        <w:jc w:val="center"/>
        <w:rPr>
          <w:b/>
          <w:sz w:val="20"/>
        </w:rPr>
      </w:pPr>
    </w:p>
    <w:p w:rsidR="00BB5493" w:rsidRDefault="00BB5493">
      <w:pPr>
        <w:tabs>
          <w:tab w:val="left" w:pos="720"/>
          <w:tab w:val="left" w:pos="1440"/>
          <w:tab w:val="left" w:pos="2160"/>
          <w:tab w:val="left" w:pos="2880"/>
        </w:tabs>
        <w:jc w:val="center"/>
        <w:rPr>
          <w:b/>
          <w:sz w:val="20"/>
        </w:rPr>
      </w:pPr>
      <w:r>
        <w:rPr>
          <w:b/>
          <w:sz w:val="20"/>
        </w:rPr>
        <w:t>EXPENDITURE BY POLITICAL PARTIES AND CANDIDATES AT DÁIL ELECTIONS AND EUROPEAN ELECTIONS</w:t>
      </w:r>
    </w:p>
    <w:p w:rsidR="00BB5493" w:rsidRDefault="00BB5493">
      <w:pPr>
        <w:tabs>
          <w:tab w:val="left" w:pos="720"/>
          <w:tab w:val="left" w:pos="1440"/>
          <w:tab w:val="left" w:pos="2160"/>
          <w:tab w:val="left" w:pos="2880"/>
        </w:tabs>
        <w:jc w:val="center"/>
        <w:rPr>
          <w:sz w:val="20"/>
        </w:rPr>
      </w:pPr>
    </w:p>
    <w:tbl>
      <w:tblPr>
        <w:tblW w:w="0" w:type="auto"/>
        <w:tblLayout w:type="fixed"/>
        <w:tblLook w:val="0000" w:firstRow="0" w:lastRow="0" w:firstColumn="0" w:lastColumn="0" w:noHBand="0" w:noVBand="0"/>
      </w:tblPr>
      <w:tblGrid>
        <w:gridCol w:w="2160"/>
        <w:gridCol w:w="7200"/>
      </w:tblGrid>
      <w:tr w:rsidR="00BB5493">
        <w:tblPrEx>
          <w:tblCellMar>
            <w:top w:w="0" w:type="dxa"/>
            <w:bottom w:w="0" w:type="dxa"/>
          </w:tblCellMar>
        </w:tblPrEx>
        <w:tc>
          <w:tcPr>
            <w:tcW w:w="2160" w:type="dxa"/>
          </w:tcPr>
          <w:p w:rsidR="00BB5493" w:rsidRPr="007D680B" w:rsidRDefault="00BB5493">
            <w:pPr>
              <w:tabs>
                <w:tab w:val="left" w:pos="720"/>
                <w:tab w:val="left" w:pos="1440"/>
                <w:tab w:val="left" w:pos="2160"/>
                <w:tab w:val="left" w:pos="2880"/>
              </w:tabs>
              <w:rPr>
                <w:rFonts w:cs="Arial"/>
                <w:b/>
                <w:sz w:val="16"/>
              </w:rPr>
            </w:pPr>
            <w:r w:rsidRPr="007D680B">
              <w:rPr>
                <w:rFonts w:cs="Arial"/>
                <w:b/>
                <w:sz w:val="16"/>
              </w:rPr>
              <w:t>Interpretation</w:t>
            </w:r>
          </w:p>
          <w:p w:rsidR="00BB5493" w:rsidRDefault="00BB5493">
            <w:pPr>
              <w:tabs>
                <w:tab w:val="left" w:pos="720"/>
                <w:tab w:val="left" w:pos="1440"/>
                <w:tab w:val="left" w:pos="2160"/>
                <w:tab w:val="left" w:pos="2880"/>
              </w:tabs>
              <w:rPr>
                <w:rFonts w:cs="Arial"/>
                <w:sz w:val="16"/>
              </w:rPr>
            </w:pPr>
            <w:r w:rsidRPr="007D680B">
              <w:rPr>
                <w:rFonts w:cs="Arial"/>
                <w:b/>
                <w:sz w:val="16"/>
              </w:rPr>
              <w:t>(Part V).</w:t>
            </w:r>
          </w:p>
        </w:tc>
        <w:tc>
          <w:tcPr>
            <w:tcW w:w="7200" w:type="dxa"/>
          </w:tcPr>
          <w:p w:rsidR="00BB5493" w:rsidRDefault="00BB5493">
            <w:pPr>
              <w:tabs>
                <w:tab w:val="left" w:pos="720"/>
                <w:tab w:val="left" w:pos="1440"/>
                <w:tab w:val="left" w:pos="2160"/>
                <w:tab w:val="left" w:pos="2880"/>
              </w:tabs>
              <w:jc w:val="both"/>
              <w:rPr>
                <w:rFonts w:cs="Arial"/>
                <w:sz w:val="20"/>
              </w:rPr>
            </w:pPr>
            <w:r w:rsidRPr="00E57DB2">
              <w:rPr>
                <w:rFonts w:cs="Arial"/>
                <w:b/>
                <w:sz w:val="20"/>
              </w:rPr>
              <w:t>27.</w:t>
            </w:r>
            <w:r>
              <w:rPr>
                <w:rFonts w:cs="Arial"/>
                <w:sz w:val="20"/>
              </w:rPr>
              <w:tab/>
              <w:t>In this Part –</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720" w:hanging="720"/>
              <w:jc w:val="both"/>
              <w:rPr>
                <w:rFonts w:cs="Arial"/>
                <w:sz w:val="20"/>
              </w:rPr>
            </w:pPr>
            <w:r>
              <w:rPr>
                <w:rFonts w:cs="Arial"/>
                <w:sz w:val="20"/>
              </w:rPr>
              <w:tab/>
              <w:t>"candidate" means, as the context may require, a candidate at a Dáil election or a European election;</w:t>
            </w:r>
          </w:p>
          <w:p w:rsidR="00BB5493" w:rsidRDefault="00BB5493">
            <w:pPr>
              <w:tabs>
                <w:tab w:val="left" w:pos="720"/>
                <w:tab w:val="left" w:pos="1440"/>
                <w:tab w:val="left" w:pos="2160"/>
                <w:tab w:val="left" w:pos="2880"/>
              </w:tabs>
              <w:ind w:left="720" w:hanging="720"/>
              <w:jc w:val="both"/>
              <w:rPr>
                <w:rFonts w:cs="Arial"/>
                <w:sz w:val="20"/>
              </w:rPr>
            </w:pPr>
          </w:p>
          <w:p w:rsidR="00BB5493" w:rsidRDefault="00BB5493">
            <w:pPr>
              <w:tabs>
                <w:tab w:val="left" w:pos="720"/>
                <w:tab w:val="left" w:pos="1440"/>
                <w:tab w:val="left" w:pos="2160"/>
                <w:tab w:val="left" w:pos="2880"/>
              </w:tabs>
              <w:ind w:left="720" w:hanging="720"/>
              <w:jc w:val="both"/>
              <w:rPr>
                <w:rFonts w:cs="Arial"/>
                <w:sz w:val="20"/>
              </w:rPr>
            </w:pPr>
            <w:r>
              <w:rPr>
                <w:rFonts w:cs="Arial"/>
                <w:sz w:val="20"/>
              </w:rPr>
              <w:tab/>
              <w:t>"notice of the poll", as the context may require, has the meaning assigned to it in rule 49 of the Second Schedule to the Act of 1997 or section 87 of the Act of 1992;</w:t>
            </w:r>
          </w:p>
          <w:p w:rsidR="00BB5493" w:rsidRDefault="00BB5493">
            <w:pPr>
              <w:tabs>
                <w:tab w:val="left" w:pos="720"/>
                <w:tab w:val="left" w:pos="1440"/>
                <w:tab w:val="left" w:pos="2160"/>
                <w:tab w:val="left" w:pos="2880"/>
              </w:tabs>
              <w:ind w:left="720" w:hanging="720"/>
              <w:jc w:val="both"/>
              <w:rPr>
                <w:rFonts w:cs="Arial"/>
                <w:sz w:val="20"/>
              </w:rPr>
            </w:pPr>
          </w:p>
          <w:p w:rsidR="00BB5493" w:rsidRDefault="00BB5493">
            <w:pPr>
              <w:tabs>
                <w:tab w:val="left" w:pos="720"/>
                <w:tab w:val="left" w:pos="1440"/>
                <w:tab w:val="left" w:pos="2160"/>
                <w:tab w:val="left" w:pos="2880"/>
              </w:tabs>
              <w:ind w:left="720" w:hanging="720"/>
              <w:jc w:val="both"/>
              <w:rPr>
                <w:rFonts w:cs="Arial"/>
                <w:sz w:val="20"/>
              </w:rPr>
            </w:pPr>
            <w:r>
              <w:rPr>
                <w:rFonts w:cs="Arial"/>
                <w:sz w:val="20"/>
              </w:rPr>
              <w:tab/>
              <w:t>"returning officer" means, as the context may require, a returning officer at a Dáil election or a European election.</w:t>
            </w:r>
          </w:p>
          <w:p w:rsidR="00BB5493" w:rsidRDefault="00BB5493">
            <w:pPr>
              <w:tabs>
                <w:tab w:val="left" w:pos="720"/>
                <w:tab w:val="left" w:pos="1440"/>
                <w:tab w:val="left" w:pos="2160"/>
                <w:tab w:val="left" w:pos="2880"/>
              </w:tabs>
              <w:ind w:left="720" w:hanging="720"/>
              <w:jc w:val="both"/>
              <w:rPr>
                <w:rFonts w:cs="Arial"/>
                <w:sz w:val="20"/>
              </w:rPr>
            </w:pPr>
          </w:p>
        </w:tc>
      </w:tr>
      <w:tr w:rsidR="00BB5493">
        <w:tblPrEx>
          <w:tblCellMar>
            <w:top w:w="0" w:type="dxa"/>
            <w:bottom w:w="0" w:type="dxa"/>
          </w:tblCellMar>
        </w:tblPrEx>
        <w:tc>
          <w:tcPr>
            <w:tcW w:w="2160" w:type="dxa"/>
          </w:tcPr>
          <w:p w:rsidR="00BB5493" w:rsidRPr="007D680B" w:rsidRDefault="00BB5493">
            <w:pPr>
              <w:tabs>
                <w:tab w:val="left" w:pos="720"/>
                <w:tab w:val="left" w:pos="1440"/>
                <w:tab w:val="left" w:pos="2160"/>
                <w:tab w:val="left" w:pos="2880"/>
              </w:tabs>
              <w:rPr>
                <w:rFonts w:cs="Arial"/>
                <w:b/>
                <w:sz w:val="16"/>
              </w:rPr>
            </w:pPr>
            <w:r w:rsidRPr="007D680B">
              <w:rPr>
                <w:rFonts w:cs="Arial"/>
                <w:b/>
                <w:sz w:val="16"/>
              </w:rPr>
              <w:t>Appointment of national agent and election agent.</w:t>
            </w:r>
          </w:p>
        </w:tc>
        <w:tc>
          <w:tcPr>
            <w:tcW w:w="7200" w:type="dxa"/>
          </w:tcPr>
          <w:p w:rsidR="00BB5493" w:rsidRDefault="00BB5493">
            <w:pPr>
              <w:tabs>
                <w:tab w:val="left" w:pos="720"/>
                <w:tab w:val="left" w:pos="1440"/>
                <w:tab w:val="left" w:pos="2160"/>
                <w:tab w:val="left" w:pos="2880"/>
              </w:tabs>
              <w:ind w:left="2160" w:hanging="2160"/>
              <w:jc w:val="both"/>
              <w:rPr>
                <w:rFonts w:cs="Arial"/>
                <w:sz w:val="20"/>
              </w:rPr>
            </w:pPr>
            <w:r w:rsidRPr="00E57DB2">
              <w:rPr>
                <w:rFonts w:cs="Arial"/>
                <w:b/>
                <w:sz w:val="20"/>
              </w:rPr>
              <w:t>28.</w:t>
            </w:r>
            <w:r>
              <w:rPr>
                <w:rFonts w:cs="Arial"/>
                <w:sz w:val="20"/>
              </w:rPr>
              <w:tab/>
              <w:t>(1)</w:t>
            </w:r>
            <w:r>
              <w:rPr>
                <w:rFonts w:cs="Arial"/>
                <w:sz w:val="20"/>
              </w:rPr>
              <w:tab/>
              <w:t>(a)</w:t>
            </w:r>
            <w:r>
              <w:rPr>
                <w:rFonts w:cs="Arial"/>
                <w:sz w:val="20"/>
              </w:rPr>
              <w:tab/>
              <w:t>Before incurring any election expenses at an election, each political party which authenticates the candidature of a candidate at the election shall appoint for the purposes of this Part an agent, in this Act referred to as a "national agent", and shall, not later than the last day for receiving nominations at the election, notify in writing the name of the said national agent and the address of the office of the agent to the Public Offices Commission.</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Nothing in this section shall be construed as prohibiting the appointment by a political party of a candidate at an election as the national agent.</w:t>
            </w:r>
          </w:p>
          <w:p w:rsidR="00BB5493" w:rsidRDefault="00BB5493">
            <w:pPr>
              <w:tabs>
                <w:tab w:val="left" w:pos="720"/>
                <w:tab w:val="left" w:pos="1440"/>
                <w:tab w:val="left" w:pos="2160"/>
                <w:tab w:val="left" w:pos="2880"/>
              </w:tabs>
              <w:jc w:val="both"/>
              <w:rPr>
                <w:rFonts w:cs="Arial"/>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rFonts w:cs="Arial"/>
                <w:sz w:val="16"/>
              </w:rPr>
            </w:pPr>
          </w:p>
          <w:p w:rsidR="00434A95" w:rsidRDefault="00434A95">
            <w:pPr>
              <w:tabs>
                <w:tab w:val="left" w:pos="720"/>
                <w:tab w:val="left" w:pos="1440"/>
                <w:tab w:val="left" w:pos="2160"/>
                <w:tab w:val="left" w:pos="2880"/>
              </w:tabs>
              <w:rPr>
                <w:rFonts w:cs="Arial"/>
                <w:sz w:val="16"/>
              </w:rPr>
            </w:pPr>
          </w:p>
          <w:p w:rsidR="00434A95" w:rsidRDefault="00434A95">
            <w:pPr>
              <w:tabs>
                <w:tab w:val="left" w:pos="720"/>
                <w:tab w:val="left" w:pos="1440"/>
                <w:tab w:val="left" w:pos="2160"/>
                <w:tab w:val="left" w:pos="2880"/>
              </w:tabs>
              <w:rPr>
                <w:rFonts w:cs="Arial"/>
                <w:sz w:val="16"/>
              </w:rPr>
            </w:pPr>
          </w:p>
          <w:p w:rsidR="00434A95" w:rsidRDefault="00434A95">
            <w:pPr>
              <w:tabs>
                <w:tab w:val="left" w:pos="720"/>
                <w:tab w:val="left" w:pos="1440"/>
                <w:tab w:val="left" w:pos="2160"/>
                <w:tab w:val="left" w:pos="2880"/>
              </w:tabs>
              <w:rPr>
                <w:rFonts w:cs="Arial"/>
                <w:sz w:val="16"/>
              </w:rPr>
            </w:pPr>
          </w:p>
          <w:p w:rsidR="00434A95" w:rsidRDefault="00434A95" w:rsidP="00434A95">
            <w:pPr>
              <w:tabs>
                <w:tab w:val="left" w:pos="720"/>
                <w:tab w:val="left" w:pos="1440"/>
                <w:tab w:val="left" w:pos="2160"/>
                <w:tab w:val="left" w:pos="2880"/>
              </w:tabs>
              <w:rPr>
                <w:rFonts w:cs="Arial"/>
                <w:sz w:val="16"/>
              </w:rPr>
            </w:pPr>
            <w:hyperlink r:id="rId110" w:anchor="sec50" w:history="1">
              <w:r w:rsidRPr="00DC60EE">
                <w:rPr>
                  <w:rStyle w:val="Hyperlink"/>
                  <w:rFonts w:cs="Arial"/>
                  <w:sz w:val="16"/>
                </w:rPr>
                <w:t>Electoral (Amendment) Act, 2001, Section 50</w:t>
              </w:r>
            </w:hyperlink>
            <w:r>
              <w:rPr>
                <w:rFonts w:cs="Arial"/>
                <w:sz w:val="16"/>
              </w:rPr>
              <w:t>(j)</w:t>
            </w:r>
          </w:p>
          <w:p w:rsidR="00434A95" w:rsidRDefault="00434A95">
            <w:pPr>
              <w:tabs>
                <w:tab w:val="left" w:pos="720"/>
                <w:tab w:val="left" w:pos="1440"/>
                <w:tab w:val="left" w:pos="2160"/>
                <w:tab w:val="left" w:pos="2880"/>
              </w:tabs>
              <w:rPr>
                <w:rFonts w:cs="Arial"/>
                <w:i/>
                <w:sz w:val="16"/>
              </w:rPr>
            </w:pPr>
          </w:p>
        </w:tc>
        <w:tc>
          <w:tcPr>
            <w:tcW w:w="7200" w:type="dxa"/>
          </w:tcPr>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t>(2)</w:t>
            </w:r>
            <w:r>
              <w:rPr>
                <w:rFonts w:cs="Arial"/>
                <w:sz w:val="20"/>
              </w:rPr>
              <w:tab/>
              <w:t>(a)</w:t>
            </w:r>
            <w:r>
              <w:rPr>
                <w:rFonts w:cs="Arial"/>
                <w:sz w:val="20"/>
              </w:rPr>
              <w:tab/>
              <w:t xml:space="preserve">Before incurring any election expenses at an election, each candidate shall appoint an agent (in this Act referred to as an "election agent") for the purposes of this Part </w:t>
            </w:r>
            <w:r>
              <w:rPr>
                <w:rFonts w:cs="Arial"/>
                <w:b/>
                <w:i/>
                <w:sz w:val="20"/>
              </w:rPr>
              <w:t>and to assist the candidate generally in relation to the election</w:t>
            </w:r>
            <w:r>
              <w:rPr>
                <w:rFonts w:cs="Arial"/>
                <w:i/>
                <w:sz w:val="20"/>
              </w:rPr>
              <w:t xml:space="preserve"> </w:t>
            </w:r>
            <w:r>
              <w:rPr>
                <w:rFonts w:cs="Arial"/>
                <w:sz w:val="20"/>
              </w:rPr>
              <w:t>and shall, not later than the last day for receiving nominations at the election, notify in writing the name of the election agent and the address of the office of the agent to the returning officer for the constituency.</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A candidate may appoint himself or herself as election agent, and shall, on so doing, so far as circumstances permit, be subject to the provisions of this Part both as a candidate and as an election agent and, except where the context otherwise requires, any reference in this Part to an election agent shall be construed as including a reference to the candidate acting as election agent.</w:t>
            </w:r>
          </w:p>
          <w:p w:rsidR="00BB5493" w:rsidRDefault="00BB5493">
            <w:pPr>
              <w:tabs>
                <w:tab w:val="left" w:pos="720"/>
                <w:tab w:val="left" w:pos="1440"/>
                <w:tab w:val="left" w:pos="2160"/>
                <w:tab w:val="left" w:pos="2880"/>
              </w:tabs>
              <w:ind w:left="2160" w:hanging="2160"/>
              <w:jc w:val="both"/>
              <w:rPr>
                <w:rFonts w:cs="Arial"/>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t>(3)</w:t>
            </w:r>
            <w:r>
              <w:rPr>
                <w:rFonts w:cs="Arial"/>
                <w:sz w:val="20"/>
              </w:rPr>
              <w:tab/>
              <w:t>(a)</w:t>
            </w:r>
            <w:r>
              <w:rPr>
                <w:rFonts w:cs="Arial"/>
                <w:sz w:val="20"/>
              </w:rPr>
              <w:tab/>
              <w:t>Where a political party referred to in subsection (1) has not, before the latest time for withdrawal of candidature at an election, notified the name of the national agent and the address of the agent's office to the Public Offices Commission, the appropriate officer appointed, or deemed to have been appointed, under section 71, shall be deemed to be the national agent of the party, the party shall be deemed to have revoked the appointment of any other person as the national agent and the provisions of this Part shall apply to the said officer in the same manner as they apply to a national agent.</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Where a candidate has not, before the latest time for the withdrawal of candidature, notified the returning officer for the constituency of the name of the election agent appointed by the candidate and the address of the office of the agent, the candidate shall be deemed to have appointed himself or herself as election agent and to have revoked the appointment of any other person as such agent and the candidate shall be subject to the provisions of this Part as a candidate and as an election agent.</w:t>
            </w:r>
            <w:r>
              <w:rPr>
                <w:rFonts w:cs="Arial"/>
                <w:sz w:val="20"/>
              </w:rPr>
              <w:cr/>
            </w: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t>(4)</w:t>
            </w:r>
            <w:r>
              <w:rPr>
                <w:rFonts w:cs="Arial"/>
                <w:sz w:val="20"/>
              </w:rPr>
              <w:tab/>
              <w:t>(a)</w:t>
            </w:r>
            <w:r>
              <w:rPr>
                <w:rFonts w:cs="Arial"/>
                <w:sz w:val="20"/>
              </w:rPr>
              <w:tab/>
              <w:t>A political party may, at any time, revoke the appointment of a national agent made by it under this section.</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A candidate may at any time, revoke the appointment of an election agent appointed by the candidate under this section.</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t>(5)</w:t>
            </w:r>
            <w:r>
              <w:rPr>
                <w:rFonts w:cs="Arial"/>
                <w:sz w:val="20"/>
              </w:rPr>
              <w:tab/>
              <w:t>(a)</w:t>
            </w:r>
            <w:r>
              <w:rPr>
                <w:rFonts w:cs="Arial"/>
                <w:sz w:val="20"/>
              </w:rPr>
              <w:tab/>
              <w:t>If, before the relevant statement of election expenses has been furnished to the Public Offices Commission in accordance with section 36, the appointment of a national agent or an election agent is revoked, or a person appointed as such national agent or election agent dies, resigns or is otherwise unable to act, another national agent or election agent, as the case may be, shall be appointed forthwith by the political party or candidate concerned.</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t>(b)</w:t>
            </w:r>
            <w:r>
              <w:rPr>
                <w:rFonts w:cs="Arial"/>
                <w:sz w:val="20"/>
              </w:rPr>
              <w:tab/>
              <w:t xml:space="preserve">  (i)</w:t>
            </w:r>
            <w:r>
              <w:rPr>
                <w:rFonts w:cs="Arial"/>
                <w:sz w:val="20"/>
              </w:rPr>
              <w:tab/>
              <w:t>Where a candidate who has appointed himself or herself as election agent dies before a statement of election expenses has been furnished by him or her in accordance with section 36, the personal representative of the candidate may appoint another election agent in respect of the candidate.</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(ii)</w:t>
            </w:r>
            <w:r>
              <w:rPr>
                <w:rFonts w:cs="Arial"/>
                <w:sz w:val="20"/>
              </w:rPr>
              <w:tab/>
              <w:t>The personal representative of a candidate referred to in subparagraph (i) may appoint himself or herself as election agent in respect of that candidate.</w:t>
            </w: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p>
        </w:tc>
      </w:tr>
      <w:tr w:rsidR="00CE0D4A">
        <w:tblPrEx>
          <w:tblCellMar>
            <w:top w:w="0" w:type="dxa"/>
            <w:bottom w:w="0" w:type="dxa"/>
          </w:tblCellMar>
        </w:tblPrEx>
        <w:tc>
          <w:tcPr>
            <w:tcW w:w="2160" w:type="dxa"/>
          </w:tcPr>
          <w:p w:rsidR="00CE0D4A" w:rsidRDefault="00CE0D4A">
            <w:pPr>
              <w:tabs>
                <w:tab w:val="left" w:pos="720"/>
                <w:tab w:val="left" w:pos="1440"/>
                <w:tab w:val="left" w:pos="2160"/>
                <w:tab w:val="left" w:pos="2880"/>
              </w:tabs>
              <w:rPr>
                <w:rFonts w:cs="Arial"/>
                <w:sz w:val="16"/>
              </w:rPr>
            </w:pPr>
          </w:p>
        </w:tc>
        <w:tc>
          <w:tcPr>
            <w:tcW w:w="7200" w:type="dxa"/>
          </w:tcPr>
          <w:p w:rsidR="00CE0D4A" w:rsidRDefault="003B4356" w:rsidP="00E24DC3">
            <w:pPr>
              <w:tabs>
                <w:tab w:val="left" w:pos="720"/>
                <w:tab w:val="left" w:pos="1440"/>
                <w:tab w:val="left" w:pos="2160"/>
                <w:tab w:val="left" w:pos="2880"/>
              </w:tabs>
              <w:ind w:left="2160" w:hanging="1440"/>
              <w:jc w:val="both"/>
              <w:rPr>
                <w:rFonts w:cs="Arial"/>
                <w:sz w:val="20"/>
              </w:rPr>
            </w:pPr>
            <w:r>
              <w:rPr>
                <w:rFonts w:cs="Arial"/>
                <w:sz w:val="20"/>
              </w:rPr>
              <w:tab/>
            </w:r>
            <w:r w:rsidR="00CE0D4A">
              <w:rPr>
                <w:rFonts w:cs="Arial"/>
                <w:sz w:val="20"/>
              </w:rPr>
              <w:t>(c)</w:t>
            </w:r>
            <w:r w:rsidR="00CE0D4A">
              <w:rPr>
                <w:rFonts w:cs="Arial"/>
                <w:sz w:val="20"/>
              </w:rPr>
              <w:tab/>
              <w:t>The provisions of this section shall have effect in relation to an appointment under this subsection and a national agent or election agent so appointed shall be subject to the provisions of this Part in the same manner as an agent appointed otherwise under this section.</w:t>
            </w:r>
          </w:p>
          <w:p w:rsidR="00CE0D4A" w:rsidRDefault="00CE0D4A" w:rsidP="00E24DC3">
            <w:pPr>
              <w:tabs>
                <w:tab w:val="left" w:pos="720"/>
                <w:tab w:val="left" w:pos="1440"/>
                <w:tab w:val="left" w:pos="2160"/>
                <w:tab w:val="left" w:pos="2880"/>
              </w:tabs>
              <w:ind w:left="2160" w:hanging="1440"/>
              <w:jc w:val="both"/>
              <w:rPr>
                <w:rFonts w:cs="Arial"/>
                <w:sz w:val="20"/>
              </w:rPr>
            </w:pPr>
          </w:p>
        </w:tc>
      </w:tr>
      <w:tr w:rsidR="00E24DC3">
        <w:tblPrEx>
          <w:tblCellMar>
            <w:top w:w="0" w:type="dxa"/>
            <w:bottom w:w="0" w:type="dxa"/>
          </w:tblCellMar>
        </w:tblPrEx>
        <w:tc>
          <w:tcPr>
            <w:tcW w:w="2160" w:type="dxa"/>
          </w:tcPr>
          <w:p w:rsidR="00E24DC3" w:rsidRDefault="00E24DC3">
            <w:pPr>
              <w:tabs>
                <w:tab w:val="left" w:pos="720"/>
                <w:tab w:val="left" w:pos="1440"/>
                <w:tab w:val="left" w:pos="2160"/>
                <w:tab w:val="left" w:pos="2880"/>
              </w:tabs>
              <w:rPr>
                <w:rFonts w:cs="Arial"/>
                <w:sz w:val="16"/>
              </w:rPr>
            </w:pPr>
          </w:p>
        </w:tc>
        <w:tc>
          <w:tcPr>
            <w:tcW w:w="7200" w:type="dxa"/>
          </w:tcPr>
          <w:p w:rsidR="00E24DC3" w:rsidRDefault="00E24DC3" w:rsidP="00E24DC3">
            <w:pPr>
              <w:tabs>
                <w:tab w:val="left" w:pos="720"/>
                <w:tab w:val="left" w:pos="1440"/>
                <w:tab w:val="left" w:pos="2160"/>
                <w:tab w:val="left" w:pos="2880"/>
              </w:tabs>
              <w:ind w:left="2160" w:hanging="1440"/>
              <w:jc w:val="both"/>
              <w:rPr>
                <w:rFonts w:cs="Arial"/>
                <w:sz w:val="20"/>
              </w:rPr>
            </w:pPr>
            <w:r>
              <w:rPr>
                <w:rFonts w:cs="Arial"/>
                <w:sz w:val="20"/>
              </w:rPr>
              <w:t>(6)</w:t>
            </w:r>
            <w:r>
              <w:rPr>
                <w:rFonts w:cs="Arial"/>
                <w:sz w:val="20"/>
              </w:rPr>
              <w:tab/>
              <w:t>(a)</w:t>
            </w:r>
            <w:r>
              <w:rPr>
                <w:rFonts w:cs="Arial"/>
                <w:sz w:val="20"/>
              </w:rPr>
              <w:tab/>
              <w:t>As soon as may be after receipt of notification of the appointment of a national agent by a political party, pursuant to subsection (1) or (5) or where, in the absence of such notification an appointment is deemed to have been made, the Public Offices Commission shall publish in the Iris Oifigiúil the name of the national agent appointed or deemed to have been appointed, as the case may be, under this section, the party by whom the agent was appointed, or deemed to have been appointed, and the address of the office of the agent.</w:t>
            </w:r>
          </w:p>
          <w:p w:rsidR="00E24DC3" w:rsidRDefault="00E24DC3" w:rsidP="00E24DC3">
            <w:pPr>
              <w:tabs>
                <w:tab w:val="left" w:pos="720"/>
                <w:tab w:val="left" w:pos="1440"/>
                <w:tab w:val="left" w:pos="2160"/>
                <w:tab w:val="left" w:pos="2880"/>
              </w:tabs>
              <w:ind w:left="2160" w:hanging="2160"/>
              <w:jc w:val="both"/>
              <w:rPr>
                <w:rFonts w:cs="Arial"/>
                <w:sz w:val="20"/>
              </w:rPr>
            </w:pPr>
          </w:p>
          <w:p w:rsidR="00E24DC3" w:rsidRDefault="00E24DC3" w:rsidP="00E24DC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As soon as may be after receipt of notification of the appointment of an election agent pursuant to subsection (2) or (5), or where in the absence of such notification an appointment is deemed to have been made, the returning officer for a constituency shall notify the Public Offices Commission in writing and publish notice of the name of the election agent appointed, or deemed to have been appointed, by a candidate, the name of the candidate by whom the agent is appointed, or deemed to have been appointed, as the case may be, and the address of the office of the agent.</w:t>
            </w:r>
          </w:p>
          <w:p w:rsidR="00E24DC3" w:rsidRDefault="00E24DC3" w:rsidP="00E24DC3">
            <w:pPr>
              <w:tabs>
                <w:tab w:val="left" w:pos="720"/>
                <w:tab w:val="left" w:pos="1440"/>
                <w:tab w:val="left" w:pos="2160"/>
                <w:tab w:val="left" w:pos="2880"/>
              </w:tabs>
              <w:ind w:left="2160" w:hanging="2160"/>
              <w:jc w:val="both"/>
              <w:rPr>
                <w:rFonts w:cs="Arial"/>
                <w:sz w:val="20"/>
              </w:rPr>
            </w:pPr>
          </w:p>
          <w:p w:rsidR="00E24DC3" w:rsidRDefault="00E24DC3" w:rsidP="00E24DC3">
            <w:pPr>
              <w:tabs>
                <w:tab w:val="left" w:pos="720"/>
                <w:tab w:val="left" w:pos="1440"/>
                <w:tab w:val="left" w:pos="2160"/>
                <w:tab w:val="left" w:pos="2880"/>
              </w:tabs>
              <w:ind w:left="1440" w:hanging="1440"/>
              <w:jc w:val="both"/>
              <w:rPr>
                <w:rFonts w:cs="Arial"/>
                <w:sz w:val="20"/>
              </w:rPr>
            </w:pPr>
            <w:r>
              <w:rPr>
                <w:rFonts w:cs="Arial"/>
                <w:sz w:val="20"/>
              </w:rPr>
              <w:tab/>
              <w:t>(7)</w:t>
            </w:r>
            <w:r>
              <w:rPr>
                <w:rFonts w:cs="Arial"/>
                <w:sz w:val="20"/>
              </w:rPr>
              <w:tab/>
              <w:t>Subparagraph (a) of paragraph (1) of Rule 24 of the Second Schedule to the Act of 1997 is hereby repealed and every reference in the said Act to an election agent shall be construed as a reference to the election agent appointed under this section by the candidate concerned.</w:t>
            </w:r>
          </w:p>
          <w:p w:rsidR="00E24DC3" w:rsidRDefault="00E24DC3" w:rsidP="00E24DC3">
            <w:pPr>
              <w:tabs>
                <w:tab w:val="left" w:pos="720"/>
                <w:tab w:val="left" w:pos="1440"/>
                <w:tab w:val="left" w:pos="2160"/>
                <w:tab w:val="left" w:pos="2880"/>
              </w:tabs>
              <w:ind w:left="1440" w:hanging="1440"/>
              <w:jc w:val="both"/>
              <w:rPr>
                <w:rFonts w:cs="Arial"/>
                <w:sz w:val="20"/>
              </w:rPr>
            </w:pPr>
          </w:p>
          <w:p w:rsidR="00E24DC3" w:rsidRDefault="00E24DC3" w:rsidP="00E24DC3">
            <w:pPr>
              <w:tabs>
                <w:tab w:val="left" w:pos="720"/>
                <w:tab w:val="left" w:pos="1440"/>
                <w:tab w:val="left" w:pos="2160"/>
                <w:tab w:val="left" w:pos="2880"/>
              </w:tabs>
              <w:ind w:left="1440" w:hanging="1440"/>
              <w:jc w:val="both"/>
              <w:rPr>
                <w:rFonts w:cs="Arial"/>
                <w:sz w:val="20"/>
              </w:rPr>
            </w:pPr>
            <w:r>
              <w:rPr>
                <w:rFonts w:cs="Arial"/>
                <w:sz w:val="20"/>
              </w:rPr>
              <w:tab/>
              <w:t>(8)</w:t>
            </w:r>
            <w:r>
              <w:rPr>
                <w:rFonts w:cs="Arial"/>
                <w:sz w:val="20"/>
              </w:rPr>
              <w:tab/>
              <w:t>Rule 24 of the Second Schedule to the Act of 1997 is hereby amended by the substitution of the following paragraph for paragraph (5)—</w:t>
            </w:r>
          </w:p>
          <w:p w:rsidR="00E24DC3" w:rsidRDefault="00E24DC3" w:rsidP="00E24DC3">
            <w:pPr>
              <w:tabs>
                <w:tab w:val="left" w:pos="720"/>
                <w:tab w:val="left" w:pos="1440"/>
                <w:tab w:val="left" w:pos="2160"/>
                <w:tab w:val="left" w:pos="2880"/>
              </w:tabs>
              <w:ind w:left="1440" w:hanging="1440"/>
              <w:jc w:val="both"/>
              <w:rPr>
                <w:rFonts w:cs="Arial"/>
                <w:sz w:val="20"/>
              </w:rPr>
            </w:pPr>
          </w:p>
          <w:p w:rsidR="00E24DC3" w:rsidRDefault="00E24DC3" w:rsidP="00E24DC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"(5)</w:t>
            </w:r>
            <w:r>
              <w:rPr>
                <w:rFonts w:cs="Arial"/>
                <w:sz w:val="20"/>
              </w:rPr>
              <w:tab/>
              <w:t>The name and address of every agent appointed under this Rule (whether originally or substitutionally) shall immediately after the appointment be communicated by the person by whom the appointment was made to the local returning officer.".</w:t>
            </w:r>
          </w:p>
          <w:p w:rsidR="00E24DC3" w:rsidRDefault="00E24DC3" w:rsidP="00E24DC3">
            <w:pPr>
              <w:tabs>
                <w:tab w:val="left" w:pos="720"/>
                <w:tab w:val="left" w:pos="1440"/>
                <w:tab w:val="left" w:pos="2160"/>
                <w:tab w:val="left" w:pos="2880"/>
              </w:tabs>
              <w:ind w:left="2160" w:hanging="2160"/>
              <w:jc w:val="both"/>
              <w:rPr>
                <w:rFonts w:cs="Arial"/>
                <w:sz w:val="20"/>
              </w:rPr>
            </w:pPr>
          </w:p>
          <w:p w:rsidR="00E24DC3" w:rsidRDefault="00E24DC3" w:rsidP="00E24DC3">
            <w:pPr>
              <w:tabs>
                <w:tab w:val="left" w:pos="720"/>
                <w:tab w:val="left" w:pos="1440"/>
                <w:tab w:val="left" w:pos="2160"/>
                <w:tab w:val="left" w:pos="2880"/>
              </w:tabs>
              <w:ind w:left="1440" w:hanging="1440"/>
              <w:jc w:val="both"/>
              <w:rPr>
                <w:rFonts w:cs="Arial"/>
                <w:sz w:val="20"/>
              </w:rPr>
            </w:pPr>
            <w:r>
              <w:rPr>
                <w:rFonts w:cs="Arial"/>
                <w:sz w:val="20"/>
              </w:rPr>
              <w:tab/>
              <w:t>(9)</w:t>
            </w:r>
            <w:r>
              <w:rPr>
                <w:rFonts w:cs="Arial"/>
                <w:sz w:val="20"/>
              </w:rPr>
              <w:tab/>
              <w:t>Subsection (1) of section 59 of the Act of 1992 is hereby repealed and every reference in the said Act to an election agent shall be construed as a reference to the election agent appointed under this section by the candidate concerned.</w:t>
            </w:r>
          </w:p>
          <w:p w:rsidR="00E24DC3" w:rsidRDefault="00E24DC3" w:rsidP="00E24DC3">
            <w:pPr>
              <w:tabs>
                <w:tab w:val="left" w:pos="720"/>
                <w:tab w:val="left" w:pos="1440"/>
                <w:tab w:val="left" w:pos="2160"/>
                <w:tab w:val="left" w:pos="2880"/>
              </w:tabs>
              <w:ind w:left="1440" w:hanging="1440"/>
              <w:jc w:val="both"/>
              <w:rPr>
                <w:rFonts w:cs="Arial"/>
                <w:sz w:val="20"/>
              </w:rPr>
            </w:pPr>
          </w:p>
          <w:p w:rsidR="00E24DC3" w:rsidRDefault="00E24DC3" w:rsidP="00E24DC3">
            <w:pPr>
              <w:tabs>
                <w:tab w:val="left" w:pos="720"/>
                <w:tab w:val="left" w:pos="1440"/>
                <w:tab w:val="left" w:pos="2160"/>
                <w:tab w:val="left" w:pos="2880"/>
              </w:tabs>
              <w:ind w:left="1440" w:hanging="1440"/>
              <w:jc w:val="both"/>
              <w:rPr>
                <w:rFonts w:cs="Arial"/>
                <w:sz w:val="20"/>
              </w:rPr>
            </w:pPr>
            <w:r>
              <w:rPr>
                <w:rFonts w:cs="Arial"/>
                <w:sz w:val="20"/>
              </w:rPr>
              <w:tab/>
              <w:t>(10)</w:t>
            </w:r>
            <w:r>
              <w:rPr>
                <w:rFonts w:cs="Arial"/>
                <w:sz w:val="20"/>
              </w:rPr>
              <w:tab/>
              <w:t>In subsection (3) of section 59 of the Act of 1992, the words "an election agent may be revoked by the candidate and the appointment of" are hereby deleted.</w:t>
            </w:r>
          </w:p>
          <w:p w:rsidR="00E24DC3" w:rsidRDefault="00E24DC3" w:rsidP="00E24DC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Pr="007D680B" w:rsidRDefault="00BB5493">
            <w:pPr>
              <w:tabs>
                <w:tab w:val="left" w:pos="720"/>
                <w:tab w:val="left" w:pos="1440"/>
                <w:tab w:val="left" w:pos="2160"/>
                <w:tab w:val="left" w:pos="2880"/>
              </w:tabs>
              <w:rPr>
                <w:rFonts w:cs="Arial"/>
                <w:b/>
                <w:sz w:val="16"/>
              </w:rPr>
            </w:pPr>
            <w:r w:rsidRPr="007D680B">
              <w:rPr>
                <w:rFonts w:cs="Arial"/>
                <w:b/>
                <w:sz w:val="16"/>
              </w:rPr>
              <w:t>Office of agent.</w:t>
            </w: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sidRPr="00E57DB2">
              <w:rPr>
                <w:rFonts w:cs="Arial"/>
                <w:b/>
                <w:sz w:val="20"/>
              </w:rPr>
              <w:t>29.</w:t>
            </w:r>
            <w:r>
              <w:rPr>
                <w:rFonts w:cs="Arial"/>
                <w:sz w:val="20"/>
              </w:rPr>
              <w:tab/>
              <w:t>(1)</w:t>
            </w:r>
            <w:r>
              <w:rPr>
                <w:rFonts w:cs="Arial"/>
                <w:sz w:val="20"/>
              </w:rPr>
              <w:tab/>
              <w:t>The national agent of a political party shall have in the State an office or place to which claims, notices, writs, summonses and other documents may be sent.</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The election agent of a candidate shall have an office or place in or convenient to the constituency to which claims, notices, writs, summonses and other documents may be sent.</w:t>
            </w:r>
          </w:p>
          <w:p w:rsidR="00BB5493" w:rsidRDefault="00BB5493">
            <w:pPr>
              <w:tabs>
                <w:tab w:val="left" w:pos="720"/>
                <w:tab w:val="left" w:pos="1440"/>
                <w:tab w:val="left" w:pos="2160"/>
                <w:tab w:val="left" w:pos="2880"/>
              </w:tabs>
              <w:ind w:left="1440" w:hanging="1440"/>
              <w:jc w:val="both"/>
              <w:rPr>
                <w:rFonts w:cs="Arial"/>
                <w:sz w:val="20"/>
              </w:rPr>
            </w:pPr>
          </w:p>
        </w:tc>
      </w:tr>
      <w:tr w:rsidR="00852FFA">
        <w:tblPrEx>
          <w:tblCellMar>
            <w:top w:w="0" w:type="dxa"/>
            <w:bottom w:w="0" w:type="dxa"/>
          </w:tblCellMar>
        </w:tblPrEx>
        <w:trPr>
          <w:cantSplit/>
        </w:trPr>
        <w:tc>
          <w:tcPr>
            <w:tcW w:w="2160" w:type="dxa"/>
          </w:tcPr>
          <w:p w:rsidR="00852FFA" w:rsidRPr="00D87E25" w:rsidRDefault="00852FFA">
            <w:pPr>
              <w:tabs>
                <w:tab w:val="left" w:pos="720"/>
                <w:tab w:val="left" w:pos="1440"/>
                <w:tab w:val="left" w:pos="2160"/>
                <w:tab w:val="left" w:pos="2880"/>
              </w:tabs>
              <w:rPr>
                <w:rFonts w:cs="Arial"/>
                <w:sz w:val="16"/>
              </w:rPr>
            </w:pPr>
          </w:p>
        </w:tc>
        <w:tc>
          <w:tcPr>
            <w:tcW w:w="7200" w:type="dxa"/>
          </w:tcPr>
          <w:p w:rsidR="00852FFA" w:rsidRDefault="00852FFA" w:rsidP="00852FFA">
            <w:pPr>
              <w:tabs>
                <w:tab w:val="left" w:pos="720"/>
                <w:tab w:val="left" w:pos="1440"/>
                <w:tab w:val="left" w:pos="2160"/>
                <w:tab w:val="left" w:pos="2880"/>
              </w:tabs>
              <w:ind w:left="1440" w:hanging="720"/>
              <w:jc w:val="both"/>
              <w:rPr>
                <w:rFonts w:cs="Arial"/>
                <w:sz w:val="20"/>
              </w:rPr>
            </w:pPr>
            <w:r>
              <w:rPr>
                <w:rFonts w:cs="Arial"/>
                <w:sz w:val="20"/>
              </w:rPr>
              <w:t>(3)</w:t>
            </w:r>
            <w:r>
              <w:rPr>
                <w:rFonts w:cs="Arial"/>
                <w:sz w:val="20"/>
              </w:rPr>
              <w:tab/>
              <w:t>Any claim, notice, writ, summons or document delivered at the office or place of the national agent of a political party or the election agent of a candidate and addressed to such agent shall be deemed to have been served on the agent and every such national agent or election agent, as the case may be, may in respect of any matter connected with the election be sued in any court having competent jurisdiction at the place where the office of the agent is situate.</w:t>
            </w:r>
          </w:p>
          <w:p w:rsidR="00852FFA" w:rsidRDefault="00852FFA">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Pr="007D680B" w:rsidRDefault="00BB5493">
            <w:pPr>
              <w:tabs>
                <w:tab w:val="left" w:pos="720"/>
                <w:tab w:val="left" w:pos="1440"/>
                <w:tab w:val="left" w:pos="2160"/>
                <w:tab w:val="left" w:pos="2880"/>
              </w:tabs>
              <w:rPr>
                <w:rFonts w:cs="Arial"/>
                <w:b/>
                <w:sz w:val="16"/>
              </w:rPr>
            </w:pPr>
            <w:r w:rsidRPr="007D680B">
              <w:rPr>
                <w:rFonts w:cs="Arial"/>
                <w:b/>
                <w:sz w:val="16"/>
              </w:rPr>
              <w:t>Making of contracts through agent.</w:t>
            </w:r>
          </w:p>
          <w:p w:rsidR="00BB5493" w:rsidRDefault="00BB5493">
            <w:pPr>
              <w:tabs>
                <w:tab w:val="left" w:pos="720"/>
                <w:tab w:val="left" w:pos="1440"/>
                <w:tab w:val="left" w:pos="2160"/>
                <w:tab w:val="left" w:pos="2880"/>
              </w:tabs>
              <w:rPr>
                <w:rFonts w:cs="Arial"/>
                <w:sz w:val="16"/>
              </w:rPr>
            </w:pPr>
          </w:p>
          <w:p w:rsidR="00701A85" w:rsidRPr="00D87E25" w:rsidRDefault="00701A85">
            <w:pPr>
              <w:tabs>
                <w:tab w:val="left" w:pos="720"/>
                <w:tab w:val="left" w:pos="1440"/>
                <w:tab w:val="left" w:pos="2160"/>
                <w:tab w:val="left" w:pos="2880"/>
              </w:tabs>
              <w:rPr>
                <w:rFonts w:cs="Arial"/>
                <w:sz w:val="16"/>
              </w:rPr>
            </w:pPr>
          </w:p>
          <w:p w:rsidR="00701A85" w:rsidRPr="00D87E25" w:rsidRDefault="00701A85">
            <w:pPr>
              <w:tabs>
                <w:tab w:val="left" w:pos="720"/>
                <w:tab w:val="left" w:pos="1440"/>
                <w:tab w:val="left" w:pos="2160"/>
                <w:tab w:val="left" w:pos="2880"/>
              </w:tabs>
              <w:rPr>
                <w:rFonts w:cs="Arial"/>
                <w:sz w:val="16"/>
              </w:rPr>
            </w:pPr>
            <w:hyperlink r:id="rId111" w:anchor="sec9" w:history="1">
              <w:r w:rsidRPr="00701A85">
                <w:rPr>
                  <w:rStyle w:val="Hyperlink"/>
                  <w:rFonts w:cs="Arial"/>
                  <w:sz w:val="16"/>
                </w:rPr>
                <w:t>Electoral (Amendment) Act, 1998, Section 9</w:t>
              </w:r>
            </w:hyperlink>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sidRPr="00E57DB2">
              <w:rPr>
                <w:rFonts w:cs="Arial"/>
                <w:b/>
                <w:sz w:val="20"/>
              </w:rPr>
              <w:t>30.</w:t>
            </w:r>
            <w:r>
              <w:rPr>
                <w:rFonts w:cs="Arial"/>
                <w:sz w:val="20"/>
              </w:rPr>
              <w:tab/>
              <w:t>(1)</w:t>
            </w:r>
            <w:r>
              <w:rPr>
                <w:rFonts w:cs="Arial"/>
                <w:sz w:val="20"/>
              </w:rPr>
              <w:tab/>
              <w:t>A contract (including a contract of employment and whether in writing or otherwise) by which any election expenses at an election exceeding £500 in value are incurred by or on behalf of—</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a political party pursuant to section 32(1)(b) or 33(1)(b), shall be made by the national agent of the party and shall not be enforceable against the said party or the said agent unless so made; and</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a candidate at the election shall be made by the election agent of the candidate and shall not be enforceable against the said candidate or agent unless so made.</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Nothing in this section shall prejudice the right of any person who is a party to a contract to recover from any other such person any moneys, property, goods or services due to the first-mentioned person on foot of such contract.</w:t>
            </w:r>
          </w:p>
          <w:p w:rsidR="00BB5493" w:rsidRDefault="00BB5493">
            <w:pPr>
              <w:tabs>
                <w:tab w:val="left" w:pos="720"/>
                <w:tab w:val="left" w:pos="1440"/>
                <w:tab w:val="left" w:pos="2160"/>
                <w:tab w:val="left" w:pos="2880"/>
              </w:tabs>
              <w:jc w:val="both"/>
              <w:rPr>
                <w:rFonts w:cs="Arial"/>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rFonts w:cs="Arial"/>
                <w:b/>
                <w:sz w:val="16"/>
              </w:rPr>
            </w:pPr>
            <w:r w:rsidRPr="007D680B">
              <w:rPr>
                <w:rFonts w:cs="Arial"/>
                <w:b/>
                <w:sz w:val="16"/>
              </w:rPr>
              <w:t>Expenses and payments at election.</w:t>
            </w:r>
          </w:p>
          <w:p w:rsidR="003B5C2F" w:rsidRPr="003B5C2F" w:rsidRDefault="003B5C2F">
            <w:pPr>
              <w:tabs>
                <w:tab w:val="left" w:pos="720"/>
                <w:tab w:val="left" w:pos="1440"/>
                <w:tab w:val="left" w:pos="2160"/>
                <w:tab w:val="left" w:pos="2880"/>
              </w:tabs>
              <w:rPr>
                <w:rFonts w:cs="Arial"/>
                <w:sz w:val="16"/>
              </w:rPr>
            </w:pPr>
          </w:p>
          <w:p w:rsidR="003B5C2F" w:rsidRPr="003B5C2F" w:rsidRDefault="003B5C2F">
            <w:pPr>
              <w:tabs>
                <w:tab w:val="left" w:pos="720"/>
                <w:tab w:val="left" w:pos="1440"/>
                <w:tab w:val="left" w:pos="2160"/>
                <w:tab w:val="left" w:pos="2880"/>
              </w:tabs>
              <w:rPr>
                <w:rFonts w:cs="Arial"/>
                <w:sz w:val="16"/>
              </w:rPr>
            </w:pPr>
            <w:hyperlink r:id="rId112" w:anchor="sec10" w:history="1">
              <w:r w:rsidRPr="003B5C2F">
                <w:rPr>
                  <w:rStyle w:val="Hyperlink"/>
                  <w:rFonts w:cs="Arial"/>
                  <w:sz w:val="16"/>
                </w:rPr>
                <w:t>Electoral (Amendment) Act, 1998, Section 10</w:t>
              </w:r>
            </w:hyperlink>
            <w:r>
              <w:rPr>
                <w:rFonts w:cs="Arial"/>
                <w:sz w:val="16"/>
              </w:rPr>
              <w:t>(a)</w:t>
            </w:r>
          </w:p>
          <w:p w:rsidR="00BB5493" w:rsidRDefault="00BB5493">
            <w:pPr>
              <w:tabs>
                <w:tab w:val="left" w:pos="720"/>
                <w:tab w:val="left" w:pos="1440"/>
                <w:tab w:val="left" w:pos="2160"/>
                <w:tab w:val="left" w:pos="2880"/>
              </w:tabs>
              <w:rPr>
                <w:rFonts w:cs="Arial"/>
                <w:sz w:val="16"/>
              </w:rPr>
            </w:pPr>
          </w:p>
          <w:p w:rsidR="00434A95" w:rsidRPr="00434A95" w:rsidRDefault="00434A95" w:rsidP="00434A95">
            <w:pPr>
              <w:tabs>
                <w:tab w:val="left" w:pos="720"/>
                <w:tab w:val="left" w:pos="1440"/>
                <w:tab w:val="left" w:pos="2160"/>
                <w:tab w:val="left" w:pos="2880"/>
              </w:tabs>
              <w:rPr>
                <w:rFonts w:cs="Arial"/>
                <w:sz w:val="16"/>
                <w:szCs w:val="16"/>
              </w:rPr>
            </w:pPr>
            <w:hyperlink r:id="rId113" w:anchor="sec50" w:history="1">
              <w:r w:rsidRPr="00434A95">
                <w:rPr>
                  <w:rStyle w:val="Hyperlink"/>
                  <w:rFonts w:cs="Arial"/>
                  <w:sz w:val="16"/>
                  <w:szCs w:val="16"/>
                </w:rPr>
                <w:t>Electoral (Amendment) Act, 2001, Section 50</w:t>
              </w:r>
            </w:hyperlink>
            <w:r w:rsidRPr="00434A95">
              <w:rPr>
                <w:rFonts w:cs="Arial"/>
                <w:sz w:val="16"/>
                <w:szCs w:val="16"/>
              </w:rPr>
              <w:t>(k)</w:t>
            </w:r>
          </w:p>
          <w:p w:rsidR="00434A95" w:rsidRPr="00D87E25" w:rsidRDefault="00434A95">
            <w:pPr>
              <w:tabs>
                <w:tab w:val="left" w:pos="720"/>
                <w:tab w:val="left" w:pos="1440"/>
                <w:tab w:val="left" w:pos="2160"/>
                <w:tab w:val="left" w:pos="2880"/>
              </w:tabs>
              <w:rPr>
                <w:rFonts w:cs="Arial"/>
                <w:sz w:val="16"/>
              </w:rPr>
            </w:pPr>
          </w:p>
          <w:p w:rsidR="00BB5493" w:rsidRPr="00D87E25" w:rsidRDefault="00BB5493">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2160" w:hanging="2160"/>
              <w:jc w:val="both"/>
              <w:rPr>
                <w:rFonts w:cs="Arial"/>
                <w:i/>
                <w:sz w:val="20"/>
              </w:rPr>
            </w:pPr>
            <w:r w:rsidRPr="00E57DB2">
              <w:rPr>
                <w:rFonts w:cs="Arial"/>
                <w:b/>
                <w:sz w:val="20"/>
              </w:rPr>
              <w:t>31.</w:t>
            </w:r>
            <w:r>
              <w:rPr>
                <w:rFonts w:cs="Arial"/>
                <w:sz w:val="20"/>
              </w:rPr>
              <w:tab/>
              <w:t>(1)</w:t>
            </w:r>
            <w:r>
              <w:rPr>
                <w:rFonts w:cs="Arial"/>
                <w:sz w:val="20"/>
              </w:rPr>
              <w:tab/>
              <w:t>(a)</w:t>
            </w:r>
            <w:r>
              <w:rPr>
                <w:rFonts w:cs="Arial"/>
                <w:sz w:val="20"/>
              </w:rPr>
              <w:tab/>
            </w:r>
            <w:r>
              <w:rPr>
                <w:rFonts w:cs="Arial"/>
                <w:b/>
                <w:i/>
                <w:sz w:val="20"/>
              </w:rPr>
              <w:t>In this Part ‘election expenses’ means all expenses falling within paragraph (b) incurred in the provision of property, goods or services for use at an election during the period referred to subsection (3) in order –</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w:t>
            </w:r>
            <w:r>
              <w:rPr>
                <w:rFonts w:cs="Arial"/>
                <w:sz w:val="20"/>
              </w:rPr>
              <w:tab/>
              <w:t>to promote or oppose, directly or indirectly, the interests of a political party or a political group formed in accordance with the rules of procedure of the European Parliament, or to present the policies or a particular policy of a political party or a political group or the comments of a political party or a political group on the policy or policies of another political party or political group or of a candidate at the election; or</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(ii)</w:t>
            </w:r>
            <w:r>
              <w:rPr>
                <w:rFonts w:cs="Arial"/>
                <w:sz w:val="20"/>
              </w:rPr>
              <w:tab/>
              <w:t>to promote or oppose, directly or indirectly, the election of a candidate at the election or to solicit votes for or against a candidate or to present the policies or a particular policy of a candidate or the views of a candidate on any matter connected with the election or the comments of a candidate on the policy or policies of a political party or a political group or of another candidate at the election; or</w:t>
            </w:r>
          </w:p>
          <w:p w:rsidR="00BB5493" w:rsidRDefault="00BB5493">
            <w:pPr>
              <w:tabs>
                <w:tab w:val="left" w:pos="720"/>
                <w:tab w:val="left" w:pos="1440"/>
                <w:tab w:val="left" w:pos="2160"/>
                <w:tab w:val="left" w:pos="2880"/>
              </w:tabs>
              <w:ind w:left="2160" w:hanging="2160"/>
              <w:jc w:val="both"/>
              <w:rPr>
                <w:rFonts w:cs="Arial"/>
                <w:sz w:val="20"/>
              </w:rPr>
            </w:pPr>
          </w:p>
        </w:tc>
      </w:tr>
      <w:tr w:rsidR="00852FFA">
        <w:tblPrEx>
          <w:tblCellMar>
            <w:top w:w="0" w:type="dxa"/>
            <w:bottom w:w="0" w:type="dxa"/>
          </w:tblCellMar>
        </w:tblPrEx>
        <w:tc>
          <w:tcPr>
            <w:tcW w:w="2160" w:type="dxa"/>
          </w:tcPr>
          <w:p w:rsidR="00434A95" w:rsidRDefault="00434A95" w:rsidP="00434A95">
            <w:pPr>
              <w:tabs>
                <w:tab w:val="left" w:pos="720"/>
                <w:tab w:val="left" w:pos="1440"/>
                <w:tab w:val="left" w:pos="2160"/>
                <w:tab w:val="left" w:pos="2880"/>
              </w:tabs>
              <w:rPr>
                <w:rFonts w:cs="Arial"/>
                <w:sz w:val="16"/>
              </w:rPr>
            </w:pPr>
            <w:hyperlink r:id="rId114" w:anchor="sec50" w:history="1">
              <w:r w:rsidRPr="00DC60EE">
                <w:rPr>
                  <w:rStyle w:val="Hyperlink"/>
                  <w:rFonts w:cs="Arial"/>
                  <w:sz w:val="16"/>
                </w:rPr>
                <w:t>Electoral (Amendment) Act, 2001, Section 50</w:t>
              </w:r>
            </w:hyperlink>
            <w:r>
              <w:rPr>
                <w:rFonts w:cs="Arial"/>
                <w:sz w:val="16"/>
              </w:rPr>
              <w:t>(k)</w:t>
            </w:r>
          </w:p>
          <w:p w:rsidR="00434A95" w:rsidRDefault="00434A95">
            <w:pPr>
              <w:tabs>
                <w:tab w:val="left" w:pos="720"/>
                <w:tab w:val="left" w:pos="1440"/>
                <w:tab w:val="left" w:pos="2160"/>
                <w:tab w:val="left" w:pos="2880"/>
              </w:tabs>
              <w:rPr>
                <w:rFonts w:cs="Arial"/>
                <w:sz w:val="16"/>
              </w:rPr>
            </w:pPr>
          </w:p>
        </w:tc>
        <w:tc>
          <w:tcPr>
            <w:tcW w:w="7200" w:type="dxa"/>
          </w:tcPr>
          <w:p w:rsidR="00852FFA" w:rsidRDefault="00852FFA" w:rsidP="00852FFA">
            <w:pPr>
              <w:tabs>
                <w:tab w:val="left" w:pos="720"/>
                <w:tab w:val="left" w:pos="1440"/>
                <w:tab w:val="left" w:pos="2160"/>
                <w:tab w:val="left" w:pos="2880"/>
              </w:tabs>
              <w:ind w:left="2880" w:hanging="720"/>
              <w:jc w:val="both"/>
              <w:rPr>
                <w:rFonts w:cs="Arial"/>
                <w:sz w:val="20"/>
              </w:rPr>
            </w:pPr>
            <w:r>
              <w:rPr>
                <w:rFonts w:cs="Arial"/>
                <w:sz w:val="20"/>
              </w:rPr>
              <w:t>(iii)</w:t>
            </w:r>
            <w:r>
              <w:rPr>
                <w:rFonts w:cs="Arial"/>
                <w:sz w:val="20"/>
              </w:rPr>
              <w:tab/>
              <w:t>otherwise to influence the outcome of the election.</w:t>
            </w:r>
          </w:p>
          <w:p w:rsidR="00852FFA" w:rsidRDefault="00852FFA">
            <w:pPr>
              <w:tabs>
                <w:tab w:val="left" w:pos="720"/>
                <w:tab w:val="left" w:pos="1440"/>
                <w:tab w:val="left" w:pos="2160"/>
                <w:tab w:val="left" w:pos="2880"/>
              </w:tabs>
              <w:ind w:left="2880" w:hanging="2880"/>
              <w:jc w:val="both"/>
              <w:rPr>
                <w:rFonts w:cs="Arial"/>
                <w:sz w:val="20"/>
              </w:rPr>
            </w:pPr>
          </w:p>
        </w:tc>
      </w:tr>
      <w:tr w:rsidR="00BB5493">
        <w:tblPrEx>
          <w:tblCellMar>
            <w:top w:w="0" w:type="dxa"/>
            <w:bottom w:w="0" w:type="dxa"/>
          </w:tblCellMar>
        </w:tblPrEx>
        <w:trPr>
          <w:cantSplit/>
        </w:trPr>
        <w:tc>
          <w:tcPr>
            <w:tcW w:w="2160" w:type="dxa"/>
          </w:tcPr>
          <w:p w:rsidR="00434A95" w:rsidRDefault="00434A95" w:rsidP="00434A95">
            <w:pPr>
              <w:tabs>
                <w:tab w:val="left" w:pos="720"/>
                <w:tab w:val="left" w:pos="1440"/>
                <w:tab w:val="left" w:pos="2160"/>
                <w:tab w:val="left" w:pos="2880"/>
              </w:tabs>
              <w:rPr>
                <w:rFonts w:cs="Arial"/>
                <w:sz w:val="16"/>
              </w:rPr>
            </w:pPr>
            <w:hyperlink r:id="rId115" w:anchor="sec50" w:history="1">
              <w:r w:rsidRPr="00DC60EE">
                <w:rPr>
                  <w:rStyle w:val="Hyperlink"/>
                  <w:rFonts w:cs="Arial"/>
                  <w:sz w:val="16"/>
                </w:rPr>
                <w:t>Electoral (Amendment) Act, 2001, Section 50</w:t>
              </w:r>
            </w:hyperlink>
            <w:r>
              <w:rPr>
                <w:rFonts w:cs="Arial"/>
                <w:sz w:val="16"/>
              </w:rPr>
              <w:t>(k)</w:t>
            </w:r>
          </w:p>
          <w:p w:rsidR="00BB5493" w:rsidRDefault="00BB5493">
            <w:pPr>
              <w:tabs>
                <w:tab w:val="left" w:pos="720"/>
                <w:tab w:val="left" w:pos="1440"/>
                <w:tab w:val="left" w:pos="2160"/>
                <w:tab w:val="left" w:pos="2880"/>
              </w:tabs>
              <w:rPr>
                <w:rFonts w:cs="Arial"/>
                <w:sz w:val="16"/>
              </w:rPr>
            </w:pPr>
          </w:p>
        </w:tc>
        <w:tc>
          <w:tcPr>
            <w:tcW w:w="7200" w:type="dxa"/>
          </w:tcPr>
          <w:p w:rsidR="00BB5493" w:rsidRDefault="00BB5493" w:rsidP="00852FFA">
            <w:pPr>
              <w:tabs>
                <w:tab w:val="left" w:pos="720"/>
                <w:tab w:val="left" w:pos="1440"/>
                <w:tab w:val="left" w:pos="2160"/>
              </w:tabs>
              <w:ind w:left="2160" w:hanging="2160"/>
              <w:jc w:val="both"/>
              <w:rPr>
                <w:rFonts w:cs="Arial"/>
                <w:b/>
                <w:i/>
                <w:sz w:val="20"/>
              </w:rPr>
            </w:pPr>
            <w:r>
              <w:rPr>
                <w:rFonts w:cs="Arial"/>
                <w:sz w:val="20"/>
              </w:rPr>
              <w:tab/>
            </w:r>
            <w:r>
              <w:rPr>
                <w:rFonts w:cs="Arial"/>
                <w:sz w:val="20"/>
              </w:rPr>
              <w:tab/>
            </w:r>
            <w:r>
              <w:rPr>
                <w:rFonts w:cs="Arial"/>
                <w:b/>
                <w:sz w:val="20"/>
              </w:rPr>
              <w:t>(b)</w:t>
            </w:r>
            <w:r>
              <w:rPr>
                <w:rFonts w:cs="Arial"/>
                <w:b/>
                <w:sz w:val="20"/>
              </w:rPr>
              <w:tab/>
            </w:r>
            <w:r>
              <w:rPr>
                <w:rFonts w:cs="Arial"/>
                <w:b/>
                <w:i/>
                <w:sz w:val="20"/>
              </w:rPr>
              <w:t>The expenses mentioned in the foregoing definition of “election expenses” shall be those, and only those, set out in the Schedule to this Act.</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Where property, goods or services are provided to a political party or a candidate at an election without payment or other consideration therefor or at a price which is less than the commercial price, the provision of the property, goods or services shall be deemed to be an election expense and the property, goods or services shall be deemed to have been provided at the commercial price and shall be accounted for accordingly by the national agent or election agent, as the case may be, in the statement to be furnished under section 36 to the Public Offices Commission.</w:t>
            </w:r>
          </w:p>
          <w:p w:rsidR="00BB5493" w:rsidRDefault="00BB5493">
            <w:pPr>
              <w:tabs>
                <w:tab w:val="left" w:pos="720"/>
                <w:tab w:val="left" w:pos="1440"/>
                <w:tab w:val="left" w:pos="2160"/>
                <w:tab w:val="left" w:pos="2880"/>
              </w:tabs>
              <w:jc w:val="both"/>
              <w:rPr>
                <w:rFonts w:cs="Arial"/>
                <w:sz w:val="20"/>
              </w:rPr>
            </w:pPr>
          </w:p>
        </w:tc>
      </w:tr>
      <w:tr w:rsidR="00BB5493">
        <w:tblPrEx>
          <w:tblCellMar>
            <w:top w:w="0" w:type="dxa"/>
            <w:bottom w:w="0" w:type="dxa"/>
          </w:tblCellMar>
        </w:tblPrEx>
        <w:tc>
          <w:tcPr>
            <w:tcW w:w="2160" w:type="dxa"/>
          </w:tcPr>
          <w:p w:rsidR="003B5C2F" w:rsidRPr="00D87E25" w:rsidRDefault="003B5C2F">
            <w:pPr>
              <w:tabs>
                <w:tab w:val="left" w:pos="720"/>
                <w:tab w:val="left" w:pos="1440"/>
                <w:tab w:val="left" w:pos="2160"/>
                <w:tab w:val="left" w:pos="2880"/>
              </w:tabs>
              <w:rPr>
                <w:rFonts w:cs="Arial"/>
                <w:sz w:val="16"/>
              </w:rPr>
            </w:pPr>
            <w:hyperlink r:id="rId116" w:anchor="sec10" w:history="1">
              <w:r w:rsidRPr="003B5C2F">
                <w:rPr>
                  <w:rStyle w:val="Hyperlink"/>
                  <w:rFonts w:cs="Arial"/>
                  <w:sz w:val="16"/>
                </w:rPr>
                <w:t>Electoral (Amendment) Act, 1998, Section 10</w:t>
              </w:r>
            </w:hyperlink>
            <w:r>
              <w:rPr>
                <w:rFonts w:cs="Arial"/>
                <w:sz w:val="16"/>
              </w:rPr>
              <w:t>(c)</w:t>
            </w:r>
          </w:p>
        </w:tc>
        <w:tc>
          <w:tcPr>
            <w:tcW w:w="7200" w:type="dxa"/>
          </w:tcPr>
          <w:p w:rsidR="00BB5493" w:rsidRDefault="00BB5493">
            <w:pPr>
              <w:tabs>
                <w:tab w:val="left" w:pos="720"/>
                <w:tab w:val="left" w:pos="1440"/>
                <w:tab w:val="left" w:pos="2160"/>
                <w:tab w:val="left" w:pos="2880"/>
              </w:tabs>
              <w:ind w:left="1440" w:hanging="1440"/>
              <w:jc w:val="both"/>
              <w:rPr>
                <w:rFonts w:cs="Arial"/>
                <w:b/>
                <w:sz w:val="20"/>
              </w:rPr>
            </w:pPr>
            <w:r>
              <w:rPr>
                <w:rFonts w:cs="Arial"/>
                <w:b/>
                <w:sz w:val="20"/>
              </w:rPr>
              <w:tab/>
              <w:t>(3)</w:t>
            </w:r>
            <w:r>
              <w:rPr>
                <w:rFonts w:cs="Arial"/>
                <w:b/>
                <w:sz w:val="20"/>
              </w:rPr>
              <w:tab/>
              <w:t>The following shall be reckoned for the purposes of this Part and shall be included in the statement to be furnished to the Public Offices Commission under section 36:</w:t>
            </w:r>
          </w:p>
          <w:p w:rsidR="00BB5493" w:rsidRDefault="00BB5493">
            <w:pPr>
              <w:tabs>
                <w:tab w:val="left" w:pos="720"/>
                <w:tab w:val="left" w:pos="1440"/>
                <w:tab w:val="left" w:pos="2160"/>
                <w:tab w:val="left" w:pos="2880"/>
              </w:tabs>
              <w:ind w:left="1440" w:hanging="1440"/>
              <w:jc w:val="both"/>
              <w:rPr>
                <w:rFonts w:cs="Arial"/>
                <w:b/>
                <w:sz w:val="20"/>
              </w:rPr>
            </w:pPr>
          </w:p>
          <w:p w:rsidR="00BB5493" w:rsidRDefault="00BB5493">
            <w:pPr>
              <w:tabs>
                <w:tab w:val="left" w:pos="720"/>
                <w:tab w:val="left" w:pos="1440"/>
                <w:tab w:val="left" w:pos="2160"/>
                <w:tab w:val="left" w:pos="2880"/>
              </w:tabs>
              <w:ind w:left="2160" w:hanging="2160"/>
              <w:jc w:val="both"/>
              <w:rPr>
                <w:rFonts w:cs="Arial"/>
                <w:b/>
                <w:sz w:val="20"/>
              </w:rPr>
            </w:pPr>
            <w:r>
              <w:rPr>
                <w:rFonts w:cs="Arial"/>
                <w:b/>
                <w:sz w:val="20"/>
              </w:rPr>
              <w:tab/>
            </w:r>
            <w:r>
              <w:rPr>
                <w:rFonts w:cs="Arial"/>
                <w:b/>
                <w:sz w:val="20"/>
              </w:rPr>
              <w:tab/>
              <w:t>(a)</w:t>
            </w:r>
            <w:r>
              <w:rPr>
                <w:rFonts w:cs="Arial"/>
                <w:b/>
                <w:sz w:val="20"/>
              </w:rPr>
              <w:tab/>
              <w:t>all election expenses incurred by or on behalf of a political party or a candidate at any time during the period commencing –</w:t>
            </w:r>
          </w:p>
          <w:p w:rsidR="00BB5493" w:rsidRDefault="00BB5493">
            <w:pPr>
              <w:tabs>
                <w:tab w:val="left" w:pos="720"/>
                <w:tab w:val="left" w:pos="1440"/>
                <w:tab w:val="left" w:pos="2160"/>
                <w:tab w:val="left" w:pos="2880"/>
              </w:tabs>
              <w:ind w:left="2160" w:hanging="2160"/>
              <w:jc w:val="both"/>
              <w:rPr>
                <w:rFonts w:cs="Arial"/>
                <w:b/>
                <w:sz w:val="20"/>
              </w:rPr>
            </w:pPr>
          </w:p>
          <w:p w:rsidR="00BB5493" w:rsidRDefault="00BB5493">
            <w:pPr>
              <w:tabs>
                <w:tab w:val="left" w:pos="720"/>
                <w:tab w:val="left" w:pos="1440"/>
                <w:tab w:val="left" w:pos="2160"/>
                <w:tab w:val="left" w:pos="2880"/>
              </w:tabs>
              <w:ind w:left="2880" w:hanging="2880"/>
              <w:jc w:val="both"/>
              <w:rPr>
                <w:rFonts w:cs="Arial"/>
                <w:b/>
                <w:sz w:val="20"/>
              </w:rPr>
            </w:pPr>
            <w:r>
              <w:rPr>
                <w:rFonts w:cs="Arial"/>
                <w:b/>
                <w:sz w:val="20"/>
              </w:rPr>
              <w:tab/>
            </w:r>
            <w:r>
              <w:rPr>
                <w:rFonts w:cs="Arial"/>
                <w:b/>
                <w:sz w:val="20"/>
              </w:rPr>
              <w:tab/>
            </w:r>
            <w:r>
              <w:rPr>
                <w:rFonts w:cs="Arial"/>
                <w:b/>
                <w:sz w:val="20"/>
              </w:rPr>
              <w:tab/>
              <w:t xml:space="preserve">  (i)</w:t>
            </w:r>
            <w:r>
              <w:rPr>
                <w:rFonts w:cs="Arial"/>
                <w:b/>
                <w:sz w:val="20"/>
              </w:rPr>
              <w:tab/>
              <w:t>in the case of a Dáil general election, on the date of the dissolution of the Dáil which occasioned the election,</w:t>
            </w:r>
          </w:p>
          <w:p w:rsidR="00BB5493" w:rsidRDefault="00BB5493">
            <w:pPr>
              <w:tabs>
                <w:tab w:val="left" w:pos="720"/>
                <w:tab w:val="left" w:pos="1440"/>
                <w:tab w:val="left" w:pos="2160"/>
                <w:tab w:val="left" w:pos="2880"/>
              </w:tabs>
              <w:ind w:left="2880" w:hanging="2880"/>
              <w:jc w:val="both"/>
              <w:rPr>
                <w:rFonts w:cs="Arial"/>
                <w:b/>
                <w:sz w:val="20"/>
              </w:rPr>
            </w:pPr>
          </w:p>
          <w:p w:rsidR="00BB5493" w:rsidRDefault="00BB5493">
            <w:pPr>
              <w:tabs>
                <w:tab w:val="left" w:pos="720"/>
                <w:tab w:val="left" w:pos="1440"/>
                <w:tab w:val="left" w:pos="2160"/>
                <w:tab w:val="left" w:pos="2880"/>
              </w:tabs>
              <w:ind w:left="2880" w:hanging="2880"/>
              <w:jc w:val="both"/>
              <w:rPr>
                <w:rFonts w:cs="Arial"/>
                <w:b/>
                <w:sz w:val="20"/>
              </w:rPr>
            </w:pPr>
            <w:r>
              <w:rPr>
                <w:rFonts w:cs="Arial"/>
                <w:b/>
                <w:sz w:val="20"/>
              </w:rPr>
              <w:tab/>
            </w:r>
            <w:r>
              <w:rPr>
                <w:rFonts w:cs="Arial"/>
                <w:b/>
                <w:sz w:val="20"/>
              </w:rPr>
              <w:tab/>
            </w:r>
            <w:r>
              <w:rPr>
                <w:rFonts w:cs="Arial"/>
                <w:b/>
                <w:sz w:val="20"/>
              </w:rPr>
              <w:tab/>
              <w:t xml:space="preserve"> (ii)</w:t>
            </w:r>
            <w:r>
              <w:rPr>
                <w:rFonts w:cs="Arial"/>
                <w:b/>
                <w:sz w:val="20"/>
              </w:rPr>
              <w:tab/>
              <w:t>in the case of a Dáil bye-election, on the date of the issue of the writ, and</w:t>
            </w:r>
          </w:p>
          <w:p w:rsidR="00BB5493" w:rsidRDefault="00BB5493">
            <w:pPr>
              <w:tabs>
                <w:tab w:val="left" w:pos="720"/>
                <w:tab w:val="left" w:pos="1440"/>
                <w:tab w:val="left" w:pos="2160"/>
                <w:tab w:val="left" w:pos="2880"/>
              </w:tabs>
              <w:ind w:left="2880" w:hanging="2880"/>
              <w:jc w:val="both"/>
              <w:rPr>
                <w:rFonts w:cs="Arial"/>
                <w:b/>
                <w:sz w:val="20"/>
              </w:rPr>
            </w:pPr>
          </w:p>
          <w:p w:rsidR="00BB5493" w:rsidRDefault="00BB5493">
            <w:pPr>
              <w:tabs>
                <w:tab w:val="left" w:pos="720"/>
                <w:tab w:val="left" w:pos="1440"/>
                <w:tab w:val="left" w:pos="2160"/>
                <w:tab w:val="left" w:pos="2880"/>
              </w:tabs>
              <w:ind w:left="2880" w:hanging="2880"/>
              <w:jc w:val="both"/>
              <w:rPr>
                <w:rFonts w:cs="Arial"/>
                <w:b/>
                <w:sz w:val="20"/>
              </w:rPr>
            </w:pPr>
            <w:r>
              <w:rPr>
                <w:rFonts w:cs="Arial"/>
                <w:b/>
                <w:sz w:val="20"/>
              </w:rPr>
              <w:tab/>
            </w:r>
            <w:r>
              <w:rPr>
                <w:rFonts w:cs="Arial"/>
                <w:b/>
                <w:sz w:val="20"/>
              </w:rPr>
              <w:tab/>
            </w:r>
            <w:r>
              <w:rPr>
                <w:rFonts w:cs="Arial"/>
                <w:b/>
                <w:sz w:val="20"/>
              </w:rPr>
              <w:tab/>
              <w:t>(iii)</w:t>
            </w:r>
            <w:r>
              <w:rPr>
                <w:rFonts w:cs="Arial"/>
                <w:b/>
                <w:sz w:val="20"/>
              </w:rPr>
              <w:tab/>
              <w:t>in the case of a European election, on the date of the order appointing polling day, and</w:t>
            </w:r>
          </w:p>
          <w:p w:rsidR="00BB5493" w:rsidRDefault="00BB5493">
            <w:pPr>
              <w:tabs>
                <w:tab w:val="left" w:pos="720"/>
                <w:tab w:val="left" w:pos="1440"/>
                <w:tab w:val="left" w:pos="2160"/>
                <w:tab w:val="left" w:pos="2880"/>
              </w:tabs>
              <w:ind w:left="2880" w:hanging="2880"/>
              <w:jc w:val="both"/>
              <w:rPr>
                <w:rFonts w:cs="Arial"/>
                <w:b/>
                <w:sz w:val="20"/>
              </w:rPr>
            </w:pPr>
          </w:p>
          <w:p w:rsidR="00BB5493" w:rsidRDefault="00BB5493">
            <w:pPr>
              <w:tabs>
                <w:tab w:val="left" w:pos="720"/>
                <w:tab w:val="left" w:pos="1440"/>
                <w:tab w:val="left" w:pos="2160"/>
                <w:tab w:val="left" w:pos="2880"/>
              </w:tabs>
              <w:ind w:left="2160" w:hanging="2160"/>
              <w:jc w:val="both"/>
              <w:rPr>
                <w:rFonts w:cs="Arial"/>
                <w:b/>
                <w:sz w:val="20"/>
              </w:rPr>
            </w:pPr>
            <w:r>
              <w:rPr>
                <w:rFonts w:cs="Arial"/>
                <w:b/>
                <w:sz w:val="20"/>
              </w:rPr>
              <w:tab/>
            </w:r>
            <w:r>
              <w:rPr>
                <w:rFonts w:cs="Arial"/>
                <w:b/>
                <w:sz w:val="20"/>
              </w:rPr>
              <w:tab/>
            </w:r>
            <w:r>
              <w:rPr>
                <w:rFonts w:cs="Arial"/>
                <w:b/>
                <w:sz w:val="20"/>
              </w:rPr>
              <w:tab/>
              <w:t>ending on polling day at the election;</w:t>
            </w:r>
          </w:p>
          <w:p w:rsidR="00BB5493" w:rsidRDefault="00BB5493">
            <w:pPr>
              <w:tabs>
                <w:tab w:val="left" w:pos="720"/>
                <w:tab w:val="left" w:pos="1440"/>
                <w:tab w:val="left" w:pos="2160"/>
                <w:tab w:val="left" w:pos="2880"/>
              </w:tabs>
              <w:jc w:val="both"/>
              <w:rPr>
                <w:rFonts w:cs="Arial"/>
                <w:b/>
                <w:i/>
                <w:sz w:val="20"/>
              </w:rPr>
            </w:pPr>
          </w:p>
        </w:tc>
      </w:tr>
      <w:tr w:rsidR="00BB5493">
        <w:tblPrEx>
          <w:tblCellMar>
            <w:top w:w="0" w:type="dxa"/>
            <w:bottom w:w="0" w:type="dxa"/>
          </w:tblCellMar>
        </w:tblPrEx>
        <w:tc>
          <w:tcPr>
            <w:tcW w:w="2160" w:type="dxa"/>
          </w:tcPr>
          <w:p w:rsidR="007D680B" w:rsidRDefault="000B6D74">
            <w:pPr>
              <w:tabs>
                <w:tab w:val="left" w:pos="720"/>
                <w:tab w:val="left" w:pos="1440"/>
                <w:tab w:val="left" w:pos="2160"/>
                <w:tab w:val="left" w:pos="2880"/>
              </w:tabs>
              <w:rPr>
                <w:rFonts w:cs="Arial"/>
                <w:sz w:val="16"/>
              </w:rPr>
            </w:pPr>
            <w:hyperlink r:id="rId117" w:anchor="sec50" w:history="1">
              <w:r w:rsidRPr="00DC60EE">
                <w:rPr>
                  <w:rStyle w:val="Hyperlink"/>
                  <w:rFonts w:cs="Arial"/>
                  <w:sz w:val="16"/>
                </w:rPr>
                <w:t>Electoral (Amendment) Act, 2001, Section 50</w:t>
              </w:r>
            </w:hyperlink>
            <w:r>
              <w:rPr>
                <w:rFonts w:cs="Arial"/>
                <w:sz w:val="16"/>
              </w:rPr>
              <w:t>(k)(iii)</w:t>
            </w:r>
          </w:p>
          <w:p w:rsidR="00BB5493" w:rsidRPr="00D87E25" w:rsidRDefault="00BB5493">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2160" w:hanging="2160"/>
              <w:jc w:val="both"/>
              <w:rPr>
                <w:rFonts w:cs="Arial"/>
                <w:b/>
                <w:i/>
                <w:sz w:val="20"/>
              </w:rPr>
            </w:pPr>
            <w:r>
              <w:rPr>
                <w:rFonts w:cs="Arial"/>
                <w:b/>
                <w:sz w:val="20"/>
              </w:rPr>
              <w:tab/>
            </w:r>
            <w:r>
              <w:rPr>
                <w:rFonts w:cs="Arial"/>
                <w:b/>
                <w:sz w:val="20"/>
              </w:rPr>
              <w:tab/>
              <w:t>(b)</w:t>
            </w:r>
            <w:r>
              <w:rPr>
                <w:rFonts w:cs="Arial"/>
                <w:b/>
                <w:sz w:val="20"/>
              </w:rPr>
              <w:tab/>
            </w:r>
            <w:r>
              <w:rPr>
                <w:rFonts w:cs="Arial"/>
                <w:b/>
                <w:i/>
                <w:sz w:val="20"/>
              </w:rPr>
              <w:t>subject to paragraph 2(b), of the Schedule to this Act, all election expenses incurred by or on behalf of a political party or a candidate at any time before the commencement of the relevant period referred to in paragraph (a) for the provision of property, goods or services for use at the election during the period referred to in paragraph (a);</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(c)</w:t>
            </w:r>
            <w:r>
              <w:rPr>
                <w:rFonts w:cs="Arial"/>
                <w:b/>
                <w:i/>
                <w:sz w:val="20"/>
              </w:rPr>
              <w:tab/>
              <w:t>all payments made in respect of the election expenses referred to in paragraphs (a) and (b).</w:t>
            </w:r>
          </w:p>
          <w:p w:rsidR="00BB5493" w:rsidRDefault="00BB5493">
            <w:pPr>
              <w:tabs>
                <w:tab w:val="left" w:pos="720"/>
                <w:tab w:val="left" w:pos="1440"/>
                <w:tab w:val="left" w:pos="2160"/>
                <w:tab w:val="left" w:pos="2880"/>
              </w:tabs>
              <w:ind w:left="2160" w:hanging="2160"/>
              <w:jc w:val="both"/>
              <w:rPr>
                <w:rFonts w:cs="Arial"/>
                <w:sz w:val="20"/>
              </w:rPr>
            </w:pPr>
          </w:p>
        </w:tc>
      </w:tr>
      <w:tr w:rsidR="00BB5493">
        <w:tblPrEx>
          <w:tblCellMar>
            <w:top w:w="0" w:type="dxa"/>
            <w:bottom w:w="0" w:type="dxa"/>
          </w:tblCellMar>
        </w:tblPrEx>
        <w:tc>
          <w:tcPr>
            <w:tcW w:w="2160" w:type="dxa"/>
          </w:tcPr>
          <w:p w:rsidR="003B5C2F" w:rsidRPr="00D87E25" w:rsidRDefault="003B5C2F">
            <w:pPr>
              <w:tabs>
                <w:tab w:val="left" w:pos="720"/>
                <w:tab w:val="left" w:pos="1440"/>
                <w:tab w:val="left" w:pos="2160"/>
                <w:tab w:val="left" w:pos="2880"/>
              </w:tabs>
              <w:rPr>
                <w:rFonts w:cs="Arial"/>
                <w:sz w:val="16"/>
              </w:rPr>
            </w:pPr>
            <w:hyperlink r:id="rId118" w:anchor="sec10" w:history="1">
              <w:r w:rsidRPr="003B5C2F">
                <w:rPr>
                  <w:rStyle w:val="Hyperlink"/>
                  <w:rFonts w:cs="Arial"/>
                  <w:sz w:val="16"/>
                </w:rPr>
                <w:t>Electoral (Amendment) Act, 1998, Section 10</w:t>
              </w:r>
            </w:hyperlink>
            <w:r>
              <w:rPr>
                <w:rFonts w:cs="Arial"/>
                <w:sz w:val="16"/>
              </w:rPr>
              <w:t>(d)</w:t>
            </w: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(4)</w:t>
            </w:r>
            <w:r>
              <w:rPr>
                <w:rFonts w:cs="Arial"/>
                <w:sz w:val="20"/>
              </w:rPr>
              <w:tab/>
              <w:t>No election expenses shall be incurred at an election and no payment, advance or deposit shall be made in respect of such election expenses -</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on behalf of a political party, other than by the national agent of that party, and</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on behalf of a candidate other than by the election agent of that candidate.</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(5)</w:t>
            </w:r>
            <w:r>
              <w:rPr>
                <w:rFonts w:cs="Arial"/>
                <w:sz w:val="20"/>
              </w:rPr>
              <w:tab/>
              <w:t>In subsection (4), "national agent" and "election agent" shall be construed as including a person or persons authorised for the purpose of subsection (4) by the said national agent or election agent, as the case may be, and any expenditure incurred or payment made by such person or persons shall be subject to limits which shall be specified in such authorisation.</w:t>
            </w:r>
          </w:p>
          <w:p w:rsidR="00BB5493" w:rsidRDefault="00BB5493">
            <w:pPr>
              <w:tabs>
                <w:tab w:val="left" w:pos="720"/>
                <w:tab w:val="left" w:pos="1440"/>
                <w:tab w:val="left" w:pos="2160"/>
                <w:tab w:val="left" w:pos="2880"/>
              </w:tabs>
              <w:ind w:left="2160" w:hanging="2160"/>
              <w:jc w:val="both"/>
              <w:rPr>
                <w:rFonts w:cs="Arial"/>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(6)</w:t>
            </w:r>
            <w:r>
              <w:rPr>
                <w:rFonts w:cs="Arial"/>
                <w:sz w:val="20"/>
              </w:rPr>
              <w:tab/>
              <w:t>Where any election expenses (within the meaning of this Part) are incurred at an election by a body which -</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was established by or on behalf of a political party or a candidate for the purposes of incurring election expenses or making payments in respect of such expenses or for any of the purposes referred to in subsection (1)(a), 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is a member of or is a branch or subsidiary organisation (within the meaning of section 22 (1)) of a political party, 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is effectively controlled by a political party or by a candidate or is or appears to be so connected with or associated with a political party or candidate that a reasonable person would believe that it is controlled or substantially influenced by that political party or candidate,</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such expenses shall be deemed to have been incurred on behalf of the party or candidate concerned and shall be accounted for accordingly by the relevant agent and the provisions of this Part shall apply in relation thereto.</w:t>
            </w:r>
          </w:p>
          <w:p w:rsidR="00BB5493" w:rsidRDefault="00BB5493">
            <w:pPr>
              <w:tabs>
                <w:tab w:val="left" w:pos="720"/>
                <w:tab w:val="left" w:pos="1440"/>
                <w:tab w:val="left" w:pos="2160"/>
                <w:tab w:val="left" w:pos="2880"/>
              </w:tabs>
              <w:ind w:left="2160" w:hanging="2160"/>
              <w:jc w:val="both"/>
              <w:rPr>
                <w:rFonts w:cs="Arial"/>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(7)</w:t>
            </w:r>
            <w:r>
              <w:rPr>
                <w:rFonts w:cs="Arial"/>
                <w:sz w:val="20"/>
              </w:rPr>
              <w:tab/>
              <w:t>Before incurring any expenses at an election a person (other than the national agent of a political party or the election agent of a candidate or a person authorised by any such agent for the purpose of subsection (4)) who proposes to incur election expenses (within the meaning of this Part), shall furnish to the Public Offices Commission in writing—</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the name, address and description of the person proposing to incur the expenses,</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a statement of the nature, purpose and estimated amount of such expenses, and</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an indication of the person's connection, if any, with any party or candidate at the election.</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(8)</w:t>
            </w:r>
            <w:r>
              <w:rPr>
                <w:rFonts w:cs="Arial"/>
                <w:sz w:val="20"/>
              </w:rPr>
              <w:tab/>
              <w:t>Where, notwithstanding the provisions of section 28 (1) and (2), election expenses are incurred by or on behalf of a political party or a candidate at an election before the appointment by the party or the candidate of a national agent or an election agent, as the case may be, the political party or candidate shall furnish to the relevant agent details of such expenses, together with all relevant vouchers, and such election expenses shall be deemed to be expenses incurred by the national agent or election agent, as the case may be.</w:t>
            </w:r>
          </w:p>
          <w:p w:rsidR="00BB5493" w:rsidRDefault="00BB5493">
            <w:pPr>
              <w:tabs>
                <w:tab w:val="left" w:pos="720"/>
                <w:tab w:val="left" w:pos="1440"/>
                <w:tab w:val="left" w:pos="2160"/>
                <w:tab w:val="left" w:pos="2880"/>
              </w:tabs>
              <w:jc w:val="both"/>
              <w:rPr>
                <w:rFonts w:cs="Arial"/>
                <w:sz w:val="20"/>
              </w:rPr>
            </w:pPr>
          </w:p>
        </w:tc>
      </w:tr>
      <w:tr w:rsidR="00BB5493">
        <w:tblPrEx>
          <w:tblCellMar>
            <w:top w:w="0" w:type="dxa"/>
            <w:bottom w:w="0" w:type="dxa"/>
          </w:tblCellMar>
        </w:tblPrEx>
        <w:tc>
          <w:tcPr>
            <w:tcW w:w="2160" w:type="dxa"/>
          </w:tcPr>
          <w:p w:rsidR="00B655FD" w:rsidRDefault="00B655FD" w:rsidP="00B655FD">
            <w:pPr>
              <w:tabs>
                <w:tab w:val="left" w:pos="720"/>
                <w:tab w:val="left" w:pos="1440"/>
                <w:tab w:val="left" w:pos="2160"/>
                <w:tab w:val="left" w:pos="2880"/>
              </w:tabs>
              <w:rPr>
                <w:rFonts w:cs="Arial"/>
                <w:sz w:val="16"/>
              </w:rPr>
            </w:pPr>
            <w:hyperlink r:id="rId119" w:anchor="sec50" w:history="1">
              <w:r w:rsidRPr="00DC60EE">
                <w:rPr>
                  <w:rStyle w:val="Hyperlink"/>
                  <w:rFonts w:cs="Arial"/>
                  <w:sz w:val="16"/>
                </w:rPr>
                <w:t>Electoral (Amendment) Act, 2001, Section 50</w:t>
              </w:r>
            </w:hyperlink>
            <w:r>
              <w:rPr>
                <w:rFonts w:cs="Arial"/>
                <w:sz w:val="16"/>
              </w:rPr>
              <w:t>(k)(iv)</w:t>
            </w:r>
          </w:p>
          <w:p w:rsidR="00B655FD" w:rsidRPr="00D87E25" w:rsidRDefault="00B655FD">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ab/>
              <w:t>(8A)</w:t>
            </w:r>
            <w:r>
              <w:rPr>
                <w:rFonts w:cs="Arial"/>
                <w:b/>
                <w:i/>
                <w:sz w:val="20"/>
              </w:rPr>
              <w:tab/>
              <w:t>It shall be the duty of the political party or candidate concerned to furnish the relevant material referred to in subsection (8) to the relevant national agent or election agent in sufficient time to enable the agent to carry out his or her duties under section 36.  A political party or a candidate which or who fails to comply with this section shall be guilty of an offence.</w:t>
            </w:r>
          </w:p>
          <w:p w:rsidR="00BB5493" w:rsidRDefault="00BB5493">
            <w:pPr>
              <w:tabs>
                <w:tab w:val="left" w:pos="720"/>
                <w:tab w:val="left" w:pos="1440"/>
                <w:tab w:val="left" w:pos="2160"/>
                <w:tab w:val="left" w:pos="2880"/>
              </w:tabs>
              <w:ind w:left="1440" w:hanging="1440"/>
              <w:jc w:val="both"/>
              <w:rPr>
                <w:rFonts w:cs="Arial"/>
                <w:b/>
                <w:sz w:val="20"/>
              </w:rPr>
            </w:pPr>
          </w:p>
        </w:tc>
      </w:tr>
      <w:tr w:rsidR="00BB5493">
        <w:tblPrEx>
          <w:tblCellMar>
            <w:top w:w="0" w:type="dxa"/>
            <w:bottom w:w="0" w:type="dxa"/>
          </w:tblCellMar>
        </w:tblPrEx>
        <w:tc>
          <w:tcPr>
            <w:tcW w:w="2160" w:type="dxa"/>
          </w:tcPr>
          <w:p w:rsidR="00BB5493" w:rsidRPr="00D87E25" w:rsidRDefault="00BB5493">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(9)</w:t>
            </w:r>
            <w:r>
              <w:rPr>
                <w:rFonts w:cs="Arial"/>
                <w:sz w:val="20"/>
              </w:rPr>
              <w:tab/>
              <w:t>Every payment of election expenses made pursuant to this Part shall, where the said payment exceeds £100, be supported by a voucher stating the particulars of the transaction to which it relates.</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(10)</w:t>
            </w:r>
            <w:r>
              <w:rPr>
                <w:rFonts w:cs="Arial"/>
                <w:sz w:val="20"/>
              </w:rPr>
              <w:tab/>
              <w:t>The publisher of a newspaper, magazine or other periodical publication shall not publish any advertisement or notice in relation to an election purporting to promote or oppose, directly or indirectly, the interests of a political party or a candidate at that election at the request of any person other than the national agent of a political party or a person authorised in writing by such agent, or a candidate at the election or the election agent of such candidate, or a person authorised in writing by such candidate or agent, unless the person produces to the said publisher a certificate from the Public Offices Commission that that person has complied with the provisions of subsection (7) in relation to that election.</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(11)</w:t>
            </w:r>
            <w:r>
              <w:rPr>
                <w:rFonts w:cs="Arial"/>
                <w:sz w:val="20"/>
              </w:rPr>
              <w:tab/>
              <w:t>This section shall not be construed to prevent or restrict the lawful publication of any matter in relation to an election in a newspaper or other publication or the broadcast of such matter by radio or television or the lawful expression of opinion on any matter of public interest by any person.</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Pr="000B6D74" w:rsidRDefault="00BB5493">
            <w:pPr>
              <w:tabs>
                <w:tab w:val="left" w:pos="720"/>
                <w:tab w:val="left" w:pos="1440"/>
                <w:tab w:val="left" w:pos="2160"/>
                <w:tab w:val="left" w:pos="2880"/>
              </w:tabs>
              <w:rPr>
                <w:rFonts w:cs="Arial"/>
                <w:b/>
                <w:sz w:val="16"/>
              </w:rPr>
            </w:pPr>
            <w:r w:rsidRPr="000B6D74">
              <w:rPr>
                <w:rFonts w:cs="Arial"/>
                <w:b/>
                <w:sz w:val="16"/>
              </w:rPr>
              <w:t>Limitation of election expenses at Dáil.</w:t>
            </w:r>
          </w:p>
          <w:p w:rsidR="00BB5493" w:rsidRPr="00D87E25" w:rsidRDefault="00BB5493">
            <w:pPr>
              <w:tabs>
                <w:tab w:val="left" w:pos="720"/>
                <w:tab w:val="left" w:pos="1440"/>
                <w:tab w:val="left" w:pos="2160"/>
                <w:tab w:val="left" w:pos="2880"/>
              </w:tabs>
              <w:rPr>
                <w:rFonts w:cs="Arial"/>
                <w:sz w:val="16"/>
              </w:rPr>
            </w:pPr>
          </w:p>
          <w:p w:rsidR="003B5C2F" w:rsidRPr="00D87E25" w:rsidRDefault="003B5C2F">
            <w:pPr>
              <w:tabs>
                <w:tab w:val="left" w:pos="720"/>
                <w:tab w:val="left" w:pos="1440"/>
                <w:tab w:val="left" w:pos="2160"/>
                <w:tab w:val="left" w:pos="2880"/>
              </w:tabs>
              <w:rPr>
                <w:rFonts w:cs="Arial"/>
                <w:sz w:val="16"/>
              </w:rPr>
            </w:pPr>
            <w:hyperlink r:id="rId120" w:anchor="sec11" w:history="1">
              <w:r w:rsidRPr="003B5C2F">
                <w:rPr>
                  <w:rStyle w:val="Hyperlink"/>
                  <w:rFonts w:cs="Arial"/>
                  <w:sz w:val="16"/>
                </w:rPr>
                <w:t>Electoral (Amendment) Act, 1998, Section 11</w:t>
              </w:r>
            </w:hyperlink>
            <w:r>
              <w:rPr>
                <w:rFonts w:cs="Arial"/>
                <w:sz w:val="16"/>
              </w:rPr>
              <w:t>(a)</w:t>
            </w:r>
          </w:p>
        </w:tc>
        <w:tc>
          <w:tcPr>
            <w:tcW w:w="7200" w:type="dxa"/>
          </w:tcPr>
          <w:p w:rsidR="00BB5493" w:rsidRDefault="00BB5493">
            <w:pPr>
              <w:tabs>
                <w:tab w:val="left" w:pos="720"/>
                <w:tab w:val="left" w:pos="1440"/>
                <w:tab w:val="left" w:pos="2160"/>
                <w:tab w:val="left" w:pos="2880"/>
              </w:tabs>
              <w:ind w:left="2160" w:hanging="2160"/>
              <w:jc w:val="both"/>
              <w:rPr>
                <w:rFonts w:cs="Arial"/>
                <w:sz w:val="20"/>
              </w:rPr>
            </w:pPr>
            <w:r w:rsidRPr="00E57DB2">
              <w:rPr>
                <w:rFonts w:cs="Arial"/>
                <w:b/>
                <w:sz w:val="20"/>
              </w:rPr>
              <w:t>32.</w:t>
            </w:r>
            <w:r>
              <w:rPr>
                <w:rFonts w:cs="Arial"/>
                <w:sz w:val="20"/>
              </w:rPr>
              <w:tab/>
              <w:t>(1)</w:t>
            </w:r>
            <w:r>
              <w:rPr>
                <w:rFonts w:cs="Arial"/>
                <w:sz w:val="20"/>
              </w:rPr>
              <w:tab/>
              <w:t>(a)</w:t>
            </w:r>
            <w:r>
              <w:rPr>
                <w:rFonts w:cs="Arial"/>
                <w:sz w:val="20"/>
              </w:rPr>
              <w:tab/>
            </w:r>
            <w:r>
              <w:rPr>
                <w:rFonts w:cs="Arial"/>
                <w:b/>
                <w:i/>
                <w:sz w:val="20"/>
              </w:rPr>
              <w:t>Subject to paragraph (b), the aggregate</w:t>
            </w:r>
            <w:r>
              <w:rPr>
                <w:rFonts w:cs="Arial"/>
                <w:i/>
                <w:sz w:val="20"/>
              </w:rPr>
              <w:t xml:space="preserve"> </w:t>
            </w:r>
            <w:r>
              <w:rPr>
                <w:rFonts w:cs="Arial"/>
                <w:sz w:val="20"/>
              </w:rPr>
              <w:t>of election expenses which may be incurred by or on behalf of a candidate in connection with his or her candidature at a Dáil election shall not exceed—</w:t>
            </w:r>
          </w:p>
          <w:p w:rsidR="00BB5493" w:rsidRDefault="00BB5493">
            <w:pPr>
              <w:tabs>
                <w:tab w:val="left" w:pos="720"/>
                <w:tab w:val="left" w:pos="1440"/>
                <w:tab w:val="left" w:pos="2160"/>
                <w:tab w:val="left" w:pos="2880"/>
              </w:tabs>
              <w:jc w:val="both"/>
              <w:rPr>
                <w:rFonts w:cs="Arial"/>
                <w:sz w:val="20"/>
              </w:rPr>
            </w:pPr>
          </w:p>
        </w:tc>
      </w:tr>
      <w:tr w:rsidR="00BB5493">
        <w:tblPrEx>
          <w:tblCellMar>
            <w:top w:w="0" w:type="dxa"/>
            <w:bottom w:w="0" w:type="dxa"/>
          </w:tblCellMar>
        </w:tblPrEx>
        <w:tc>
          <w:tcPr>
            <w:tcW w:w="2160" w:type="dxa"/>
          </w:tcPr>
          <w:p w:rsidR="00B655FD" w:rsidRDefault="00B655FD" w:rsidP="00B655FD">
            <w:pPr>
              <w:tabs>
                <w:tab w:val="left" w:pos="720"/>
                <w:tab w:val="left" w:pos="1440"/>
                <w:tab w:val="left" w:pos="2160"/>
                <w:tab w:val="left" w:pos="2880"/>
              </w:tabs>
              <w:rPr>
                <w:rFonts w:cs="Arial"/>
                <w:sz w:val="16"/>
              </w:rPr>
            </w:pPr>
            <w:hyperlink r:id="rId121" w:anchor="sec50" w:history="1">
              <w:r w:rsidRPr="00DC60EE">
                <w:rPr>
                  <w:rStyle w:val="Hyperlink"/>
                  <w:rFonts w:cs="Arial"/>
                  <w:sz w:val="16"/>
                </w:rPr>
                <w:t>Electoral (Amendment) Act, 2001, S</w:t>
              </w:r>
              <w:r w:rsidRPr="00DC60EE">
                <w:rPr>
                  <w:rStyle w:val="Hyperlink"/>
                  <w:rFonts w:cs="Arial"/>
                  <w:sz w:val="16"/>
                </w:rPr>
                <w:t>e</w:t>
              </w:r>
              <w:r w:rsidRPr="00DC60EE">
                <w:rPr>
                  <w:rStyle w:val="Hyperlink"/>
                  <w:rFonts w:cs="Arial"/>
                  <w:sz w:val="16"/>
                </w:rPr>
                <w:t>cti</w:t>
              </w:r>
              <w:r w:rsidRPr="00DC60EE">
                <w:rPr>
                  <w:rStyle w:val="Hyperlink"/>
                  <w:rFonts w:cs="Arial"/>
                  <w:sz w:val="16"/>
                </w:rPr>
                <w:t>o</w:t>
              </w:r>
              <w:r w:rsidRPr="00DC60EE">
                <w:rPr>
                  <w:rStyle w:val="Hyperlink"/>
                  <w:rFonts w:cs="Arial"/>
                  <w:sz w:val="16"/>
                </w:rPr>
                <w:t>n 50</w:t>
              </w:r>
            </w:hyperlink>
            <w:r>
              <w:rPr>
                <w:rFonts w:cs="Arial"/>
                <w:sz w:val="16"/>
              </w:rPr>
              <w:t>(l)</w:t>
            </w:r>
          </w:p>
          <w:p w:rsidR="00BB5493" w:rsidRPr="00D87E25" w:rsidRDefault="00BB5493">
            <w:pPr>
              <w:tabs>
                <w:tab w:val="left" w:pos="720"/>
                <w:tab w:val="left" w:pos="1440"/>
                <w:tab w:val="left" w:pos="2160"/>
                <w:tab w:val="left" w:pos="2880"/>
              </w:tabs>
              <w:rPr>
                <w:rFonts w:cs="Arial"/>
                <w:sz w:val="16"/>
              </w:rPr>
            </w:pPr>
          </w:p>
          <w:p w:rsidR="00BB5493" w:rsidRPr="00D87E25" w:rsidRDefault="00BB5493">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w:t>
            </w:r>
            <w:r>
              <w:rPr>
                <w:rFonts w:cs="Arial"/>
                <w:sz w:val="20"/>
              </w:rPr>
              <w:tab/>
              <w:t xml:space="preserve">in the case of a constituency returning three members, </w:t>
            </w:r>
            <w:r>
              <w:rPr>
                <w:rFonts w:cs="Arial"/>
                <w:b/>
                <w:i/>
                <w:sz w:val="20"/>
              </w:rPr>
              <w:t>£20,000</w:t>
            </w:r>
            <w:r>
              <w:rPr>
                <w:rFonts w:cs="Arial"/>
                <w:sz w:val="20"/>
              </w:rPr>
              <w:t>;</w:t>
            </w:r>
          </w:p>
          <w:p w:rsidR="00BB5493" w:rsidRDefault="00BB5493">
            <w:pPr>
              <w:tabs>
                <w:tab w:val="left" w:pos="720"/>
                <w:tab w:val="left" w:pos="1440"/>
                <w:tab w:val="left" w:pos="2160"/>
                <w:tab w:val="left" w:pos="2880"/>
              </w:tabs>
              <w:jc w:val="both"/>
              <w:rPr>
                <w:rFonts w:cs="Arial"/>
                <w:sz w:val="20"/>
              </w:rPr>
            </w:pPr>
          </w:p>
        </w:tc>
      </w:tr>
      <w:tr w:rsidR="00BB5493">
        <w:tblPrEx>
          <w:tblCellMar>
            <w:top w:w="0" w:type="dxa"/>
            <w:bottom w:w="0" w:type="dxa"/>
          </w:tblCellMar>
        </w:tblPrEx>
        <w:tc>
          <w:tcPr>
            <w:tcW w:w="2160" w:type="dxa"/>
          </w:tcPr>
          <w:p w:rsidR="005826D2" w:rsidRPr="00D87E25" w:rsidRDefault="005826D2" w:rsidP="005826D2">
            <w:pPr>
              <w:tabs>
                <w:tab w:val="left" w:pos="720"/>
                <w:tab w:val="left" w:pos="1440"/>
                <w:tab w:val="left" w:pos="2160"/>
                <w:tab w:val="left" w:pos="2880"/>
              </w:tabs>
              <w:rPr>
                <w:rFonts w:cs="Arial"/>
                <w:sz w:val="16"/>
              </w:rPr>
            </w:pPr>
            <w:hyperlink r:id="rId122" w:anchor="sec11" w:history="1">
              <w:r w:rsidRPr="003B5C2F">
                <w:rPr>
                  <w:rStyle w:val="Hyperlink"/>
                  <w:rFonts w:cs="Arial"/>
                  <w:sz w:val="16"/>
                </w:rPr>
                <w:t>Electoral (Amendment) Act, 1998, Section 11</w:t>
              </w:r>
            </w:hyperlink>
            <w:r>
              <w:rPr>
                <w:rFonts w:cs="Arial"/>
                <w:sz w:val="16"/>
              </w:rPr>
              <w:t>(b) and  (c)</w:t>
            </w:r>
          </w:p>
          <w:p w:rsidR="00BB5493" w:rsidRPr="00D87E25" w:rsidRDefault="00BB5493">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(ii)</w:t>
            </w:r>
            <w:r>
              <w:rPr>
                <w:rFonts w:cs="Arial"/>
                <w:sz w:val="20"/>
              </w:rPr>
              <w:tab/>
              <w:t xml:space="preserve">in the case of a constituency returning four members, </w:t>
            </w:r>
            <w:r>
              <w:rPr>
                <w:rFonts w:cs="Arial"/>
                <w:b/>
                <w:i/>
                <w:sz w:val="20"/>
              </w:rPr>
              <w:t>£25,000</w:t>
            </w:r>
            <w:r>
              <w:rPr>
                <w:rFonts w:cs="Arial"/>
                <w:sz w:val="20"/>
              </w:rPr>
              <w:t>; and</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(iii)</w:t>
            </w:r>
            <w:r>
              <w:rPr>
                <w:rFonts w:cs="Arial"/>
                <w:sz w:val="20"/>
              </w:rPr>
              <w:tab/>
              <w:t>in the case of a constituency returning five members,</w:t>
            </w:r>
            <w:r>
              <w:rPr>
                <w:rFonts w:cs="Arial"/>
                <w:b/>
                <w:sz w:val="20"/>
              </w:rPr>
              <w:t xml:space="preserve"> </w:t>
            </w:r>
            <w:r>
              <w:rPr>
                <w:rFonts w:cs="Arial"/>
                <w:b/>
                <w:i/>
                <w:sz w:val="20"/>
              </w:rPr>
              <w:t>£30,000</w:t>
            </w:r>
            <w:r>
              <w:rPr>
                <w:rFonts w:cs="Arial"/>
                <w:sz w:val="20"/>
              </w:rPr>
              <w:t>.</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t>(b)</w:t>
            </w:r>
            <w:r>
              <w:rPr>
                <w:rFonts w:cs="Arial"/>
                <w:sz w:val="20"/>
              </w:rPr>
              <w:tab/>
              <w:t xml:space="preserve">  (i)</w:t>
            </w:r>
            <w:r>
              <w:rPr>
                <w:rFonts w:cs="Arial"/>
                <w:sz w:val="20"/>
              </w:rPr>
              <w:tab/>
              <w:t>Where a political party authenticates the candidature of a candidate at a Dáil election, the party may incur such proportion of the amount of the election expenses which that candidate is entitled to incur at that election under paragraph (a), as may be agreed in writing between the party and the candidate concerned.</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(ii)</w:t>
            </w:r>
            <w:r>
              <w:rPr>
                <w:rFonts w:cs="Arial"/>
                <w:sz w:val="20"/>
              </w:rPr>
              <w:tab/>
              <w:t>The election expenses which a political party may incur under subparagraph (i) may relate to expenditure in the constituency concerned or otherwise .</w:t>
            </w:r>
          </w:p>
          <w:p w:rsidR="00BB5493" w:rsidRDefault="00BB5493">
            <w:pPr>
              <w:tabs>
                <w:tab w:val="left" w:pos="720"/>
                <w:tab w:val="left" w:pos="1440"/>
                <w:tab w:val="left" w:pos="2160"/>
                <w:tab w:val="left" w:pos="2880"/>
              </w:tabs>
              <w:jc w:val="both"/>
              <w:rPr>
                <w:rFonts w:cs="Arial"/>
                <w:sz w:val="20"/>
              </w:rPr>
            </w:pPr>
          </w:p>
        </w:tc>
      </w:tr>
      <w:tr w:rsidR="00BB5493">
        <w:tblPrEx>
          <w:tblCellMar>
            <w:top w:w="0" w:type="dxa"/>
            <w:bottom w:w="0" w:type="dxa"/>
          </w:tblCellMar>
        </w:tblPrEx>
        <w:tc>
          <w:tcPr>
            <w:tcW w:w="2160" w:type="dxa"/>
          </w:tcPr>
          <w:p w:rsidR="00BB5493" w:rsidRPr="00D87E25" w:rsidRDefault="00BB5493">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Subject to subsection (1)(b)(i), the aggregate of election expenses which may be incurred by the national agent of a political party on behalf of that party at a Dáil election shall be the sum of the amounts of election expenses agreed in writing pursuant to subsection (1)(b)(i) between the party and candidates whose candidatures were authenticated by the party at the election.</w:t>
            </w:r>
          </w:p>
          <w:p w:rsidR="00BB5493" w:rsidRDefault="00BB5493">
            <w:pPr>
              <w:tabs>
                <w:tab w:val="left" w:pos="720"/>
                <w:tab w:val="left" w:pos="1440"/>
                <w:tab w:val="left" w:pos="2160"/>
                <w:tab w:val="left" w:pos="2880"/>
              </w:tabs>
              <w:ind w:left="1440" w:hanging="1440"/>
              <w:jc w:val="both"/>
              <w:rPr>
                <w:rFonts w:cs="Arial"/>
                <w:i/>
                <w:sz w:val="20"/>
              </w:rPr>
            </w:pPr>
          </w:p>
        </w:tc>
      </w:tr>
      <w:tr w:rsidR="00BB5493">
        <w:tblPrEx>
          <w:tblCellMar>
            <w:top w:w="0" w:type="dxa"/>
            <w:bottom w:w="0" w:type="dxa"/>
          </w:tblCellMar>
        </w:tblPrEx>
        <w:tc>
          <w:tcPr>
            <w:tcW w:w="2160" w:type="dxa"/>
          </w:tcPr>
          <w:p w:rsidR="005826D2" w:rsidRPr="00D87E25" w:rsidRDefault="005826D2">
            <w:pPr>
              <w:tabs>
                <w:tab w:val="left" w:pos="720"/>
                <w:tab w:val="left" w:pos="1440"/>
                <w:tab w:val="left" w:pos="2160"/>
                <w:tab w:val="left" w:pos="2880"/>
              </w:tabs>
              <w:rPr>
                <w:rFonts w:cs="Arial"/>
                <w:sz w:val="16"/>
              </w:rPr>
            </w:pPr>
            <w:hyperlink r:id="rId123" w:anchor="sec11" w:history="1">
              <w:r w:rsidRPr="003B5C2F">
                <w:rPr>
                  <w:rStyle w:val="Hyperlink"/>
                  <w:rFonts w:cs="Arial"/>
                  <w:sz w:val="16"/>
                </w:rPr>
                <w:t>Electoral (Amendment) Act, 1998, Section 11</w:t>
              </w:r>
            </w:hyperlink>
            <w:r>
              <w:rPr>
                <w:rFonts w:cs="Arial"/>
                <w:sz w:val="16"/>
              </w:rPr>
              <w:t>(d)</w:t>
            </w:r>
          </w:p>
        </w:tc>
        <w:tc>
          <w:tcPr>
            <w:tcW w:w="7200" w:type="dxa"/>
          </w:tcPr>
          <w:p w:rsidR="00BB5493" w:rsidRDefault="00BB5493">
            <w:pPr>
              <w:tabs>
                <w:tab w:val="left" w:pos="720"/>
                <w:tab w:val="left" w:pos="1440"/>
                <w:tab w:val="left" w:pos="2160"/>
                <w:tab w:val="left" w:pos="2880"/>
              </w:tabs>
              <w:ind w:left="1440" w:hanging="1440"/>
              <w:jc w:val="both"/>
              <w:rPr>
                <w:rFonts w:cs="Arial"/>
                <w:i/>
                <w:sz w:val="20"/>
              </w:rPr>
            </w:pPr>
            <w:r>
              <w:rPr>
                <w:rFonts w:cs="Arial"/>
                <w:i/>
                <w:sz w:val="20"/>
              </w:rPr>
              <w:tab/>
              <w:t>(3)</w:t>
            </w:r>
            <w:r>
              <w:rPr>
                <w:rFonts w:cs="Arial"/>
                <w:i/>
                <w:sz w:val="20"/>
              </w:rPr>
              <w:tab/>
            </w:r>
            <w:r>
              <w:rPr>
                <w:rFonts w:cs="Arial"/>
                <w:b/>
                <w:i/>
                <w:sz w:val="20"/>
              </w:rPr>
              <w:t>Expenditure by a political party at an election in a constituency (other than expenditure incurred by or on behalf of a national agent of that party) on behalf of a candidate whose candidature is authenticated by the party shall be deemed to be expenditure incurred by the candidate and shall be accounted for accordingly by the candidate’s election agent.</w:t>
            </w:r>
          </w:p>
          <w:p w:rsidR="00BB5493" w:rsidRDefault="00BB5493">
            <w:pPr>
              <w:tabs>
                <w:tab w:val="left" w:pos="720"/>
                <w:tab w:val="left" w:pos="1440"/>
                <w:tab w:val="left" w:pos="2160"/>
                <w:tab w:val="left" w:pos="2880"/>
              </w:tabs>
              <w:ind w:left="1440" w:hanging="1440"/>
              <w:jc w:val="both"/>
              <w:rPr>
                <w:rFonts w:cs="Arial"/>
                <w:i/>
                <w:sz w:val="20"/>
              </w:rPr>
            </w:pPr>
          </w:p>
          <w:p w:rsidR="00BB5493" w:rsidRDefault="00BB5493">
            <w:pPr>
              <w:tabs>
                <w:tab w:val="left" w:pos="720"/>
                <w:tab w:val="left" w:pos="1440"/>
                <w:tab w:val="left" w:pos="2160"/>
                <w:tab w:val="left" w:pos="2880"/>
              </w:tabs>
              <w:ind w:left="1440" w:hanging="1440"/>
              <w:jc w:val="both"/>
              <w:rPr>
                <w:rFonts w:cs="Arial"/>
                <w:b/>
                <w:i/>
                <w:sz w:val="20"/>
              </w:rPr>
            </w:pPr>
            <w:r>
              <w:rPr>
                <w:rFonts w:cs="Arial"/>
                <w:i/>
                <w:sz w:val="20"/>
              </w:rPr>
              <w:tab/>
              <w:t>(4)</w:t>
            </w:r>
            <w:r>
              <w:rPr>
                <w:rFonts w:cs="Arial"/>
                <w:i/>
                <w:sz w:val="20"/>
              </w:rPr>
              <w:tab/>
            </w:r>
            <w:r>
              <w:rPr>
                <w:rFonts w:cs="Arial"/>
                <w:b/>
                <w:i/>
                <w:sz w:val="20"/>
              </w:rPr>
              <w:t>Election expenses incurred pursuant to this section by a political party in a constituency in relation to a candidate at a Dáil election (including expenditure incurred in the constituency by or on behalf of the national agent of the party) shall be deemed for the purposes of section 21 to be expenses incurred by the candidate.</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p>
        </w:tc>
      </w:tr>
      <w:tr w:rsidR="00BB5493">
        <w:tblPrEx>
          <w:tblCellMar>
            <w:top w:w="0" w:type="dxa"/>
            <w:bottom w:w="0" w:type="dxa"/>
          </w:tblCellMar>
        </w:tblPrEx>
        <w:tc>
          <w:tcPr>
            <w:tcW w:w="2160" w:type="dxa"/>
          </w:tcPr>
          <w:p w:rsidR="00BB5493" w:rsidRPr="000B6D74" w:rsidRDefault="00BB5493">
            <w:pPr>
              <w:tabs>
                <w:tab w:val="left" w:pos="720"/>
                <w:tab w:val="left" w:pos="1440"/>
                <w:tab w:val="left" w:pos="2160"/>
                <w:tab w:val="left" w:pos="2880"/>
              </w:tabs>
              <w:rPr>
                <w:rFonts w:cs="Arial"/>
                <w:b/>
                <w:sz w:val="16"/>
              </w:rPr>
            </w:pPr>
            <w:r w:rsidRPr="000B6D74">
              <w:rPr>
                <w:rFonts w:cs="Arial"/>
                <w:b/>
                <w:sz w:val="16"/>
              </w:rPr>
              <w:t>Limitation of election expenses at European election.</w:t>
            </w:r>
          </w:p>
          <w:p w:rsidR="005826D2" w:rsidRDefault="005826D2">
            <w:pPr>
              <w:tabs>
                <w:tab w:val="left" w:pos="720"/>
                <w:tab w:val="left" w:pos="1440"/>
                <w:tab w:val="left" w:pos="2160"/>
                <w:tab w:val="left" w:pos="2880"/>
              </w:tabs>
              <w:rPr>
                <w:rFonts w:cs="Arial"/>
                <w:sz w:val="16"/>
              </w:rPr>
            </w:pPr>
          </w:p>
          <w:p w:rsidR="005826D2" w:rsidRDefault="005826D2">
            <w:pPr>
              <w:tabs>
                <w:tab w:val="left" w:pos="720"/>
                <w:tab w:val="left" w:pos="1440"/>
                <w:tab w:val="left" w:pos="2160"/>
                <w:tab w:val="left" w:pos="2880"/>
              </w:tabs>
              <w:rPr>
                <w:rFonts w:cs="Arial"/>
                <w:sz w:val="16"/>
              </w:rPr>
            </w:pPr>
            <w:hyperlink r:id="rId124" w:anchor="sec12" w:history="1">
              <w:r w:rsidRPr="005826D2">
                <w:rPr>
                  <w:rStyle w:val="Hyperlink"/>
                  <w:rFonts w:cs="Arial"/>
                  <w:sz w:val="16"/>
                </w:rPr>
                <w:t>Electoral (Amendment) Act, 1998, Section 12</w:t>
              </w:r>
            </w:hyperlink>
            <w:r>
              <w:rPr>
                <w:rFonts w:cs="Arial"/>
                <w:sz w:val="16"/>
              </w:rPr>
              <w:t>(a), (b) and (c)</w:t>
            </w:r>
          </w:p>
          <w:p w:rsidR="00BB5493" w:rsidRDefault="00BB5493">
            <w:pPr>
              <w:tabs>
                <w:tab w:val="left" w:pos="720"/>
                <w:tab w:val="left" w:pos="1440"/>
                <w:tab w:val="left" w:pos="2160"/>
                <w:tab w:val="left" w:pos="2880"/>
              </w:tabs>
              <w:rPr>
                <w:rFonts w:cs="Arial"/>
                <w:sz w:val="16"/>
              </w:rPr>
            </w:pPr>
          </w:p>
          <w:p w:rsidR="00BB5493" w:rsidRDefault="00BB5493">
            <w:pPr>
              <w:tabs>
                <w:tab w:val="left" w:pos="720"/>
                <w:tab w:val="left" w:pos="1440"/>
                <w:tab w:val="left" w:pos="2160"/>
                <w:tab w:val="left" w:pos="2880"/>
              </w:tabs>
              <w:rPr>
                <w:rFonts w:cs="Arial"/>
                <w:sz w:val="16"/>
              </w:rPr>
            </w:pPr>
          </w:p>
          <w:p w:rsidR="00BB5493" w:rsidRDefault="00BB5493">
            <w:pPr>
              <w:tabs>
                <w:tab w:val="left" w:pos="720"/>
                <w:tab w:val="left" w:pos="1440"/>
                <w:tab w:val="left" w:pos="2160"/>
                <w:tab w:val="left" w:pos="2880"/>
              </w:tabs>
              <w:rPr>
                <w:rFonts w:cs="Arial"/>
                <w:sz w:val="16"/>
              </w:rPr>
            </w:pPr>
          </w:p>
          <w:p w:rsidR="00BB5493" w:rsidRDefault="00BB5493">
            <w:pPr>
              <w:tabs>
                <w:tab w:val="left" w:pos="720"/>
                <w:tab w:val="left" w:pos="1440"/>
                <w:tab w:val="left" w:pos="2160"/>
                <w:tab w:val="left" w:pos="2880"/>
              </w:tabs>
              <w:rPr>
                <w:rFonts w:cs="Arial"/>
                <w:sz w:val="16"/>
              </w:rPr>
            </w:pPr>
          </w:p>
          <w:p w:rsidR="00BB5493" w:rsidRDefault="00BB5493">
            <w:pPr>
              <w:tabs>
                <w:tab w:val="left" w:pos="720"/>
                <w:tab w:val="left" w:pos="1440"/>
                <w:tab w:val="left" w:pos="2160"/>
                <w:tab w:val="left" w:pos="2880"/>
              </w:tabs>
              <w:rPr>
                <w:rFonts w:cs="Arial"/>
                <w:sz w:val="16"/>
              </w:rPr>
            </w:pPr>
          </w:p>
          <w:p w:rsidR="00BB5493" w:rsidRDefault="00BB5493">
            <w:pPr>
              <w:tabs>
                <w:tab w:val="left" w:pos="720"/>
                <w:tab w:val="left" w:pos="1440"/>
                <w:tab w:val="left" w:pos="2160"/>
                <w:tab w:val="left" w:pos="2880"/>
              </w:tabs>
              <w:rPr>
                <w:rFonts w:cs="Arial"/>
                <w:sz w:val="16"/>
              </w:rPr>
            </w:pPr>
          </w:p>
          <w:p w:rsidR="00BB5493" w:rsidRDefault="00BB5493">
            <w:pPr>
              <w:tabs>
                <w:tab w:val="left" w:pos="720"/>
                <w:tab w:val="left" w:pos="1440"/>
                <w:tab w:val="left" w:pos="2160"/>
                <w:tab w:val="left" w:pos="2880"/>
              </w:tabs>
              <w:rPr>
                <w:rFonts w:cs="Arial"/>
                <w:sz w:val="16"/>
              </w:rPr>
            </w:pPr>
          </w:p>
          <w:p w:rsidR="00BB5493" w:rsidRDefault="00BB5493">
            <w:pPr>
              <w:tabs>
                <w:tab w:val="left" w:pos="720"/>
                <w:tab w:val="left" w:pos="1440"/>
                <w:tab w:val="left" w:pos="2160"/>
                <w:tab w:val="left" w:pos="2880"/>
              </w:tabs>
              <w:rPr>
                <w:rFonts w:cs="Arial"/>
                <w:sz w:val="16"/>
              </w:rPr>
            </w:pPr>
          </w:p>
          <w:p w:rsidR="00BB5493" w:rsidRDefault="00BB5493">
            <w:pPr>
              <w:tabs>
                <w:tab w:val="left" w:pos="720"/>
                <w:tab w:val="left" w:pos="1440"/>
                <w:tab w:val="left" w:pos="2160"/>
                <w:tab w:val="left" w:pos="2880"/>
              </w:tabs>
              <w:rPr>
                <w:rFonts w:cs="Arial"/>
                <w:sz w:val="16"/>
              </w:rPr>
            </w:pPr>
          </w:p>
          <w:p w:rsidR="00BB5493" w:rsidRDefault="00BB5493">
            <w:pPr>
              <w:tabs>
                <w:tab w:val="left" w:pos="720"/>
                <w:tab w:val="left" w:pos="1440"/>
                <w:tab w:val="left" w:pos="2160"/>
                <w:tab w:val="left" w:pos="2880"/>
              </w:tabs>
              <w:rPr>
                <w:rFonts w:cs="Arial"/>
                <w:sz w:val="16"/>
              </w:rPr>
            </w:pPr>
          </w:p>
          <w:p w:rsidR="00BB5493" w:rsidRDefault="00BB5493">
            <w:pPr>
              <w:tabs>
                <w:tab w:val="left" w:pos="720"/>
                <w:tab w:val="left" w:pos="1440"/>
                <w:tab w:val="left" w:pos="2160"/>
                <w:tab w:val="left" w:pos="2880"/>
              </w:tabs>
              <w:rPr>
                <w:rFonts w:cs="Arial"/>
                <w:sz w:val="16"/>
              </w:rPr>
            </w:pPr>
          </w:p>
          <w:p w:rsidR="00BB5493" w:rsidRDefault="00BB5493">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2160" w:hanging="2160"/>
              <w:jc w:val="both"/>
              <w:rPr>
                <w:rFonts w:cs="Arial"/>
                <w:sz w:val="20"/>
              </w:rPr>
            </w:pPr>
            <w:r w:rsidRPr="00DD735D">
              <w:rPr>
                <w:rFonts w:cs="Arial"/>
                <w:b/>
                <w:sz w:val="20"/>
              </w:rPr>
              <w:t>33.</w:t>
            </w:r>
            <w:r>
              <w:rPr>
                <w:rFonts w:cs="Arial"/>
                <w:sz w:val="20"/>
              </w:rPr>
              <w:tab/>
              <w:t>(1)</w:t>
            </w:r>
            <w:r>
              <w:rPr>
                <w:rFonts w:cs="Arial"/>
                <w:sz w:val="20"/>
              </w:rPr>
              <w:tab/>
              <w:t>(a)</w:t>
            </w:r>
            <w:r>
              <w:rPr>
                <w:rFonts w:cs="Arial"/>
                <w:sz w:val="20"/>
              </w:rPr>
              <w:tab/>
            </w:r>
            <w:r>
              <w:rPr>
                <w:rFonts w:cs="Arial"/>
                <w:b/>
                <w:i/>
                <w:sz w:val="20"/>
              </w:rPr>
              <w:t>Subject to paragraph (b), the aggregate</w:t>
            </w:r>
            <w:r>
              <w:rPr>
                <w:rFonts w:cs="Arial"/>
                <w:i/>
                <w:sz w:val="20"/>
              </w:rPr>
              <w:t xml:space="preserve"> </w:t>
            </w:r>
            <w:r>
              <w:rPr>
                <w:rFonts w:cs="Arial"/>
                <w:sz w:val="20"/>
              </w:rPr>
              <w:t>of election expenses which may be incurred by or on behalf of a candidate in connection with his or her candidature at a European election shall not exceed the relevant amount specified for the constituency by the Minister by order under this section.</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t>(b)</w:t>
            </w:r>
            <w:r>
              <w:rPr>
                <w:rFonts w:cs="Arial"/>
                <w:sz w:val="20"/>
              </w:rPr>
              <w:tab/>
              <w:t xml:space="preserve">  (i)</w:t>
            </w:r>
            <w:r>
              <w:rPr>
                <w:rFonts w:cs="Arial"/>
                <w:sz w:val="20"/>
              </w:rPr>
              <w:tab/>
              <w:t>Where a political party authenticates the candidature of a candidate at a European election, the party may incur such proportion of the amount of the election expenses which that candidate is entitled to incur at that election under an order under this subsection, as may be agreed in writing between the party and the candidate concerned.</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(ii)</w:t>
            </w:r>
            <w:r>
              <w:rPr>
                <w:rFonts w:cs="Arial"/>
                <w:sz w:val="20"/>
              </w:rPr>
              <w:tab/>
              <w:t>The election expenses which a political party may incur under subparagraph (i) may relate to expenditure in the constituency concerned or otherwise.</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Subject to subsection (1)(b)(i), the aggregate of election expenses which may be incurred by the national agent of a political party on behalf of that party at a European election shall be the sum of the amounts of election expenses agreed in writing pursuant to subsection (1)(b)(i) between the party and candidates whose candidatures were authenticated by the party at the election.</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i/>
                <w:sz w:val="20"/>
              </w:rPr>
            </w:pPr>
            <w:r>
              <w:rPr>
                <w:rFonts w:cs="Arial"/>
                <w:sz w:val="20"/>
              </w:rPr>
              <w:tab/>
              <w:t>(3)</w:t>
            </w:r>
            <w:r>
              <w:rPr>
                <w:rFonts w:cs="Arial"/>
                <w:sz w:val="20"/>
              </w:rPr>
              <w:tab/>
              <w:t>Where an order under this section is proposed to be made, a draft thereof shall be laid before each House of the Oireachtas and the order shall not be made until a resolution approving of the draft has been passed by each House.</w:t>
            </w:r>
            <w:r>
              <w:rPr>
                <w:rFonts w:cs="Arial"/>
                <w:sz w:val="20"/>
              </w:rPr>
              <w:tab/>
            </w:r>
            <w:r>
              <w:rPr>
                <w:rFonts w:cs="Arial"/>
                <w:i/>
                <w:sz w:val="20"/>
              </w:rPr>
              <w:t>.</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rPr>
          <w:cantSplit/>
        </w:trPr>
        <w:tc>
          <w:tcPr>
            <w:tcW w:w="2160" w:type="dxa"/>
          </w:tcPr>
          <w:p w:rsidR="005826D2" w:rsidRPr="00952AE0" w:rsidRDefault="00750EDA">
            <w:pPr>
              <w:tabs>
                <w:tab w:val="left" w:pos="720"/>
                <w:tab w:val="left" w:pos="1440"/>
                <w:tab w:val="left" w:pos="2160"/>
                <w:tab w:val="left" w:pos="2880"/>
              </w:tabs>
              <w:rPr>
                <w:rFonts w:cs="Arial"/>
                <w:sz w:val="16"/>
              </w:rPr>
            </w:pPr>
            <w:hyperlink r:id="rId125" w:anchor="sec12" w:history="1">
              <w:r w:rsidRPr="00750EDA">
                <w:rPr>
                  <w:rStyle w:val="Hyperlink"/>
                  <w:rFonts w:cs="Arial"/>
                  <w:sz w:val="16"/>
                </w:rPr>
                <w:t>Electoral (Amendment) Act, 1998, Section 12</w:t>
              </w:r>
            </w:hyperlink>
            <w:r>
              <w:rPr>
                <w:rFonts w:cs="Arial"/>
                <w:sz w:val="16"/>
              </w:rPr>
              <w:t>(d)</w:t>
            </w:r>
          </w:p>
        </w:tc>
        <w:tc>
          <w:tcPr>
            <w:tcW w:w="7200" w:type="dxa"/>
          </w:tcPr>
          <w:p w:rsidR="00BB5493" w:rsidRDefault="00BB5493">
            <w:pPr>
              <w:tabs>
                <w:tab w:val="left" w:pos="720"/>
                <w:tab w:val="left" w:pos="1440"/>
                <w:tab w:val="left" w:pos="2160"/>
                <w:tab w:val="left" w:pos="2880"/>
              </w:tabs>
              <w:ind w:left="1440" w:hanging="1440"/>
              <w:jc w:val="both"/>
              <w:rPr>
                <w:rFonts w:cs="Arial"/>
                <w:b/>
                <w:i/>
                <w:sz w:val="20"/>
              </w:rPr>
            </w:pPr>
            <w:r>
              <w:rPr>
                <w:rFonts w:cs="Arial"/>
                <w:i/>
                <w:sz w:val="20"/>
              </w:rPr>
              <w:tab/>
              <w:t>(4)</w:t>
            </w:r>
            <w:r>
              <w:rPr>
                <w:rFonts w:cs="Arial"/>
                <w:i/>
                <w:sz w:val="20"/>
              </w:rPr>
              <w:tab/>
            </w:r>
            <w:r>
              <w:rPr>
                <w:rFonts w:cs="Arial"/>
                <w:b/>
                <w:i/>
                <w:sz w:val="20"/>
              </w:rPr>
              <w:t>Expenditure by a political party at an election in a constituency (other than expenditure incurred by or on behalf of a national agent of that party) on behalf of a candidate whose candidature is authenticated by the party shall be deemed to be expenditure incurred by the candidate and shall be accounted for accordingly by the candidate’s election agent.</w:t>
            </w:r>
          </w:p>
          <w:p w:rsidR="00BB5493" w:rsidRDefault="00BB5493">
            <w:pPr>
              <w:tabs>
                <w:tab w:val="left" w:pos="720"/>
                <w:tab w:val="left" w:pos="1440"/>
                <w:tab w:val="left" w:pos="2160"/>
                <w:tab w:val="left" w:pos="2880"/>
              </w:tabs>
              <w:jc w:val="both"/>
              <w:rPr>
                <w:rFonts w:cs="Arial"/>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1440" w:hanging="1440"/>
              <w:jc w:val="both"/>
              <w:rPr>
                <w:rFonts w:cs="Arial"/>
                <w:i/>
                <w:sz w:val="20"/>
              </w:rPr>
            </w:pPr>
            <w:r>
              <w:rPr>
                <w:rFonts w:cs="Arial"/>
                <w:i/>
                <w:sz w:val="20"/>
              </w:rPr>
              <w:tab/>
              <w:t>(5)</w:t>
            </w:r>
            <w:r>
              <w:rPr>
                <w:rFonts w:cs="Arial"/>
                <w:i/>
                <w:sz w:val="20"/>
              </w:rPr>
              <w:tab/>
            </w:r>
            <w:r>
              <w:rPr>
                <w:rFonts w:cs="Arial"/>
                <w:b/>
                <w:i/>
                <w:sz w:val="20"/>
              </w:rPr>
              <w:t>Election expenses incurred pursuant to this section by a political party in a constituency in relation to a candidate at a European election (including expenditure incurred in the constituency by or on behalf of the national agent of the party) shall be deemed for the purposes of regulations made under section 21 to be expenses incurred by the candidate.</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Pr="000B6D74" w:rsidRDefault="00BB5493">
            <w:pPr>
              <w:tabs>
                <w:tab w:val="left" w:pos="720"/>
                <w:tab w:val="left" w:pos="1440"/>
                <w:tab w:val="left" w:pos="2160"/>
                <w:tab w:val="left" w:pos="2880"/>
              </w:tabs>
              <w:rPr>
                <w:rFonts w:cs="Arial"/>
                <w:b/>
                <w:sz w:val="16"/>
              </w:rPr>
            </w:pPr>
            <w:r w:rsidRPr="000B6D74">
              <w:rPr>
                <w:rFonts w:cs="Arial"/>
                <w:b/>
                <w:sz w:val="16"/>
              </w:rPr>
              <w:t>Period for making claims relating to election expenses.</w:t>
            </w:r>
          </w:p>
        </w:tc>
        <w:tc>
          <w:tcPr>
            <w:tcW w:w="7200" w:type="dxa"/>
          </w:tcPr>
          <w:p w:rsidR="00BB5493" w:rsidRDefault="00BB5493">
            <w:pPr>
              <w:tabs>
                <w:tab w:val="left" w:pos="720"/>
                <w:tab w:val="left" w:pos="1440"/>
                <w:tab w:val="left" w:pos="2160"/>
                <w:tab w:val="left" w:pos="2880"/>
              </w:tabs>
              <w:ind w:left="720" w:hanging="720"/>
              <w:jc w:val="both"/>
              <w:rPr>
                <w:rFonts w:cs="Arial"/>
                <w:sz w:val="20"/>
              </w:rPr>
            </w:pPr>
            <w:r w:rsidRPr="00DD735D">
              <w:rPr>
                <w:rFonts w:cs="Arial"/>
                <w:b/>
                <w:sz w:val="20"/>
              </w:rPr>
              <w:t>34.</w:t>
            </w:r>
            <w:r>
              <w:rPr>
                <w:rFonts w:cs="Arial"/>
                <w:sz w:val="20"/>
              </w:rPr>
              <w:tab/>
              <w:t>Notwithstanding anything contained in any other enactment, every claim in respect of election expenses against the national agent of a political party, the election agent of a candidate or a person referred to in section 31 (7) which is not delivered to the agent or person concerned on or before the forty fifth day after the polling day at the election, shall not be paid and shall not be enforceable against the said agent or person.</w:t>
            </w:r>
          </w:p>
          <w:p w:rsidR="00BB5493" w:rsidRDefault="00BB5493">
            <w:pPr>
              <w:tabs>
                <w:tab w:val="left" w:pos="720"/>
                <w:tab w:val="left" w:pos="1440"/>
                <w:tab w:val="left" w:pos="2160"/>
                <w:tab w:val="left" w:pos="2880"/>
              </w:tabs>
              <w:ind w:left="720" w:hanging="720"/>
              <w:jc w:val="both"/>
              <w:rPr>
                <w:rFonts w:cs="Arial"/>
                <w:sz w:val="20"/>
              </w:rPr>
            </w:pPr>
          </w:p>
        </w:tc>
      </w:tr>
      <w:tr w:rsidR="00BB5493">
        <w:tblPrEx>
          <w:tblCellMar>
            <w:top w:w="0" w:type="dxa"/>
            <w:bottom w:w="0" w:type="dxa"/>
          </w:tblCellMar>
        </w:tblPrEx>
        <w:tc>
          <w:tcPr>
            <w:tcW w:w="2160" w:type="dxa"/>
          </w:tcPr>
          <w:p w:rsidR="00BB5493" w:rsidRPr="000B6D74" w:rsidRDefault="00BB5493">
            <w:pPr>
              <w:tabs>
                <w:tab w:val="left" w:pos="720"/>
                <w:tab w:val="left" w:pos="1440"/>
                <w:tab w:val="left" w:pos="2160"/>
                <w:tab w:val="left" w:pos="2880"/>
              </w:tabs>
              <w:rPr>
                <w:rFonts w:cs="Arial"/>
                <w:b/>
                <w:sz w:val="16"/>
              </w:rPr>
            </w:pPr>
            <w:r w:rsidRPr="000B6D74">
              <w:rPr>
                <w:rFonts w:cs="Arial"/>
                <w:b/>
                <w:sz w:val="16"/>
              </w:rPr>
              <w:t>Dispute claims relating to election expenses.</w:t>
            </w:r>
          </w:p>
        </w:tc>
        <w:tc>
          <w:tcPr>
            <w:tcW w:w="7200" w:type="dxa"/>
          </w:tcPr>
          <w:p w:rsidR="00BB5493" w:rsidRDefault="00BB5493">
            <w:pPr>
              <w:tabs>
                <w:tab w:val="left" w:pos="720"/>
                <w:tab w:val="left" w:pos="1440"/>
                <w:tab w:val="left" w:pos="2160"/>
                <w:tab w:val="left" w:pos="2880"/>
              </w:tabs>
              <w:ind w:left="720" w:hanging="720"/>
              <w:jc w:val="both"/>
              <w:rPr>
                <w:rFonts w:cs="Arial"/>
                <w:sz w:val="20"/>
              </w:rPr>
            </w:pPr>
            <w:r w:rsidRPr="00DD735D">
              <w:rPr>
                <w:rFonts w:cs="Arial"/>
                <w:b/>
                <w:sz w:val="20"/>
              </w:rPr>
              <w:t>35.</w:t>
            </w:r>
            <w:r>
              <w:rPr>
                <w:rFonts w:cs="Arial"/>
                <w:sz w:val="20"/>
              </w:rPr>
              <w:tab/>
              <w:t>If the national agent of a political party, the election agent of a candidate or a person referred to in section 31 (7) disputes any claim delivered to the agent or person concerned within the period allowed for delivery of such claims under section 34, the person by whom the claim is made may apply to a court of competent jurisdiction for an order for payment of the claim and the court may, on being satisfied that the claim should be paid, make an order for payment and specify the amount which is payable.</w:t>
            </w:r>
          </w:p>
          <w:p w:rsidR="00BB5493" w:rsidRDefault="00BB5493">
            <w:pPr>
              <w:tabs>
                <w:tab w:val="left" w:pos="720"/>
                <w:tab w:val="left" w:pos="1440"/>
                <w:tab w:val="left" w:pos="2160"/>
                <w:tab w:val="left" w:pos="2880"/>
              </w:tabs>
              <w:ind w:left="720" w:hanging="720"/>
              <w:jc w:val="both"/>
              <w:rPr>
                <w:rFonts w:cs="Arial"/>
                <w:sz w:val="20"/>
              </w:rPr>
            </w:pPr>
          </w:p>
        </w:tc>
      </w:tr>
      <w:tr w:rsidR="00BB5493">
        <w:tblPrEx>
          <w:tblCellMar>
            <w:top w:w="0" w:type="dxa"/>
            <w:bottom w:w="0" w:type="dxa"/>
          </w:tblCellMar>
        </w:tblPrEx>
        <w:tc>
          <w:tcPr>
            <w:tcW w:w="2160" w:type="dxa"/>
          </w:tcPr>
          <w:p w:rsidR="00BB5493" w:rsidRPr="000B6D74" w:rsidRDefault="00BB5493">
            <w:pPr>
              <w:tabs>
                <w:tab w:val="left" w:pos="720"/>
                <w:tab w:val="left" w:pos="1440"/>
                <w:tab w:val="left" w:pos="2160"/>
                <w:tab w:val="left" w:pos="2880"/>
              </w:tabs>
              <w:rPr>
                <w:rFonts w:cs="Arial"/>
                <w:b/>
                <w:i/>
                <w:sz w:val="16"/>
              </w:rPr>
            </w:pPr>
            <w:r w:rsidRPr="000B6D74">
              <w:rPr>
                <w:rFonts w:cs="Arial"/>
                <w:b/>
                <w:sz w:val="16"/>
              </w:rPr>
              <w:t>Statement in relation to election expenses.</w:t>
            </w:r>
          </w:p>
        </w:tc>
        <w:tc>
          <w:tcPr>
            <w:tcW w:w="7200" w:type="dxa"/>
          </w:tcPr>
          <w:p w:rsidR="00BB5493" w:rsidRDefault="00BB5493">
            <w:pPr>
              <w:tabs>
                <w:tab w:val="left" w:pos="720"/>
                <w:tab w:val="left" w:pos="1440"/>
                <w:tab w:val="left" w:pos="2160"/>
                <w:tab w:val="left" w:pos="2880"/>
              </w:tabs>
              <w:ind w:left="2160" w:hanging="2160"/>
              <w:jc w:val="both"/>
              <w:rPr>
                <w:rFonts w:cs="Arial"/>
                <w:sz w:val="20"/>
              </w:rPr>
            </w:pPr>
            <w:r w:rsidRPr="00DD735D">
              <w:rPr>
                <w:rFonts w:cs="Arial"/>
                <w:b/>
                <w:sz w:val="20"/>
              </w:rPr>
              <w:t>36.</w:t>
            </w:r>
            <w:r>
              <w:rPr>
                <w:rFonts w:cs="Arial"/>
                <w:sz w:val="20"/>
              </w:rPr>
              <w:tab/>
              <w:t>(1)</w:t>
            </w:r>
            <w:r>
              <w:rPr>
                <w:rFonts w:cs="Arial"/>
                <w:sz w:val="20"/>
              </w:rPr>
              <w:tab/>
              <w:t>(a)</w:t>
            </w:r>
            <w:r>
              <w:rPr>
                <w:rFonts w:cs="Arial"/>
                <w:sz w:val="20"/>
              </w:rPr>
              <w:tab/>
              <w:t>The national agent of a political party, the election agent of a candidate and every person who incurs election expenses under section 31 (7) shall, within the fifty six days next following the polling day at an election, furnish to the Public Offices Commission a statement in writing of all election expenses (whether paid or not) incurred by such agent or person in relation to the election and the several matters to which such expenses relate, together with all relevant vouchers.</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The national agent of a political party shall include in the statement of election expenses furnished by him or her under paragraph (a):</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w:t>
            </w:r>
            <w:r>
              <w:rPr>
                <w:rFonts w:cs="Arial"/>
                <w:sz w:val="20"/>
              </w:rPr>
              <w:tab/>
              <w:t>details of the election expenses incurred by the said agent pursuant to section 32(1)(b) or 33(1)(b), as may be appropriate;</w:t>
            </w:r>
          </w:p>
          <w:p w:rsidR="00BB5493" w:rsidRDefault="00BB5493">
            <w:pPr>
              <w:tabs>
                <w:tab w:val="left" w:pos="720"/>
                <w:tab w:val="left" w:pos="1440"/>
                <w:tab w:val="left" w:pos="2160"/>
                <w:tab w:val="left" w:pos="2880"/>
              </w:tabs>
              <w:jc w:val="both"/>
              <w:rPr>
                <w:rFonts w:cs="Arial"/>
                <w:sz w:val="20"/>
              </w:rPr>
            </w:pPr>
          </w:p>
        </w:tc>
      </w:tr>
      <w:tr w:rsidR="00BB5493">
        <w:tblPrEx>
          <w:tblCellMar>
            <w:top w:w="0" w:type="dxa"/>
            <w:bottom w:w="0" w:type="dxa"/>
          </w:tblCellMar>
        </w:tblPrEx>
        <w:tc>
          <w:tcPr>
            <w:tcW w:w="2160" w:type="dxa"/>
          </w:tcPr>
          <w:p w:rsidR="00750EDA" w:rsidRPr="00952AE0" w:rsidRDefault="00750EDA">
            <w:pPr>
              <w:tabs>
                <w:tab w:val="left" w:pos="720"/>
                <w:tab w:val="left" w:pos="1440"/>
                <w:tab w:val="left" w:pos="2160"/>
                <w:tab w:val="left" w:pos="2880"/>
              </w:tabs>
              <w:rPr>
                <w:rFonts w:cs="Arial"/>
                <w:sz w:val="16"/>
              </w:rPr>
            </w:pPr>
            <w:hyperlink r:id="rId126" w:anchor="sec13" w:history="1">
              <w:r w:rsidRPr="00750EDA">
                <w:rPr>
                  <w:rStyle w:val="Hyperlink"/>
                  <w:rFonts w:cs="Arial"/>
                  <w:sz w:val="16"/>
                </w:rPr>
                <w:t>Electoral (Amendment) Act, 1998, Section 13</w:t>
              </w:r>
            </w:hyperlink>
          </w:p>
        </w:tc>
        <w:tc>
          <w:tcPr>
            <w:tcW w:w="7200" w:type="dxa"/>
          </w:tcPr>
          <w:p w:rsidR="00BB5493" w:rsidRDefault="00BB5493">
            <w:pPr>
              <w:tabs>
                <w:tab w:val="left" w:pos="720"/>
                <w:tab w:val="left" w:pos="1440"/>
                <w:tab w:val="left" w:pos="2160"/>
                <w:tab w:val="left" w:pos="2880"/>
              </w:tabs>
              <w:ind w:left="2880" w:hanging="2880"/>
              <w:jc w:val="both"/>
              <w:rPr>
                <w:rFonts w:cs="Arial"/>
                <w:i/>
                <w:sz w:val="20"/>
              </w:rPr>
            </w:pPr>
            <w:r>
              <w:rPr>
                <w:rFonts w:cs="Arial"/>
                <w:sz w:val="20"/>
              </w:rPr>
              <w:tab/>
            </w:r>
            <w:r>
              <w:rPr>
                <w:rFonts w:cs="Arial"/>
                <w:sz w:val="20"/>
              </w:rPr>
              <w:tab/>
            </w:r>
            <w:r>
              <w:rPr>
                <w:rFonts w:cs="Arial"/>
                <w:sz w:val="20"/>
              </w:rPr>
              <w:tab/>
              <w:t xml:space="preserve"> (ii)</w:t>
            </w:r>
            <w:r>
              <w:rPr>
                <w:rFonts w:cs="Arial"/>
                <w:sz w:val="20"/>
              </w:rPr>
              <w:tab/>
            </w:r>
            <w:r>
              <w:rPr>
                <w:rFonts w:cs="Arial"/>
                <w:b/>
                <w:i/>
                <w:sz w:val="20"/>
              </w:rPr>
              <w:t>the name of each candidate whose candidature was authenticated by the party at that election and in respect of whom election expenses are incurred by the said agent, the constituency in which each such candidate was a candidate at the election and the amount of election expenses (if any) referred to in section 32(4) or 33(5), as may be appropriate, incurred by the party on behalf of each such candidate, and</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(iii)</w:t>
            </w:r>
            <w:r>
              <w:rPr>
                <w:rFonts w:cs="Arial"/>
                <w:sz w:val="20"/>
              </w:rPr>
              <w:tab/>
              <w:t>the amount of election expenses (if any) agreed in writing pursuant to section 32(1)(b)(i) or 33(1)(b)(i), as may be appropriate, between the party and each such candidate and the amount of election expenses incurred by the said agent pursuant to section 32(1)(b)(i) or 33(1)(b)(i), as may be appropriate, in respect of each such candidate.</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The election agent of a candidate whose candidature was authenticated by a political party at the election shall include in the statement of election expenses furnished by him or her under paragraph (a) the amount of election expenses agreed in writing pursuant to section 32(1)(b)(i) or 33(1)(b)(i), as may be appropriate, between the candidate and such party.</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(d)</w:t>
            </w:r>
            <w:r>
              <w:rPr>
                <w:rFonts w:cs="Arial"/>
                <w:sz w:val="20"/>
              </w:rPr>
              <w:tab/>
              <w:t>Each statement furnished under this subsection shall include particulars of all disputed claims, if any, and all claims, if any, received after the day referred to in section 34.</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Each statement of election expenses furnished under subsection (1) shall be in the form directed by the Public Offices Commission and shall be accompanied by a statutory declaration made by the agent or person by whom the statement is furnished that, to the best of the knowledge and belief of the agent or person concerned, the statement is correct in every material respect and that the agent or person has taken all reasonable action in order to be satisfied as to the accuracy of the statement.</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jc w:val="both"/>
              <w:rPr>
                <w:rFonts w:cs="Arial"/>
                <w:sz w:val="20"/>
              </w:rPr>
            </w:pPr>
          </w:p>
        </w:tc>
      </w:tr>
      <w:tr w:rsidR="00BB5493">
        <w:tblPrEx>
          <w:tblCellMar>
            <w:top w:w="0" w:type="dxa"/>
            <w:bottom w:w="0" w:type="dxa"/>
          </w:tblCellMar>
        </w:tblPrEx>
        <w:tc>
          <w:tcPr>
            <w:tcW w:w="2160" w:type="dxa"/>
          </w:tcPr>
          <w:p w:rsidR="00B655FD" w:rsidRDefault="00B655FD" w:rsidP="00B655FD">
            <w:pPr>
              <w:tabs>
                <w:tab w:val="left" w:pos="720"/>
                <w:tab w:val="left" w:pos="1440"/>
                <w:tab w:val="left" w:pos="2160"/>
                <w:tab w:val="left" w:pos="2880"/>
              </w:tabs>
              <w:rPr>
                <w:rFonts w:cs="Arial"/>
                <w:sz w:val="16"/>
              </w:rPr>
            </w:pPr>
            <w:hyperlink r:id="rId127" w:anchor="sec50" w:history="1">
              <w:r w:rsidRPr="00DC60EE">
                <w:rPr>
                  <w:rStyle w:val="Hyperlink"/>
                  <w:rFonts w:cs="Arial"/>
                  <w:sz w:val="16"/>
                </w:rPr>
                <w:t>Electoral (Amendment) Act, 2001, Section 50</w:t>
              </w:r>
            </w:hyperlink>
            <w:r>
              <w:rPr>
                <w:rFonts w:cs="Arial"/>
                <w:sz w:val="16"/>
              </w:rPr>
              <w:t>(m)</w:t>
            </w:r>
          </w:p>
          <w:p w:rsidR="00B655FD" w:rsidRPr="00952AE0" w:rsidRDefault="00B655FD">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1440" w:hanging="1440"/>
              <w:jc w:val="both"/>
              <w:rPr>
                <w:rFonts w:cs="Arial"/>
                <w:b/>
                <w:i/>
                <w:sz w:val="20"/>
              </w:rPr>
            </w:pPr>
            <w:r>
              <w:rPr>
                <w:rFonts w:cs="Arial"/>
                <w:sz w:val="20"/>
              </w:rPr>
              <w:tab/>
            </w:r>
            <w:r>
              <w:rPr>
                <w:rFonts w:cs="Arial"/>
                <w:b/>
                <w:i/>
                <w:sz w:val="20"/>
              </w:rPr>
              <w:t>(2A)</w:t>
            </w:r>
            <w:r>
              <w:rPr>
                <w:rFonts w:cs="Arial"/>
                <w:b/>
                <w:i/>
                <w:sz w:val="20"/>
              </w:rPr>
              <w:tab/>
              <w:t>Where the Public Offices Commission requests additional or supplemental information in relation to a statement of election expenses under this section, such information shall be provided by the agent or person who furnished the statement and shall be in a form, directed by the Commission, accompanied, if the Commission so requests, by a statutory declaration made by the agent or person that, to the best of the knowledge and belief of the agent or person, the information is correct in every material respect and that the agent or person has taken all reasonable action in order to be satisfied as to the accuracy of the information.</w:t>
            </w:r>
          </w:p>
          <w:p w:rsidR="00BB5493" w:rsidRDefault="00BB5493">
            <w:pPr>
              <w:tabs>
                <w:tab w:val="left" w:pos="720"/>
                <w:tab w:val="left" w:pos="1440"/>
                <w:tab w:val="left" w:pos="2160"/>
                <w:tab w:val="left" w:pos="2880"/>
              </w:tabs>
              <w:ind w:left="1440" w:hanging="1440"/>
              <w:jc w:val="both"/>
              <w:rPr>
                <w:rFonts w:cs="Arial"/>
                <w:i/>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(3)</w:t>
            </w:r>
            <w:r>
              <w:rPr>
                <w:rFonts w:cs="Arial"/>
                <w:sz w:val="20"/>
              </w:rPr>
              <w:tab/>
              <w:t>Where, after the statement of election expenses is furnished under subsection (1), an order for payment of a claim is made by a court under section 35 the national agent, election agent or person referred to in section 31 (7), as the case may be, shall, not later than 7 days after the date of the order of the court, furnish to the Public Offices Commission a copy of the said order together with a statement of the sum payable under the order.</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(4)</w:t>
            </w:r>
            <w:r>
              <w:rPr>
                <w:rFonts w:cs="Arial"/>
                <w:sz w:val="20"/>
              </w:rPr>
              <w:tab/>
              <w:t>It shall be the duty of every agent and person who is required by this section to furnish a statement of election expenses and make a declaration to make such enquiries and maintain such records as are necessary for the purpose of furnishing the statement and making the declaration.</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(5)</w:t>
            </w:r>
            <w:r>
              <w:rPr>
                <w:rFonts w:cs="Arial"/>
                <w:sz w:val="20"/>
              </w:rPr>
              <w:tab/>
              <w:t>Where a candidate standing nominated at an election dies—</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in any of the circumstances referred to in subsection (1), (2) or (3) of section 62 of the Act of 1992, or in paragraph (1), (2) or (3) of Rule 27 of the Second Schedule to the Act of 1997, as the case may be, 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after the close of poll at the election and before a statement of election expenses has been furnished to the Public Offices Commission in respect of that candidate,</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the election agent of the said candidate shall, notwithstanding the death of the candidate, furnish a statement of the election expenses of the candidate in accordance with this section.</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(6)</w:t>
            </w:r>
            <w:r>
              <w:rPr>
                <w:rFonts w:cs="Arial"/>
                <w:sz w:val="20"/>
              </w:rPr>
              <w:tab/>
              <w:t>This section shall apply to an agent appointed under section 28(5)(b), subject to the proviso that the statement of election expenses to be furnished by the said agent shall be furnished to the Public Offices Commission within the 56 days next following polling day at the election or as soon as practicable after the expiration of that period.</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Pr="00B8564A" w:rsidRDefault="00BB5493">
            <w:pPr>
              <w:tabs>
                <w:tab w:val="left" w:pos="720"/>
                <w:tab w:val="left" w:pos="1440"/>
                <w:tab w:val="left" w:pos="2160"/>
                <w:tab w:val="left" w:pos="2880"/>
              </w:tabs>
              <w:rPr>
                <w:rFonts w:cs="Arial"/>
                <w:b/>
                <w:sz w:val="16"/>
              </w:rPr>
            </w:pPr>
            <w:r w:rsidRPr="00B8564A">
              <w:rPr>
                <w:rFonts w:cs="Arial"/>
                <w:b/>
                <w:sz w:val="16"/>
              </w:rPr>
              <w:t>Laying of copy of statement of election expenses before each House of Oireachtas.</w:t>
            </w: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sidRPr="00DD735D">
              <w:rPr>
                <w:rFonts w:cs="Arial"/>
                <w:b/>
                <w:sz w:val="20"/>
              </w:rPr>
              <w:t>37.</w:t>
            </w:r>
            <w:r>
              <w:rPr>
                <w:rFonts w:cs="Arial"/>
                <w:sz w:val="20"/>
              </w:rPr>
              <w:tab/>
              <w:t>(1)</w:t>
            </w:r>
            <w:r>
              <w:rPr>
                <w:rFonts w:cs="Arial"/>
                <w:sz w:val="20"/>
              </w:rPr>
              <w:tab/>
              <w:t>Subject to subsection (2), as soon as may be after the receipt of a statement of election expenses and a statutory declaration furnished pursuant to section 36, the Public Offices Commission shall cause a copy of the said statement and declaration together with a copy of any relevant court orders to be laid before each House of the Oireachtas.</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Where an error or omission in a statement of election expenses is corrected or made good, as the case may be, in accordance with section 4 (2), the Public Offices Commission shall cause a copy of the said statement as so corrected to be laid before each House of the Oireachtas.</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Pr="00B8564A" w:rsidRDefault="00BB5493">
            <w:pPr>
              <w:tabs>
                <w:tab w:val="left" w:pos="720"/>
                <w:tab w:val="left" w:pos="1440"/>
                <w:tab w:val="left" w:pos="2160"/>
                <w:tab w:val="left" w:pos="2880"/>
              </w:tabs>
              <w:rPr>
                <w:rFonts w:cs="Arial"/>
                <w:b/>
                <w:sz w:val="16"/>
              </w:rPr>
            </w:pPr>
            <w:r w:rsidRPr="00B8564A">
              <w:rPr>
                <w:rFonts w:cs="Arial"/>
                <w:b/>
                <w:sz w:val="16"/>
              </w:rPr>
              <w:t>Relief for non-compliance with Part V.</w:t>
            </w: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sidRPr="00DD735D">
              <w:rPr>
                <w:rFonts w:cs="Arial"/>
                <w:b/>
                <w:sz w:val="20"/>
              </w:rPr>
              <w:t>38.</w:t>
            </w:r>
            <w:r>
              <w:rPr>
                <w:rFonts w:cs="Arial"/>
                <w:sz w:val="20"/>
              </w:rPr>
              <w:tab/>
              <w:t>(1)</w:t>
            </w:r>
            <w:r>
              <w:rPr>
                <w:rFonts w:cs="Arial"/>
                <w:sz w:val="20"/>
              </w:rPr>
              <w:tab/>
              <w:t>In any legal proceedings arising from the provisions of this Part, where in the case of—</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a political party, the national agent of the said party fails to furnish to the Public Offices Commission a statement of election expenses or any part of such statement or a statutory declaration in accordance with section 36 or there is an error, omission or false or misleading statement therein,</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a candidate at an election, the election agent of such candidate fails to furnish to the Public Offices Commission a statement of election expenses or any part of such statement or a statutory declaration in accordance with section 36 or there is an error, omission or false or misleading statement therein,</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the national agent of a political party or the election agent of a candidate, such agent fails to furnish to the Public Offices Commission a statement of election expenses or any part of such statement or a statutory declaration which he or she was required to furnish under section 36 or there is an error, omission or false or misleading statement therein, 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(d)</w:t>
            </w:r>
            <w:r>
              <w:rPr>
                <w:rFonts w:cs="Arial"/>
                <w:sz w:val="20"/>
              </w:rPr>
              <w:tab/>
              <w:t>a person referred to in section 31 (7), the person fails to furnish to the Public Offices Commission a statement of election expenses or any part of such statement or a statutory declaration which the person was required to furnish under section 36 or there is an error, omission or false or misleading statement therein,</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jc w:val="both"/>
              <w:rPr>
                <w:rFonts w:cs="Arial"/>
                <w:sz w:val="20"/>
              </w:rPr>
            </w:pPr>
            <w:r>
              <w:rPr>
                <w:rFonts w:cs="Arial"/>
                <w:sz w:val="20"/>
              </w:rPr>
              <w:tab/>
            </w:r>
            <w:r>
              <w:rPr>
                <w:rFonts w:cs="Arial"/>
                <w:sz w:val="20"/>
              </w:rPr>
              <w:tab/>
              <w:t>the following provisions shall apply.</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Where it is shown to the court that the failure, error, omission or false or misleading statement arose—</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due to the illness of a party to the proceedings,</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where a party to the proceedings is a political party,</w:t>
            </w:r>
            <w:r w:rsidR="00B07DD3">
              <w:rPr>
                <w:rFonts w:cs="Arial"/>
                <w:sz w:val="20"/>
              </w:rPr>
              <w:t xml:space="preserve"> </w:t>
            </w:r>
            <w:r>
              <w:rPr>
                <w:rFonts w:cs="Arial"/>
                <w:sz w:val="20"/>
              </w:rPr>
              <w:t>due to the death, illness, absence or misconduct of the national agent of such political party or of any employee of such agent,</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where a party to the proceedings is a candidate, due to the death, illness, absence or misconduct of his or her election agent or of any employee of such agent,</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(d)</w:t>
            </w:r>
            <w:r>
              <w:rPr>
                <w:rFonts w:cs="Arial"/>
                <w:sz w:val="20"/>
              </w:rPr>
              <w:tab/>
              <w:t>where a party to the proceedings is the national agent of a political party or the election agent of a candidate, due to the death, illness, absence or misconduct of any person who had previously been such agent, or of any employee of the party to the proceedings,</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(e)</w:t>
            </w:r>
            <w:r>
              <w:rPr>
                <w:rFonts w:cs="Arial"/>
                <w:sz w:val="20"/>
              </w:rPr>
              <w:tab/>
              <w:t>where a party to the proceedings is a person referred to in section 31 (7), due to the death, illness, absence or misconduct of any employee of such person, 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(f)</w:t>
            </w:r>
            <w:r>
              <w:rPr>
                <w:rFonts w:cs="Arial"/>
                <w:sz w:val="20"/>
              </w:rPr>
              <w:tab/>
              <w:t>due to inadvertence or other reasonable cause not involving negligence on the part of such party to the proceedings, or the contravention, knowingly, by such party of the provisions of this Part,</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rsidP="003B4356">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and was not due to any lack of bona fides on the part of such party to the proceedings and where the proceedings are based wholly or partly on the grounds of misconduct on the part of any person, such misconduct was without the approval or knowledge of such party to the proceedings and such party took all reasonable action to prevent such misconduct, the court may, on application to it by such party, on being satisfied that it is appropriate so to do, make such order granting relief for the failure, error, omission or false or misleading statement the subject of the proceedings as it considers reasonable.</w:t>
            </w:r>
          </w:p>
          <w:p w:rsidR="00BB5493" w:rsidRDefault="00BB5493">
            <w:pPr>
              <w:tabs>
                <w:tab w:val="left" w:pos="720"/>
                <w:tab w:val="left" w:pos="1440"/>
                <w:tab w:val="left" w:pos="2160"/>
                <w:tab w:val="left" w:pos="2880"/>
              </w:tabs>
              <w:ind w:left="2160" w:hanging="2160"/>
              <w:jc w:val="both"/>
              <w:rPr>
                <w:rFonts w:cs="Arial"/>
                <w:sz w:val="20"/>
              </w:rPr>
            </w:pPr>
          </w:p>
        </w:tc>
      </w:tr>
      <w:tr w:rsidR="00314038">
        <w:tblPrEx>
          <w:tblCellMar>
            <w:top w:w="0" w:type="dxa"/>
            <w:bottom w:w="0" w:type="dxa"/>
          </w:tblCellMar>
        </w:tblPrEx>
        <w:tc>
          <w:tcPr>
            <w:tcW w:w="2160" w:type="dxa"/>
          </w:tcPr>
          <w:p w:rsidR="00314038" w:rsidRDefault="00314038">
            <w:pPr>
              <w:tabs>
                <w:tab w:val="left" w:pos="720"/>
                <w:tab w:val="left" w:pos="1440"/>
                <w:tab w:val="left" w:pos="2160"/>
                <w:tab w:val="left" w:pos="2880"/>
              </w:tabs>
              <w:rPr>
                <w:rFonts w:cs="Arial"/>
                <w:sz w:val="16"/>
              </w:rPr>
            </w:pPr>
          </w:p>
        </w:tc>
        <w:tc>
          <w:tcPr>
            <w:tcW w:w="7200" w:type="dxa"/>
          </w:tcPr>
          <w:p w:rsidR="00314038" w:rsidRDefault="00314038" w:rsidP="00314038">
            <w:pPr>
              <w:tabs>
                <w:tab w:val="left" w:pos="720"/>
                <w:tab w:val="left" w:pos="1440"/>
                <w:tab w:val="left" w:pos="2160"/>
                <w:tab w:val="left" w:pos="2880"/>
              </w:tabs>
              <w:ind w:left="1440" w:hanging="720"/>
              <w:jc w:val="both"/>
              <w:rPr>
                <w:rFonts w:cs="Arial"/>
                <w:sz w:val="20"/>
              </w:rPr>
            </w:pPr>
            <w:r>
              <w:rPr>
                <w:rFonts w:cs="Arial"/>
                <w:sz w:val="20"/>
              </w:rPr>
              <w:t>(3)</w:t>
            </w:r>
            <w:r>
              <w:rPr>
                <w:rFonts w:cs="Arial"/>
                <w:sz w:val="20"/>
              </w:rPr>
              <w:tab/>
              <w:t>Without prejudice to the generality of subsection (2)—</w:t>
            </w:r>
          </w:p>
          <w:p w:rsidR="00314038" w:rsidRDefault="00314038" w:rsidP="00314038">
            <w:pPr>
              <w:tabs>
                <w:tab w:val="left" w:pos="720"/>
                <w:tab w:val="left" w:pos="1440"/>
                <w:tab w:val="left" w:pos="2160"/>
                <w:tab w:val="left" w:pos="2880"/>
              </w:tabs>
              <w:jc w:val="both"/>
              <w:rPr>
                <w:rFonts w:cs="Arial"/>
                <w:sz w:val="20"/>
              </w:rPr>
            </w:pPr>
          </w:p>
          <w:p w:rsidR="00314038" w:rsidRDefault="00314038" w:rsidP="00314038">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where it is proved to the court by a political party that—</w:t>
            </w:r>
          </w:p>
          <w:p w:rsidR="00314038" w:rsidRDefault="00314038" w:rsidP="00314038">
            <w:pPr>
              <w:tabs>
                <w:tab w:val="left" w:pos="720"/>
                <w:tab w:val="left" w:pos="1440"/>
                <w:tab w:val="left" w:pos="2160"/>
                <w:tab w:val="left" w:pos="2880"/>
              </w:tabs>
              <w:ind w:left="2160" w:hanging="2160"/>
              <w:jc w:val="both"/>
              <w:rPr>
                <w:rFonts w:cs="Arial"/>
                <w:sz w:val="20"/>
              </w:rPr>
            </w:pPr>
          </w:p>
          <w:p w:rsidR="00314038" w:rsidRDefault="00314038" w:rsidP="00314038">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w:t>
            </w:r>
            <w:r>
              <w:rPr>
                <w:rFonts w:cs="Arial"/>
                <w:sz w:val="20"/>
              </w:rPr>
              <w:tab/>
              <w:t>any act or omission of the national agent of the party in relation to the statement of election expenses furnished by him or her was without the approval or knowledge of the political party, and</w:t>
            </w:r>
          </w:p>
          <w:p w:rsidR="00314038" w:rsidRDefault="00314038" w:rsidP="00314038">
            <w:pPr>
              <w:tabs>
                <w:tab w:val="left" w:pos="720"/>
                <w:tab w:val="left" w:pos="1440"/>
                <w:tab w:val="left" w:pos="2160"/>
                <w:tab w:val="left" w:pos="2880"/>
              </w:tabs>
              <w:ind w:left="2880" w:hanging="2880"/>
              <w:jc w:val="both"/>
              <w:rPr>
                <w:rFonts w:cs="Arial"/>
                <w:sz w:val="20"/>
              </w:rPr>
            </w:pPr>
          </w:p>
          <w:p w:rsidR="00314038" w:rsidRDefault="00314038" w:rsidP="00314038">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(ii)</w:t>
            </w:r>
            <w:r>
              <w:rPr>
                <w:rFonts w:cs="Arial"/>
                <w:sz w:val="20"/>
              </w:rPr>
              <w:tab/>
              <w:t>the political party took all reasonable action to prevent the act or omission,</w:t>
            </w:r>
          </w:p>
          <w:p w:rsidR="00314038" w:rsidRDefault="00314038" w:rsidP="00314038">
            <w:pPr>
              <w:tabs>
                <w:tab w:val="left" w:pos="720"/>
                <w:tab w:val="left" w:pos="1440"/>
                <w:tab w:val="left" w:pos="2160"/>
                <w:tab w:val="left" w:pos="2880"/>
              </w:tabs>
              <w:ind w:left="2880" w:hanging="2880"/>
              <w:jc w:val="both"/>
              <w:rPr>
                <w:rFonts w:cs="Arial"/>
                <w:sz w:val="20"/>
              </w:rPr>
            </w:pPr>
          </w:p>
          <w:p w:rsidR="00314038" w:rsidRDefault="00314038" w:rsidP="00314038">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r>
            <w:r>
              <w:rPr>
                <w:rFonts w:cs="Arial"/>
                <w:sz w:val="20"/>
              </w:rPr>
              <w:tab/>
              <w:t>the court shall relieve the political party from the consequences of the act or omission of the national agent,</w:t>
            </w:r>
          </w:p>
          <w:p w:rsidR="00314038" w:rsidRDefault="00314038" w:rsidP="00314038">
            <w:pPr>
              <w:tabs>
                <w:tab w:val="left" w:pos="720"/>
                <w:tab w:val="left" w:pos="1440"/>
                <w:tab w:val="left" w:pos="2160"/>
                <w:tab w:val="left" w:pos="2880"/>
              </w:tabs>
              <w:ind w:left="2160" w:hanging="2160"/>
              <w:jc w:val="both"/>
              <w:rPr>
                <w:rFonts w:cs="Arial"/>
                <w:sz w:val="20"/>
              </w:rPr>
            </w:pPr>
          </w:p>
          <w:p w:rsidR="00314038" w:rsidRDefault="00314038" w:rsidP="00314038">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where it is proved to the court by a candidate that—</w:t>
            </w:r>
          </w:p>
          <w:p w:rsidR="00314038" w:rsidRDefault="00314038" w:rsidP="00314038">
            <w:pPr>
              <w:tabs>
                <w:tab w:val="left" w:pos="720"/>
                <w:tab w:val="left" w:pos="1440"/>
                <w:tab w:val="left" w:pos="2160"/>
                <w:tab w:val="left" w:pos="2880"/>
              </w:tabs>
              <w:ind w:left="2160" w:hanging="2160"/>
              <w:jc w:val="both"/>
              <w:rPr>
                <w:rFonts w:cs="Arial"/>
                <w:sz w:val="20"/>
              </w:rPr>
            </w:pPr>
          </w:p>
          <w:p w:rsidR="00314038" w:rsidRDefault="00314038" w:rsidP="00314038">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w:t>
            </w:r>
            <w:r>
              <w:rPr>
                <w:rFonts w:cs="Arial"/>
                <w:sz w:val="20"/>
              </w:rPr>
              <w:tab/>
              <w:t>any act or omission of the election agent of such candidate in relation to the statement of election expenses furnished by the agent was without the approval or knowledge of the candidate, and</w:t>
            </w:r>
          </w:p>
          <w:p w:rsidR="00314038" w:rsidRDefault="00314038" w:rsidP="00314038">
            <w:pPr>
              <w:tabs>
                <w:tab w:val="left" w:pos="720"/>
                <w:tab w:val="left" w:pos="1440"/>
                <w:tab w:val="left" w:pos="2160"/>
                <w:tab w:val="left" w:pos="2880"/>
              </w:tabs>
              <w:ind w:left="2880" w:hanging="2880"/>
              <w:jc w:val="both"/>
              <w:rPr>
                <w:rFonts w:cs="Arial"/>
                <w:sz w:val="20"/>
              </w:rPr>
            </w:pPr>
          </w:p>
          <w:p w:rsidR="00314038" w:rsidRDefault="00314038" w:rsidP="00314038">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(ii)</w:t>
            </w:r>
            <w:r>
              <w:rPr>
                <w:rFonts w:cs="Arial"/>
                <w:sz w:val="20"/>
              </w:rPr>
              <w:tab/>
              <w:t>the candidate took all reasonable action to prevent the act or omission,</w:t>
            </w:r>
          </w:p>
          <w:p w:rsidR="00314038" w:rsidRDefault="00314038" w:rsidP="00314038">
            <w:pPr>
              <w:tabs>
                <w:tab w:val="left" w:pos="720"/>
                <w:tab w:val="left" w:pos="1440"/>
                <w:tab w:val="left" w:pos="2160"/>
                <w:tab w:val="left" w:pos="2880"/>
              </w:tabs>
              <w:ind w:left="2880" w:hanging="2880"/>
              <w:jc w:val="both"/>
              <w:rPr>
                <w:rFonts w:cs="Arial"/>
                <w:sz w:val="20"/>
              </w:rPr>
            </w:pPr>
          </w:p>
          <w:p w:rsidR="00314038" w:rsidRDefault="00314038" w:rsidP="00314038">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r>
            <w:r>
              <w:rPr>
                <w:rFonts w:cs="Arial"/>
                <w:sz w:val="20"/>
              </w:rPr>
              <w:tab/>
              <w:t>the court shall relieve the candidate from the consequences of the act or omission of his or her agent.</w:t>
            </w:r>
          </w:p>
          <w:p w:rsidR="00314038" w:rsidRDefault="00314038" w:rsidP="00314038">
            <w:pPr>
              <w:tabs>
                <w:tab w:val="left" w:pos="720"/>
                <w:tab w:val="left" w:pos="1440"/>
                <w:tab w:val="left" w:pos="2160"/>
                <w:tab w:val="left" w:pos="2880"/>
              </w:tabs>
              <w:ind w:left="2160" w:hanging="2160"/>
              <w:jc w:val="both"/>
              <w:rPr>
                <w:rFonts w:cs="Arial"/>
                <w:sz w:val="20"/>
              </w:rPr>
            </w:pPr>
          </w:p>
          <w:p w:rsidR="00314038" w:rsidRDefault="00314038" w:rsidP="00314038">
            <w:pPr>
              <w:tabs>
                <w:tab w:val="left" w:pos="720"/>
                <w:tab w:val="left" w:pos="1440"/>
                <w:tab w:val="left" w:pos="2160"/>
                <w:tab w:val="left" w:pos="2880"/>
              </w:tabs>
              <w:jc w:val="both"/>
              <w:rPr>
                <w:rFonts w:cs="Arial"/>
                <w:sz w:val="20"/>
              </w:rPr>
            </w:pPr>
            <w:r>
              <w:rPr>
                <w:rFonts w:cs="Arial"/>
                <w:sz w:val="20"/>
              </w:rPr>
              <w:tab/>
              <w:t>(4)</w:t>
            </w:r>
            <w:r>
              <w:rPr>
                <w:rFonts w:cs="Arial"/>
                <w:sz w:val="20"/>
              </w:rPr>
              <w:tab/>
              <w:t>An order under subsection (2)—</w:t>
            </w:r>
          </w:p>
          <w:p w:rsidR="00314038" w:rsidRDefault="00314038" w:rsidP="00314038">
            <w:pPr>
              <w:tabs>
                <w:tab w:val="left" w:pos="720"/>
                <w:tab w:val="left" w:pos="1440"/>
                <w:tab w:val="left" w:pos="2160"/>
                <w:tab w:val="left" w:pos="2880"/>
              </w:tabs>
              <w:jc w:val="both"/>
              <w:rPr>
                <w:rFonts w:cs="Arial"/>
                <w:sz w:val="20"/>
              </w:rPr>
            </w:pPr>
          </w:p>
          <w:p w:rsidR="00314038" w:rsidRDefault="00314038" w:rsidP="00314038">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shall relieve the political party, candidate, agent or person, as the case may be, the subject of the proceedings from any liability or consequences under this Act or the provisions of the Electoral Acts, 1992 to 1997,</w:t>
            </w:r>
          </w:p>
          <w:p w:rsidR="00314038" w:rsidRDefault="00314038" w:rsidP="00314038">
            <w:pPr>
              <w:tabs>
                <w:tab w:val="left" w:pos="720"/>
                <w:tab w:val="left" w:pos="1440"/>
                <w:tab w:val="left" w:pos="2160"/>
                <w:tab w:val="left" w:pos="2880"/>
              </w:tabs>
              <w:ind w:left="2160" w:hanging="2160"/>
              <w:jc w:val="both"/>
              <w:rPr>
                <w:rFonts w:cs="Arial"/>
                <w:sz w:val="20"/>
              </w:rPr>
            </w:pPr>
          </w:p>
          <w:p w:rsidR="00314038" w:rsidRDefault="00314038" w:rsidP="00324E8C">
            <w:pPr>
              <w:tabs>
                <w:tab w:val="left" w:pos="720"/>
                <w:tab w:val="left" w:pos="2160"/>
                <w:tab w:val="left" w:pos="2880"/>
              </w:tabs>
              <w:ind w:left="2160" w:hanging="720"/>
              <w:jc w:val="both"/>
              <w:rPr>
                <w:rFonts w:cs="Arial"/>
                <w:sz w:val="20"/>
              </w:rPr>
            </w:pPr>
            <w:r>
              <w:rPr>
                <w:rFonts w:cs="Arial"/>
                <w:sz w:val="20"/>
              </w:rPr>
              <w:t>(b)</w:t>
            </w:r>
            <w:r>
              <w:rPr>
                <w:rFonts w:cs="Arial"/>
                <w:sz w:val="20"/>
              </w:rPr>
              <w:tab/>
              <w:t>may make the granting of the relief conditional on the furnishing of a statement of election expenses in a modified form or within an extended period of time and subject to compliance with such other conditions as seem proper to the court in order to give effect to the provisions of this Part.</w:t>
            </w:r>
          </w:p>
          <w:p w:rsidR="00314038" w:rsidRDefault="00314038" w:rsidP="00314038">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Pr="00B8564A" w:rsidRDefault="00BB5493">
            <w:pPr>
              <w:tabs>
                <w:tab w:val="left" w:pos="720"/>
                <w:tab w:val="left" w:pos="1440"/>
                <w:tab w:val="left" w:pos="2160"/>
                <w:tab w:val="left" w:pos="2880"/>
              </w:tabs>
              <w:rPr>
                <w:rFonts w:cs="Arial"/>
                <w:b/>
                <w:sz w:val="16"/>
              </w:rPr>
            </w:pPr>
            <w:r w:rsidRPr="00B8564A">
              <w:rPr>
                <w:rFonts w:cs="Arial"/>
                <w:b/>
                <w:sz w:val="16"/>
              </w:rPr>
              <w:t>Power of court to require information from agent.</w:t>
            </w: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sidRPr="00DD735D">
              <w:rPr>
                <w:rFonts w:cs="Arial"/>
                <w:b/>
                <w:sz w:val="20"/>
              </w:rPr>
              <w:t>39.</w:t>
            </w:r>
            <w:r>
              <w:rPr>
                <w:rFonts w:cs="Arial"/>
                <w:sz w:val="20"/>
              </w:rPr>
              <w:tab/>
              <w:t>(1)</w:t>
            </w:r>
            <w:r>
              <w:rPr>
                <w:rFonts w:cs="Arial"/>
                <w:sz w:val="20"/>
              </w:rPr>
              <w:tab/>
              <w:t>Where, in dealing with legal proceedings referred to in section 38, it appears to the court that any person who is, or has been, the national agent of a political party or the election agent of a candidate at an election has refused or failed to furnish a statement of election expenses, or to furnish the particulars necessary to enable the provisions of this Part in relation to the furnishing of the statement of election expenses to be complied with, the court may, before making an order under the said section 38, order that person to attend before it.</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Unless a person referred to in subsection (1) shows cause to the contrary, the court may order that person.</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to furnish the statement of election expenses to the Public Offices Commission, 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to furnish such particulars in the possession or procurement of that person as may be required for the purpose of furnishing such statement, as the court thinks fit, within such period, to such person and in such manner as it directs, and may require that person to provide such explanation of such particulars as the court directs.</w:t>
            </w:r>
          </w:p>
          <w:p w:rsidR="00BB5493" w:rsidRDefault="00BB5493">
            <w:pPr>
              <w:tabs>
                <w:tab w:val="left" w:pos="720"/>
                <w:tab w:val="left" w:pos="1440"/>
                <w:tab w:val="left" w:pos="2160"/>
                <w:tab w:val="left" w:pos="2880"/>
              </w:tabs>
              <w:ind w:left="2160" w:hanging="2160"/>
              <w:jc w:val="both"/>
              <w:rPr>
                <w:rFonts w:cs="Arial"/>
                <w:sz w:val="20"/>
              </w:rPr>
            </w:pPr>
          </w:p>
        </w:tc>
      </w:tr>
      <w:tr w:rsidR="00BB5493">
        <w:tblPrEx>
          <w:tblCellMar>
            <w:top w:w="0" w:type="dxa"/>
            <w:bottom w:w="0" w:type="dxa"/>
          </w:tblCellMar>
        </w:tblPrEx>
        <w:tc>
          <w:tcPr>
            <w:tcW w:w="2160" w:type="dxa"/>
          </w:tcPr>
          <w:p w:rsidR="00BB5493" w:rsidRPr="00B8564A" w:rsidRDefault="00BB5493">
            <w:pPr>
              <w:tabs>
                <w:tab w:val="left" w:pos="720"/>
                <w:tab w:val="left" w:pos="1440"/>
                <w:tab w:val="left" w:pos="2160"/>
                <w:tab w:val="left" w:pos="2880"/>
              </w:tabs>
              <w:rPr>
                <w:rFonts w:cs="Arial"/>
                <w:b/>
                <w:sz w:val="16"/>
              </w:rPr>
            </w:pPr>
            <w:r w:rsidRPr="00B8564A">
              <w:rPr>
                <w:rFonts w:cs="Arial"/>
                <w:b/>
                <w:sz w:val="16"/>
              </w:rPr>
              <w:t>Excess expenditure.</w:t>
            </w:r>
          </w:p>
          <w:p w:rsidR="00BB5493" w:rsidRDefault="00BB5493">
            <w:pPr>
              <w:tabs>
                <w:tab w:val="left" w:pos="720"/>
                <w:tab w:val="left" w:pos="1440"/>
                <w:tab w:val="left" w:pos="2160"/>
                <w:tab w:val="left" w:pos="2880"/>
              </w:tabs>
              <w:rPr>
                <w:rFonts w:cs="Arial"/>
                <w:sz w:val="16"/>
              </w:rPr>
            </w:pPr>
          </w:p>
          <w:p w:rsidR="00750EDA" w:rsidRPr="002E0428" w:rsidRDefault="00750EDA">
            <w:pPr>
              <w:tabs>
                <w:tab w:val="left" w:pos="720"/>
                <w:tab w:val="left" w:pos="1440"/>
                <w:tab w:val="left" w:pos="2160"/>
                <w:tab w:val="left" w:pos="2880"/>
              </w:tabs>
              <w:rPr>
                <w:rFonts w:cs="Arial"/>
                <w:sz w:val="16"/>
              </w:rPr>
            </w:pPr>
            <w:hyperlink r:id="rId128" w:anchor="sec14" w:history="1">
              <w:r w:rsidRPr="00750EDA">
                <w:rPr>
                  <w:rStyle w:val="Hyperlink"/>
                  <w:rFonts w:cs="Arial"/>
                  <w:sz w:val="16"/>
                </w:rPr>
                <w:t>Electoral (Amendment) Act, 1998, Section 14</w:t>
              </w:r>
            </w:hyperlink>
          </w:p>
        </w:tc>
        <w:tc>
          <w:tcPr>
            <w:tcW w:w="7200" w:type="dxa"/>
          </w:tcPr>
          <w:p w:rsidR="00BB5493" w:rsidRDefault="00BB5493">
            <w:pPr>
              <w:tabs>
                <w:tab w:val="left" w:pos="720"/>
                <w:tab w:val="left" w:pos="1440"/>
                <w:tab w:val="left" w:pos="2160"/>
                <w:tab w:val="left" w:pos="2880"/>
              </w:tabs>
              <w:jc w:val="both"/>
              <w:rPr>
                <w:rFonts w:cs="Arial"/>
                <w:sz w:val="20"/>
              </w:rPr>
            </w:pPr>
            <w:r w:rsidRPr="00DD735D">
              <w:rPr>
                <w:rFonts w:cs="Arial"/>
                <w:b/>
                <w:sz w:val="20"/>
              </w:rPr>
              <w:t>40.</w:t>
            </w:r>
            <w:r>
              <w:rPr>
                <w:rFonts w:cs="Arial"/>
                <w:sz w:val="20"/>
              </w:rPr>
              <w:tab/>
              <w:t>Without prejudice to the operation of section 43,—</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(a)</w:t>
            </w:r>
            <w:r>
              <w:rPr>
                <w:rFonts w:cs="Arial"/>
                <w:sz w:val="20"/>
              </w:rPr>
              <w:tab/>
              <w:t>where the aggregate of election expenses incurred or deemed to have been incurred by the national agent of a political party exceed the relevant amount calculated in accordance with section 32 or 42, as the case may be, or an order made under section 33 (1) the Minister for Finance shall, on the recommendation of the Public Offices Commission, deduct an amount equal to such excess from any amount which may be payable or become payable to the party under Part III;</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(b)</w:t>
            </w:r>
            <w:r>
              <w:rPr>
                <w:rFonts w:cs="Arial"/>
                <w:sz w:val="20"/>
              </w:rPr>
              <w:tab/>
              <w:t>where the total of the election expenses incurred or deemed to have been incurred by the election agent of a candidate at an election exceeds the relevant amount calculated in accordance with section 32 or 42, as the case may be, or an order made under section 33 (1) the Minister for Finance shall, on the recommendation of the Public Offices Commission, deduct an amount equal to such excess from any sum which may be payable or become payable as a reimbursement of election expenses to the said member under section 21 or regulations made under subsection (2) of that section.</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Pr="00B8564A" w:rsidRDefault="00BB5493">
            <w:pPr>
              <w:tabs>
                <w:tab w:val="left" w:pos="720"/>
                <w:tab w:val="left" w:pos="1440"/>
                <w:tab w:val="left" w:pos="2160"/>
                <w:tab w:val="left" w:pos="2880"/>
              </w:tabs>
              <w:rPr>
                <w:rFonts w:cs="Arial"/>
                <w:b/>
                <w:sz w:val="16"/>
              </w:rPr>
            </w:pPr>
            <w:r w:rsidRPr="00B8564A">
              <w:rPr>
                <w:rFonts w:cs="Arial"/>
                <w:b/>
                <w:sz w:val="16"/>
              </w:rPr>
              <w:t>Provisions relating to fresh election.</w:t>
            </w: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sidRPr="00DD735D">
              <w:rPr>
                <w:rFonts w:cs="Arial"/>
                <w:b/>
                <w:sz w:val="20"/>
              </w:rPr>
              <w:t>41.</w:t>
            </w:r>
            <w:r>
              <w:rPr>
                <w:rFonts w:cs="Arial"/>
                <w:sz w:val="20"/>
              </w:rPr>
              <w:tab/>
              <w:t>(1)</w:t>
            </w:r>
            <w:r>
              <w:rPr>
                <w:rFonts w:cs="Arial"/>
                <w:sz w:val="20"/>
              </w:rPr>
              <w:tab/>
              <w:t>Where a fresh election is held in a constituency under section 62 or 63 of the Act of 1992 or Rule 27 of the Second Schedule to the Act of 1997, the original election shall be deemed to have been an election for the purposes of this Part and the provisions of this Part including section 36 shall be complied with in relation to the original election by the national agent of a political party and by the agent of each surviving candidate, as may be appropriate.</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The limits on election expenses at the fresh election for surviving candidates and candidates nominated at the fresh election shall be the relevant amount specified in section 32(1)(a), or in an order under section 33(1)(a), as the case may be.</w:t>
            </w:r>
          </w:p>
          <w:p w:rsidR="00BB5493" w:rsidRDefault="00BB5493">
            <w:pPr>
              <w:tabs>
                <w:tab w:val="left" w:pos="720"/>
                <w:tab w:val="left" w:pos="1440"/>
                <w:tab w:val="left" w:pos="2160"/>
                <w:tab w:val="left" w:pos="2880"/>
              </w:tabs>
              <w:ind w:left="1440" w:hanging="1440"/>
              <w:jc w:val="both"/>
              <w:rPr>
                <w:rFonts w:cs="Arial"/>
                <w:sz w:val="20"/>
              </w:rPr>
            </w:pPr>
          </w:p>
        </w:tc>
      </w:tr>
      <w:tr w:rsidR="00645C98">
        <w:tblPrEx>
          <w:tblCellMar>
            <w:top w:w="0" w:type="dxa"/>
            <w:bottom w:w="0" w:type="dxa"/>
          </w:tblCellMar>
        </w:tblPrEx>
        <w:tc>
          <w:tcPr>
            <w:tcW w:w="2160" w:type="dxa"/>
          </w:tcPr>
          <w:p w:rsidR="00645C98" w:rsidRPr="00B8564A" w:rsidRDefault="00645C98">
            <w:pPr>
              <w:tabs>
                <w:tab w:val="left" w:pos="720"/>
                <w:tab w:val="left" w:pos="1440"/>
                <w:tab w:val="left" w:pos="2160"/>
                <w:tab w:val="left" w:pos="2880"/>
              </w:tabs>
              <w:rPr>
                <w:rFonts w:cs="Arial"/>
                <w:b/>
                <w:sz w:val="16"/>
              </w:rPr>
            </w:pPr>
            <w:r w:rsidRPr="00B8564A">
              <w:rPr>
                <w:rFonts w:cs="Arial"/>
                <w:b/>
                <w:sz w:val="16"/>
              </w:rPr>
              <w:t>Provisions where polls at Dáil election and European election are taken on same day.</w:t>
            </w:r>
          </w:p>
        </w:tc>
        <w:tc>
          <w:tcPr>
            <w:tcW w:w="7200" w:type="dxa"/>
          </w:tcPr>
          <w:p w:rsidR="00645C98" w:rsidRDefault="00645C98" w:rsidP="00645C98">
            <w:pPr>
              <w:tabs>
                <w:tab w:val="left" w:pos="720"/>
                <w:tab w:val="left" w:pos="1440"/>
                <w:tab w:val="left" w:pos="2160"/>
                <w:tab w:val="left" w:pos="2880"/>
              </w:tabs>
              <w:ind w:left="1440" w:hanging="1440"/>
              <w:jc w:val="both"/>
              <w:rPr>
                <w:rFonts w:cs="Arial"/>
                <w:sz w:val="20"/>
              </w:rPr>
            </w:pPr>
            <w:r w:rsidRPr="00DD735D">
              <w:rPr>
                <w:rFonts w:cs="Arial"/>
                <w:b/>
                <w:sz w:val="20"/>
              </w:rPr>
              <w:t>42.</w:t>
            </w:r>
            <w:r>
              <w:rPr>
                <w:rFonts w:cs="Arial"/>
                <w:sz w:val="20"/>
              </w:rPr>
              <w:tab/>
              <w:t>(1)</w:t>
            </w:r>
            <w:r>
              <w:rPr>
                <w:rFonts w:cs="Arial"/>
                <w:sz w:val="20"/>
              </w:rPr>
              <w:tab/>
              <w:t>Where the polls at a Dáil election and a European election are taken on the same day, the following subsections shall have effect.</w:t>
            </w:r>
          </w:p>
          <w:p w:rsidR="00645C98" w:rsidRDefault="00645C98" w:rsidP="00645C98">
            <w:pPr>
              <w:tabs>
                <w:tab w:val="left" w:pos="720"/>
                <w:tab w:val="left" w:pos="1440"/>
                <w:tab w:val="left" w:pos="2160"/>
                <w:tab w:val="left" w:pos="2880"/>
              </w:tabs>
              <w:ind w:left="1440" w:hanging="1440"/>
              <w:jc w:val="both"/>
              <w:rPr>
                <w:rFonts w:cs="Arial"/>
                <w:sz w:val="20"/>
              </w:rPr>
            </w:pPr>
          </w:p>
          <w:p w:rsidR="00645C98" w:rsidRDefault="00645C98" w:rsidP="00645C98">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In case a candidate at the European election in a European Parliament constituency is also a candidate at the Dáil election in a Dáil constituency situate within the said European Parliament constituency—</w:t>
            </w:r>
          </w:p>
          <w:p w:rsidR="00645C98" w:rsidRPr="003630F3" w:rsidRDefault="00645C98" w:rsidP="003630F3">
            <w:pPr>
              <w:tabs>
                <w:tab w:val="left" w:pos="5055"/>
              </w:tabs>
              <w:rPr>
                <w:rFonts w:cs="Arial"/>
                <w:sz w:val="20"/>
              </w:rPr>
            </w:pPr>
          </w:p>
        </w:tc>
      </w:tr>
      <w:tr w:rsidR="003420E8">
        <w:tblPrEx>
          <w:tblCellMar>
            <w:top w:w="0" w:type="dxa"/>
            <w:bottom w:w="0" w:type="dxa"/>
          </w:tblCellMar>
        </w:tblPrEx>
        <w:trPr>
          <w:cantSplit/>
        </w:trPr>
        <w:tc>
          <w:tcPr>
            <w:tcW w:w="2160" w:type="dxa"/>
          </w:tcPr>
          <w:p w:rsidR="003420E8" w:rsidRDefault="003420E8">
            <w:pPr>
              <w:tabs>
                <w:tab w:val="left" w:pos="720"/>
                <w:tab w:val="left" w:pos="1440"/>
                <w:tab w:val="left" w:pos="2160"/>
                <w:tab w:val="left" w:pos="2880"/>
              </w:tabs>
              <w:rPr>
                <w:rFonts w:cs="Arial"/>
                <w:sz w:val="16"/>
              </w:rPr>
            </w:pPr>
          </w:p>
        </w:tc>
        <w:tc>
          <w:tcPr>
            <w:tcW w:w="7200" w:type="dxa"/>
          </w:tcPr>
          <w:p w:rsidR="003420E8" w:rsidRDefault="003420E8" w:rsidP="003420E8">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the candidate shall appoint the same person as election agent under section 28 in respect of the European Parliament constituency and the Dáil constituency concerned;</w:t>
            </w:r>
          </w:p>
          <w:p w:rsidR="003420E8" w:rsidRDefault="003420E8" w:rsidP="003420E8">
            <w:pPr>
              <w:tabs>
                <w:tab w:val="left" w:pos="720"/>
                <w:tab w:val="left" w:pos="1440"/>
                <w:tab w:val="left" w:pos="2160"/>
                <w:tab w:val="left" w:pos="2880"/>
              </w:tabs>
              <w:ind w:left="2160" w:hanging="2160"/>
              <w:jc w:val="both"/>
              <w:rPr>
                <w:rFonts w:cs="Arial"/>
                <w:sz w:val="20"/>
              </w:rPr>
            </w:pPr>
          </w:p>
          <w:p w:rsidR="003420E8" w:rsidRDefault="003420E8" w:rsidP="003420E8">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the aggregate of election expenses which may be incurred on behalf of the candidate at the elections shall not exceed the amount specified in an order made by the Minister under subsection (1) of section 33 in respect of election expenses of a candidate at a European election, together with three quarters of the amount specified in subsection (1)(a) of section 32 appropriate to the Dáil constituency (having regard in each case to section 3);</w:t>
            </w:r>
          </w:p>
          <w:p w:rsidR="003420E8" w:rsidRDefault="003420E8" w:rsidP="003420E8">
            <w:pPr>
              <w:tabs>
                <w:tab w:val="left" w:pos="720"/>
                <w:tab w:val="left" w:pos="1440"/>
                <w:tab w:val="left" w:pos="2160"/>
                <w:tab w:val="left" w:pos="2880"/>
              </w:tabs>
              <w:ind w:left="2160" w:hanging="2160"/>
              <w:jc w:val="both"/>
              <w:rPr>
                <w:rFonts w:cs="Arial"/>
                <w:sz w:val="20"/>
              </w:rPr>
            </w:pPr>
          </w:p>
          <w:p w:rsidR="003420E8" w:rsidRDefault="003420E8" w:rsidP="003420E8">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a single statement of the election expenses incurred by the election agent of the said candidate in relation to the European election and the Dáil election shall be furnished to the Public Offices Commission under section 36.</w:t>
            </w:r>
          </w:p>
          <w:p w:rsidR="003420E8" w:rsidRDefault="003420E8" w:rsidP="003420E8">
            <w:pPr>
              <w:tabs>
                <w:tab w:val="left" w:pos="720"/>
                <w:tab w:val="left" w:pos="1440"/>
                <w:tab w:val="left" w:pos="2160"/>
                <w:tab w:val="left" w:pos="2880"/>
              </w:tabs>
              <w:ind w:left="2160" w:hanging="2160"/>
              <w:jc w:val="both"/>
              <w:rPr>
                <w:rFonts w:cs="Arial"/>
                <w:sz w:val="20"/>
              </w:rPr>
            </w:pPr>
          </w:p>
          <w:p w:rsidR="003420E8" w:rsidRDefault="003420E8" w:rsidP="003420E8">
            <w:pPr>
              <w:tabs>
                <w:tab w:val="left" w:pos="720"/>
                <w:tab w:val="left" w:pos="1440"/>
                <w:tab w:val="left" w:pos="2160"/>
                <w:tab w:val="left" w:pos="2880"/>
              </w:tabs>
              <w:ind w:left="1440" w:hanging="1440"/>
              <w:jc w:val="both"/>
              <w:rPr>
                <w:rFonts w:cs="Arial"/>
                <w:sz w:val="20"/>
              </w:rPr>
            </w:pPr>
            <w:r>
              <w:rPr>
                <w:rFonts w:cs="Arial"/>
                <w:sz w:val="20"/>
              </w:rPr>
              <w:tab/>
              <w:t>(3)</w:t>
            </w:r>
            <w:r>
              <w:rPr>
                <w:rFonts w:cs="Arial"/>
                <w:sz w:val="20"/>
              </w:rPr>
              <w:tab/>
              <w:t>In case a political party authenticates the candidature of a candidate at the European election in a European Parliament constituency and also authenticates the candidature of that person as a candidate at the Dáil election in a Dáil constituency situate within the said European Parliament constituency—</w:t>
            </w:r>
          </w:p>
          <w:p w:rsidR="003420E8" w:rsidRDefault="003420E8" w:rsidP="003420E8">
            <w:pPr>
              <w:tabs>
                <w:tab w:val="left" w:pos="720"/>
                <w:tab w:val="left" w:pos="1440"/>
                <w:tab w:val="left" w:pos="2160"/>
                <w:tab w:val="left" w:pos="2880"/>
              </w:tabs>
              <w:ind w:left="1440" w:hanging="1440"/>
              <w:jc w:val="both"/>
              <w:rPr>
                <w:rFonts w:cs="Arial"/>
                <w:sz w:val="20"/>
              </w:rPr>
            </w:pPr>
          </w:p>
          <w:p w:rsidR="003420E8" w:rsidRDefault="003420E8" w:rsidP="003420E8">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the party shall appoint the same person to be the national agent of the party under section 28 for both elections;</w:t>
            </w:r>
          </w:p>
          <w:p w:rsidR="003420E8" w:rsidRDefault="003420E8" w:rsidP="003420E8">
            <w:pPr>
              <w:tabs>
                <w:tab w:val="left" w:pos="720"/>
                <w:tab w:val="left" w:pos="1440"/>
                <w:tab w:val="left" w:pos="2160"/>
                <w:tab w:val="left" w:pos="2880"/>
              </w:tabs>
              <w:ind w:left="1440" w:hanging="1440"/>
              <w:jc w:val="both"/>
              <w:rPr>
                <w:rFonts w:cs="Arial"/>
                <w:sz w:val="20"/>
              </w:rPr>
            </w:pPr>
          </w:p>
        </w:tc>
      </w:tr>
      <w:tr w:rsidR="00BB5493" w:rsidTr="00B8564A">
        <w:tblPrEx>
          <w:tblCellMar>
            <w:top w:w="0" w:type="dxa"/>
            <w:bottom w:w="0" w:type="dxa"/>
          </w:tblCellMar>
        </w:tblPrEx>
        <w:tc>
          <w:tcPr>
            <w:tcW w:w="2160" w:type="dxa"/>
          </w:tcPr>
          <w:p w:rsidR="00BB5493" w:rsidRDefault="00BB5493">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the provisions of subsection (1)(b) of section 32 and subsection (1) (b) of section 33 shall apply in relation to expenditure at the said elections by the said political party in respect of the said constituencies;</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a single statement of the election expenses incurred by the national agent of the party in relation to both the Dáil election and the European election shall be furnished to the Public Offices Commission under section 36.</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(4)</w:t>
            </w:r>
            <w:r>
              <w:rPr>
                <w:rFonts w:cs="Arial"/>
                <w:sz w:val="20"/>
              </w:rPr>
              <w:tab/>
              <w:t>For the purposes of this section, a Dáil constituency which is not wholly situate in a European Parliament constituency shall, in relation to a candidate referred to in subsection (2) or (3), be deemed to be situate within the European Parliament constituency contested by the candidate if any part of the Dáil constituency concerned is situate within the said European Parliament constituency.</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Pr="00B8564A" w:rsidRDefault="00BB5493">
            <w:pPr>
              <w:tabs>
                <w:tab w:val="left" w:pos="720"/>
                <w:tab w:val="left" w:pos="1440"/>
                <w:tab w:val="left" w:pos="2160"/>
                <w:tab w:val="left" w:pos="2880"/>
              </w:tabs>
              <w:rPr>
                <w:rFonts w:cs="Arial"/>
                <w:b/>
                <w:sz w:val="16"/>
              </w:rPr>
            </w:pPr>
            <w:r w:rsidRPr="00B8564A">
              <w:rPr>
                <w:rFonts w:cs="Arial"/>
                <w:b/>
                <w:sz w:val="16"/>
              </w:rPr>
              <w:t>Offences and penalties (Part V).</w:t>
            </w:r>
          </w:p>
          <w:p w:rsidR="00BB5493" w:rsidRDefault="00BB5493">
            <w:pPr>
              <w:tabs>
                <w:tab w:val="left" w:pos="720"/>
                <w:tab w:val="left" w:pos="1440"/>
                <w:tab w:val="left" w:pos="2160"/>
                <w:tab w:val="left" w:pos="2880"/>
              </w:tabs>
              <w:rPr>
                <w:rFonts w:cs="Arial"/>
                <w:sz w:val="16"/>
              </w:rPr>
            </w:pPr>
          </w:p>
          <w:p w:rsidR="00BB5493" w:rsidRDefault="00BB5493">
            <w:pPr>
              <w:tabs>
                <w:tab w:val="left" w:pos="720"/>
                <w:tab w:val="left" w:pos="1440"/>
                <w:tab w:val="left" w:pos="2160"/>
                <w:tab w:val="left" w:pos="2880"/>
              </w:tabs>
              <w:rPr>
                <w:rFonts w:cs="Arial"/>
                <w:sz w:val="16"/>
              </w:rPr>
            </w:pPr>
          </w:p>
          <w:p w:rsidR="00BB5493" w:rsidRDefault="00BB5493">
            <w:pPr>
              <w:tabs>
                <w:tab w:val="left" w:pos="720"/>
                <w:tab w:val="left" w:pos="1440"/>
                <w:tab w:val="left" w:pos="2160"/>
                <w:tab w:val="left" w:pos="2880"/>
              </w:tabs>
              <w:rPr>
                <w:rFonts w:cs="Arial"/>
                <w:sz w:val="16"/>
              </w:rPr>
            </w:pPr>
          </w:p>
          <w:p w:rsidR="00BB5493" w:rsidRDefault="00BB5493">
            <w:pPr>
              <w:tabs>
                <w:tab w:val="left" w:pos="720"/>
                <w:tab w:val="left" w:pos="1440"/>
                <w:tab w:val="left" w:pos="2160"/>
                <w:tab w:val="left" w:pos="2880"/>
              </w:tabs>
              <w:rPr>
                <w:rFonts w:cs="Arial"/>
                <w:sz w:val="16"/>
              </w:rPr>
            </w:pPr>
          </w:p>
          <w:p w:rsidR="00BB5493" w:rsidRDefault="00BB5493">
            <w:pPr>
              <w:tabs>
                <w:tab w:val="left" w:pos="720"/>
                <w:tab w:val="left" w:pos="1440"/>
                <w:tab w:val="left" w:pos="2160"/>
                <w:tab w:val="left" w:pos="2880"/>
              </w:tabs>
              <w:rPr>
                <w:rFonts w:cs="Arial"/>
                <w:sz w:val="16"/>
              </w:rPr>
            </w:pPr>
          </w:p>
          <w:p w:rsidR="00BB5493" w:rsidRDefault="00BB5493">
            <w:pPr>
              <w:tabs>
                <w:tab w:val="left" w:pos="720"/>
                <w:tab w:val="left" w:pos="1440"/>
                <w:tab w:val="left" w:pos="2160"/>
                <w:tab w:val="left" w:pos="2880"/>
              </w:tabs>
              <w:rPr>
                <w:rFonts w:cs="Arial"/>
                <w:sz w:val="16"/>
              </w:rPr>
            </w:pPr>
          </w:p>
          <w:p w:rsidR="00BB5493" w:rsidRDefault="00BB5493">
            <w:pPr>
              <w:tabs>
                <w:tab w:val="left" w:pos="720"/>
                <w:tab w:val="left" w:pos="1440"/>
                <w:tab w:val="left" w:pos="2160"/>
                <w:tab w:val="left" w:pos="2880"/>
              </w:tabs>
              <w:rPr>
                <w:rFonts w:cs="Arial"/>
                <w:sz w:val="16"/>
              </w:rPr>
            </w:pPr>
          </w:p>
          <w:p w:rsidR="00BB5493" w:rsidRDefault="00BB5493">
            <w:pPr>
              <w:tabs>
                <w:tab w:val="left" w:pos="720"/>
                <w:tab w:val="left" w:pos="1440"/>
                <w:tab w:val="left" w:pos="2160"/>
                <w:tab w:val="left" w:pos="2880"/>
              </w:tabs>
              <w:rPr>
                <w:rFonts w:cs="Arial"/>
                <w:sz w:val="16"/>
              </w:rPr>
            </w:pPr>
          </w:p>
          <w:p w:rsidR="00BB5493" w:rsidRDefault="00BB5493">
            <w:pPr>
              <w:tabs>
                <w:tab w:val="left" w:pos="720"/>
                <w:tab w:val="left" w:pos="1440"/>
                <w:tab w:val="left" w:pos="2160"/>
                <w:tab w:val="left" w:pos="2880"/>
              </w:tabs>
              <w:rPr>
                <w:rFonts w:cs="Arial"/>
                <w:sz w:val="16"/>
              </w:rPr>
            </w:pPr>
          </w:p>
          <w:p w:rsidR="00750EDA" w:rsidRPr="002E0428" w:rsidRDefault="00750EDA">
            <w:pPr>
              <w:tabs>
                <w:tab w:val="left" w:pos="720"/>
                <w:tab w:val="left" w:pos="1440"/>
                <w:tab w:val="left" w:pos="2160"/>
                <w:tab w:val="left" w:pos="2880"/>
              </w:tabs>
              <w:rPr>
                <w:rFonts w:cs="Arial"/>
                <w:sz w:val="16"/>
              </w:rPr>
            </w:pPr>
            <w:hyperlink r:id="rId129" w:anchor="sec15" w:history="1">
              <w:r w:rsidRPr="00750EDA">
                <w:rPr>
                  <w:rStyle w:val="Hyperlink"/>
                  <w:rFonts w:cs="Arial"/>
                  <w:sz w:val="16"/>
                </w:rPr>
                <w:t>Electoral (Amendment) Act, 1998, Section 15</w:t>
              </w:r>
            </w:hyperlink>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sidRPr="00DD735D">
              <w:rPr>
                <w:rFonts w:cs="Arial"/>
                <w:b/>
                <w:sz w:val="20"/>
              </w:rPr>
              <w:t>43.</w:t>
            </w:r>
            <w:r>
              <w:rPr>
                <w:rFonts w:cs="Arial"/>
                <w:sz w:val="20"/>
              </w:rPr>
              <w:tab/>
              <w:t>(1)</w:t>
            </w:r>
            <w:r>
              <w:rPr>
                <w:rFonts w:cs="Arial"/>
                <w:sz w:val="20"/>
              </w:rPr>
              <w:tab/>
              <w:t>A person shall be guilty of an offence if, at an election, he or she incurs election expenses, or makes any payment, advance or deposit in respect of such expenses—</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on behalf of a political party unless the person is the national agent of the political party concerned or a person authorised by such national agent acting within the limit of such authorisation, 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on behalf of a candidate unless the person is the election agent of the candidate or a person authorised by such agent acting within the limit of such authorisation.</w:t>
            </w:r>
          </w:p>
          <w:p w:rsidR="00BB5493" w:rsidRDefault="00BB5493">
            <w:pPr>
              <w:tabs>
                <w:tab w:val="left" w:pos="720"/>
                <w:tab w:val="left" w:pos="1440"/>
                <w:tab w:val="left" w:pos="2160"/>
                <w:tab w:val="left" w:pos="2880"/>
              </w:tabs>
              <w:ind w:left="2160" w:hanging="2160"/>
              <w:jc w:val="both"/>
              <w:rPr>
                <w:rFonts w:cs="Arial"/>
                <w:sz w:val="20"/>
              </w:rPr>
            </w:pPr>
          </w:p>
        </w:tc>
      </w:tr>
      <w:tr w:rsidR="00BB5493">
        <w:tblPrEx>
          <w:tblCellMar>
            <w:top w:w="0" w:type="dxa"/>
            <w:bottom w:w="0" w:type="dxa"/>
          </w:tblCellMar>
        </w:tblPrEx>
        <w:tc>
          <w:tcPr>
            <w:tcW w:w="2160" w:type="dxa"/>
          </w:tcPr>
          <w:p w:rsidR="00B8564A" w:rsidRDefault="00B8564A">
            <w:pPr>
              <w:tabs>
                <w:tab w:val="left" w:pos="720"/>
                <w:tab w:val="left" w:pos="1440"/>
                <w:tab w:val="left" w:pos="2160"/>
                <w:tab w:val="left" w:pos="2880"/>
              </w:tabs>
              <w:rPr>
                <w:rFonts w:cs="Arial"/>
                <w:sz w:val="16"/>
              </w:rPr>
            </w:pPr>
          </w:p>
          <w:p w:rsidR="00B8564A" w:rsidRDefault="00B8564A">
            <w:pPr>
              <w:tabs>
                <w:tab w:val="left" w:pos="720"/>
                <w:tab w:val="left" w:pos="1440"/>
                <w:tab w:val="left" w:pos="2160"/>
                <w:tab w:val="left" w:pos="2880"/>
              </w:tabs>
              <w:rPr>
                <w:rFonts w:cs="Arial"/>
                <w:sz w:val="16"/>
              </w:rPr>
            </w:pPr>
          </w:p>
          <w:p w:rsidR="00B8564A" w:rsidRDefault="00B8564A">
            <w:pPr>
              <w:tabs>
                <w:tab w:val="left" w:pos="720"/>
                <w:tab w:val="left" w:pos="1440"/>
                <w:tab w:val="left" w:pos="2160"/>
                <w:tab w:val="left" w:pos="2880"/>
              </w:tabs>
              <w:rPr>
                <w:rFonts w:cs="Arial"/>
                <w:sz w:val="16"/>
              </w:rPr>
            </w:pPr>
          </w:p>
          <w:p w:rsidR="00B8564A" w:rsidRDefault="00B8564A">
            <w:pPr>
              <w:tabs>
                <w:tab w:val="left" w:pos="720"/>
                <w:tab w:val="left" w:pos="1440"/>
                <w:tab w:val="left" w:pos="2160"/>
                <w:tab w:val="left" w:pos="2880"/>
              </w:tabs>
              <w:rPr>
                <w:rFonts w:cs="Arial"/>
                <w:sz w:val="16"/>
              </w:rPr>
            </w:pPr>
          </w:p>
          <w:p w:rsidR="00B8564A" w:rsidRDefault="00B8564A">
            <w:pPr>
              <w:tabs>
                <w:tab w:val="left" w:pos="720"/>
                <w:tab w:val="left" w:pos="1440"/>
                <w:tab w:val="left" w:pos="2160"/>
                <w:tab w:val="left" w:pos="2880"/>
              </w:tabs>
              <w:rPr>
                <w:rFonts w:cs="Arial"/>
                <w:sz w:val="16"/>
              </w:rPr>
            </w:pPr>
          </w:p>
          <w:p w:rsidR="00B8564A" w:rsidRDefault="00B8564A">
            <w:pPr>
              <w:tabs>
                <w:tab w:val="left" w:pos="720"/>
                <w:tab w:val="left" w:pos="1440"/>
                <w:tab w:val="left" w:pos="2160"/>
                <w:tab w:val="left" w:pos="2880"/>
              </w:tabs>
              <w:rPr>
                <w:rFonts w:cs="Arial"/>
                <w:sz w:val="16"/>
              </w:rPr>
            </w:pPr>
          </w:p>
          <w:p w:rsidR="00B8564A" w:rsidRDefault="00B8564A">
            <w:pPr>
              <w:tabs>
                <w:tab w:val="left" w:pos="720"/>
                <w:tab w:val="left" w:pos="1440"/>
                <w:tab w:val="left" w:pos="2160"/>
                <w:tab w:val="left" w:pos="2880"/>
              </w:tabs>
              <w:rPr>
                <w:rFonts w:cs="Arial"/>
                <w:sz w:val="16"/>
              </w:rPr>
            </w:pPr>
          </w:p>
          <w:p w:rsidR="00B8564A" w:rsidRDefault="00B8564A">
            <w:pPr>
              <w:tabs>
                <w:tab w:val="left" w:pos="720"/>
                <w:tab w:val="left" w:pos="1440"/>
                <w:tab w:val="left" w:pos="2160"/>
                <w:tab w:val="left" w:pos="2880"/>
              </w:tabs>
              <w:rPr>
                <w:rFonts w:cs="Arial"/>
                <w:sz w:val="16"/>
              </w:rPr>
            </w:pPr>
          </w:p>
          <w:p w:rsidR="00B8564A" w:rsidRDefault="00B8564A">
            <w:pPr>
              <w:tabs>
                <w:tab w:val="left" w:pos="720"/>
                <w:tab w:val="left" w:pos="1440"/>
                <w:tab w:val="left" w:pos="2160"/>
                <w:tab w:val="left" w:pos="2880"/>
              </w:tabs>
              <w:rPr>
                <w:rFonts w:cs="Arial"/>
                <w:sz w:val="16"/>
              </w:rPr>
            </w:pPr>
          </w:p>
          <w:p w:rsidR="00BB5493" w:rsidRPr="002E0428" w:rsidRDefault="00B8564A">
            <w:pPr>
              <w:tabs>
                <w:tab w:val="left" w:pos="720"/>
                <w:tab w:val="left" w:pos="1440"/>
                <w:tab w:val="left" w:pos="2160"/>
                <w:tab w:val="left" w:pos="2880"/>
              </w:tabs>
              <w:rPr>
                <w:rFonts w:cs="Arial"/>
                <w:sz w:val="16"/>
              </w:rPr>
            </w:pPr>
            <w:hyperlink r:id="rId130" w:anchor="sec50" w:history="1">
              <w:r w:rsidRPr="00DC60EE">
                <w:rPr>
                  <w:rStyle w:val="Hyperlink"/>
                  <w:rFonts w:cs="Arial"/>
                  <w:sz w:val="16"/>
                </w:rPr>
                <w:t>Electoral (Amendment) Act, 2001, Section 50</w:t>
              </w:r>
            </w:hyperlink>
            <w:r>
              <w:rPr>
                <w:rFonts w:cs="Arial"/>
                <w:sz w:val="16"/>
              </w:rPr>
              <w:t>(n)</w:t>
            </w: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The national agent of a political party or the election agent of a candidate shall be guilty of an offence if at an election the said agent—</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 xml:space="preserve">directly or through any other person incurs election expenses in excess of the relevant amount calculated in accordance with section 32 or 42 or an order made under section 33 (1) (b), as may be appropriate, </w:t>
            </w:r>
            <w:r>
              <w:rPr>
                <w:rFonts w:cs="Arial"/>
                <w:b/>
                <w:i/>
                <w:sz w:val="20"/>
              </w:rPr>
              <w:t>and, for the purposes of proceedings for an offence under this paragraph, the excess of such expenditure shall be deemed to have occurred on polling day,</w:t>
            </w:r>
            <w:r>
              <w:rPr>
                <w:rFonts w:cs="Arial"/>
                <w:i/>
                <w:sz w:val="20"/>
              </w:rPr>
              <w:t xml:space="preserve"> </w:t>
            </w:r>
            <w:r>
              <w:rPr>
                <w:rFonts w:cs="Arial"/>
                <w:sz w:val="20"/>
              </w:rPr>
              <w:t>or</w:t>
            </w:r>
          </w:p>
          <w:p w:rsidR="00BB5493" w:rsidRDefault="00BB5493">
            <w:pPr>
              <w:tabs>
                <w:tab w:val="left" w:pos="720"/>
                <w:tab w:val="left" w:pos="1440"/>
                <w:tab w:val="left" w:pos="2160"/>
                <w:tab w:val="left" w:pos="2880"/>
              </w:tabs>
              <w:ind w:left="2160" w:hanging="2160"/>
              <w:jc w:val="both"/>
              <w:rPr>
                <w:rFonts w:cs="Arial"/>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in contravention of section 34 pays any claim in respect of election expenses, 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fails to furnish to the Public Offices Commission, within the period specified for this purpose, a statement of election expenses or a statutory declaration pursuant to section 36, 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(d)</w:t>
            </w:r>
            <w:r>
              <w:rPr>
                <w:rFonts w:cs="Arial"/>
                <w:sz w:val="20"/>
              </w:rPr>
              <w:tab/>
              <w:t>furnishes to the Public Offices Commission a statement of election expenses which, to the agent's knowledge, is false or misleading in a material respect, 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(e)</w:t>
            </w:r>
            <w:r>
              <w:rPr>
                <w:rFonts w:cs="Arial"/>
                <w:sz w:val="20"/>
              </w:rPr>
              <w:tab/>
              <w:t>fails otherwise to comply with the provisions of section 36.</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(3)</w:t>
            </w:r>
            <w:r>
              <w:rPr>
                <w:rFonts w:cs="Arial"/>
                <w:sz w:val="20"/>
              </w:rPr>
              <w:tab/>
              <w:t>A person to whom section 31 (7) applies shall be guilty of an offence if at an election he or she—</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fails to notify the Public Offices Commission in accordance with that subsection of his or her intention to incur election expenses, 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fails to furnish to the Public Offices Commission, within the period specified for this purpose, a statement of election expenses or a statutory declaration pursuant to section 36, 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furnishes to the Public Offices Commission a statement of election expenses which, to the person's knowledge, is false or misleading in a material respect, 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(d)</w:t>
            </w:r>
            <w:r>
              <w:rPr>
                <w:rFonts w:cs="Arial"/>
                <w:sz w:val="20"/>
              </w:rPr>
              <w:tab/>
              <w:t>fails otherwise to comply with section 36.</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(4)</w:t>
            </w:r>
            <w:r>
              <w:rPr>
                <w:rFonts w:cs="Arial"/>
                <w:sz w:val="20"/>
              </w:rPr>
              <w:tab/>
              <w:t>A person shall be guilty of an offence if he or she publishes in a newspaper, magazine or other periodical publication of which he or she is publisher an advertisement or notice in relation to an election purporting to promote or oppose the interests of a political party or a candidate at that election at the request of any person other than the national agent of a political party, or a person authorised in writing by such agent or a candidate at the election or the election agent of such candidate, or a person authorised in writing by such candidate or agent, unless that person produces to the said publisher a certificate from the Public Offices Commission referred to in section 31(10).</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(5)</w:t>
            </w:r>
            <w:r>
              <w:rPr>
                <w:rFonts w:cs="Arial"/>
                <w:sz w:val="20"/>
              </w:rPr>
              <w:tab/>
              <w:t>Where a person is guilty of an offence under this section—</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the person shall be liable on summary conviction to a fine not exceeding £1,000,</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the person shall be liable, where the offence is an offence referred to in subsection (2) (d) or (3) (c), on conviction on indictment to a fine not exceeding £20,000 or, at the discretion of the court, to imprisonment for a period not exceeding 3 years or to both such fine and such imprisonment, and</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where the conviction relates to failure to furnish a statement of election expenses under section 36, the person shall be guilty of a further offence on every day on which the failure continues after such conviction and for each such offence the person shall be liable, on summary conviction, to a fine not exceeding £100.</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(6)</w:t>
            </w:r>
            <w:r>
              <w:rPr>
                <w:rFonts w:cs="Arial"/>
                <w:sz w:val="20"/>
              </w:rPr>
              <w:tab/>
              <w:t>It shall be a defence to a prosecution under subsection (2) (a) to show that a person did not know and could not reasonably have known that he or she incurred election expenses above the specified limit.</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(7)</w:t>
            </w:r>
            <w:r>
              <w:rPr>
                <w:rFonts w:cs="Arial"/>
                <w:sz w:val="20"/>
              </w:rPr>
              <w:tab/>
              <w:t>Proceedings for an offence under this Part shall not be instituted except by or with the consent of the Director of Public Prosecutions.</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Pr="00B8564A" w:rsidRDefault="00BB5493">
            <w:pPr>
              <w:tabs>
                <w:tab w:val="left" w:pos="720"/>
                <w:tab w:val="left" w:pos="1440"/>
                <w:tab w:val="left" w:pos="2160"/>
                <w:tab w:val="left" w:pos="2880"/>
              </w:tabs>
              <w:rPr>
                <w:rFonts w:cs="Arial"/>
                <w:b/>
                <w:sz w:val="16"/>
              </w:rPr>
            </w:pPr>
            <w:r w:rsidRPr="00B8564A">
              <w:rPr>
                <w:rFonts w:cs="Arial"/>
                <w:b/>
                <w:sz w:val="16"/>
              </w:rPr>
              <w:t>Dáil election petition.</w:t>
            </w:r>
          </w:p>
        </w:tc>
        <w:tc>
          <w:tcPr>
            <w:tcW w:w="7200" w:type="dxa"/>
          </w:tcPr>
          <w:p w:rsidR="00BB5493" w:rsidRDefault="00BB5493">
            <w:pPr>
              <w:tabs>
                <w:tab w:val="left" w:pos="720"/>
                <w:tab w:val="left" w:pos="1440"/>
                <w:tab w:val="left" w:pos="2160"/>
                <w:tab w:val="left" w:pos="2880"/>
              </w:tabs>
              <w:jc w:val="both"/>
              <w:rPr>
                <w:rFonts w:cs="Arial"/>
                <w:sz w:val="20"/>
              </w:rPr>
            </w:pPr>
            <w:r w:rsidRPr="00DD735D">
              <w:rPr>
                <w:rFonts w:cs="Arial"/>
                <w:b/>
                <w:sz w:val="20"/>
              </w:rPr>
              <w:t>44.</w:t>
            </w:r>
            <w:r>
              <w:rPr>
                <w:rFonts w:cs="Arial"/>
                <w:sz w:val="20"/>
              </w:rPr>
              <w:tab/>
              <w:t>The Act of 1992 is hereby amended—</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(a)</w:t>
            </w:r>
            <w:r>
              <w:rPr>
                <w:rFonts w:cs="Arial"/>
                <w:sz w:val="20"/>
              </w:rPr>
              <w:tab/>
              <w:t>by the insertion of the following subsection after subsection (5) of section 132:</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"(5A)</w:t>
            </w:r>
            <w:r>
              <w:rPr>
                <w:rFonts w:cs="Arial"/>
                <w:sz w:val="20"/>
              </w:rPr>
              <w:tab/>
              <w:t>A Dáil election shall not be declared invalid because of a non-compliance with any provision of Part V of the Electoral Act, 1997 or mistake in the use of forms provided for in that Act, or in any regulation or order made under that Act, where it appears to the court that a candidate or party, as the case may be, complied with the principles laid down in that Part of that Act taken as a whole and that such non-compliance or mistake did not materially affect the result of the election.";</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(b)</w:t>
            </w:r>
            <w:r>
              <w:rPr>
                <w:rFonts w:cs="Arial"/>
                <w:sz w:val="20"/>
              </w:rPr>
              <w:tab/>
              <w:t>by the substitution of the following paragraphs for paragraphs (1) and (2) of Rule 3 of the Third Schedule:</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"(1)</w:t>
            </w:r>
            <w:r>
              <w:rPr>
                <w:rFonts w:cs="Arial"/>
                <w:sz w:val="20"/>
              </w:rPr>
              <w:tab/>
              <w:t>Subject to paragraph (3), a petition shall not be presented to the High Court unless that court, on application made to it in that behalf by or on behalf of the person proposing to present it not later than fourteen days after the result of the Dáil election is declared by the returning officer, by order grants leave to the person to do so.</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(2)</w:t>
            </w:r>
            <w:r>
              <w:rPr>
                <w:rFonts w:cs="Arial"/>
                <w:sz w:val="20"/>
              </w:rPr>
              <w:tab/>
              <w:t>The High Court shall not grant leave under paragraph (1) to present a petition unless it is satisfied—</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(a)</w:t>
            </w:r>
            <w:r>
              <w:rPr>
                <w:rFonts w:cs="Arial"/>
                <w:sz w:val="20"/>
              </w:rPr>
              <w:tab/>
              <w:t>that there is prima facie evidence of a matter referred to in section 132 in relation to which the petition questions the election result concerned, and</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(b)</w:t>
            </w:r>
            <w:r>
              <w:rPr>
                <w:rFonts w:cs="Arial"/>
                <w:sz w:val="20"/>
              </w:rPr>
              <w:tab/>
              <w:t>that the said matter is such as to affect materially the result of the election.</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(2A)</w:t>
            </w:r>
            <w:r>
              <w:rPr>
                <w:rFonts w:cs="Arial"/>
                <w:sz w:val="20"/>
              </w:rPr>
              <w:tab/>
              <w:t>A petition shall be presented by being lodged in the Central Office of the High Court not later than three days after the grant of leave by the High Court under paragraph (1).";</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(c)</w:t>
            </w:r>
            <w:r>
              <w:rPr>
                <w:rFonts w:cs="Arial"/>
                <w:sz w:val="20"/>
              </w:rPr>
              <w:tab/>
              <w:t>by the substitution for "the petition may be presented within the twenty-eight" of "leave of the High Court to present a petition under paragraph (1) may be applied for not later than fourteen" in paragraph (3) of Rule 3 of the Third Schedule; and</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(d)</w:t>
            </w:r>
            <w:r>
              <w:rPr>
                <w:rFonts w:cs="Arial"/>
                <w:sz w:val="20"/>
              </w:rPr>
              <w:tab/>
              <w:t>by the insertion of the following paragraph after paragraph (3) of Rule 3 of the Third Schedule:</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"(3A)</w:t>
            </w:r>
            <w:r>
              <w:rPr>
                <w:rFonts w:cs="Arial"/>
                <w:sz w:val="20"/>
              </w:rPr>
              <w:tab/>
              <w:t>Where a petition alleges an irregularity or non-compliance with any provision of Part V of the Electoral Act, 1997 whether before or after the result of the Dáil election was declared by the returning officer, notwithstanding the fact that another petition relating to the same election may have been previously presented or tried, leave of the High Court to present a petition under paragraph (1) may be applied for not later than fourteen days next after the laying of a copy of a statement of election expenses before each House of the Oireachtas in accordance with section 37 of the Electoral Act, 1997.".</w:t>
            </w:r>
          </w:p>
          <w:p w:rsidR="00BB5493" w:rsidRDefault="00BB5493">
            <w:pPr>
              <w:tabs>
                <w:tab w:val="left" w:pos="720"/>
                <w:tab w:val="left" w:pos="1440"/>
                <w:tab w:val="left" w:pos="2160"/>
                <w:tab w:val="left" w:pos="2880"/>
              </w:tabs>
              <w:ind w:left="2160" w:hanging="2160"/>
              <w:jc w:val="both"/>
              <w:rPr>
                <w:rFonts w:cs="Arial"/>
                <w:sz w:val="20"/>
              </w:rPr>
            </w:pPr>
          </w:p>
        </w:tc>
      </w:tr>
      <w:tr w:rsidR="00582788">
        <w:tblPrEx>
          <w:tblCellMar>
            <w:top w:w="0" w:type="dxa"/>
            <w:bottom w:w="0" w:type="dxa"/>
          </w:tblCellMar>
        </w:tblPrEx>
        <w:tc>
          <w:tcPr>
            <w:tcW w:w="2160" w:type="dxa"/>
          </w:tcPr>
          <w:p w:rsidR="00582788" w:rsidRPr="00B8564A" w:rsidRDefault="00582788">
            <w:pPr>
              <w:tabs>
                <w:tab w:val="left" w:pos="720"/>
                <w:tab w:val="left" w:pos="1440"/>
                <w:tab w:val="left" w:pos="2160"/>
                <w:tab w:val="left" w:pos="2880"/>
              </w:tabs>
              <w:rPr>
                <w:rFonts w:cs="Arial"/>
                <w:b/>
                <w:sz w:val="16"/>
              </w:rPr>
            </w:pPr>
            <w:r w:rsidRPr="00B8564A">
              <w:rPr>
                <w:rFonts w:cs="Arial"/>
                <w:b/>
                <w:sz w:val="16"/>
              </w:rPr>
              <w:t>European election petition.</w:t>
            </w:r>
          </w:p>
        </w:tc>
        <w:tc>
          <w:tcPr>
            <w:tcW w:w="7200" w:type="dxa"/>
          </w:tcPr>
          <w:p w:rsidR="00374C6A" w:rsidRDefault="00374C6A" w:rsidP="00374C6A">
            <w:pPr>
              <w:tabs>
                <w:tab w:val="left" w:pos="720"/>
                <w:tab w:val="left" w:pos="1440"/>
                <w:tab w:val="left" w:pos="2160"/>
                <w:tab w:val="left" w:pos="2880"/>
              </w:tabs>
              <w:jc w:val="both"/>
              <w:rPr>
                <w:rFonts w:cs="Arial"/>
                <w:sz w:val="20"/>
              </w:rPr>
            </w:pPr>
            <w:r w:rsidRPr="00DD735D">
              <w:rPr>
                <w:rFonts w:cs="Arial"/>
                <w:b/>
                <w:sz w:val="20"/>
              </w:rPr>
              <w:t>45.</w:t>
            </w:r>
            <w:r>
              <w:rPr>
                <w:rFonts w:cs="Arial"/>
                <w:sz w:val="20"/>
              </w:rPr>
              <w:tab/>
              <w:t>Section 21 of the Act of 1997 is hereby amended:</w:t>
            </w:r>
          </w:p>
          <w:p w:rsidR="00374C6A" w:rsidRDefault="00374C6A" w:rsidP="00374C6A">
            <w:pPr>
              <w:tabs>
                <w:tab w:val="left" w:pos="720"/>
                <w:tab w:val="left" w:pos="1440"/>
                <w:tab w:val="left" w:pos="2160"/>
                <w:tab w:val="left" w:pos="2880"/>
              </w:tabs>
              <w:jc w:val="both"/>
              <w:rPr>
                <w:rFonts w:cs="Arial"/>
                <w:sz w:val="20"/>
              </w:rPr>
            </w:pPr>
          </w:p>
          <w:p w:rsidR="00374C6A" w:rsidRDefault="00374C6A" w:rsidP="00374C6A">
            <w:pPr>
              <w:tabs>
                <w:tab w:val="left" w:pos="720"/>
                <w:tab w:val="left" w:pos="1440"/>
                <w:tab w:val="left" w:pos="2160"/>
                <w:tab w:val="left" w:pos="2880"/>
              </w:tabs>
              <w:ind w:left="1440" w:hanging="1440"/>
              <w:jc w:val="both"/>
              <w:rPr>
                <w:rFonts w:cs="Arial"/>
                <w:sz w:val="20"/>
              </w:rPr>
            </w:pPr>
            <w:r>
              <w:rPr>
                <w:rFonts w:cs="Arial"/>
                <w:sz w:val="20"/>
              </w:rPr>
              <w:tab/>
              <w:t>(a)</w:t>
            </w:r>
            <w:r>
              <w:rPr>
                <w:rFonts w:cs="Arial"/>
                <w:sz w:val="20"/>
              </w:rPr>
              <w:tab/>
              <w:t>by the substitution in paragraph (a) of subsection (2) for "7" of "fourteen";</w:t>
            </w:r>
          </w:p>
          <w:p w:rsidR="00374C6A" w:rsidRDefault="00374C6A" w:rsidP="00374C6A">
            <w:pPr>
              <w:tabs>
                <w:tab w:val="left" w:pos="720"/>
                <w:tab w:val="left" w:pos="1440"/>
                <w:tab w:val="left" w:pos="2160"/>
                <w:tab w:val="left" w:pos="2880"/>
              </w:tabs>
              <w:ind w:left="1440" w:hanging="1440"/>
              <w:jc w:val="both"/>
              <w:rPr>
                <w:rFonts w:cs="Arial"/>
                <w:sz w:val="20"/>
              </w:rPr>
            </w:pPr>
          </w:p>
          <w:p w:rsidR="00374C6A" w:rsidRDefault="00374C6A" w:rsidP="00374C6A">
            <w:pPr>
              <w:tabs>
                <w:tab w:val="left" w:pos="720"/>
                <w:tab w:val="left" w:pos="1440"/>
                <w:tab w:val="left" w:pos="2160"/>
                <w:tab w:val="left" w:pos="2880"/>
              </w:tabs>
              <w:ind w:left="1440" w:hanging="1440"/>
              <w:jc w:val="both"/>
              <w:rPr>
                <w:rFonts w:cs="Arial"/>
                <w:sz w:val="20"/>
              </w:rPr>
            </w:pPr>
            <w:r>
              <w:rPr>
                <w:rFonts w:cs="Arial"/>
                <w:sz w:val="20"/>
              </w:rPr>
              <w:tab/>
              <w:t>(b)</w:t>
            </w:r>
            <w:r>
              <w:rPr>
                <w:rFonts w:cs="Arial"/>
                <w:sz w:val="20"/>
              </w:rPr>
              <w:tab/>
              <w:t>by the substitution in paragraph (b) of subsection (2) for "seven" of "fourteen";</w:t>
            </w:r>
          </w:p>
          <w:p w:rsidR="00374C6A" w:rsidRDefault="00374C6A" w:rsidP="00374C6A">
            <w:pPr>
              <w:tabs>
                <w:tab w:val="left" w:pos="720"/>
                <w:tab w:val="left" w:pos="1440"/>
                <w:tab w:val="left" w:pos="2160"/>
                <w:tab w:val="left" w:pos="2880"/>
              </w:tabs>
              <w:ind w:left="1440" w:hanging="1440"/>
              <w:jc w:val="both"/>
              <w:rPr>
                <w:rFonts w:cs="Arial"/>
                <w:sz w:val="20"/>
              </w:rPr>
            </w:pPr>
          </w:p>
          <w:p w:rsidR="00374C6A" w:rsidRDefault="00374C6A" w:rsidP="00374C6A">
            <w:pPr>
              <w:tabs>
                <w:tab w:val="left" w:pos="720"/>
                <w:tab w:val="left" w:pos="1440"/>
                <w:tab w:val="left" w:pos="2160"/>
                <w:tab w:val="left" w:pos="2880"/>
              </w:tabs>
              <w:ind w:left="1440" w:hanging="1440"/>
              <w:jc w:val="both"/>
              <w:rPr>
                <w:rFonts w:cs="Arial"/>
                <w:sz w:val="20"/>
              </w:rPr>
            </w:pPr>
            <w:r>
              <w:rPr>
                <w:rFonts w:cs="Arial"/>
                <w:sz w:val="20"/>
              </w:rPr>
              <w:tab/>
              <w:t>(c)</w:t>
            </w:r>
            <w:r>
              <w:rPr>
                <w:rFonts w:cs="Arial"/>
                <w:sz w:val="20"/>
              </w:rPr>
              <w:tab/>
              <w:t>by the insertion of the following paragraph after paragraph (b) of subsection (2):</w:t>
            </w:r>
          </w:p>
          <w:p w:rsidR="00582788" w:rsidRDefault="00582788">
            <w:pPr>
              <w:tabs>
                <w:tab w:val="left" w:pos="720"/>
                <w:tab w:val="left" w:pos="1440"/>
                <w:tab w:val="left" w:pos="2160"/>
                <w:tab w:val="left" w:pos="2880"/>
              </w:tabs>
              <w:jc w:val="both"/>
              <w:rPr>
                <w:rFonts w:cs="Arial"/>
                <w:sz w:val="20"/>
              </w:rPr>
            </w:pPr>
          </w:p>
        </w:tc>
      </w:tr>
      <w:tr w:rsidR="00BB5493">
        <w:tblPrEx>
          <w:tblCellMar>
            <w:top w:w="0" w:type="dxa"/>
            <w:bottom w:w="0" w:type="dxa"/>
          </w:tblCellMar>
        </w:tblPrEx>
        <w:trPr>
          <w:cantSplit/>
        </w:trPr>
        <w:tc>
          <w:tcPr>
            <w:tcW w:w="2160" w:type="dxa"/>
          </w:tcPr>
          <w:p w:rsidR="00BB5493" w:rsidRDefault="00BB5493">
            <w:pPr>
              <w:tabs>
                <w:tab w:val="left" w:pos="720"/>
                <w:tab w:val="left" w:pos="1440"/>
                <w:tab w:val="left" w:pos="2160"/>
                <w:tab w:val="left" w:pos="2880"/>
              </w:tabs>
              <w:rPr>
                <w:rFonts w:cs="Arial"/>
                <w:sz w:val="16"/>
              </w:rPr>
            </w:pPr>
          </w:p>
        </w:tc>
        <w:tc>
          <w:tcPr>
            <w:tcW w:w="7200" w:type="dxa"/>
          </w:tcPr>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"(bb)</w:t>
            </w:r>
            <w:r>
              <w:rPr>
                <w:rFonts w:cs="Arial"/>
                <w:sz w:val="20"/>
              </w:rPr>
              <w:tab/>
              <w:t>Where a petition alleges an irregularity or non-compliance with any provision of Part V of the Electoral Act, 1997 whether before or after the result of the European election was declared by the returning officer, notwithstanding the fact that another petition relating to the same election may have been previously presented or tried, leave of the High Court to present a petition under paragraph (a) may be applied for not later than fourteen days next after the laying of a copy of a statement of election expenses before each House of the Oireachtas in accordance with section 37 of the Electoral Act, 1997."; and</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(d)</w:t>
            </w:r>
            <w:r>
              <w:rPr>
                <w:rFonts w:cs="Arial"/>
                <w:sz w:val="20"/>
              </w:rPr>
              <w:tab/>
              <w:t>by the insertion of the following paragraph after paragraph (b) of subsection (8):</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"(bb)</w:t>
            </w:r>
            <w:r>
              <w:rPr>
                <w:rFonts w:cs="Arial"/>
                <w:sz w:val="20"/>
              </w:rPr>
              <w:tab/>
              <w:t>A European election shall not be declared invalid because of a non-compliance with any provision of Part V of the Electoral Act, 1997 or mistake in the use of forms provided for in that Act, or in any regulation or order made under that Act, where it appears to the court that a candidate or party, as the case may be, complied with the principles laid down in that Part of that Act taken as a whole and that such non-compliance or mistake did not materially affect the result of the election.".</w:t>
            </w:r>
          </w:p>
          <w:p w:rsidR="00BB5493" w:rsidRDefault="00BB5493">
            <w:pPr>
              <w:tabs>
                <w:tab w:val="left" w:pos="720"/>
                <w:tab w:val="left" w:pos="1440"/>
                <w:tab w:val="left" w:pos="2160"/>
                <w:tab w:val="left" w:pos="2880"/>
              </w:tabs>
              <w:ind w:left="2160" w:hanging="2160"/>
              <w:jc w:val="both"/>
              <w:rPr>
                <w:rFonts w:cs="Arial"/>
                <w:sz w:val="20"/>
              </w:rPr>
            </w:pPr>
          </w:p>
        </w:tc>
      </w:tr>
    </w:tbl>
    <w:p w:rsidR="00BB5493" w:rsidRDefault="00BB5493">
      <w:pPr>
        <w:tabs>
          <w:tab w:val="left" w:pos="720"/>
          <w:tab w:val="left" w:pos="1440"/>
          <w:tab w:val="left" w:pos="2160"/>
          <w:tab w:val="left" w:pos="2880"/>
        </w:tabs>
        <w:jc w:val="both"/>
        <w:rPr>
          <w:b/>
          <w:sz w:val="20"/>
        </w:rPr>
      </w:pPr>
    </w:p>
    <w:p w:rsidR="00BB5493" w:rsidRDefault="00BB5493">
      <w:pPr>
        <w:tabs>
          <w:tab w:val="left" w:pos="720"/>
          <w:tab w:val="left" w:pos="1440"/>
          <w:tab w:val="left" w:pos="2160"/>
          <w:tab w:val="left" w:pos="2880"/>
        </w:tabs>
        <w:jc w:val="both"/>
        <w:rPr>
          <w:b/>
          <w:sz w:val="20"/>
        </w:rPr>
      </w:pPr>
    </w:p>
    <w:p w:rsidR="00BB5493" w:rsidRDefault="00BB5493">
      <w:pPr>
        <w:tabs>
          <w:tab w:val="left" w:pos="720"/>
          <w:tab w:val="left" w:pos="1440"/>
          <w:tab w:val="left" w:pos="2160"/>
          <w:tab w:val="left" w:pos="2880"/>
        </w:tabs>
        <w:jc w:val="center"/>
        <w:rPr>
          <w:b/>
          <w:sz w:val="20"/>
        </w:rPr>
      </w:pPr>
      <w:r>
        <w:rPr>
          <w:b/>
          <w:sz w:val="20"/>
        </w:rPr>
        <w:t>PART VI</w:t>
      </w:r>
    </w:p>
    <w:p w:rsidR="00BB5493" w:rsidRDefault="00BB5493">
      <w:pPr>
        <w:tabs>
          <w:tab w:val="left" w:pos="720"/>
          <w:tab w:val="left" w:pos="1440"/>
          <w:tab w:val="left" w:pos="2160"/>
          <w:tab w:val="left" w:pos="2880"/>
        </w:tabs>
        <w:jc w:val="center"/>
        <w:rPr>
          <w:b/>
          <w:sz w:val="20"/>
        </w:rPr>
      </w:pPr>
      <w:r>
        <w:rPr>
          <w:b/>
          <w:sz w:val="20"/>
        </w:rPr>
        <w:t>DONATIONS AND ELECTION EXPENSES AT PRESIDENTIAL ELECTION</w:t>
      </w:r>
    </w:p>
    <w:p w:rsidR="00BB5493" w:rsidRDefault="00BB5493">
      <w:pPr>
        <w:tabs>
          <w:tab w:val="left" w:pos="720"/>
          <w:tab w:val="left" w:pos="1440"/>
          <w:tab w:val="left" w:pos="2160"/>
          <w:tab w:val="left" w:pos="2880"/>
        </w:tabs>
        <w:jc w:val="center"/>
        <w:rPr>
          <w:b/>
          <w:sz w:val="20"/>
        </w:rPr>
      </w:pPr>
    </w:p>
    <w:tbl>
      <w:tblPr>
        <w:tblW w:w="0" w:type="auto"/>
        <w:tblLayout w:type="fixed"/>
        <w:tblLook w:val="0000" w:firstRow="0" w:lastRow="0" w:firstColumn="0" w:lastColumn="0" w:noHBand="0" w:noVBand="0"/>
      </w:tblPr>
      <w:tblGrid>
        <w:gridCol w:w="2160"/>
        <w:gridCol w:w="7200"/>
      </w:tblGrid>
      <w:tr w:rsidR="00BB5493">
        <w:tblPrEx>
          <w:tblCellMar>
            <w:top w:w="0" w:type="dxa"/>
            <w:bottom w:w="0" w:type="dxa"/>
          </w:tblCellMar>
        </w:tblPrEx>
        <w:tc>
          <w:tcPr>
            <w:tcW w:w="2160" w:type="dxa"/>
          </w:tcPr>
          <w:p w:rsidR="00BB5493" w:rsidRPr="00B8564A" w:rsidRDefault="00BB5493">
            <w:pPr>
              <w:tabs>
                <w:tab w:val="left" w:pos="720"/>
                <w:tab w:val="left" w:pos="1440"/>
                <w:tab w:val="left" w:pos="2160"/>
                <w:tab w:val="left" w:pos="2880"/>
              </w:tabs>
              <w:rPr>
                <w:b/>
                <w:sz w:val="16"/>
              </w:rPr>
            </w:pPr>
            <w:r w:rsidRPr="00B8564A">
              <w:rPr>
                <w:b/>
                <w:sz w:val="16"/>
              </w:rPr>
              <w:t>Interpretation (Part VI).</w:t>
            </w:r>
          </w:p>
          <w:p w:rsidR="00BB5493" w:rsidRDefault="00BB5493">
            <w:pPr>
              <w:tabs>
                <w:tab w:val="left" w:pos="720"/>
                <w:tab w:val="left" w:pos="1440"/>
                <w:tab w:val="left" w:pos="2160"/>
                <w:tab w:val="left" w:pos="2880"/>
              </w:tabs>
              <w:rPr>
                <w:sz w:val="16"/>
              </w:rPr>
            </w:pPr>
          </w:p>
          <w:p w:rsidR="00BB5493" w:rsidRDefault="00BB5493">
            <w:pPr>
              <w:tabs>
                <w:tab w:val="left" w:pos="720"/>
                <w:tab w:val="left" w:pos="1440"/>
                <w:tab w:val="left" w:pos="2160"/>
                <w:tab w:val="left" w:pos="2880"/>
              </w:tabs>
              <w:rPr>
                <w:sz w:val="16"/>
              </w:rPr>
            </w:pPr>
          </w:p>
          <w:p w:rsidR="00D711FB" w:rsidRDefault="00D711FB">
            <w:pPr>
              <w:tabs>
                <w:tab w:val="left" w:pos="720"/>
                <w:tab w:val="left" w:pos="1440"/>
                <w:tab w:val="left" w:pos="2160"/>
                <w:tab w:val="left" w:pos="2880"/>
              </w:tabs>
              <w:rPr>
                <w:sz w:val="16"/>
              </w:rPr>
            </w:pPr>
          </w:p>
          <w:p w:rsidR="00D711FB" w:rsidRDefault="00D711FB">
            <w:pPr>
              <w:tabs>
                <w:tab w:val="left" w:pos="720"/>
                <w:tab w:val="left" w:pos="1440"/>
                <w:tab w:val="left" w:pos="2160"/>
                <w:tab w:val="left" w:pos="2880"/>
              </w:tabs>
              <w:rPr>
                <w:sz w:val="16"/>
              </w:rPr>
            </w:pPr>
          </w:p>
          <w:p w:rsidR="00D711FB" w:rsidRDefault="00D711FB">
            <w:pPr>
              <w:tabs>
                <w:tab w:val="left" w:pos="720"/>
                <w:tab w:val="left" w:pos="1440"/>
                <w:tab w:val="left" w:pos="2160"/>
                <w:tab w:val="left" w:pos="2880"/>
              </w:tabs>
              <w:rPr>
                <w:sz w:val="16"/>
              </w:rPr>
            </w:pPr>
          </w:p>
          <w:p w:rsidR="00D711FB" w:rsidRDefault="00D711FB">
            <w:pPr>
              <w:tabs>
                <w:tab w:val="left" w:pos="720"/>
                <w:tab w:val="left" w:pos="1440"/>
                <w:tab w:val="left" w:pos="2160"/>
                <w:tab w:val="left" w:pos="2880"/>
              </w:tabs>
              <w:rPr>
                <w:sz w:val="16"/>
              </w:rPr>
            </w:pPr>
          </w:p>
          <w:p w:rsidR="00D711FB" w:rsidRDefault="00D711FB">
            <w:pPr>
              <w:tabs>
                <w:tab w:val="left" w:pos="720"/>
                <w:tab w:val="left" w:pos="1440"/>
                <w:tab w:val="left" w:pos="2160"/>
                <w:tab w:val="left" w:pos="2880"/>
              </w:tabs>
              <w:rPr>
                <w:sz w:val="16"/>
              </w:rPr>
            </w:pPr>
          </w:p>
          <w:p w:rsidR="00D711FB" w:rsidRDefault="00D711FB">
            <w:pPr>
              <w:tabs>
                <w:tab w:val="left" w:pos="720"/>
                <w:tab w:val="left" w:pos="1440"/>
                <w:tab w:val="left" w:pos="2160"/>
                <w:tab w:val="left" w:pos="2880"/>
              </w:tabs>
              <w:rPr>
                <w:sz w:val="16"/>
              </w:rPr>
            </w:pPr>
          </w:p>
          <w:p w:rsidR="00D711FB" w:rsidRDefault="00D711FB">
            <w:pPr>
              <w:tabs>
                <w:tab w:val="left" w:pos="720"/>
                <w:tab w:val="left" w:pos="1440"/>
                <w:tab w:val="left" w:pos="2160"/>
                <w:tab w:val="left" w:pos="2880"/>
              </w:tabs>
              <w:rPr>
                <w:sz w:val="16"/>
              </w:rPr>
            </w:pPr>
          </w:p>
          <w:p w:rsidR="00D711FB" w:rsidRDefault="00D711FB">
            <w:pPr>
              <w:tabs>
                <w:tab w:val="left" w:pos="720"/>
                <w:tab w:val="left" w:pos="1440"/>
                <w:tab w:val="left" w:pos="2160"/>
                <w:tab w:val="left" w:pos="2880"/>
              </w:tabs>
              <w:rPr>
                <w:sz w:val="16"/>
              </w:rPr>
            </w:pPr>
          </w:p>
          <w:p w:rsidR="00D711FB" w:rsidRDefault="00D711FB">
            <w:pPr>
              <w:tabs>
                <w:tab w:val="left" w:pos="720"/>
                <w:tab w:val="left" w:pos="1440"/>
                <w:tab w:val="left" w:pos="2160"/>
                <w:tab w:val="left" w:pos="2880"/>
              </w:tabs>
              <w:rPr>
                <w:sz w:val="16"/>
              </w:rPr>
            </w:pPr>
          </w:p>
          <w:p w:rsidR="00D711FB" w:rsidRDefault="00D711FB">
            <w:pPr>
              <w:tabs>
                <w:tab w:val="left" w:pos="720"/>
                <w:tab w:val="left" w:pos="1440"/>
                <w:tab w:val="left" w:pos="2160"/>
                <w:tab w:val="left" w:pos="2880"/>
              </w:tabs>
              <w:rPr>
                <w:sz w:val="16"/>
              </w:rPr>
            </w:pPr>
          </w:p>
          <w:p w:rsidR="00D711FB" w:rsidRDefault="00D711FB">
            <w:pPr>
              <w:tabs>
                <w:tab w:val="left" w:pos="720"/>
                <w:tab w:val="left" w:pos="1440"/>
                <w:tab w:val="left" w:pos="2160"/>
                <w:tab w:val="left" w:pos="2880"/>
              </w:tabs>
              <w:rPr>
                <w:sz w:val="16"/>
              </w:rPr>
            </w:pPr>
          </w:p>
          <w:p w:rsidR="00D711FB" w:rsidRDefault="00D711FB">
            <w:pPr>
              <w:tabs>
                <w:tab w:val="left" w:pos="720"/>
                <w:tab w:val="left" w:pos="1440"/>
                <w:tab w:val="left" w:pos="2160"/>
                <w:tab w:val="left" w:pos="2880"/>
              </w:tabs>
              <w:rPr>
                <w:sz w:val="16"/>
              </w:rPr>
            </w:pPr>
          </w:p>
          <w:p w:rsidR="00D711FB" w:rsidRDefault="00D711FB">
            <w:pPr>
              <w:tabs>
                <w:tab w:val="left" w:pos="720"/>
                <w:tab w:val="left" w:pos="1440"/>
                <w:tab w:val="left" w:pos="2160"/>
                <w:tab w:val="left" w:pos="2880"/>
              </w:tabs>
              <w:rPr>
                <w:sz w:val="16"/>
              </w:rPr>
            </w:pPr>
          </w:p>
          <w:p w:rsidR="00D711FB" w:rsidRDefault="00D711FB">
            <w:pPr>
              <w:tabs>
                <w:tab w:val="left" w:pos="720"/>
                <w:tab w:val="left" w:pos="1440"/>
                <w:tab w:val="left" w:pos="2160"/>
                <w:tab w:val="left" w:pos="2880"/>
              </w:tabs>
              <w:rPr>
                <w:sz w:val="16"/>
              </w:rPr>
            </w:pPr>
          </w:p>
          <w:p w:rsidR="00AC10F0" w:rsidRPr="002E0428" w:rsidRDefault="00AC10F0">
            <w:pPr>
              <w:tabs>
                <w:tab w:val="left" w:pos="720"/>
                <w:tab w:val="left" w:pos="1440"/>
                <w:tab w:val="left" w:pos="2160"/>
                <w:tab w:val="left" w:pos="2880"/>
              </w:tabs>
              <w:rPr>
                <w:sz w:val="16"/>
              </w:rPr>
            </w:pPr>
            <w:hyperlink r:id="rId131" w:anchor="sec49" w:history="1">
              <w:r w:rsidRPr="00AC10F0">
                <w:rPr>
                  <w:rStyle w:val="Hyperlink"/>
                  <w:sz w:val="16"/>
                </w:rPr>
                <w:t>Electoral (Amendment) Act, 2001, Section 49</w:t>
              </w:r>
            </w:hyperlink>
            <w:r w:rsidR="00D711FB">
              <w:rPr>
                <w:sz w:val="16"/>
              </w:rPr>
              <w:t>(f)(i)</w:t>
            </w:r>
          </w:p>
        </w:tc>
        <w:tc>
          <w:tcPr>
            <w:tcW w:w="7200" w:type="dxa"/>
          </w:tcPr>
          <w:p w:rsidR="00BB5493" w:rsidRDefault="00BB5493">
            <w:pPr>
              <w:tabs>
                <w:tab w:val="left" w:pos="720"/>
                <w:tab w:val="left" w:pos="1440"/>
                <w:tab w:val="left" w:pos="2160"/>
                <w:tab w:val="left" w:pos="2880"/>
              </w:tabs>
              <w:jc w:val="both"/>
              <w:rPr>
                <w:rFonts w:cs="Arial"/>
                <w:sz w:val="20"/>
              </w:rPr>
            </w:pPr>
            <w:r w:rsidRPr="00DD735D">
              <w:rPr>
                <w:rFonts w:cs="Arial"/>
                <w:b/>
                <w:sz w:val="20"/>
              </w:rPr>
              <w:t>46.</w:t>
            </w:r>
            <w:r>
              <w:rPr>
                <w:rFonts w:cs="Arial"/>
                <w:sz w:val="20"/>
              </w:rPr>
              <w:tab/>
              <w:t>(1)</w:t>
            </w:r>
            <w:r>
              <w:rPr>
                <w:rFonts w:cs="Arial"/>
                <w:sz w:val="20"/>
              </w:rPr>
              <w:tab/>
              <w:t>In this Part—</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"person" shall include an individual, a body corporate and an unincorporated body of persons (including a political party) and a body corporate and any subsidiary thereof shall be deemed to be one person;</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"political party" means a political party registered in the Register of Political Parties in accordance with section 25 of the Act of 1992 as a party organised to contest a Dáil election or a European election or a local election or all or any combination of such elections.</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jc w:val="both"/>
              <w:rPr>
                <w:rFonts w:cs="Arial"/>
                <w:sz w:val="20"/>
              </w:rPr>
            </w:pPr>
            <w:r>
              <w:rPr>
                <w:rFonts w:cs="Arial"/>
                <w:sz w:val="20"/>
              </w:rPr>
              <w:tab/>
              <w:t>(2)</w:t>
            </w:r>
            <w:r>
              <w:rPr>
                <w:rFonts w:cs="Arial"/>
                <w:sz w:val="20"/>
              </w:rPr>
              <w:tab/>
              <w:t>For the purposes of this Part—</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2160" w:hanging="2160"/>
              <w:jc w:val="both"/>
              <w:rPr>
                <w:rFonts w:cs="Arial"/>
                <w:i/>
                <w:sz w:val="20"/>
              </w:rPr>
            </w:pPr>
            <w:r>
              <w:rPr>
                <w:rFonts w:cs="Arial"/>
                <w:sz w:val="20"/>
              </w:rPr>
              <w:tab/>
            </w:r>
            <w:r>
              <w:rPr>
                <w:rFonts w:cs="Arial"/>
                <w:sz w:val="20"/>
              </w:rPr>
              <w:tab/>
              <w:t>(a)</w:t>
            </w:r>
            <w:r>
              <w:rPr>
                <w:rFonts w:cs="Arial"/>
                <w:sz w:val="20"/>
              </w:rPr>
              <w:tab/>
            </w:r>
            <w:r>
              <w:rPr>
                <w:rFonts w:cs="Arial"/>
                <w:b/>
                <w:i/>
                <w:sz w:val="20"/>
              </w:rPr>
              <w:t>‘donation’ means any contribution given by any person to a candidate at a presidential election for the purpose of promoting the election of the candidate at that election or otherwise affecting the outcome of that election or to a third party for the purpose of promoting the election of a candidate at the presidential election or otherwise affecting the outcome of that election, and includes all or any of the following, namely –</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jc w:val="both"/>
              <w:rPr>
                <w:rFonts w:cs="Arial"/>
                <w:sz w:val="20"/>
              </w:rPr>
            </w:pPr>
            <w:r>
              <w:rPr>
                <w:rFonts w:cs="Arial"/>
                <w:sz w:val="20"/>
              </w:rPr>
              <w:tab/>
            </w:r>
            <w:r>
              <w:rPr>
                <w:rFonts w:cs="Arial"/>
                <w:sz w:val="20"/>
              </w:rPr>
              <w:tab/>
            </w:r>
            <w:r>
              <w:rPr>
                <w:rFonts w:cs="Arial"/>
                <w:sz w:val="20"/>
              </w:rPr>
              <w:tab/>
              <w:t xml:space="preserve">  (i)</w:t>
            </w:r>
            <w:r>
              <w:rPr>
                <w:rFonts w:cs="Arial"/>
                <w:sz w:val="20"/>
              </w:rPr>
              <w:tab/>
              <w:t>a donation of money,</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jc w:val="both"/>
              <w:rPr>
                <w:rFonts w:cs="Arial"/>
                <w:sz w:val="20"/>
              </w:rPr>
            </w:pPr>
            <w:r>
              <w:rPr>
                <w:rFonts w:cs="Arial"/>
                <w:sz w:val="20"/>
              </w:rPr>
              <w:tab/>
            </w:r>
            <w:r>
              <w:rPr>
                <w:rFonts w:cs="Arial"/>
                <w:sz w:val="20"/>
              </w:rPr>
              <w:tab/>
            </w:r>
            <w:r>
              <w:rPr>
                <w:rFonts w:cs="Arial"/>
                <w:sz w:val="20"/>
              </w:rPr>
              <w:tab/>
              <w:t xml:space="preserve"> (ii)</w:t>
            </w:r>
            <w:r>
              <w:rPr>
                <w:rFonts w:cs="Arial"/>
                <w:sz w:val="20"/>
              </w:rPr>
              <w:tab/>
              <w:t>a donation of property or goods,</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(iii)</w:t>
            </w:r>
            <w:r>
              <w:rPr>
                <w:rFonts w:cs="Arial"/>
                <w:sz w:val="20"/>
              </w:rPr>
              <w:tab/>
              <w:t>conferring the right to use, without payment or other consideration, indefinitely or for a specified period of time, any property or goods,</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(iv)</w:t>
            </w:r>
            <w:r>
              <w:rPr>
                <w:rFonts w:cs="Arial"/>
                <w:sz w:val="20"/>
              </w:rPr>
              <w:tab/>
              <w:t>the supply of services without payment or other consideration therefor,</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(v)</w:t>
            </w:r>
            <w:r>
              <w:rPr>
                <w:rFonts w:cs="Arial"/>
                <w:sz w:val="20"/>
              </w:rPr>
              <w:tab/>
              <w:t>the difference between the commercial price and the price charged for the purchase, acquisition or use of property or goods, or the supply of any service where the price, fee or other consideration is less than the commercial price, or</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rsidP="00A142D4">
            <w:pPr>
              <w:numPr>
                <w:ilvl w:val="0"/>
                <w:numId w:val="7"/>
              </w:numPr>
              <w:tabs>
                <w:tab w:val="left" w:pos="720"/>
                <w:tab w:val="left" w:pos="1440"/>
                <w:tab w:val="left" w:pos="2160"/>
                <w:tab w:val="left" w:pos="2880"/>
              </w:tabs>
              <w:jc w:val="both"/>
              <w:rPr>
                <w:rFonts w:cs="Arial"/>
                <w:sz w:val="20"/>
              </w:rPr>
            </w:pPr>
            <w:r>
              <w:rPr>
                <w:rFonts w:cs="Arial"/>
                <w:sz w:val="20"/>
              </w:rPr>
              <w:t>in the case of a contribution made by a person in connection with an event organised for the purpose of raising funds for a candidate at a presidential election, the proportion attributable to that contribution of the net profit, if any, deriving from the event;</w:t>
            </w:r>
            <w:r w:rsidR="00EE40EA">
              <w:rPr>
                <w:rFonts w:cs="Arial"/>
                <w:sz w:val="20"/>
              </w:rPr>
              <w:br/>
            </w:r>
          </w:p>
          <w:p w:rsidR="00BB5493" w:rsidRDefault="00BB5493">
            <w:pPr>
              <w:tabs>
                <w:tab w:val="left" w:pos="720"/>
                <w:tab w:val="left" w:pos="1440"/>
                <w:tab w:val="left" w:pos="2160"/>
                <w:tab w:val="left" w:pos="2880"/>
              </w:tabs>
              <w:ind w:left="2880" w:hanging="2880"/>
              <w:jc w:val="both"/>
              <w:rPr>
                <w:rFonts w:cs="Arial"/>
                <w:sz w:val="20"/>
              </w:rPr>
            </w:pPr>
          </w:p>
        </w:tc>
      </w:tr>
      <w:tr w:rsidR="00BB5493">
        <w:tblPrEx>
          <w:tblCellMar>
            <w:top w:w="0" w:type="dxa"/>
            <w:bottom w:w="0" w:type="dxa"/>
          </w:tblCellMar>
        </w:tblPrEx>
        <w:tc>
          <w:tcPr>
            <w:tcW w:w="2160" w:type="dxa"/>
          </w:tcPr>
          <w:p w:rsidR="00202240" w:rsidRDefault="00D711FB">
            <w:pPr>
              <w:tabs>
                <w:tab w:val="left" w:pos="720"/>
                <w:tab w:val="left" w:pos="1440"/>
                <w:tab w:val="left" w:pos="2160"/>
                <w:tab w:val="left" w:pos="2880"/>
              </w:tabs>
              <w:rPr>
                <w:sz w:val="16"/>
              </w:rPr>
            </w:pPr>
            <w:hyperlink r:id="rId132" w:anchor="sec49" w:history="1">
              <w:r w:rsidRPr="00AC10F0">
                <w:rPr>
                  <w:rStyle w:val="Hyperlink"/>
                  <w:sz w:val="16"/>
                </w:rPr>
                <w:t>Electoral (Amendment) Act, 2001, Section 49</w:t>
              </w:r>
            </w:hyperlink>
            <w:r>
              <w:rPr>
                <w:sz w:val="16"/>
              </w:rPr>
              <w:t>(f)(ii)</w:t>
            </w: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AE48F1" w:rsidRDefault="00AE48F1">
            <w:pPr>
              <w:tabs>
                <w:tab w:val="left" w:pos="720"/>
                <w:tab w:val="left" w:pos="1440"/>
                <w:tab w:val="left" w:pos="2160"/>
                <w:tab w:val="left" w:pos="2880"/>
              </w:tabs>
              <w:rPr>
                <w:sz w:val="16"/>
              </w:rPr>
            </w:pPr>
          </w:p>
          <w:p w:rsidR="00071A9D" w:rsidRPr="00DD735D" w:rsidRDefault="00071A9D" w:rsidP="00071A9D">
            <w:pPr>
              <w:tabs>
                <w:tab w:val="left" w:pos="720"/>
                <w:tab w:val="left" w:pos="1440"/>
                <w:tab w:val="left" w:pos="2160"/>
                <w:tab w:val="left" w:pos="2880"/>
              </w:tabs>
              <w:rPr>
                <w:sz w:val="16"/>
              </w:rPr>
            </w:pPr>
            <w:hyperlink r:id="rId133" w:anchor="sec18" w:history="1">
              <w:r w:rsidRPr="00071A9D">
                <w:rPr>
                  <w:rStyle w:val="Hyperlink"/>
                  <w:sz w:val="16"/>
                </w:rPr>
                <w:t>Electoral (Amendment) (Political Funding) Act 2012, Section 18</w:t>
              </w:r>
            </w:hyperlink>
            <w:r>
              <w:rPr>
                <w:sz w:val="16"/>
              </w:rPr>
              <w:t>(b)</w:t>
            </w:r>
          </w:p>
          <w:p w:rsidR="00071A9D" w:rsidRPr="00DD735D" w:rsidRDefault="00071A9D">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(aa)</w:t>
            </w:r>
            <w:r>
              <w:rPr>
                <w:rFonts w:cs="Arial"/>
                <w:b/>
                <w:i/>
                <w:sz w:val="20"/>
              </w:rPr>
              <w:tab/>
              <w:t>‘account’ means an account in an institution in the State for the purpose of crediting and debiting money received in respect of donations;</w:t>
            </w:r>
          </w:p>
          <w:p w:rsidR="005E28A4" w:rsidRDefault="005E28A4">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r>
            <w:r>
              <w:rPr>
                <w:rFonts w:cs="Arial"/>
                <w:b/>
                <w:i/>
                <w:sz w:val="20"/>
              </w:rPr>
              <w:tab/>
              <w:t>‘candidate’ means a person who on or before the date of the making of the order appointing polling day at a presidential election is declared by himself or herself or by others to be a candidate at that election;</w:t>
            </w:r>
          </w:p>
          <w:p w:rsidR="00BB5493" w:rsidRDefault="00BB5493">
            <w:pPr>
              <w:tabs>
                <w:tab w:val="left" w:pos="720"/>
                <w:tab w:val="left" w:pos="1440"/>
                <w:tab w:val="left" w:pos="2160"/>
                <w:tab w:val="left" w:pos="2880"/>
              </w:tabs>
              <w:ind w:left="2160" w:hanging="2160"/>
              <w:jc w:val="both"/>
              <w:rPr>
                <w:rFonts w:cs="Arial"/>
                <w:b/>
                <w:i/>
                <w:sz w:val="20"/>
              </w:rPr>
            </w:pPr>
          </w:p>
          <w:p w:rsidR="00EE40EA" w:rsidRPr="00DD735D" w:rsidRDefault="009D39AD" w:rsidP="00EE40EA">
            <w:pPr>
              <w:tabs>
                <w:tab w:val="left" w:pos="720"/>
                <w:tab w:val="left" w:pos="1440"/>
                <w:tab w:val="left" w:pos="2880"/>
              </w:tabs>
              <w:ind w:left="2093"/>
              <w:jc w:val="both"/>
              <w:rPr>
                <w:rFonts w:cs="Arial"/>
                <w:b/>
                <w:i/>
                <w:sz w:val="20"/>
              </w:rPr>
            </w:pPr>
            <w:r w:rsidRPr="00DD735D">
              <w:rPr>
                <w:rFonts w:cs="Arial"/>
                <w:b/>
                <w:sz w:val="20"/>
                <w:lang w:val="en-IE"/>
              </w:rPr>
              <w:t>“company”</w:t>
            </w:r>
            <w:r w:rsidR="00EE40EA" w:rsidRPr="00DD735D">
              <w:rPr>
                <w:rFonts w:cs="Arial"/>
                <w:b/>
                <w:sz w:val="20"/>
                <w:lang w:val="en-IE"/>
              </w:rPr>
              <w:t xml:space="preserve"> means a company established under the Companies Acts;</w:t>
            </w:r>
          </w:p>
          <w:p w:rsidR="00DD735D" w:rsidRDefault="00DD735D" w:rsidP="00FC45BA">
            <w:pPr>
              <w:pStyle w:val="NormalText"/>
              <w:spacing w:line="240" w:lineRule="auto"/>
              <w:ind w:left="2160"/>
              <w:rPr>
                <w:rFonts w:ascii="Arial" w:hAnsi="Arial" w:cs="Arial"/>
                <w:b/>
                <w:sz w:val="20"/>
                <w:lang w:val="en-IE"/>
              </w:rPr>
            </w:pPr>
          </w:p>
          <w:p w:rsidR="00FC45BA" w:rsidRPr="00DD735D" w:rsidRDefault="009D39AD" w:rsidP="00FC45BA">
            <w:pPr>
              <w:pStyle w:val="NormalText"/>
              <w:spacing w:line="240" w:lineRule="auto"/>
              <w:ind w:left="2160"/>
              <w:rPr>
                <w:rFonts w:ascii="Arial" w:hAnsi="Arial" w:cs="Arial"/>
                <w:b/>
                <w:sz w:val="20"/>
                <w:lang w:val="en-IE"/>
              </w:rPr>
            </w:pPr>
            <w:r w:rsidRPr="00DD735D">
              <w:rPr>
                <w:rFonts w:ascii="Arial" w:hAnsi="Arial" w:cs="Arial"/>
                <w:b/>
                <w:sz w:val="20"/>
                <w:lang w:val="en-IE"/>
              </w:rPr>
              <w:t>“corporate donor”</w:t>
            </w:r>
            <w:r w:rsidR="00FC45BA" w:rsidRPr="00DD735D">
              <w:rPr>
                <w:rFonts w:ascii="Arial" w:hAnsi="Arial" w:cs="Arial"/>
                <w:b/>
                <w:sz w:val="20"/>
                <w:lang w:val="en-IE"/>
              </w:rPr>
              <w:t xml:space="preserve"> means -</w:t>
            </w:r>
          </w:p>
          <w:p w:rsidR="00FC45BA" w:rsidRPr="00DD735D" w:rsidRDefault="00FC45BA" w:rsidP="00FC45BA">
            <w:pPr>
              <w:pStyle w:val="NormalText"/>
              <w:spacing w:line="240" w:lineRule="auto"/>
              <w:ind w:left="2880" w:hanging="720"/>
              <w:rPr>
                <w:rFonts w:ascii="Arial" w:hAnsi="Arial" w:cs="Arial"/>
                <w:b/>
                <w:sz w:val="20"/>
                <w:lang w:val="en-IE"/>
              </w:rPr>
            </w:pPr>
            <w:r w:rsidRPr="00DD735D">
              <w:rPr>
                <w:rFonts w:ascii="Arial" w:hAnsi="Arial" w:cs="Arial"/>
                <w:b/>
                <w:sz w:val="20"/>
                <w:lang w:val="en-IE"/>
              </w:rPr>
              <w:t>(a)</w:t>
            </w:r>
            <w:r w:rsidRPr="00DD735D">
              <w:rPr>
                <w:rFonts w:ascii="Arial" w:hAnsi="Arial" w:cs="Arial"/>
                <w:b/>
                <w:sz w:val="20"/>
                <w:lang w:val="en-IE"/>
              </w:rPr>
              <w:tab/>
              <w:t>a body corporate,</w:t>
            </w:r>
          </w:p>
          <w:p w:rsidR="00FC45BA" w:rsidRPr="00DD735D" w:rsidRDefault="00FC45BA" w:rsidP="00FC45BA">
            <w:pPr>
              <w:pStyle w:val="NormalText"/>
              <w:spacing w:line="240" w:lineRule="auto"/>
              <w:ind w:left="2880" w:hanging="720"/>
              <w:rPr>
                <w:rFonts w:ascii="Arial" w:hAnsi="Arial" w:cs="Arial"/>
                <w:b/>
                <w:sz w:val="20"/>
                <w:lang w:val="en-IE"/>
              </w:rPr>
            </w:pPr>
            <w:r w:rsidRPr="00DD735D">
              <w:rPr>
                <w:rFonts w:ascii="Arial" w:hAnsi="Arial" w:cs="Arial"/>
                <w:b/>
                <w:sz w:val="20"/>
                <w:lang w:val="en-IE"/>
              </w:rPr>
              <w:t>(b)</w:t>
            </w:r>
            <w:r w:rsidRPr="00DD735D">
              <w:rPr>
                <w:rFonts w:ascii="Arial" w:hAnsi="Arial" w:cs="Arial"/>
                <w:b/>
                <w:sz w:val="20"/>
                <w:lang w:val="en-IE"/>
              </w:rPr>
              <w:tab/>
              <w:t>an unincorporated body of persons, or</w:t>
            </w:r>
          </w:p>
          <w:p w:rsidR="00FC45BA" w:rsidRPr="00DD735D" w:rsidRDefault="00FC45BA" w:rsidP="00FC45BA">
            <w:pPr>
              <w:pStyle w:val="NormalText"/>
              <w:spacing w:line="240" w:lineRule="auto"/>
              <w:ind w:left="2880" w:hanging="720"/>
              <w:rPr>
                <w:rFonts w:ascii="Arial" w:hAnsi="Arial" w:cs="Arial"/>
                <w:b/>
                <w:sz w:val="20"/>
                <w:lang w:val="en-IE"/>
              </w:rPr>
            </w:pPr>
            <w:r w:rsidRPr="00DD735D">
              <w:rPr>
                <w:rFonts w:ascii="Arial" w:hAnsi="Arial" w:cs="Arial"/>
                <w:b/>
                <w:sz w:val="20"/>
                <w:lang w:val="en-IE"/>
              </w:rPr>
              <w:t>(c)</w:t>
            </w:r>
            <w:r w:rsidRPr="00DD735D">
              <w:rPr>
                <w:rFonts w:ascii="Arial" w:hAnsi="Arial" w:cs="Arial"/>
                <w:b/>
                <w:sz w:val="20"/>
                <w:lang w:val="en-IE"/>
              </w:rPr>
              <w:tab/>
              <w:t>a trust,</w:t>
            </w:r>
          </w:p>
          <w:p w:rsidR="00FC45BA" w:rsidRPr="007C45C3" w:rsidRDefault="00FC45BA" w:rsidP="00FC45BA">
            <w:pPr>
              <w:pStyle w:val="NormalText"/>
              <w:spacing w:line="240" w:lineRule="auto"/>
              <w:ind w:left="2160"/>
              <w:rPr>
                <w:rFonts w:ascii="Arial" w:hAnsi="Arial" w:cs="Arial"/>
                <w:sz w:val="20"/>
                <w:lang w:val="en-IE"/>
              </w:rPr>
            </w:pPr>
            <w:r w:rsidRPr="00DD735D">
              <w:rPr>
                <w:rFonts w:ascii="Arial" w:hAnsi="Arial" w:cs="Arial"/>
                <w:b/>
                <w:sz w:val="20"/>
                <w:lang w:val="en-IE"/>
              </w:rPr>
              <w:t>which makes a donation, and for the purposes of this definition a body corporate and any subsidiary thereof shall be deemed to be one person;</w:t>
            </w:r>
          </w:p>
          <w:p w:rsidR="00FC45BA" w:rsidRDefault="00FC45BA">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‘institution’ means –</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(a)</w:t>
            </w:r>
            <w:r>
              <w:rPr>
                <w:rFonts w:cs="Arial"/>
                <w:b/>
                <w:i/>
                <w:sz w:val="20"/>
              </w:rPr>
              <w:tab/>
              <w:t>the holder of a licence under section 9 of the Central Bank Act, 1971,</w:t>
            </w:r>
          </w:p>
          <w:p w:rsidR="00BB5493" w:rsidRDefault="00BB5493">
            <w:pPr>
              <w:tabs>
                <w:tab w:val="left" w:pos="720"/>
                <w:tab w:val="left" w:pos="1440"/>
                <w:tab w:val="left" w:pos="2160"/>
                <w:tab w:val="left" w:pos="2880"/>
              </w:tabs>
              <w:ind w:left="2880" w:hanging="2880"/>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(b)</w:t>
            </w:r>
            <w:r>
              <w:rPr>
                <w:rFonts w:cs="Arial"/>
                <w:b/>
                <w:i/>
                <w:sz w:val="20"/>
              </w:rPr>
              <w:tab/>
              <w:t>a building society incorporated or deemed to be incorporated under the Building Societies Act, 1989, or a body incorporated in a corresponding manner under the law of any other Member State of the European Communities,</w:t>
            </w:r>
          </w:p>
          <w:p w:rsidR="00BB5493" w:rsidRDefault="00BB5493">
            <w:pPr>
              <w:tabs>
                <w:tab w:val="left" w:pos="720"/>
                <w:tab w:val="left" w:pos="1440"/>
                <w:tab w:val="left" w:pos="2160"/>
                <w:tab w:val="left" w:pos="2880"/>
              </w:tabs>
              <w:ind w:left="2880" w:hanging="2880"/>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(c)</w:t>
            </w:r>
            <w:r>
              <w:rPr>
                <w:rFonts w:cs="Arial"/>
                <w:b/>
                <w:i/>
                <w:sz w:val="20"/>
              </w:rPr>
              <w:tab/>
              <w:t>a trustee savings bank within the meaning of the Trustees Savings Bank Act, 1989,</w:t>
            </w:r>
          </w:p>
          <w:p w:rsidR="00BB5493" w:rsidRDefault="00BB5493">
            <w:pPr>
              <w:tabs>
                <w:tab w:val="left" w:pos="720"/>
                <w:tab w:val="left" w:pos="1440"/>
                <w:tab w:val="left" w:pos="2160"/>
                <w:tab w:val="left" w:pos="2880"/>
              </w:tabs>
              <w:ind w:left="2880" w:hanging="2880"/>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(d)</w:t>
            </w:r>
            <w:r>
              <w:rPr>
                <w:rFonts w:cs="Arial"/>
                <w:b/>
                <w:i/>
                <w:sz w:val="20"/>
              </w:rPr>
              <w:tab/>
              <w:t>ACC Bank plc,</w:t>
            </w:r>
          </w:p>
          <w:p w:rsidR="00BB5493" w:rsidRDefault="00BB5493">
            <w:pPr>
              <w:tabs>
                <w:tab w:val="left" w:pos="720"/>
                <w:tab w:val="left" w:pos="1440"/>
                <w:tab w:val="left" w:pos="2160"/>
                <w:tab w:val="left" w:pos="2880"/>
              </w:tabs>
              <w:ind w:left="2880" w:hanging="2880"/>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(e)</w:t>
            </w:r>
            <w:r>
              <w:rPr>
                <w:rFonts w:cs="Arial"/>
                <w:b/>
                <w:i/>
                <w:sz w:val="20"/>
              </w:rPr>
              <w:tab/>
              <w:t>An Post, or</w:t>
            </w:r>
          </w:p>
          <w:p w:rsidR="00BB5493" w:rsidRDefault="00BB5493">
            <w:pPr>
              <w:tabs>
                <w:tab w:val="left" w:pos="720"/>
                <w:tab w:val="left" w:pos="1440"/>
                <w:tab w:val="left" w:pos="2160"/>
                <w:tab w:val="left" w:pos="2880"/>
              </w:tabs>
              <w:ind w:left="2880" w:hanging="2880"/>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(f)</w:t>
            </w:r>
            <w:r>
              <w:rPr>
                <w:rFonts w:cs="Arial"/>
                <w:b/>
                <w:i/>
                <w:sz w:val="20"/>
              </w:rPr>
              <w:tab/>
              <w:t>a person authorised in accordance with the European Communities (Licensing and Supervision of Credit Institutions) Regulations, 1992 (S.I. No. 395 of 1992), to carry on business in the State.</w:t>
            </w:r>
          </w:p>
          <w:p w:rsidR="00BB5493" w:rsidRDefault="00BB5493">
            <w:pPr>
              <w:tabs>
                <w:tab w:val="left" w:pos="720"/>
                <w:tab w:val="left" w:pos="1440"/>
                <w:tab w:val="left" w:pos="2160"/>
                <w:tab w:val="left" w:pos="2880"/>
              </w:tabs>
              <w:jc w:val="both"/>
              <w:rPr>
                <w:rFonts w:cs="Arial"/>
                <w:b/>
                <w:i/>
                <w:sz w:val="20"/>
              </w:rPr>
            </w:pPr>
            <w:r>
              <w:rPr>
                <w:rFonts w:cs="Arial"/>
                <w:b/>
                <w:i/>
                <w:sz w:val="20"/>
              </w:rPr>
              <w:tab/>
            </w:r>
            <w:r>
              <w:rPr>
                <w:rFonts w:cs="Arial"/>
                <w:b/>
                <w:i/>
                <w:sz w:val="20"/>
              </w:rPr>
              <w:tab/>
            </w:r>
            <w:r>
              <w:rPr>
                <w:rFonts w:cs="Arial"/>
                <w:b/>
                <w:i/>
                <w:sz w:val="20"/>
              </w:rPr>
              <w:tab/>
            </w:r>
          </w:p>
        </w:tc>
      </w:tr>
      <w:tr w:rsidR="00C4690A">
        <w:tblPrEx>
          <w:tblCellMar>
            <w:top w:w="0" w:type="dxa"/>
            <w:bottom w:w="0" w:type="dxa"/>
          </w:tblCellMar>
        </w:tblPrEx>
        <w:tc>
          <w:tcPr>
            <w:tcW w:w="2160" w:type="dxa"/>
          </w:tcPr>
          <w:p w:rsidR="00C4690A" w:rsidRDefault="00C4690A">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i/>
                <w:sz w:val="16"/>
              </w:rPr>
            </w:pPr>
          </w:p>
          <w:p w:rsidR="009D39AD" w:rsidRDefault="009D39AD">
            <w:pPr>
              <w:tabs>
                <w:tab w:val="left" w:pos="720"/>
                <w:tab w:val="left" w:pos="1440"/>
                <w:tab w:val="left" w:pos="2160"/>
                <w:tab w:val="left" w:pos="2880"/>
              </w:tabs>
              <w:rPr>
                <w:sz w:val="16"/>
              </w:rPr>
            </w:pPr>
          </w:p>
          <w:p w:rsidR="00071A9D" w:rsidRPr="00DD735D" w:rsidRDefault="00071A9D">
            <w:pPr>
              <w:tabs>
                <w:tab w:val="left" w:pos="720"/>
                <w:tab w:val="left" w:pos="1440"/>
                <w:tab w:val="left" w:pos="2160"/>
                <w:tab w:val="left" w:pos="2880"/>
              </w:tabs>
              <w:rPr>
                <w:sz w:val="16"/>
              </w:rPr>
            </w:pPr>
            <w:hyperlink r:id="rId134" w:anchor="sec18" w:history="1">
              <w:r w:rsidRPr="00071A9D">
                <w:rPr>
                  <w:rStyle w:val="Hyperlink"/>
                  <w:sz w:val="16"/>
                </w:rPr>
                <w:t>Electoral (Amendment) (Political Funding) Act 2012, Section 18</w:t>
              </w:r>
            </w:hyperlink>
            <w:r>
              <w:rPr>
                <w:sz w:val="16"/>
              </w:rPr>
              <w:t>(a)</w:t>
            </w:r>
          </w:p>
          <w:p w:rsidR="00AE48F1" w:rsidRPr="00AE48F1" w:rsidRDefault="00AE48F1">
            <w:pPr>
              <w:tabs>
                <w:tab w:val="left" w:pos="720"/>
                <w:tab w:val="left" w:pos="1440"/>
                <w:tab w:val="left" w:pos="2160"/>
                <w:tab w:val="left" w:pos="2880"/>
              </w:tabs>
              <w:rPr>
                <w:i/>
                <w:color w:val="00B050"/>
                <w:sz w:val="16"/>
              </w:rPr>
            </w:pPr>
          </w:p>
        </w:tc>
        <w:tc>
          <w:tcPr>
            <w:tcW w:w="7200" w:type="dxa"/>
          </w:tcPr>
          <w:p w:rsidR="00C4690A" w:rsidRDefault="00C4690A" w:rsidP="00C4690A">
            <w:pPr>
              <w:tabs>
                <w:tab w:val="left" w:pos="720"/>
                <w:tab w:val="left" w:pos="1440"/>
                <w:tab w:val="left" w:pos="2160"/>
                <w:tab w:val="left" w:pos="2880"/>
              </w:tabs>
              <w:ind w:left="2160"/>
              <w:jc w:val="both"/>
              <w:rPr>
                <w:rFonts w:cs="Arial"/>
                <w:b/>
                <w:i/>
                <w:sz w:val="20"/>
              </w:rPr>
            </w:pPr>
            <w:r>
              <w:rPr>
                <w:rFonts w:cs="Arial"/>
                <w:b/>
                <w:i/>
                <w:sz w:val="20"/>
              </w:rPr>
              <w:t>references to promoting the election of a candidate at a presidential election or otherwise affecting the outcome of that election shall be construed as references to –</w:t>
            </w:r>
          </w:p>
          <w:p w:rsidR="00C4690A" w:rsidRDefault="00C4690A" w:rsidP="00C4690A">
            <w:pPr>
              <w:tabs>
                <w:tab w:val="left" w:pos="720"/>
                <w:tab w:val="left" w:pos="1440"/>
                <w:tab w:val="left" w:pos="2160"/>
                <w:tab w:val="left" w:pos="2880"/>
              </w:tabs>
              <w:ind w:left="2160" w:hanging="2160"/>
              <w:jc w:val="both"/>
              <w:rPr>
                <w:rFonts w:cs="Arial"/>
                <w:b/>
                <w:i/>
                <w:sz w:val="20"/>
              </w:rPr>
            </w:pPr>
          </w:p>
          <w:p w:rsidR="00C4690A" w:rsidRDefault="00C4690A" w:rsidP="00C4690A">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 xml:space="preserve">  (i)</w:t>
            </w:r>
            <w:r>
              <w:rPr>
                <w:rFonts w:cs="Arial"/>
                <w:b/>
                <w:i/>
                <w:sz w:val="20"/>
              </w:rPr>
              <w:tab/>
              <w:t>promoting or opposing, directly or indirectly, the election of a candidate or soliciting votes for or against a candidate,</w:t>
            </w:r>
          </w:p>
          <w:p w:rsidR="00C4690A" w:rsidRDefault="00C4690A" w:rsidP="00C4690A">
            <w:pPr>
              <w:tabs>
                <w:tab w:val="left" w:pos="720"/>
                <w:tab w:val="left" w:pos="1440"/>
                <w:tab w:val="left" w:pos="2160"/>
                <w:tab w:val="left" w:pos="2880"/>
              </w:tabs>
              <w:ind w:left="2880" w:hanging="2880"/>
              <w:jc w:val="both"/>
              <w:rPr>
                <w:rFonts w:cs="Arial"/>
                <w:b/>
                <w:i/>
                <w:sz w:val="20"/>
              </w:rPr>
            </w:pPr>
          </w:p>
          <w:p w:rsidR="00C4690A" w:rsidRDefault="00C4690A" w:rsidP="00C4690A">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 xml:space="preserve"> (ii)</w:t>
            </w:r>
            <w:r>
              <w:rPr>
                <w:rFonts w:cs="Arial"/>
                <w:b/>
                <w:i/>
                <w:sz w:val="20"/>
              </w:rPr>
              <w:tab/>
              <w:t>presenting the policies or a particular policy of a candidate or the views of a candidate on any matter connected with the election or the comments of a candidate with regard to the policy or policies of a candidate at the election or otherwise,</w:t>
            </w:r>
          </w:p>
          <w:p w:rsidR="00C4690A" w:rsidRDefault="00C4690A" w:rsidP="00C4690A">
            <w:pPr>
              <w:tabs>
                <w:tab w:val="left" w:pos="720"/>
                <w:tab w:val="left" w:pos="1440"/>
                <w:tab w:val="left" w:pos="2160"/>
                <w:tab w:val="left" w:pos="2880"/>
              </w:tabs>
              <w:ind w:left="2880" w:hanging="2880"/>
              <w:jc w:val="both"/>
              <w:rPr>
                <w:rFonts w:cs="Arial"/>
                <w:b/>
                <w:i/>
                <w:sz w:val="20"/>
              </w:rPr>
            </w:pPr>
          </w:p>
          <w:p w:rsidR="00C4690A" w:rsidRDefault="00C4690A" w:rsidP="00C4690A">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(iii)</w:t>
            </w:r>
            <w:r>
              <w:rPr>
                <w:rFonts w:cs="Arial"/>
                <w:b/>
                <w:i/>
                <w:sz w:val="20"/>
              </w:rPr>
              <w:tab/>
              <w:t>otherwise influencing the outcome of the election;</w:t>
            </w:r>
          </w:p>
          <w:p w:rsidR="00C4690A" w:rsidRDefault="00C4690A" w:rsidP="00C4690A">
            <w:pPr>
              <w:tabs>
                <w:tab w:val="left" w:pos="720"/>
                <w:tab w:val="left" w:pos="1440"/>
                <w:tab w:val="left" w:pos="2160"/>
                <w:tab w:val="left" w:pos="2880"/>
              </w:tabs>
              <w:ind w:left="2880" w:hanging="2880"/>
              <w:jc w:val="both"/>
              <w:rPr>
                <w:rFonts w:cs="Arial"/>
                <w:b/>
                <w:i/>
                <w:sz w:val="20"/>
              </w:rPr>
            </w:pPr>
          </w:p>
          <w:p w:rsidR="00C4690A" w:rsidRDefault="00C4690A" w:rsidP="00C4690A">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r>
            <w:r>
              <w:rPr>
                <w:rFonts w:cs="Arial"/>
                <w:b/>
                <w:i/>
                <w:sz w:val="20"/>
              </w:rPr>
              <w:tab/>
              <w:t>‘responsible person’, in relation to a third party, means the person or persons responsible for the organisation, management or financial affairs of the third party;</w:t>
            </w:r>
          </w:p>
          <w:p w:rsidR="00C4690A" w:rsidRDefault="00C4690A" w:rsidP="00C4690A">
            <w:pPr>
              <w:tabs>
                <w:tab w:val="left" w:pos="720"/>
                <w:tab w:val="left" w:pos="1440"/>
                <w:tab w:val="left" w:pos="2160"/>
                <w:tab w:val="left" w:pos="2880"/>
              </w:tabs>
              <w:ind w:left="2160" w:hanging="2160"/>
              <w:jc w:val="both"/>
              <w:rPr>
                <w:rFonts w:cs="Arial"/>
                <w:b/>
                <w:i/>
                <w:sz w:val="20"/>
              </w:rPr>
            </w:pPr>
          </w:p>
          <w:p w:rsidR="00C4690A" w:rsidRDefault="00C4690A" w:rsidP="00C4690A">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r>
            <w:r>
              <w:rPr>
                <w:rFonts w:cs="Arial"/>
                <w:b/>
                <w:i/>
                <w:sz w:val="20"/>
              </w:rPr>
              <w:tab/>
              <w:t xml:space="preserve">‘third party’, in relation to a presidential election, means any person, other than a political party registered in the Register of Political Parties under Part III of the Electoral Act, 1992, or a candidate at a presidential election, who, in any particular year, accepts a donation the value of which exceeds </w:t>
            </w:r>
            <w:r w:rsidR="00DD735D">
              <w:rPr>
                <w:rFonts w:cs="Arial"/>
                <w:b/>
                <w:i/>
                <w:strike/>
                <w:sz w:val="20"/>
              </w:rPr>
              <w:t>£100</w:t>
            </w:r>
            <w:r w:rsidR="00DD735D">
              <w:rPr>
                <w:rFonts w:cs="Arial"/>
                <w:b/>
                <w:i/>
                <w:sz w:val="20"/>
              </w:rPr>
              <w:t xml:space="preserve"> </w:t>
            </w:r>
            <w:r w:rsidR="000C476C">
              <w:rPr>
                <w:rFonts w:cs="Arial"/>
                <w:b/>
                <w:i/>
                <w:sz w:val="20"/>
              </w:rPr>
              <w:t>€100</w:t>
            </w:r>
            <w:r>
              <w:rPr>
                <w:rFonts w:cs="Arial"/>
                <w:b/>
                <w:i/>
                <w:sz w:val="20"/>
              </w:rPr>
              <w:t>.</w:t>
            </w:r>
          </w:p>
          <w:p w:rsidR="00C4690A" w:rsidRDefault="00C4690A" w:rsidP="00C4690A">
            <w:pPr>
              <w:tabs>
                <w:tab w:val="left" w:pos="720"/>
                <w:tab w:val="left" w:pos="1440"/>
                <w:tab w:val="left" w:pos="2160"/>
                <w:tab w:val="left" w:pos="2880"/>
              </w:tabs>
              <w:ind w:left="2160" w:hanging="2160"/>
              <w:jc w:val="both"/>
              <w:rPr>
                <w:rFonts w:cs="Arial"/>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i/>
                <w:sz w:val="16"/>
              </w:rPr>
            </w:pPr>
          </w:p>
        </w:tc>
        <w:tc>
          <w:tcPr>
            <w:tcW w:w="7200" w:type="dxa"/>
          </w:tcPr>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each of the following shall be deemed not to be a donation—</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w:t>
            </w:r>
            <w:r>
              <w:rPr>
                <w:rFonts w:cs="Arial"/>
                <w:sz w:val="20"/>
              </w:rPr>
              <w:tab/>
              <w:t>free postage provided for a candidate under section 32 of the Act of 1993,</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(ii)</w:t>
            </w:r>
            <w:r>
              <w:rPr>
                <w:rFonts w:cs="Arial"/>
                <w:sz w:val="20"/>
              </w:rPr>
              <w:tab/>
              <w:t>any payment, service or facility provided to a candidate out of public funds or moneys provided by an institution of the European Communities or other intergovernmental organisation to which the State is a party (whether pursuant to this Act, the Presidential Establishment Acts, 1938 to 1991, the Oireachtas (Allowances to Members) Acts, 1938 to 1996, the Ministerial and Parliamentary Offices Acts, 1938 to 1996, the European Assembly (Irish Representatives) Act, 1979, or otherwise) by virtue of being a former or the retiring President, a member of either House of the Oireachtas, the holder of a qualifying office (within the meaning of the Ministerial and Parliamentary Offices Acts, 1938 to 1996), the holder of a position referred to in the Oireachtas (Allowances to Members) (Amendment) Act, 1994, a representative in the European Parliament, the holder of an elective or other public office or a member of, delegate to or representative in a body established by or under an agreement or arrangement to which the State is a party,</w:t>
            </w:r>
          </w:p>
          <w:p w:rsidR="00BB5493" w:rsidRDefault="00BB5493">
            <w:pPr>
              <w:tabs>
                <w:tab w:val="left" w:pos="720"/>
                <w:tab w:val="left" w:pos="1440"/>
                <w:tab w:val="left" w:pos="2160"/>
                <w:tab w:val="left" w:pos="2880"/>
              </w:tabs>
              <w:ind w:left="2160" w:hanging="2160"/>
              <w:jc w:val="both"/>
              <w:rPr>
                <w:rFonts w:cs="Arial"/>
                <w:sz w:val="20"/>
              </w:rPr>
            </w:pPr>
          </w:p>
        </w:tc>
      </w:tr>
      <w:tr w:rsidR="00BB5493">
        <w:tblPrEx>
          <w:tblCellMar>
            <w:top w:w="0" w:type="dxa"/>
            <w:bottom w:w="0" w:type="dxa"/>
          </w:tblCellMar>
        </w:tblPrEx>
        <w:tc>
          <w:tcPr>
            <w:tcW w:w="2160" w:type="dxa"/>
          </w:tcPr>
          <w:p w:rsidR="00750EDA" w:rsidRPr="002E0428" w:rsidRDefault="00750EDA">
            <w:pPr>
              <w:tabs>
                <w:tab w:val="left" w:pos="720"/>
                <w:tab w:val="left" w:pos="1440"/>
                <w:tab w:val="left" w:pos="2160"/>
                <w:tab w:val="left" w:pos="2880"/>
              </w:tabs>
              <w:rPr>
                <w:sz w:val="16"/>
              </w:rPr>
            </w:pPr>
            <w:hyperlink r:id="rId135" w:anchor="sec16" w:history="1">
              <w:r w:rsidRPr="00750EDA">
                <w:rPr>
                  <w:rStyle w:val="Hyperlink"/>
                  <w:sz w:val="16"/>
                </w:rPr>
                <w:t>Electoral (Amendment) Act, 1998, Section 16</w:t>
              </w:r>
            </w:hyperlink>
            <w:r>
              <w:rPr>
                <w:sz w:val="16"/>
              </w:rPr>
              <w:t>(a)</w:t>
            </w:r>
          </w:p>
        </w:tc>
        <w:tc>
          <w:tcPr>
            <w:tcW w:w="7200" w:type="dxa"/>
          </w:tcPr>
          <w:p w:rsidR="00BB5493" w:rsidRDefault="00BB5493">
            <w:pPr>
              <w:tabs>
                <w:tab w:val="left" w:pos="720"/>
                <w:tab w:val="left" w:pos="1440"/>
                <w:tab w:val="left" w:pos="2160"/>
                <w:tab w:val="left" w:pos="2880"/>
              </w:tabs>
              <w:ind w:left="2880" w:hanging="2880"/>
              <w:jc w:val="both"/>
              <w:rPr>
                <w:rFonts w:cs="Arial"/>
                <w:b/>
                <w:i/>
                <w:sz w:val="20"/>
              </w:rPr>
            </w:pPr>
            <w:r>
              <w:rPr>
                <w:rFonts w:cs="Arial"/>
                <w:b/>
                <w:sz w:val="20"/>
              </w:rPr>
              <w:tab/>
            </w:r>
            <w:r>
              <w:rPr>
                <w:rFonts w:cs="Arial"/>
                <w:b/>
                <w:sz w:val="20"/>
              </w:rPr>
              <w:tab/>
            </w:r>
            <w:r>
              <w:rPr>
                <w:rFonts w:cs="Arial"/>
                <w:b/>
                <w:sz w:val="20"/>
              </w:rPr>
              <w:tab/>
              <w:t>(iii)</w:t>
            </w:r>
            <w:r>
              <w:rPr>
                <w:rFonts w:cs="Arial"/>
                <w:b/>
                <w:sz w:val="20"/>
              </w:rPr>
              <w:tab/>
            </w:r>
            <w:r>
              <w:rPr>
                <w:rFonts w:cs="Arial"/>
                <w:b/>
                <w:i/>
                <w:sz w:val="20"/>
              </w:rPr>
              <w:t>benefits derived from –</w:t>
            </w:r>
          </w:p>
          <w:p w:rsidR="00BB5493" w:rsidRDefault="00BB5493">
            <w:pPr>
              <w:tabs>
                <w:tab w:val="left" w:pos="720"/>
                <w:tab w:val="left" w:pos="1440"/>
                <w:tab w:val="left" w:pos="2160"/>
                <w:tab w:val="left" w:pos="2880"/>
              </w:tabs>
              <w:ind w:left="2880" w:hanging="2880"/>
              <w:jc w:val="both"/>
              <w:rPr>
                <w:rFonts w:cs="Arial"/>
                <w:b/>
                <w:i/>
                <w:sz w:val="20"/>
              </w:rPr>
            </w:pPr>
          </w:p>
          <w:p w:rsidR="00BB5493" w:rsidRDefault="00BB5493">
            <w:pPr>
              <w:tabs>
                <w:tab w:val="left" w:pos="720"/>
                <w:tab w:val="left" w:pos="1440"/>
                <w:tab w:val="left" w:pos="2160"/>
                <w:tab w:val="left" w:pos="2880"/>
                <w:tab w:val="left" w:pos="3600"/>
              </w:tabs>
              <w:ind w:left="3600" w:hanging="3600"/>
              <w:jc w:val="both"/>
              <w:rPr>
                <w:rFonts w:cs="Arial"/>
                <w:b/>
                <w:i/>
                <w:sz w:val="20"/>
              </w:rPr>
            </w:pPr>
            <w:r>
              <w:rPr>
                <w:rFonts w:cs="Arial"/>
                <w:b/>
                <w:i/>
                <w:sz w:val="20"/>
              </w:rPr>
              <w:tab/>
            </w:r>
            <w:r>
              <w:rPr>
                <w:rFonts w:cs="Arial"/>
                <w:b/>
                <w:i/>
                <w:sz w:val="20"/>
              </w:rPr>
              <w:tab/>
            </w:r>
            <w:r>
              <w:rPr>
                <w:rFonts w:cs="Arial"/>
                <w:b/>
                <w:i/>
                <w:sz w:val="20"/>
              </w:rPr>
              <w:tab/>
            </w:r>
            <w:r>
              <w:rPr>
                <w:rFonts w:cs="Arial"/>
                <w:b/>
                <w:i/>
                <w:sz w:val="20"/>
              </w:rPr>
              <w:tab/>
              <w:t>(I)</w:t>
            </w:r>
            <w:r>
              <w:rPr>
                <w:rFonts w:cs="Arial"/>
                <w:b/>
                <w:i/>
                <w:sz w:val="20"/>
              </w:rPr>
              <w:tab/>
              <w:t>a service rendered by an individual on behalf of a candidate at a presidential election, including the use of the individual’s motor vehicle, where that service is gratuitous and is not part of that individual’s work carried out under a contract of employment, or where the individual is self employed, in the course of the individual’s business or in the practice of the individual’s profession, or</w:t>
            </w:r>
          </w:p>
          <w:p w:rsidR="00BB5493" w:rsidRDefault="00BB5493">
            <w:pPr>
              <w:tabs>
                <w:tab w:val="left" w:pos="720"/>
                <w:tab w:val="left" w:pos="1440"/>
                <w:tab w:val="left" w:pos="2160"/>
                <w:tab w:val="left" w:pos="2880"/>
              </w:tabs>
              <w:ind w:left="2880" w:hanging="2880"/>
              <w:jc w:val="both"/>
              <w:rPr>
                <w:rFonts w:cs="Arial"/>
                <w:sz w:val="20"/>
              </w:rPr>
            </w:pPr>
          </w:p>
        </w:tc>
      </w:tr>
      <w:tr w:rsidR="00BB5493">
        <w:tblPrEx>
          <w:tblCellMar>
            <w:top w:w="0" w:type="dxa"/>
            <w:bottom w:w="0" w:type="dxa"/>
          </w:tblCellMar>
        </w:tblPrEx>
        <w:tc>
          <w:tcPr>
            <w:tcW w:w="2160" w:type="dxa"/>
          </w:tcPr>
          <w:p w:rsidR="00B8564A" w:rsidRDefault="00B8564A">
            <w:pPr>
              <w:tabs>
                <w:tab w:val="left" w:pos="720"/>
                <w:tab w:val="left" w:pos="1440"/>
                <w:tab w:val="left" w:pos="2160"/>
                <w:tab w:val="left" w:pos="2880"/>
              </w:tabs>
              <w:rPr>
                <w:sz w:val="16"/>
              </w:rPr>
            </w:pPr>
          </w:p>
          <w:p w:rsidR="00BB5493" w:rsidRDefault="00BB5493">
            <w:pPr>
              <w:tabs>
                <w:tab w:val="left" w:pos="720"/>
                <w:tab w:val="left" w:pos="1440"/>
                <w:tab w:val="left" w:pos="2160"/>
                <w:tab w:val="left" w:pos="2880"/>
              </w:tabs>
              <w:rPr>
                <w:sz w:val="16"/>
              </w:rPr>
            </w:pPr>
          </w:p>
          <w:p w:rsidR="00B8564A" w:rsidRDefault="00B8564A">
            <w:pPr>
              <w:tabs>
                <w:tab w:val="left" w:pos="720"/>
                <w:tab w:val="left" w:pos="1440"/>
                <w:tab w:val="left" w:pos="2160"/>
                <w:tab w:val="left" w:pos="2880"/>
              </w:tabs>
              <w:rPr>
                <w:sz w:val="16"/>
              </w:rPr>
            </w:pPr>
          </w:p>
          <w:p w:rsidR="00B8564A" w:rsidRDefault="00B8564A">
            <w:pPr>
              <w:tabs>
                <w:tab w:val="left" w:pos="720"/>
                <w:tab w:val="left" w:pos="1440"/>
                <w:tab w:val="left" w:pos="2160"/>
                <w:tab w:val="left" w:pos="2880"/>
              </w:tabs>
              <w:rPr>
                <w:sz w:val="16"/>
              </w:rPr>
            </w:pPr>
          </w:p>
          <w:p w:rsidR="00B8564A" w:rsidRDefault="00B8564A">
            <w:pPr>
              <w:tabs>
                <w:tab w:val="left" w:pos="720"/>
                <w:tab w:val="left" w:pos="1440"/>
                <w:tab w:val="left" w:pos="2160"/>
                <w:tab w:val="left" w:pos="2880"/>
              </w:tabs>
              <w:rPr>
                <w:sz w:val="16"/>
              </w:rPr>
            </w:pPr>
          </w:p>
          <w:p w:rsidR="00B8564A" w:rsidRDefault="00B8564A">
            <w:pPr>
              <w:tabs>
                <w:tab w:val="left" w:pos="720"/>
                <w:tab w:val="left" w:pos="1440"/>
                <w:tab w:val="left" w:pos="2160"/>
                <w:tab w:val="left" w:pos="2880"/>
              </w:tabs>
              <w:rPr>
                <w:sz w:val="16"/>
              </w:rPr>
            </w:pPr>
          </w:p>
          <w:p w:rsidR="00B8564A" w:rsidRDefault="00B8564A">
            <w:pPr>
              <w:tabs>
                <w:tab w:val="left" w:pos="720"/>
                <w:tab w:val="left" w:pos="1440"/>
                <w:tab w:val="left" w:pos="2160"/>
                <w:tab w:val="left" w:pos="2880"/>
              </w:tabs>
              <w:rPr>
                <w:sz w:val="16"/>
              </w:rPr>
            </w:pPr>
          </w:p>
          <w:p w:rsidR="00B8564A" w:rsidRDefault="00B8564A">
            <w:pPr>
              <w:tabs>
                <w:tab w:val="left" w:pos="720"/>
                <w:tab w:val="left" w:pos="1440"/>
                <w:tab w:val="left" w:pos="2160"/>
                <w:tab w:val="left" w:pos="2880"/>
              </w:tabs>
              <w:rPr>
                <w:sz w:val="16"/>
              </w:rPr>
            </w:pPr>
          </w:p>
          <w:p w:rsidR="00B8564A" w:rsidRDefault="00B8564A">
            <w:pPr>
              <w:tabs>
                <w:tab w:val="left" w:pos="720"/>
                <w:tab w:val="left" w:pos="1440"/>
                <w:tab w:val="left" w:pos="2160"/>
                <w:tab w:val="left" w:pos="2880"/>
              </w:tabs>
              <w:rPr>
                <w:sz w:val="16"/>
              </w:rPr>
            </w:pPr>
          </w:p>
          <w:p w:rsidR="00B8564A" w:rsidRDefault="00B8564A">
            <w:pPr>
              <w:tabs>
                <w:tab w:val="left" w:pos="720"/>
                <w:tab w:val="left" w:pos="1440"/>
                <w:tab w:val="left" w:pos="2160"/>
                <w:tab w:val="left" w:pos="2880"/>
              </w:tabs>
              <w:rPr>
                <w:sz w:val="16"/>
              </w:rPr>
            </w:pPr>
          </w:p>
          <w:p w:rsidR="00B8564A" w:rsidRDefault="00B8564A">
            <w:pPr>
              <w:tabs>
                <w:tab w:val="left" w:pos="720"/>
                <w:tab w:val="left" w:pos="1440"/>
                <w:tab w:val="left" w:pos="2160"/>
                <w:tab w:val="left" w:pos="2880"/>
              </w:tabs>
              <w:rPr>
                <w:sz w:val="16"/>
              </w:rPr>
            </w:pPr>
          </w:p>
          <w:p w:rsidR="00B8564A" w:rsidRDefault="00B8564A">
            <w:pPr>
              <w:tabs>
                <w:tab w:val="left" w:pos="720"/>
                <w:tab w:val="left" w:pos="1440"/>
                <w:tab w:val="left" w:pos="2160"/>
                <w:tab w:val="left" w:pos="2880"/>
              </w:tabs>
              <w:rPr>
                <w:sz w:val="16"/>
              </w:rPr>
            </w:pPr>
          </w:p>
          <w:p w:rsidR="00B8564A" w:rsidRDefault="00B8564A">
            <w:pPr>
              <w:tabs>
                <w:tab w:val="left" w:pos="720"/>
                <w:tab w:val="left" w:pos="1440"/>
                <w:tab w:val="left" w:pos="2160"/>
                <w:tab w:val="left" w:pos="2880"/>
              </w:tabs>
              <w:rPr>
                <w:sz w:val="16"/>
              </w:rPr>
            </w:pPr>
          </w:p>
          <w:p w:rsidR="00B8564A" w:rsidRDefault="00B8564A">
            <w:pPr>
              <w:tabs>
                <w:tab w:val="left" w:pos="720"/>
                <w:tab w:val="left" w:pos="1440"/>
                <w:tab w:val="left" w:pos="2160"/>
                <w:tab w:val="left" w:pos="2880"/>
              </w:tabs>
              <w:rPr>
                <w:sz w:val="16"/>
              </w:rPr>
            </w:pPr>
          </w:p>
          <w:p w:rsidR="00B8564A" w:rsidRDefault="00B8564A">
            <w:pPr>
              <w:tabs>
                <w:tab w:val="left" w:pos="720"/>
                <w:tab w:val="left" w:pos="1440"/>
                <w:tab w:val="left" w:pos="2160"/>
                <w:tab w:val="left" w:pos="2880"/>
              </w:tabs>
              <w:rPr>
                <w:sz w:val="16"/>
              </w:rPr>
            </w:pPr>
          </w:p>
          <w:p w:rsidR="00B8564A" w:rsidRPr="002E0428" w:rsidRDefault="00B8564A">
            <w:pPr>
              <w:tabs>
                <w:tab w:val="left" w:pos="720"/>
                <w:tab w:val="left" w:pos="1440"/>
                <w:tab w:val="left" w:pos="2160"/>
                <w:tab w:val="left" w:pos="2880"/>
              </w:tabs>
              <w:rPr>
                <w:sz w:val="16"/>
              </w:rPr>
            </w:pPr>
            <w:hyperlink r:id="rId136" w:anchor="sec50" w:history="1">
              <w:r w:rsidRPr="00DC60EE">
                <w:rPr>
                  <w:rStyle w:val="Hyperlink"/>
                  <w:rFonts w:cs="Arial"/>
                  <w:sz w:val="16"/>
                </w:rPr>
                <w:t>Electoral (Amendment) Act, 2001, Section 50</w:t>
              </w:r>
            </w:hyperlink>
            <w:r>
              <w:rPr>
                <w:rFonts w:cs="Arial"/>
                <w:sz w:val="16"/>
              </w:rPr>
              <w:t>(o)</w:t>
            </w:r>
          </w:p>
        </w:tc>
        <w:tc>
          <w:tcPr>
            <w:tcW w:w="7200" w:type="dxa"/>
          </w:tcPr>
          <w:p w:rsidR="00BB5493" w:rsidRDefault="00BB5493">
            <w:pPr>
              <w:tabs>
                <w:tab w:val="left" w:pos="720"/>
                <w:tab w:val="left" w:pos="1440"/>
                <w:tab w:val="left" w:pos="2160"/>
                <w:tab w:val="left" w:pos="2880"/>
                <w:tab w:val="left" w:pos="3600"/>
              </w:tabs>
              <w:ind w:left="3600" w:hanging="3600"/>
              <w:jc w:val="both"/>
              <w:rPr>
                <w:rFonts w:cs="Arial"/>
                <w:b/>
                <w:i/>
                <w:sz w:val="20"/>
              </w:rPr>
            </w:pPr>
            <w:r>
              <w:rPr>
                <w:rFonts w:cs="Arial"/>
                <w:b/>
                <w:i/>
                <w:sz w:val="20"/>
              </w:rPr>
              <w:tab/>
            </w:r>
            <w:r>
              <w:rPr>
                <w:rFonts w:cs="Arial"/>
                <w:b/>
                <w:i/>
                <w:sz w:val="20"/>
              </w:rPr>
              <w:tab/>
            </w:r>
            <w:r>
              <w:rPr>
                <w:rFonts w:cs="Arial"/>
                <w:b/>
                <w:i/>
                <w:sz w:val="20"/>
              </w:rPr>
              <w:tab/>
            </w:r>
            <w:r>
              <w:rPr>
                <w:rFonts w:cs="Arial"/>
                <w:b/>
                <w:i/>
                <w:sz w:val="20"/>
              </w:rPr>
              <w:tab/>
              <w:t xml:space="preserve"> (II)</w:t>
            </w:r>
            <w:r>
              <w:rPr>
                <w:rFonts w:cs="Arial"/>
                <w:b/>
                <w:i/>
                <w:sz w:val="20"/>
              </w:rPr>
              <w:tab/>
              <w:t>a service rendered at a presidential election by an individual in the employment of a political party, including the use of the individual’s motor vehicle, whether the individual’s remuneration is paid out of the party’s resources or out of public funds, on behalf of a candidate at the presidential election where the individual is not in receipt of any reward or benefit in kind other than his or her normal remuneration (including recoupment of expenses) in consideration of that service,</w:t>
            </w:r>
          </w:p>
          <w:p w:rsidR="00BB5493" w:rsidRDefault="00BB5493">
            <w:pPr>
              <w:tabs>
                <w:tab w:val="left" w:pos="720"/>
                <w:tab w:val="left" w:pos="1440"/>
                <w:tab w:val="left" w:pos="2160"/>
                <w:tab w:val="left" w:pos="2880"/>
                <w:tab w:val="left" w:pos="3600"/>
              </w:tabs>
              <w:ind w:left="3600" w:hanging="3600"/>
              <w:jc w:val="both"/>
              <w:rPr>
                <w:rFonts w:cs="Arial"/>
                <w:i/>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i/>
                <w:sz w:val="16"/>
              </w:rPr>
            </w:pPr>
          </w:p>
          <w:p w:rsidR="00BB5493" w:rsidRDefault="00BB5493">
            <w:pPr>
              <w:tabs>
                <w:tab w:val="left" w:pos="720"/>
                <w:tab w:val="left" w:pos="1440"/>
                <w:tab w:val="left" w:pos="2160"/>
                <w:tab w:val="left" w:pos="2880"/>
              </w:tabs>
              <w:rPr>
                <w:sz w:val="16"/>
              </w:rPr>
            </w:pPr>
          </w:p>
          <w:p w:rsidR="00BB5493" w:rsidRDefault="00BB5493">
            <w:pPr>
              <w:tabs>
                <w:tab w:val="left" w:pos="720"/>
                <w:tab w:val="left" w:pos="1440"/>
                <w:tab w:val="left" w:pos="2160"/>
                <w:tab w:val="left" w:pos="2880"/>
              </w:tabs>
              <w:rPr>
                <w:sz w:val="16"/>
              </w:rPr>
            </w:pPr>
          </w:p>
          <w:p w:rsidR="00BB5493" w:rsidRDefault="00BB5493">
            <w:pPr>
              <w:tabs>
                <w:tab w:val="left" w:pos="720"/>
                <w:tab w:val="left" w:pos="1440"/>
                <w:tab w:val="left" w:pos="2160"/>
                <w:tab w:val="left" w:pos="2880"/>
              </w:tabs>
              <w:rPr>
                <w:sz w:val="16"/>
              </w:rPr>
            </w:pPr>
          </w:p>
          <w:p w:rsidR="00BB5493" w:rsidRDefault="00BB5493">
            <w:pPr>
              <w:tabs>
                <w:tab w:val="left" w:pos="720"/>
                <w:tab w:val="left" w:pos="1440"/>
                <w:tab w:val="left" w:pos="2160"/>
                <w:tab w:val="left" w:pos="2880"/>
              </w:tabs>
              <w:rPr>
                <w:sz w:val="16"/>
              </w:rPr>
            </w:pPr>
          </w:p>
          <w:p w:rsidR="00BB5493" w:rsidRDefault="00BB5493">
            <w:pPr>
              <w:tabs>
                <w:tab w:val="left" w:pos="720"/>
                <w:tab w:val="left" w:pos="1440"/>
                <w:tab w:val="left" w:pos="2160"/>
                <w:tab w:val="left" w:pos="2880"/>
              </w:tabs>
              <w:rPr>
                <w:sz w:val="16"/>
              </w:rPr>
            </w:pPr>
          </w:p>
          <w:p w:rsidR="00BB5493" w:rsidRDefault="00BB5493">
            <w:pPr>
              <w:tabs>
                <w:tab w:val="left" w:pos="720"/>
                <w:tab w:val="left" w:pos="1440"/>
                <w:tab w:val="left" w:pos="2160"/>
                <w:tab w:val="left" w:pos="2880"/>
              </w:tabs>
              <w:rPr>
                <w:sz w:val="16"/>
              </w:rPr>
            </w:pPr>
          </w:p>
          <w:p w:rsidR="00BB5493" w:rsidRDefault="00BB5493">
            <w:pPr>
              <w:tabs>
                <w:tab w:val="left" w:pos="720"/>
                <w:tab w:val="left" w:pos="1440"/>
                <w:tab w:val="left" w:pos="2160"/>
                <w:tab w:val="left" w:pos="2880"/>
              </w:tabs>
              <w:rPr>
                <w:sz w:val="16"/>
              </w:rPr>
            </w:pPr>
          </w:p>
          <w:p w:rsidR="00BB5493" w:rsidRDefault="00BB5493">
            <w:pPr>
              <w:tabs>
                <w:tab w:val="left" w:pos="720"/>
                <w:tab w:val="left" w:pos="1440"/>
                <w:tab w:val="left" w:pos="2160"/>
                <w:tab w:val="left" w:pos="2880"/>
              </w:tabs>
              <w:rPr>
                <w:sz w:val="16"/>
              </w:rPr>
            </w:pPr>
          </w:p>
          <w:p w:rsidR="00750EDA" w:rsidRDefault="00750EDA">
            <w:pPr>
              <w:tabs>
                <w:tab w:val="left" w:pos="720"/>
                <w:tab w:val="left" w:pos="1440"/>
                <w:tab w:val="left" w:pos="2160"/>
                <w:tab w:val="left" w:pos="2880"/>
              </w:tabs>
              <w:rPr>
                <w:sz w:val="16"/>
              </w:rPr>
            </w:pPr>
          </w:p>
          <w:p w:rsidR="00750EDA" w:rsidRDefault="00750EDA">
            <w:pPr>
              <w:tabs>
                <w:tab w:val="left" w:pos="720"/>
                <w:tab w:val="left" w:pos="1440"/>
                <w:tab w:val="left" w:pos="2160"/>
                <w:tab w:val="left" w:pos="2880"/>
              </w:tabs>
              <w:rPr>
                <w:sz w:val="16"/>
              </w:rPr>
            </w:pPr>
          </w:p>
          <w:p w:rsidR="00750EDA" w:rsidRDefault="00750EDA">
            <w:pPr>
              <w:tabs>
                <w:tab w:val="left" w:pos="720"/>
                <w:tab w:val="left" w:pos="1440"/>
                <w:tab w:val="left" w:pos="2160"/>
                <w:tab w:val="left" w:pos="2880"/>
              </w:tabs>
              <w:rPr>
                <w:sz w:val="16"/>
              </w:rPr>
            </w:pPr>
          </w:p>
          <w:p w:rsidR="00BB5493" w:rsidRDefault="00750EDA">
            <w:pPr>
              <w:tabs>
                <w:tab w:val="left" w:pos="720"/>
                <w:tab w:val="left" w:pos="1440"/>
                <w:tab w:val="left" w:pos="2160"/>
                <w:tab w:val="left" w:pos="2880"/>
              </w:tabs>
              <w:rPr>
                <w:i/>
                <w:sz w:val="16"/>
              </w:rPr>
            </w:pPr>
            <w:hyperlink r:id="rId137" w:anchor="sec16" w:history="1">
              <w:r w:rsidRPr="00750EDA">
                <w:rPr>
                  <w:rStyle w:val="Hyperlink"/>
                  <w:sz w:val="16"/>
                </w:rPr>
                <w:t>Electoral (Amendment) Act, 1998, Section 16</w:t>
              </w:r>
            </w:hyperlink>
            <w:r>
              <w:rPr>
                <w:sz w:val="16"/>
              </w:rPr>
              <w:t>(b)</w:t>
            </w:r>
          </w:p>
        </w:tc>
        <w:tc>
          <w:tcPr>
            <w:tcW w:w="7200" w:type="dxa"/>
          </w:tcPr>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(iv)</w:t>
            </w:r>
            <w:r>
              <w:rPr>
                <w:rFonts w:cs="Arial"/>
                <w:sz w:val="20"/>
              </w:rPr>
              <w:tab/>
              <w:t>the publication in a newspaper, magazine or other periodical publication or the broadcast on radio or television of news, reports, articles, features, editorial or other comments, including the publication of letters to the editor, where such publication or broadcast is effected in the same manner as that of other material relating to issues of public interest or concern, and the newspaper, magazine or other periodical publication is not published for the purpose of promoting the interests of a candidate at a presidential election,</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(v)</w:t>
            </w:r>
            <w:r>
              <w:rPr>
                <w:rFonts w:cs="Arial"/>
                <w:sz w:val="20"/>
              </w:rPr>
              <w:tab/>
              <w:t>the transmission on radio or television free of charge of a broadcast on behalf of a candidate,</w:t>
            </w:r>
          </w:p>
          <w:p w:rsidR="00BB5493" w:rsidRDefault="00BB5493">
            <w:pPr>
              <w:tabs>
                <w:tab w:val="left" w:pos="720"/>
                <w:tab w:val="left" w:pos="1440"/>
                <w:tab w:val="left" w:pos="2160"/>
                <w:tab w:val="left" w:pos="2880"/>
              </w:tabs>
              <w:jc w:val="both"/>
              <w:rPr>
                <w:rFonts w:cs="Arial"/>
                <w:sz w:val="20"/>
              </w:rPr>
            </w:pPr>
          </w:p>
        </w:tc>
      </w:tr>
      <w:tr w:rsidR="00BB5493">
        <w:tblPrEx>
          <w:tblCellMar>
            <w:top w:w="0" w:type="dxa"/>
            <w:bottom w:w="0" w:type="dxa"/>
          </w:tblCellMar>
        </w:tblPrEx>
        <w:tc>
          <w:tcPr>
            <w:tcW w:w="2160" w:type="dxa"/>
          </w:tcPr>
          <w:p w:rsidR="00750EDA" w:rsidRPr="002E0428" w:rsidRDefault="00750EDA">
            <w:pPr>
              <w:tabs>
                <w:tab w:val="left" w:pos="720"/>
                <w:tab w:val="left" w:pos="1440"/>
                <w:tab w:val="left" w:pos="2160"/>
                <w:tab w:val="left" w:pos="2880"/>
              </w:tabs>
              <w:rPr>
                <w:sz w:val="16"/>
              </w:rPr>
            </w:pPr>
            <w:hyperlink r:id="rId138" w:anchor="sec16" w:history="1">
              <w:r w:rsidRPr="00750EDA">
                <w:rPr>
                  <w:rStyle w:val="Hyperlink"/>
                  <w:sz w:val="16"/>
                </w:rPr>
                <w:t>Electoral (Amendment) Act, 1998, Section 16</w:t>
              </w:r>
            </w:hyperlink>
            <w:r>
              <w:rPr>
                <w:sz w:val="16"/>
              </w:rPr>
              <w:t>(c)</w:t>
            </w:r>
          </w:p>
        </w:tc>
        <w:tc>
          <w:tcPr>
            <w:tcW w:w="7200" w:type="dxa"/>
          </w:tcPr>
          <w:p w:rsidR="00BB5493" w:rsidRDefault="00BB5493">
            <w:pPr>
              <w:tabs>
                <w:tab w:val="left" w:pos="720"/>
                <w:tab w:val="left" w:pos="1440"/>
                <w:tab w:val="left" w:pos="2160"/>
                <w:tab w:val="left" w:pos="2880"/>
              </w:tabs>
              <w:ind w:left="2880" w:hanging="2880"/>
              <w:jc w:val="both"/>
              <w:rPr>
                <w:rFonts w:cs="Arial"/>
                <w:b/>
                <w:i/>
                <w:sz w:val="20"/>
              </w:rPr>
            </w:pPr>
            <w:r>
              <w:rPr>
                <w:rFonts w:cs="Arial"/>
                <w:b/>
                <w:sz w:val="20"/>
              </w:rPr>
              <w:tab/>
            </w:r>
            <w:r>
              <w:rPr>
                <w:rFonts w:cs="Arial"/>
                <w:b/>
                <w:sz w:val="20"/>
              </w:rPr>
              <w:tab/>
            </w:r>
            <w:r>
              <w:rPr>
                <w:rFonts w:cs="Arial"/>
                <w:b/>
                <w:sz w:val="20"/>
              </w:rPr>
              <w:tab/>
            </w:r>
            <w:r>
              <w:rPr>
                <w:rFonts w:cs="Arial"/>
                <w:b/>
                <w:i/>
                <w:sz w:val="20"/>
              </w:rPr>
              <w:t>(vi)</w:t>
            </w:r>
            <w:r>
              <w:rPr>
                <w:rFonts w:cs="Arial"/>
                <w:b/>
                <w:i/>
                <w:sz w:val="20"/>
              </w:rPr>
              <w:tab/>
              <w:t>election expenses incurred by a political party on behalf of a candidate at a presidential election other than a donation of money;</w:t>
            </w:r>
          </w:p>
          <w:p w:rsidR="00BB5493" w:rsidRDefault="00BB5493">
            <w:pPr>
              <w:tabs>
                <w:tab w:val="left" w:pos="720"/>
                <w:tab w:val="left" w:pos="1440"/>
                <w:tab w:val="left" w:pos="2160"/>
                <w:tab w:val="left" w:pos="2880"/>
              </w:tabs>
              <w:ind w:left="2880" w:hanging="2880"/>
              <w:jc w:val="both"/>
              <w:rPr>
                <w:rFonts w:cs="Arial"/>
                <w:b/>
                <w:i/>
                <w:sz w:val="20"/>
              </w:rPr>
            </w:pPr>
          </w:p>
        </w:tc>
      </w:tr>
      <w:tr w:rsidR="00BB5493">
        <w:tblPrEx>
          <w:tblCellMar>
            <w:top w:w="0" w:type="dxa"/>
            <w:bottom w:w="0" w:type="dxa"/>
          </w:tblCellMar>
        </w:tblPrEx>
        <w:tc>
          <w:tcPr>
            <w:tcW w:w="2160" w:type="dxa"/>
          </w:tcPr>
          <w:p w:rsidR="00BB5493" w:rsidRPr="002E0428" w:rsidRDefault="00BB5493">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a donation, whether made directly or through any intermediary, shall be deemed to be made to a candidate at a presidential election if it is made to the candidate concerned or to any agent or other person acting for the said candidate and any reference to a donation or the acceptance thereof shall be construed accordingly;</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(d)</w:t>
            </w:r>
            <w:r>
              <w:rPr>
                <w:rFonts w:cs="Arial"/>
                <w:sz w:val="20"/>
              </w:rPr>
              <w:tab/>
              <w:t>where a person makes more than one donation to the same candidate in relation to the same presidential election, all such donations shall, for the purposes of section 48, be aggregated and treated as a single donation.</w:t>
            </w:r>
          </w:p>
          <w:p w:rsidR="00BB5493" w:rsidRDefault="00BB5493">
            <w:pPr>
              <w:tabs>
                <w:tab w:val="left" w:pos="720"/>
                <w:tab w:val="left" w:pos="1440"/>
                <w:tab w:val="left" w:pos="2160"/>
                <w:tab w:val="left" w:pos="2880"/>
              </w:tabs>
              <w:jc w:val="both"/>
              <w:rPr>
                <w:rFonts w:cs="Arial"/>
                <w:sz w:val="20"/>
              </w:rPr>
            </w:pPr>
          </w:p>
        </w:tc>
      </w:tr>
      <w:tr w:rsidR="00BB5493">
        <w:tblPrEx>
          <w:tblCellMar>
            <w:top w:w="0" w:type="dxa"/>
            <w:bottom w:w="0" w:type="dxa"/>
          </w:tblCellMar>
        </w:tblPrEx>
        <w:tc>
          <w:tcPr>
            <w:tcW w:w="2160" w:type="dxa"/>
          </w:tcPr>
          <w:p w:rsidR="00BB5493" w:rsidRPr="00B8564A" w:rsidRDefault="00BB5493">
            <w:pPr>
              <w:tabs>
                <w:tab w:val="left" w:pos="720"/>
                <w:tab w:val="left" w:pos="1440"/>
                <w:tab w:val="left" w:pos="2160"/>
                <w:tab w:val="left" w:pos="2880"/>
              </w:tabs>
              <w:rPr>
                <w:b/>
                <w:sz w:val="16"/>
              </w:rPr>
            </w:pPr>
            <w:r w:rsidRPr="00B8564A">
              <w:rPr>
                <w:b/>
                <w:sz w:val="16"/>
              </w:rPr>
              <w:t>Anonymous donations to presidential candidate.</w:t>
            </w:r>
          </w:p>
          <w:p w:rsidR="00316A18" w:rsidRDefault="00316A18">
            <w:pPr>
              <w:tabs>
                <w:tab w:val="left" w:pos="720"/>
                <w:tab w:val="left" w:pos="1440"/>
                <w:tab w:val="left" w:pos="2160"/>
                <w:tab w:val="left" w:pos="2880"/>
              </w:tabs>
              <w:rPr>
                <w:sz w:val="16"/>
              </w:rPr>
            </w:pPr>
          </w:p>
          <w:p w:rsidR="00071A9D" w:rsidRPr="00DD735D" w:rsidRDefault="00071A9D">
            <w:pPr>
              <w:tabs>
                <w:tab w:val="left" w:pos="720"/>
                <w:tab w:val="left" w:pos="1440"/>
                <w:tab w:val="left" w:pos="2160"/>
                <w:tab w:val="left" w:pos="2880"/>
              </w:tabs>
              <w:rPr>
                <w:sz w:val="16"/>
              </w:rPr>
            </w:pPr>
            <w:hyperlink r:id="rId139" w:anchor="sec19" w:history="1">
              <w:r w:rsidRPr="00071A9D">
                <w:rPr>
                  <w:rStyle w:val="Hyperlink"/>
                  <w:sz w:val="16"/>
                </w:rPr>
                <w:t>Electoral (Amendment) (Political Funding) Act 2012, Section 19</w:t>
              </w:r>
            </w:hyperlink>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sidRPr="00DD735D">
              <w:rPr>
                <w:rFonts w:cs="Arial"/>
                <w:b/>
                <w:sz w:val="20"/>
              </w:rPr>
              <w:t>47.</w:t>
            </w:r>
            <w:r>
              <w:rPr>
                <w:rFonts w:cs="Arial"/>
                <w:sz w:val="20"/>
              </w:rPr>
              <w:tab/>
              <w:t>(1)</w:t>
            </w:r>
            <w:r>
              <w:rPr>
                <w:rFonts w:cs="Arial"/>
                <w:sz w:val="20"/>
              </w:rPr>
              <w:tab/>
              <w:t xml:space="preserve">A candidate at a presidential election </w:t>
            </w:r>
            <w:r>
              <w:rPr>
                <w:rFonts w:cs="Arial"/>
                <w:b/>
                <w:i/>
                <w:sz w:val="20"/>
              </w:rPr>
              <w:t>or third party</w:t>
            </w:r>
            <w:r>
              <w:rPr>
                <w:rFonts w:cs="Arial"/>
                <w:i/>
                <w:sz w:val="20"/>
              </w:rPr>
              <w:t xml:space="preserve"> </w:t>
            </w:r>
            <w:r>
              <w:rPr>
                <w:rFonts w:cs="Arial"/>
                <w:sz w:val="20"/>
              </w:rPr>
              <w:t xml:space="preserve">shall not, directly or through any intermediary, accept a donation exceeding </w:t>
            </w:r>
            <w:r w:rsidR="00DD735D">
              <w:rPr>
                <w:rFonts w:cs="Arial"/>
                <w:strike/>
                <w:sz w:val="20"/>
              </w:rPr>
              <w:t>£100</w:t>
            </w:r>
            <w:r w:rsidR="00DD735D">
              <w:rPr>
                <w:rFonts w:cs="Arial"/>
                <w:sz w:val="20"/>
              </w:rPr>
              <w:t xml:space="preserve">  </w:t>
            </w:r>
            <w:r w:rsidR="005706D8">
              <w:rPr>
                <w:rFonts w:cs="Arial"/>
                <w:sz w:val="20"/>
              </w:rPr>
              <w:t>€100</w:t>
            </w:r>
            <w:r>
              <w:rPr>
                <w:rFonts w:cs="Arial"/>
                <w:sz w:val="20"/>
              </w:rPr>
              <w:t xml:space="preserve"> in value unless the name and address of the person by or on whose behalf the donation is made are known to the candidate.</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Pr="002E0428" w:rsidRDefault="00D711FB">
            <w:pPr>
              <w:tabs>
                <w:tab w:val="left" w:pos="720"/>
                <w:tab w:val="left" w:pos="1440"/>
                <w:tab w:val="left" w:pos="2160"/>
                <w:tab w:val="left" w:pos="2880"/>
              </w:tabs>
              <w:rPr>
                <w:sz w:val="16"/>
              </w:rPr>
            </w:pPr>
            <w:hyperlink r:id="rId140" w:anchor="sec49" w:history="1">
              <w:r w:rsidRPr="00AC10F0">
                <w:rPr>
                  <w:rStyle w:val="Hyperlink"/>
                  <w:sz w:val="16"/>
                </w:rPr>
                <w:t>Electoral (Amendment) Act, 2001, Section 49</w:t>
              </w:r>
            </w:hyperlink>
            <w:r>
              <w:rPr>
                <w:sz w:val="16"/>
              </w:rPr>
              <w:t>(g)(i) and (ii)</w:t>
            </w: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 xml:space="preserve">Where, notwithstanding subsection (1), a donation, acceptance of which is prohibited by that subsection, is made to a candidate at a presidential election, </w:t>
            </w:r>
            <w:r>
              <w:rPr>
                <w:rFonts w:cs="Arial"/>
                <w:b/>
                <w:i/>
                <w:sz w:val="20"/>
              </w:rPr>
              <w:t>or third party</w:t>
            </w:r>
            <w:r>
              <w:rPr>
                <w:rFonts w:cs="Arial"/>
                <w:i/>
                <w:sz w:val="20"/>
              </w:rPr>
              <w:t xml:space="preserve"> </w:t>
            </w:r>
            <w:r>
              <w:rPr>
                <w:rFonts w:cs="Arial"/>
                <w:sz w:val="20"/>
              </w:rPr>
              <w:t xml:space="preserve">the election agent of the candidate concerned </w:t>
            </w:r>
            <w:r>
              <w:rPr>
                <w:rFonts w:cs="Arial"/>
                <w:b/>
                <w:i/>
                <w:sz w:val="20"/>
              </w:rPr>
              <w:t>or third party</w:t>
            </w:r>
            <w:r>
              <w:rPr>
                <w:rFonts w:cs="Arial"/>
                <w:i/>
                <w:sz w:val="20"/>
              </w:rPr>
              <w:t xml:space="preserve"> </w:t>
            </w:r>
            <w:r>
              <w:rPr>
                <w:rFonts w:cs="Arial"/>
                <w:sz w:val="20"/>
              </w:rPr>
              <w:t xml:space="preserve">shall, in the statement to be furnished under section 48, </w:t>
            </w:r>
            <w:r>
              <w:rPr>
                <w:rFonts w:cs="Arial"/>
                <w:b/>
                <w:i/>
                <w:sz w:val="20"/>
              </w:rPr>
              <w:t>or the certificate to be furnished under section 48B</w:t>
            </w:r>
            <w:r>
              <w:rPr>
                <w:rFonts w:cs="Arial"/>
                <w:i/>
                <w:sz w:val="20"/>
              </w:rPr>
              <w:t xml:space="preserve"> </w:t>
            </w:r>
            <w:r>
              <w:rPr>
                <w:rFonts w:cs="Arial"/>
                <w:sz w:val="20"/>
              </w:rPr>
              <w:t>include particulars of such donation and shall, at the same time as the statement under section 48 is furnished, remit the donation or the value thereof to the Public Offices Commission.</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(3)</w:t>
            </w:r>
            <w:r>
              <w:rPr>
                <w:rFonts w:cs="Arial"/>
                <w:sz w:val="20"/>
              </w:rPr>
              <w:tab/>
              <w:t>The Public Offices Commission shall dispose of all moneys, property or goods received under subsection (2) in such manner as may be directed by the Minister for Finance.</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Pr="00B8564A" w:rsidRDefault="00BB5493">
            <w:pPr>
              <w:tabs>
                <w:tab w:val="left" w:pos="720"/>
                <w:tab w:val="left" w:pos="1440"/>
                <w:tab w:val="left" w:pos="2160"/>
                <w:tab w:val="left" w:pos="2880"/>
              </w:tabs>
              <w:rPr>
                <w:b/>
                <w:sz w:val="16"/>
              </w:rPr>
            </w:pPr>
            <w:r w:rsidRPr="00B8564A">
              <w:rPr>
                <w:b/>
                <w:sz w:val="16"/>
              </w:rPr>
              <w:t>Presidential election donation statement.</w:t>
            </w: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202240" w:rsidRDefault="00202240">
            <w:pPr>
              <w:tabs>
                <w:tab w:val="left" w:pos="720"/>
                <w:tab w:val="left" w:pos="1440"/>
                <w:tab w:val="left" w:pos="2160"/>
                <w:tab w:val="left" w:pos="2880"/>
              </w:tabs>
              <w:rPr>
                <w:sz w:val="16"/>
              </w:rPr>
            </w:pPr>
          </w:p>
          <w:p w:rsidR="00AE48F1" w:rsidRDefault="00AE48F1">
            <w:pPr>
              <w:tabs>
                <w:tab w:val="left" w:pos="720"/>
                <w:tab w:val="left" w:pos="1440"/>
                <w:tab w:val="left" w:pos="2160"/>
                <w:tab w:val="left" w:pos="2880"/>
              </w:tabs>
              <w:rPr>
                <w:sz w:val="16"/>
              </w:rPr>
            </w:pPr>
          </w:p>
          <w:p w:rsidR="00BC2411" w:rsidRPr="00E24ECF" w:rsidRDefault="00BC2411">
            <w:pPr>
              <w:tabs>
                <w:tab w:val="left" w:pos="720"/>
                <w:tab w:val="left" w:pos="1440"/>
                <w:tab w:val="left" w:pos="2160"/>
                <w:tab w:val="left" w:pos="2880"/>
              </w:tabs>
              <w:rPr>
                <w:sz w:val="16"/>
              </w:rPr>
            </w:pPr>
            <w:hyperlink r:id="rId141" w:anchor="sec20" w:history="1">
              <w:r w:rsidRPr="00BC2411">
                <w:rPr>
                  <w:rStyle w:val="Hyperlink"/>
                  <w:sz w:val="16"/>
                </w:rPr>
                <w:t>Electoral (Amendment) (Political Funding) Act 2012, Section 20</w:t>
              </w:r>
            </w:hyperlink>
            <w:r>
              <w:rPr>
                <w:sz w:val="16"/>
              </w:rPr>
              <w:t>(a)</w:t>
            </w:r>
          </w:p>
          <w:p w:rsidR="00AE48F1" w:rsidRPr="00E24ECF" w:rsidRDefault="00AE48F1">
            <w:pPr>
              <w:tabs>
                <w:tab w:val="left" w:pos="720"/>
                <w:tab w:val="left" w:pos="1440"/>
                <w:tab w:val="left" w:pos="2160"/>
                <w:tab w:val="left" w:pos="2880"/>
              </w:tabs>
              <w:rPr>
                <w:sz w:val="16"/>
              </w:rPr>
            </w:pPr>
          </w:p>
          <w:p w:rsidR="00AE48F1" w:rsidRPr="00E24ECF" w:rsidRDefault="00AE48F1">
            <w:pPr>
              <w:tabs>
                <w:tab w:val="left" w:pos="720"/>
                <w:tab w:val="left" w:pos="1440"/>
                <w:tab w:val="left" w:pos="2160"/>
                <w:tab w:val="left" w:pos="2880"/>
              </w:tabs>
              <w:rPr>
                <w:sz w:val="16"/>
              </w:rPr>
            </w:pPr>
          </w:p>
          <w:p w:rsidR="00AE48F1" w:rsidRPr="00E24ECF" w:rsidRDefault="00AE48F1">
            <w:pPr>
              <w:tabs>
                <w:tab w:val="left" w:pos="720"/>
                <w:tab w:val="left" w:pos="1440"/>
                <w:tab w:val="left" w:pos="2160"/>
                <w:tab w:val="left" w:pos="2880"/>
              </w:tabs>
              <w:rPr>
                <w:sz w:val="16"/>
              </w:rPr>
            </w:pPr>
          </w:p>
          <w:p w:rsidR="00AE48F1" w:rsidRDefault="00AE48F1">
            <w:pPr>
              <w:tabs>
                <w:tab w:val="left" w:pos="720"/>
                <w:tab w:val="left" w:pos="1440"/>
                <w:tab w:val="left" w:pos="2160"/>
                <w:tab w:val="left" w:pos="2880"/>
              </w:tabs>
              <w:rPr>
                <w:sz w:val="16"/>
              </w:rPr>
            </w:pPr>
          </w:p>
          <w:p w:rsidR="00BC2411" w:rsidRPr="00E24ECF" w:rsidRDefault="00BC2411" w:rsidP="00BC2411">
            <w:pPr>
              <w:tabs>
                <w:tab w:val="left" w:pos="720"/>
                <w:tab w:val="left" w:pos="1440"/>
                <w:tab w:val="left" w:pos="2160"/>
                <w:tab w:val="left" w:pos="2880"/>
              </w:tabs>
              <w:rPr>
                <w:sz w:val="16"/>
              </w:rPr>
            </w:pPr>
            <w:hyperlink r:id="rId142" w:anchor="sec20" w:history="1">
              <w:r w:rsidRPr="00BC2411">
                <w:rPr>
                  <w:rStyle w:val="Hyperlink"/>
                  <w:sz w:val="16"/>
                </w:rPr>
                <w:t>Electoral (Amendment) (Political Funding) Act 2012, Section 20</w:t>
              </w:r>
            </w:hyperlink>
            <w:r>
              <w:rPr>
                <w:sz w:val="16"/>
              </w:rPr>
              <w:t>(b)</w:t>
            </w:r>
          </w:p>
          <w:p w:rsidR="00BC2411" w:rsidRPr="00E24ECF" w:rsidRDefault="00BC2411">
            <w:pPr>
              <w:tabs>
                <w:tab w:val="left" w:pos="720"/>
                <w:tab w:val="left" w:pos="1440"/>
                <w:tab w:val="left" w:pos="2160"/>
                <w:tab w:val="left" w:pos="2880"/>
              </w:tabs>
              <w:rPr>
                <w:sz w:val="16"/>
              </w:rPr>
            </w:pPr>
          </w:p>
          <w:p w:rsidR="00AE48F1" w:rsidRPr="00E24ECF" w:rsidRDefault="00AE48F1">
            <w:pPr>
              <w:tabs>
                <w:tab w:val="left" w:pos="720"/>
                <w:tab w:val="left" w:pos="1440"/>
                <w:tab w:val="left" w:pos="2160"/>
                <w:tab w:val="left" w:pos="2880"/>
              </w:tabs>
              <w:rPr>
                <w:sz w:val="16"/>
              </w:rPr>
            </w:pPr>
          </w:p>
          <w:p w:rsidR="00AE48F1" w:rsidRPr="00E24ECF" w:rsidRDefault="00AE48F1">
            <w:pPr>
              <w:tabs>
                <w:tab w:val="left" w:pos="720"/>
                <w:tab w:val="left" w:pos="1440"/>
                <w:tab w:val="left" w:pos="2160"/>
                <w:tab w:val="left" w:pos="2880"/>
              </w:tabs>
              <w:rPr>
                <w:sz w:val="16"/>
              </w:rPr>
            </w:pPr>
          </w:p>
          <w:p w:rsidR="00BC2411" w:rsidRPr="00E24ECF" w:rsidRDefault="00BC2411" w:rsidP="00BC2411">
            <w:pPr>
              <w:tabs>
                <w:tab w:val="left" w:pos="720"/>
                <w:tab w:val="left" w:pos="1440"/>
                <w:tab w:val="left" w:pos="2160"/>
                <w:tab w:val="left" w:pos="2880"/>
              </w:tabs>
              <w:rPr>
                <w:sz w:val="16"/>
              </w:rPr>
            </w:pPr>
            <w:hyperlink r:id="rId143" w:anchor="sec20" w:history="1">
              <w:r w:rsidRPr="00BC2411">
                <w:rPr>
                  <w:rStyle w:val="Hyperlink"/>
                  <w:sz w:val="16"/>
                </w:rPr>
                <w:t>Electoral (Amendment) (Political Funding) Act 2012, Section 20</w:t>
              </w:r>
            </w:hyperlink>
            <w:r>
              <w:rPr>
                <w:sz w:val="16"/>
              </w:rPr>
              <w:t>(c)</w:t>
            </w:r>
          </w:p>
          <w:p w:rsidR="00AE48F1" w:rsidRPr="00E24ECF" w:rsidRDefault="00AE48F1">
            <w:pPr>
              <w:tabs>
                <w:tab w:val="left" w:pos="720"/>
                <w:tab w:val="left" w:pos="1440"/>
                <w:tab w:val="left" w:pos="2160"/>
                <w:tab w:val="left" w:pos="2880"/>
              </w:tabs>
              <w:rPr>
                <w:sz w:val="16"/>
              </w:rPr>
            </w:pPr>
          </w:p>
          <w:p w:rsidR="00AE48F1" w:rsidRPr="00E24ECF" w:rsidRDefault="00AE48F1">
            <w:pPr>
              <w:tabs>
                <w:tab w:val="left" w:pos="720"/>
                <w:tab w:val="left" w:pos="1440"/>
                <w:tab w:val="left" w:pos="2160"/>
                <w:tab w:val="left" w:pos="2880"/>
              </w:tabs>
              <w:rPr>
                <w:sz w:val="16"/>
              </w:rPr>
            </w:pPr>
          </w:p>
          <w:p w:rsidR="00AE48F1" w:rsidRPr="00E24ECF" w:rsidRDefault="00AE48F1">
            <w:pPr>
              <w:tabs>
                <w:tab w:val="left" w:pos="720"/>
                <w:tab w:val="left" w:pos="1440"/>
                <w:tab w:val="left" w:pos="2160"/>
                <w:tab w:val="left" w:pos="2880"/>
              </w:tabs>
              <w:rPr>
                <w:sz w:val="16"/>
              </w:rPr>
            </w:pPr>
          </w:p>
          <w:p w:rsidR="00AE48F1" w:rsidRPr="00E24ECF" w:rsidRDefault="00AE48F1">
            <w:pPr>
              <w:tabs>
                <w:tab w:val="left" w:pos="720"/>
                <w:tab w:val="left" w:pos="1440"/>
                <w:tab w:val="left" w:pos="2160"/>
                <w:tab w:val="left" w:pos="2880"/>
              </w:tabs>
              <w:rPr>
                <w:sz w:val="16"/>
              </w:rPr>
            </w:pPr>
          </w:p>
          <w:p w:rsidR="00AE48F1" w:rsidRPr="00AE48F1" w:rsidRDefault="00AE48F1">
            <w:pPr>
              <w:tabs>
                <w:tab w:val="left" w:pos="720"/>
                <w:tab w:val="left" w:pos="1440"/>
                <w:tab w:val="left" w:pos="2160"/>
                <w:tab w:val="left" w:pos="2880"/>
              </w:tabs>
              <w:rPr>
                <w:color w:val="00B050"/>
                <w:sz w:val="16"/>
              </w:rPr>
            </w:pP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sidRPr="00DD735D">
              <w:rPr>
                <w:rFonts w:cs="Arial"/>
                <w:b/>
                <w:sz w:val="20"/>
              </w:rPr>
              <w:t>48.</w:t>
            </w:r>
            <w:r>
              <w:rPr>
                <w:rFonts w:cs="Arial"/>
                <w:sz w:val="20"/>
              </w:rPr>
              <w:tab/>
              <w:t>(1)</w:t>
            </w:r>
            <w:r>
              <w:rPr>
                <w:rFonts w:cs="Arial"/>
                <w:sz w:val="20"/>
              </w:rPr>
              <w:tab/>
              <w:t xml:space="preserve">Not later than the fifty sixth day after the polling day at a presidential election, the presidential election agent of each candidate at the election shall furnish to the Public Offices Commission a written statement, in the form directed by the said Commission, to be known, and is referred to in this Part, as a "presidential election donation statement", indicating whether, in relation to the election, the candidate received a donation exceeding </w:t>
            </w:r>
            <w:r w:rsidRPr="00DD735D">
              <w:rPr>
                <w:rFonts w:cs="Arial"/>
                <w:strike/>
                <w:sz w:val="20"/>
              </w:rPr>
              <w:t>£500</w:t>
            </w:r>
            <w:r>
              <w:rPr>
                <w:rFonts w:cs="Arial"/>
                <w:sz w:val="20"/>
              </w:rPr>
              <w:t xml:space="preserve"> </w:t>
            </w:r>
            <w:r w:rsidR="00375FE3">
              <w:rPr>
                <w:rFonts w:cs="Arial"/>
                <w:sz w:val="20"/>
              </w:rPr>
              <w:t xml:space="preserve">€600 </w:t>
            </w:r>
            <w:r>
              <w:rPr>
                <w:rFonts w:cs="Arial"/>
                <w:sz w:val="20"/>
              </w:rPr>
              <w:t>in value including donations received at any time before the date of the order appointing polling day at the election and stating in respect of each such donation (if any)—</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jc w:val="both"/>
              <w:rPr>
                <w:rFonts w:cs="Arial"/>
                <w:sz w:val="20"/>
              </w:rPr>
            </w:pPr>
            <w:r>
              <w:rPr>
                <w:rFonts w:cs="Arial"/>
                <w:sz w:val="20"/>
              </w:rPr>
              <w:tab/>
            </w:r>
            <w:r>
              <w:rPr>
                <w:rFonts w:cs="Arial"/>
                <w:sz w:val="20"/>
              </w:rPr>
              <w:tab/>
              <w:t>(a)</w:t>
            </w:r>
            <w:r>
              <w:rPr>
                <w:rFonts w:cs="Arial"/>
                <w:sz w:val="20"/>
              </w:rPr>
              <w:tab/>
              <w:t xml:space="preserve">the value of the donation, </w:t>
            </w:r>
            <w:r w:rsidR="00DD735D">
              <w:rPr>
                <w:rFonts w:cs="Arial"/>
                <w:sz w:val="20"/>
              </w:rPr>
              <w:t xml:space="preserve"> </w:t>
            </w:r>
            <w:r w:rsidR="00DD735D">
              <w:rPr>
                <w:rFonts w:cs="Arial"/>
                <w:strike/>
                <w:sz w:val="20"/>
              </w:rPr>
              <w:t>and</w:t>
            </w:r>
          </w:p>
          <w:p w:rsidR="00BB5493" w:rsidRDefault="00BB5493">
            <w:pPr>
              <w:tabs>
                <w:tab w:val="left" w:pos="720"/>
                <w:tab w:val="left" w:pos="1440"/>
                <w:tab w:val="left" w:pos="2160"/>
                <w:tab w:val="left" w:pos="2880"/>
              </w:tabs>
              <w:jc w:val="both"/>
              <w:rPr>
                <w:rFonts w:cs="Arial"/>
                <w:sz w:val="20"/>
              </w:rPr>
            </w:pPr>
          </w:p>
          <w:p w:rsidR="005706D8" w:rsidRDefault="00DD735D" w:rsidP="00DD735D">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r>
            <w:r w:rsidRPr="00DD735D">
              <w:rPr>
                <w:rFonts w:cs="Arial"/>
                <w:b/>
                <w:sz w:val="20"/>
              </w:rPr>
              <w:t>(b)</w:t>
            </w:r>
            <w:r>
              <w:rPr>
                <w:rFonts w:cs="Arial"/>
                <w:sz w:val="20"/>
              </w:rPr>
              <w:t xml:space="preserve"> </w:t>
            </w:r>
            <w:r w:rsidRPr="00DD735D">
              <w:rPr>
                <w:rFonts w:cs="Arial"/>
                <w:strike/>
                <w:sz w:val="20"/>
              </w:rPr>
              <w:t>(b)</w:t>
            </w:r>
            <w:r>
              <w:rPr>
                <w:rFonts w:cs="Arial"/>
                <w:sz w:val="20"/>
              </w:rPr>
              <w:tab/>
            </w:r>
            <w:r w:rsidR="00BB5493">
              <w:rPr>
                <w:rFonts w:cs="Arial"/>
                <w:sz w:val="20"/>
              </w:rPr>
              <w:t>the name, description and postal address of the person by or on whose behalf the donation was made</w:t>
            </w:r>
            <w:r w:rsidR="005706D8">
              <w:rPr>
                <w:rFonts w:cs="Arial"/>
                <w:sz w:val="20"/>
              </w:rPr>
              <w:t>,</w:t>
            </w:r>
          </w:p>
          <w:p w:rsidR="005706D8" w:rsidRDefault="005706D8" w:rsidP="005706D8">
            <w:pPr>
              <w:tabs>
                <w:tab w:val="left" w:pos="720"/>
                <w:tab w:val="left" w:pos="1440"/>
                <w:tab w:val="left" w:pos="2160"/>
                <w:tab w:val="left" w:pos="2880"/>
              </w:tabs>
              <w:jc w:val="both"/>
              <w:rPr>
                <w:rFonts w:cs="Arial"/>
                <w:sz w:val="20"/>
              </w:rPr>
            </w:pPr>
          </w:p>
          <w:p w:rsidR="00316A18" w:rsidRPr="00E24ECF" w:rsidRDefault="00E24ECF" w:rsidP="00E24ECF">
            <w:pPr>
              <w:tabs>
                <w:tab w:val="left" w:pos="720"/>
                <w:tab w:val="left" w:pos="1440"/>
                <w:tab w:val="left" w:pos="2160"/>
                <w:tab w:val="left" w:pos="2880"/>
              </w:tabs>
              <w:jc w:val="both"/>
              <w:rPr>
                <w:rFonts w:cs="Arial"/>
                <w:b/>
                <w:sz w:val="20"/>
              </w:rPr>
            </w:pPr>
            <w:r>
              <w:rPr>
                <w:rFonts w:cs="Arial"/>
                <w:sz w:val="20"/>
              </w:rPr>
              <w:tab/>
            </w:r>
            <w:r>
              <w:rPr>
                <w:rFonts w:cs="Arial"/>
                <w:sz w:val="20"/>
              </w:rPr>
              <w:tab/>
            </w:r>
            <w:r w:rsidRPr="00E24ECF">
              <w:rPr>
                <w:rFonts w:cs="Arial"/>
                <w:b/>
                <w:sz w:val="20"/>
              </w:rPr>
              <w:t>(c)</w:t>
            </w:r>
            <w:r w:rsidRPr="00E24ECF">
              <w:rPr>
                <w:rFonts w:cs="Arial"/>
                <w:b/>
                <w:sz w:val="20"/>
              </w:rPr>
              <w:tab/>
            </w:r>
            <w:r w:rsidR="00316A18" w:rsidRPr="00E24ECF">
              <w:rPr>
                <w:rFonts w:cs="Arial"/>
                <w:b/>
                <w:sz w:val="20"/>
              </w:rPr>
              <w:t>t</w:t>
            </w:r>
            <w:r w:rsidR="005706D8" w:rsidRPr="00E24ECF">
              <w:rPr>
                <w:rFonts w:cs="Arial"/>
                <w:b/>
                <w:sz w:val="20"/>
              </w:rPr>
              <w:t>he date on which the donation was received,</w:t>
            </w:r>
          </w:p>
          <w:p w:rsidR="005706D8" w:rsidRDefault="005706D8" w:rsidP="005706D8">
            <w:pPr>
              <w:tabs>
                <w:tab w:val="left" w:pos="720"/>
                <w:tab w:val="left" w:pos="1440"/>
                <w:tab w:val="left" w:pos="2160"/>
                <w:tab w:val="left" w:pos="2880"/>
              </w:tabs>
              <w:jc w:val="both"/>
              <w:rPr>
                <w:rFonts w:cs="Arial"/>
                <w:sz w:val="20"/>
              </w:rPr>
            </w:pPr>
          </w:p>
          <w:p w:rsidR="005706D8" w:rsidRPr="00E24ECF" w:rsidRDefault="00E24ECF" w:rsidP="00E24ECF">
            <w:pPr>
              <w:tabs>
                <w:tab w:val="left" w:pos="720"/>
                <w:tab w:val="left" w:pos="1440"/>
                <w:tab w:val="left" w:pos="2160"/>
                <w:tab w:val="left" w:pos="2880"/>
              </w:tabs>
              <w:ind w:left="2160" w:hanging="2160"/>
              <w:rPr>
                <w:rFonts w:cs="Arial"/>
                <w:b/>
                <w:sz w:val="20"/>
              </w:rPr>
            </w:pPr>
            <w:r>
              <w:rPr>
                <w:rFonts w:cs="Arial"/>
                <w:sz w:val="20"/>
              </w:rPr>
              <w:tab/>
            </w:r>
            <w:r>
              <w:rPr>
                <w:rFonts w:cs="Arial"/>
                <w:sz w:val="20"/>
              </w:rPr>
              <w:tab/>
            </w:r>
            <w:r w:rsidRPr="00E24ECF">
              <w:rPr>
                <w:rFonts w:cs="Arial"/>
                <w:b/>
                <w:sz w:val="20"/>
              </w:rPr>
              <w:t>(d)</w:t>
            </w:r>
            <w:r w:rsidRPr="00E24ECF">
              <w:rPr>
                <w:rFonts w:cs="Arial"/>
                <w:b/>
                <w:sz w:val="20"/>
              </w:rPr>
              <w:tab/>
            </w:r>
            <w:r w:rsidR="00316A18" w:rsidRPr="00E24ECF">
              <w:rPr>
                <w:rFonts w:cs="Arial"/>
                <w:b/>
                <w:sz w:val="20"/>
              </w:rPr>
              <w:t>w</w:t>
            </w:r>
            <w:r w:rsidR="005706D8" w:rsidRPr="00E24ECF">
              <w:rPr>
                <w:rFonts w:cs="Arial"/>
                <w:b/>
                <w:sz w:val="20"/>
              </w:rPr>
              <w:t>hether the donat</w:t>
            </w:r>
            <w:r w:rsidR="00316A18" w:rsidRPr="00E24ECF">
              <w:rPr>
                <w:rFonts w:cs="Arial"/>
                <w:b/>
                <w:sz w:val="20"/>
              </w:rPr>
              <w:t>ion was requested from the donor</w:t>
            </w:r>
            <w:r w:rsidR="005706D8" w:rsidRPr="00E24ECF">
              <w:rPr>
                <w:rFonts w:cs="Arial"/>
                <w:b/>
                <w:sz w:val="20"/>
              </w:rPr>
              <w:t>, and if so, the name of the person who requested the donation, and</w:t>
            </w:r>
            <w:r w:rsidR="005706D8" w:rsidRPr="00E24ECF">
              <w:rPr>
                <w:rFonts w:cs="Arial"/>
                <w:b/>
                <w:sz w:val="20"/>
              </w:rPr>
              <w:br/>
            </w:r>
          </w:p>
          <w:p w:rsidR="00E24ECF" w:rsidRDefault="00E24ECF" w:rsidP="00E24ECF">
            <w:pPr>
              <w:tabs>
                <w:tab w:val="left" w:pos="720"/>
                <w:tab w:val="left" w:pos="1440"/>
                <w:tab w:val="left" w:pos="2160"/>
                <w:tab w:val="left" w:pos="2880"/>
              </w:tabs>
              <w:ind w:left="2160" w:hanging="2160"/>
              <w:jc w:val="both"/>
              <w:rPr>
                <w:rFonts w:cs="Arial"/>
                <w:b/>
                <w:sz w:val="20"/>
              </w:rPr>
            </w:pPr>
            <w:r>
              <w:rPr>
                <w:rFonts w:cs="Arial"/>
                <w:sz w:val="20"/>
              </w:rPr>
              <w:tab/>
            </w:r>
            <w:r>
              <w:rPr>
                <w:rFonts w:cs="Arial"/>
                <w:sz w:val="20"/>
              </w:rPr>
              <w:tab/>
            </w:r>
            <w:r w:rsidRPr="00E24ECF">
              <w:rPr>
                <w:rFonts w:cs="Arial"/>
                <w:b/>
                <w:sz w:val="20"/>
              </w:rPr>
              <w:t>(e)</w:t>
            </w:r>
            <w:r w:rsidRPr="00E24ECF">
              <w:rPr>
                <w:rFonts w:cs="Arial"/>
                <w:b/>
                <w:sz w:val="20"/>
              </w:rPr>
              <w:tab/>
            </w:r>
            <w:r w:rsidR="00316A18" w:rsidRPr="00E24ECF">
              <w:rPr>
                <w:rFonts w:cs="Arial"/>
                <w:b/>
                <w:sz w:val="20"/>
              </w:rPr>
              <w:t>w</w:t>
            </w:r>
            <w:r w:rsidR="005706D8" w:rsidRPr="00E24ECF">
              <w:rPr>
                <w:rFonts w:cs="Arial"/>
                <w:b/>
                <w:sz w:val="20"/>
              </w:rPr>
              <w:t>heth</w:t>
            </w:r>
            <w:r w:rsidR="00316A18" w:rsidRPr="00E24ECF">
              <w:rPr>
                <w:rFonts w:cs="Arial"/>
                <w:b/>
                <w:sz w:val="20"/>
              </w:rPr>
              <w:t>er a receipt issued to the donor</w:t>
            </w:r>
            <w:r w:rsidR="00EE7EC2" w:rsidRPr="00E24ECF">
              <w:rPr>
                <w:rFonts w:cs="Arial"/>
                <w:b/>
                <w:sz w:val="20"/>
              </w:rPr>
              <w:t xml:space="preserve"> in respect of the donation</w:t>
            </w:r>
            <w:r w:rsidR="005706D8" w:rsidRPr="00E24ECF">
              <w:rPr>
                <w:rFonts w:cs="Arial"/>
                <w:b/>
                <w:sz w:val="20"/>
              </w:rPr>
              <w:t xml:space="preserve">, and if so, </w:t>
            </w:r>
            <w:r w:rsidR="00EE7EC2" w:rsidRPr="00E24ECF">
              <w:rPr>
                <w:rFonts w:cs="Arial"/>
                <w:b/>
                <w:sz w:val="20"/>
              </w:rPr>
              <w:t>the date on which the receipt issued and the name of the person who issued the receipt.</w:t>
            </w:r>
            <w:r w:rsidR="005706D8" w:rsidRPr="00E24ECF">
              <w:rPr>
                <w:rFonts w:cs="Arial"/>
                <w:b/>
                <w:sz w:val="20"/>
              </w:rPr>
              <w:t xml:space="preserve"> </w:t>
            </w:r>
          </w:p>
          <w:p w:rsidR="00BB5493" w:rsidRDefault="005706D8">
            <w:pPr>
              <w:tabs>
                <w:tab w:val="left" w:pos="720"/>
                <w:tab w:val="left" w:pos="1440"/>
                <w:tab w:val="left" w:pos="2160"/>
                <w:tab w:val="left" w:pos="2880"/>
              </w:tabs>
              <w:ind w:left="2160" w:hanging="2160"/>
              <w:jc w:val="both"/>
              <w:rPr>
                <w:rFonts w:cs="Arial"/>
                <w:sz w:val="20"/>
              </w:rPr>
            </w:pPr>
            <w:r w:rsidRPr="00E24ECF">
              <w:rPr>
                <w:rFonts w:cs="Arial"/>
                <w:b/>
                <w:sz w:val="20"/>
              </w:rPr>
              <w:br/>
            </w:r>
            <w:r w:rsidR="00BB5493">
              <w:rPr>
                <w:rFonts w:cs="Arial"/>
                <w:sz w:val="20"/>
              </w:rPr>
              <w:t>.</w:t>
            </w: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A statement furnished pursuant to subsection (1) shall be accompanied by a statutory declaration made by the presidential election agent concerned that, to the best of the agent's knowledge and belief, the statement is correct in every material respect and that the agent has taken all reasonable action in order to be satisfied as to the accuracy of the statement.</w:t>
            </w:r>
          </w:p>
          <w:p w:rsidR="00BB5493" w:rsidRDefault="00BB5493">
            <w:pPr>
              <w:tabs>
                <w:tab w:val="left" w:pos="720"/>
                <w:tab w:val="left" w:pos="1440"/>
                <w:tab w:val="left" w:pos="2160"/>
                <w:tab w:val="left" w:pos="2880"/>
              </w:tabs>
              <w:jc w:val="both"/>
              <w:rPr>
                <w:rFonts w:cs="Arial"/>
                <w:sz w:val="20"/>
              </w:rPr>
            </w:pPr>
          </w:p>
        </w:tc>
      </w:tr>
      <w:tr w:rsidR="00BB5493">
        <w:tblPrEx>
          <w:tblCellMar>
            <w:top w:w="0" w:type="dxa"/>
            <w:bottom w:w="0" w:type="dxa"/>
          </w:tblCellMar>
        </w:tblPrEx>
        <w:tc>
          <w:tcPr>
            <w:tcW w:w="2160" w:type="dxa"/>
          </w:tcPr>
          <w:p w:rsidR="00B8564A" w:rsidRPr="00C35F42" w:rsidRDefault="00B8564A">
            <w:pPr>
              <w:tabs>
                <w:tab w:val="left" w:pos="720"/>
                <w:tab w:val="left" w:pos="1440"/>
                <w:tab w:val="left" w:pos="2160"/>
                <w:tab w:val="left" w:pos="2880"/>
              </w:tabs>
              <w:rPr>
                <w:sz w:val="16"/>
              </w:rPr>
            </w:pPr>
            <w:hyperlink r:id="rId144" w:anchor="sec50" w:history="1">
              <w:r w:rsidRPr="00DC60EE">
                <w:rPr>
                  <w:rStyle w:val="Hyperlink"/>
                  <w:rFonts w:cs="Arial"/>
                  <w:sz w:val="16"/>
                </w:rPr>
                <w:t>Electoral (Amendment) Act, 2001, Section 50</w:t>
              </w:r>
            </w:hyperlink>
            <w:r>
              <w:rPr>
                <w:rFonts w:cs="Arial"/>
                <w:sz w:val="16"/>
              </w:rPr>
              <w:t>(p)</w:t>
            </w:r>
          </w:p>
        </w:tc>
        <w:tc>
          <w:tcPr>
            <w:tcW w:w="7200" w:type="dxa"/>
          </w:tcPr>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ab/>
              <w:t>(2A)</w:t>
            </w:r>
            <w:r>
              <w:rPr>
                <w:rFonts w:cs="Arial"/>
                <w:b/>
                <w:i/>
                <w:sz w:val="20"/>
              </w:rPr>
              <w:tab/>
              <w:t>Where the Public Offices Commission requests additional or supplemental information in relation to a presidential election donation statement, such information shall be provided by the presidential election agent concerned and shall be in a form, directed by the Commission, accompanied, if the Commission so requests, by a statutory declaration made by the agent that, to the best of the agent’s knowledge and belief, the information is correct in every material respect and that the agent has taken all reasonable action in order to be satisfied as to the accuracy of the information.</w:t>
            </w:r>
          </w:p>
          <w:p w:rsidR="00BB5493" w:rsidRDefault="00BB5493">
            <w:pPr>
              <w:tabs>
                <w:tab w:val="left" w:pos="720"/>
                <w:tab w:val="left" w:pos="1440"/>
                <w:tab w:val="left" w:pos="2160"/>
                <w:tab w:val="left" w:pos="2880"/>
              </w:tabs>
              <w:ind w:left="1440" w:hanging="1440"/>
              <w:jc w:val="both"/>
              <w:rPr>
                <w:rFonts w:cs="Arial"/>
                <w:i/>
                <w:sz w:val="20"/>
              </w:rPr>
            </w:pPr>
          </w:p>
        </w:tc>
      </w:tr>
      <w:tr w:rsidR="00BB5493">
        <w:tblPrEx>
          <w:tblCellMar>
            <w:top w:w="0" w:type="dxa"/>
            <w:bottom w:w="0" w:type="dxa"/>
          </w:tblCellMar>
        </w:tblPrEx>
        <w:tc>
          <w:tcPr>
            <w:tcW w:w="2160" w:type="dxa"/>
          </w:tcPr>
          <w:p w:rsidR="00BB5493" w:rsidRPr="00C35F42" w:rsidRDefault="00BB5493">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(3)</w:t>
            </w:r>
            <w:r>
              <w:rPr>
                <w:rFonts w:cs="Arial"/>
                <w:sz w:val="20"/>
              </w:rPr>
              <w:tab/>
              <w:t>It shall be the duty of the presidential election agent to make such enquiries and maintain such records as are necessary for the purpose of furnishing the said statement and making the declaration.</w:t>
            </w:r>
          </w:p>
          <w:p w:rsidR="00BB5493" w:rsidRDefault="00BB5493">
            <w:pPr>
              <w:tabs>
                <w:tab w:val="left" w:pos="720"/>
                <w:tab w:val="left" w:pos="1440"/>
                <w:tab w:val="left" w:pos="2160"/>
                <w:tab w:val="left" w:pos="2880"/>
              </w:tabs>
              <w:ind w:left="1440" w:hanging="1440"/>
              <w:jc w:val="both"/>
              <w:rPr>
                <w:rFonts w:cs="Arial"/>
                <w:i/>
                <w:sz w:val="20"/>
              </w:rPr>
            </w:pPr>
          </w:p>
        </w:tc>
      </w:tr>
      <w:tr w:rsidR="00BB5493">
        <w:tblPrEx>
          <w:tblCellMar>
            <w:top w:w="0" w:type="dxa"/>
            <w:bottom w:w="0" w:type="dxa"/>
          </w:tblCellMar>
        </w:tblPrEx>
        <w:tc>
          <w:tcPr>
            <w:tcW w:w="2160" w:type="dxa"/>
          </w:tcPr>
          <w:p w:rsidR="00BB5493" w:rsidRPr="00B8564A" w:rsidRDefault="00BB5493">
            <w:pPr>
              <w:tabs>
                <w:tab w:val="left" w:pos="720"/>
                <w:tab w:val="left" w:pos="1440"/>
                <w:tab w:val="left" w:pos="2160"/>
                <w:tab w:val="left" w:pos="2880"/>
              </w:tabs>
              <w:rPr>
                <w:b/>
                <w:sz w:val="16"/>
              </w:rPr>
            </w:pPr>
            <w:r w:rsidRPr="00B8564A">
              <w:rPr>
                <w:b/>
                <w:sz w:val="16"/>
              </w:rPr>
              <w:t>Limits on donation amounts.</w:t>
            </w:r>
          </w:p>
          <w:p w:rsidR="00BB5493" w:rsidRPr="00E24ECF" w:rsidRDefault="00BB5493">
            <w:pPr>
              <w:tabs>
                <w:tab w:val="left" w:pos="720"/>
                <w:tab w:val="left" w:pos="1440"/>
                <w:tab w:val="left" w:pos="2160"/>
                <w:tab w:val="left" w:pos="2880"/>
              </w:tabs>
              <w:rPr>
                <w:sz w:val="16"/>
              </w:rPr>
            </w:pPr>
          </w:p>
          <w:p w:rsidR="003324A8" w:rsidRPr="00FD0666" w:rsidRDefault="00D711FB">
            <w:pPr>
              <w:tabs>
                <w:tab w:val="left" w:pos="720"/>
                <w:tab w:val="left" w:pos="1440"/>
                <w:tab w:val="left" w:pos="2160"/>
                <w:tab w:val="left" w:pos="2880"/>
              </w:tabs>
              <w:rPr>
                <w:color w:val="FF0000"/>
                <w:sz w:val="16"/>
              </w:rPr>
            </w:pPr>
            <w:hyperlink r:id="rId145" w:anchor="sec49" w:history="1">
              <w:r w:rsidRPr="00AC10F0">
                <w:rPr>
                  <w:rStyle w:val="Hyperlink"/>
                  <w:sz w:val="16"/>
                </w:rPr>
                <w:t>Electoral (Amendment) Act, 2001, Section 49</w:t>
              </w:r>
            </w:hyperlink>
            <w:r>
              <w:rPr>
                <w:sz w:val="16"/>
              </w:rPr>
              <w:t>(h)</w:t>
            </w:r>
          </w:p>
          <w:p w:rsidR="003324A8" w:rsidRPr="00FD0666" w:rsidRDefault="003324A8">
            <w:pPr>
              <w:tabs>
                <w:tab w:val="left" w:pos="720"/>
                <w:tab w:val="left" w:pos="1440"/>
                <w:tab w:val="left" w:pos="2160"/>
                <w:tab w:val="left" w:pos="2880"/>
              </w:tabs>
              <w:rPr>
                <w:color w:val="FF0000"/>
                <w:sz w:val="16"/>
              </w:rPr>
            </w:pPr>
          </w:p>
          <w:p w:rsidR="003324A8" w:rsidRPr="00FD0666" w:rsidRDefault="003324A8">
            <w:pPr>
              <w:tabs>
                <w:tab w:val="left" w:pos="720"/>
                <w:tab w:val="left" w:pos="1440"/>
                <w:tab w:val="left" w:pos="2160"/>
                <w:tab w:val="left" w:pos="2880"/>
              </w:tabs>
              <w:rPr>
                <w:color w:val="FF0000"/>
                <w:sz w:val="16"/>
              </w:rPr>
            </w:pPr>
          </w:p>
          <w:p w:rsidR="003324A8" w:rsidRPr="00FD0666" w:rsidRDefault="00EB37F3">
            <w:pPr>
              <w:tabs>
                <w:tab w:val="left" w:pos="720"/>
                <w:tab w:val="left" w:pos="1440"/>
                <w:tab w:val="left" w:pos="2160"/>
                <w:tab w:val="left" w:pos="2880"/>
              </w:tabs>
              <w:rPr>
                <w:color w:val="FF0000"/>
                <w:sz w:val="16"/>
              </w:rPr>
            </w:pPr>
            <w:hyperlink r:id="rId146" w:anchor="sec21" w:history="1">
              <w:r w:rsidRPr="00BC2411">
                <w:rPr>
                  <w:rStyle w:val="Hyperlink"/>
                  <w:sz w:val="16"/>
                </w:rPr>
                <w:t>Electoral (Amendment) (Political Funding) Act 2012, Section 21</w:t>
              </w:r>
            </w:hyperlink>
          </w:p>
          <w:p w:rsidR="003324A8" w:rsidRPr="00FD0666" w:rsidRDefault="003324A8">
            <w:pPr>
              <w:tabs>
                <w:tab w:val="left" w:pos="720"/>
                <w:tab w:val="left" w:pos="1440"/>
                <w:tab w:val="left" w:pos="2160"/>
                <w:tab w:val="left" w:pos="2880"/>
              </w:tabs>
              <w:rPr>
                <w:color w:val="FF0000"/>
                <w:sz w:val="16"/>
              </w:rPr>
            </w:pPr>
          </w:p>
          <w:p w:rsidR="003324A8" w:rsidRPr="00FD0666" w:rsidRDefault="003324A8">
            <w:pPr>
              <w:tabs>
                <w:tab w:val="left" w:pos="720"/>
                <w:tab w:val="left" w:pos="1440"/>
                <w:tab w:val="left" w:pos="2160"/>
                <w:tab w:val="left" w:pos="2880"/>
              </w:tabs>
              <w:rPr>
                <w:color w:val="FF0000"/>
                <w:sz w:val="16"/>
              </w:rPr>
            </w:pPr>
          </w:p>
          <w:p w:rsidR="003324A8" w:rsidRPr="00FD0666" w:rsidRDefault="003324A8">
            <w:pPr>
              <w:tabs>
                <w:tab w:val="left" w:pos="720"/>
                <w:tab w:val="left" w:pos="1440"/>
                <w:tab w:val="left" w:pos="2160"/>
                <w:tab w:val="left" w:pos="2880"/>
              </w:tabs>
              <w:rPr>
                <w:color w:val="FF0000"/>
                <w:sz w:val="16"/>
              </w:rPr>
            </w:pPr>
          </w:p>
          <w:p w:rsidR="003324A8" w:rsidRPr="00FD0666" w:rsidRDefault="003324A8">
            <w:pPr>
              <w:tabs>
                <w:tab w:val="left" w:pos="720"/>
                <w:tab w:val="left" w:pos="1440"/>
                <w:tab w:val="left" w:pos="2160"/>
                <w:tab w:val="left" w:pos="2880"/>
              </w:tabs>
              <w:rPr>
                <w:color w:val="FF0000"/>
                <w:sz w:val="16"/>
              </w:rPr>
            </w:pPr>
          </w:p>
          <w:p w:rsidR="003324A8" w:rsidRPr="00FD0666" w:rsidRDefault="003324A8">
            <w:pPr>
              <w:tabs>
                <w:tab w:val="left" w:pos="720"/>
                <w:tab w:val="left" w:pos="1440"/>
                <w:tab w:val="left" w:pos="2160"/>
                <w:tab w:val="left" w:pos="2880"/>
              </w:tabs>
              <w:rPr>
                <w:color w:val="FF0000"/>
                <w:sz w:val="16"/>
              </w:rPr>
            </w:pPr>
          </w:p>
          <w:p w:rsidR="003324A8" w:rsidRPr="00FD0666" w:rsidRDefault="003324A8">
            <w:pPr>
              <w:tabs>
                <w:tab w:val="left" w:pos="720"/>
                <w:tab w:val="left" w:pos="1440"/>
                <w:tab w:val="left" w:pos="2160"/>
                <w:tab w:val="left" w:pos="2880"/>
              </w:tabs>
              <w:rPr>
                <w:color w:val="FF0000"/>
                <w:sz w:val="16"/>
              </w:rPr>
            </w:pPr>
          </w:p>
          <w:p w:rsidR="003324A8" w:rsidRPr="00FD0666" w:rsidRDefault="003324A8">
            <w:pPr>
              <w:tabs>
                <w:tab w:val="left" w:pos="720"/>
                <w:tab w:val="left" w:pos="1440"/>
                <w:tab w:val="left" w:pos="2160"/>
                <w:tab w:val="left" w:pos="2880"/>
              </w:tabs>
              <w:rPr>
                <w:color w:val="FF0000"/>
                <w:sz w:val="16"/>
              </w:rPr>
            </w:pPr>
          </w:p>
          <w:p w:rsidR="003324A8" w:rsidRPr="00FD0666" w:rsidRDefault="003324A8">
            <w:pPr>
              <w:tabs>
                <w:tab w:val="left" w:pos="720"/>
                <w:tab w:val="left" w:pos="1440"/>
                <w:tab w:val="left" w:pos="2160"/>
                <w:tab w:val="left" w:pos="2880"/>
              </w:tabs>
              <w:rPr>
                <w:color w:val="FF0000"/>
                <w:sz w:val="16"/>
              </w:rPr>
            </w:pPr>
          </w:p>
          <w:p w:rsidR="003324A8" w:rsidRPr="00FD0666" w:rsidRDefault="003324A8">
            <w:pPr>
              <w:tabs>
                <w:tab w:val="left" w:pos="720"/>
                <w:tab w:val="left" w:pos="1440"/>
                <w:tab w:val="left" w:pos="2160"/>
                <w:tab w:val="left" w:pos="2880"/>
              </w:tabs>
              <w:rPr>
                <w:color w:val="FF0000"/>
                <w:sz w:val="16"/>
              </w:rPr>
            </w:pPr>
          </w:p>
          <w:p w:rsidR="003324A8" w:rsidRPr="00FD0666" w:rsidRDefault="003324A8">
            <w:pPr>
              <w:tabs>
                <w:tab w:val="left" w:pos="720"/>
                <w:tab w:val="left" w:pos="1440"/>
                <w:tab w:val="left" w:pos="2160"/>
                <w:tab w:val="left" w:pos="2880"/>
              </w:tabs>
              <w:rPr>
                <w:color w:val="FF0000"/>
                <w:sz w:val="16"/>
              </w:rPr>
            </w:pPr>
          </w:p>
          <w:p w:rsidR="003324A8" w:rsidRPr="00E24ECF" w:rsidRDefault="00FD0666">
            <w:pPr>
              <w:tabs>
                <w:tab w:val="left" w:pos="720"/>
                <w:tab w:val="left" w:pos="1440"/>
                <w:tab w:val="left" w:pos="2160"/>
                <w:tab w:val="left" w:pos="2880"/>
              </w:tabs>
              <w:rPr>
                <w:sz w:val="16"/>
              </w:rPr>
            </w:pPr>
            <w:r w:rsidRPr="00E24ECF">
              <w:rPr>
                <w:sz w:val="16"/>
              </w:rPr>
              <w:t xml:space="preserve"> </w:t>
            </w:r>
          </w:p>
          <w:p w:rsidR="00BC2411" w:rsidRPr="00FD0666" w:rsidRDefault="00BC2411" w:rsidP="00EB37F3">
            <w:pPr>
              <w:tabs>
                <w:tab w:val="left" w:pos="720"/>
                <w:tab w:val="left" w:pos="1440"/>
                <w:tab w:val="left" w:pos="2160"/>
                <w:tab w:val="left" w:pos="2880"/>
              </w:tabs>
              <w:rPr>
                <w:color w:val="FF0000"/>
                <w:sz w:val="16"/>
              </w:rPr>
            </w:pPr>
          </w:p>
        </w:tc>
        <w:tc>
          <w:tcPr>
            <w:tcW w:w="7200" w:type="dxa"/>
          </w:tcPr>
          <w:p w:rsidR="00BB5493" w:rsidRDefault="008077D2">
            <w:pPr>
              <w:tabs>
                <w:tab w:val="left" w:pos="720"/>
                <w:tab w:val="left" w:pos="1440"/>
                <w:tab w:val="left" w:pos="2160"/>
                <w:tab w:val="left" w:pos="2880"/>
              </w:tabs>
              <w:ind w:left="1440" w:hanging="1440"/>
              <w:jc w:val="both"/>
              <w:rPr>
                <w:rFonts w:cs="Arial"/>
                <w:b/>
                <w:i/>
                <w:sz w:val="20"/>
              </w:rPr>
            </w:pPr>
            <w:r>
              <w:rPr>
                <w:rFonts w:cs="Arial"/>
                <w:b/>
                <w:i/>
                <w:sz w:val="20"/>
              </w:rPr>
              <w:t>48A.</w:t>
            </w:r>
            <w:r w:rsidR="00BB5493">
              <w:rPr>
                <w:rFonts w:cs="Arial"/>
                <w:b/>
                <w:i/>
                <w:sz w:val="20"/>
              </w:rPr>
              <w:tab/>
              <w:t>(1)</w:t>
            </w:r>
            <w:r w:rsidR="00BB5493">
              <w:rPr>
                <w:rFonts w:cs="Arial"/>
                <w:b/>
                <w:i/>
                <w:sz w:val="20"/>
              </w:rPr>
              <w:tab/>
              <w:t>Without prejudice to subsection (2), none of the following persons, namely –</w:t>
            </w:r>
          </w:p>
          <w:p w:rsidR="00BB5493" w:rsidRDefault="00BB5493">
            <w:pPr>
              <w:tabs>
                <w:tab w:val="left" w:pos="720"/>
                <w:tab w:val="left" w:pos="1440"/>
                <w:tab w:val="left" w:pos="2160"/>
                <w:tab w:val="left" w:pos="2880"/>
              </w:tabs>
              <w:ind w:left="1440" w:hanging="1440"/>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(a)</w:t>
            </w:r>
            <w:r>
              <w:rPr>
                <w:rFonts w:cs="Arial"/>
                <w:b/>
                <w:i/>
                <w:sz w:val="20"/>
              </w:rPr>
              <w:tab/>
              <w:t>a candidate,</w:t>
            </w: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 xml:space="preserve"> </w:t>
            </w: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(b)</w:t>
            </w:r>
            <w:r>
              <w:rPr>
                <w:rFonts w:cs="Arial"/>
                <w:b/>
                <w:i/>
                <w:sz w:val="20"/>
              </w:rPr>
              <w:tab/>
              <w:t>a presidential election agent, or</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(c)</w:t>
            </w:r>
            <w:r>
              <w:rPr>
                <w:rFonts w:cs="Arial"/>
                <w:b/>
                <w:i/>
                <w:sz w:val="20"/>
              </w:rPr>
              <w:tab/>
              <w:t xml:space="preserve">a third party at a presidential election, </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ab/>
            </w:r>
            <w:r>
              <w:rPr>
                <w:rFonts w:cs="Arial"/>
                <w:b/>
                <w:i/>
                <w:sz w:val="20"/>
              </w:rPr>
              <w:tab/>
              <w:t xml:space="preserve">shall directly or through any intermediary, accept from a particular person in a particular year </w:t>
            </w:r>
            <w:r w:rsidR="00E24ECF">
              <w:rPr>
                <w:rFonts w:cs="Arial"/>
                <w:i/>
                <w:strike/>
                <w:sz w:val="20"/>
              </w:rPr>
              <w:t>a donation the value of which exceeds</w:t>
            </w:r>
            <w:r w:rsidR="00E24ECF">
              <w:rPr>
                <w:rFonts w:cs="Arial"/>
                <w:b/>
                <w:i/>
                <w:sz w:val="20"/>
              </w:rPr>
              <w:t xml:space="preserve"> -</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 xml:space="preserve">  (i)</w:t>
            </w:r>
            <w:r>
              <w:rPr>
                <w:rFonts w:cs="Arial"/>
                <w:b/>
                <w:i/>
                <w:sz w:val="20"/>
              </w:rPr>
              <w:tab/>
            </w:r>
            <w:r w:rsidR="00316A18">
              <w:rPr>
                <w:rFonts w:cs="Arial"/>
                <w:b/>
                <w:i/>
                <w:sz w:val="20"/>
              </w:rPr>
              <w:t xml:space="preserve">a donation the value of which exceeds, </w:t>
            </w:r>
            <w:r>
              <w:rPr>
                <w:rFonts w:cs="Arial"/>
                <w:b/>
                <w:i/>
                <w:sz w:val="20"/>
              </w:rPr>
              <w:t xml:space="preserve">in case the first-mentioned person falls within paragraph (a) or (b), </w:t>
            </w:r>
            <w:r w:rsidRPr="00E24ECF">
              <w:rPr>
                <w:rFonts w:cs="Arial"/>
                <w:b/>
                <w:i/>
                <w:strike/>
                <w:sz w:val="20"/>
              </w:rPr>
              <w:t>£2,000</w:t>
            </w:r>
            <w:r w:rsidR="00E24ECF">
              <w:rPr>
                <w:rFonts w:cs="Arial"/>
                <w:b/>
                <w:i/>
                <w:sz w:val="20"/>
              </w:rPr>
              <w:t xml:space="preserve"> </w:t>
            </w:r>
            <w:r>
              <w:rPr>
                <w:rFonts w:cs="Arial"/>
                <w:b/>
                <w:i/>
                <w:sz w:val="20"/>
              </w:rPr>
              <w:t>,</w:t>
            </w:r>
            <w:r w:rsidR="00375FE3">
              <w:rPr>
                <w:rFonts w:cs="Arial"/>
                <w:b/>
                <w:i/>
                <w:sz w:val="20"/>
              </w:rPr>
              <w:t>€1,000</w:t>
            </w:r>
            <w:r w:rsidR="00316A18">
              <w:rPr>
                <w:rFonts w:cs="Arial"/>
                <w:b/>
                <w:i/>
                <w:sz w:val="20"/>
              </w:rPr>
              <w:t xml:space="preserve">, </w:t>
            </w:r>
            <w:r>
              <w:rPr>
                <w:rFonts w:cs="Arial"/>
                <w:b/>
                <w:i/>
                <w:sz w:val="20"/>
              </w:rPr>
              <w:t xml:space="preserve"> or</w:t>
            </w:r>
          </w:p>
          <w:p w:rsidR="00BB5493" w:rsidRDefault="00BB5493">
            <w:pPr>
              <w:tabs>
                <w:tab w:val="left" w:pos="720"/>
                <w:tab w:val="left" w:pos="1440"/>
                <w:tab w:val="left" w:pos="2160"/>
                <w:tab w:val="left" w:pos="2880"/>
              </w:tabs>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 xml:space="preserve"> (ii)</w:t>
            </w:r>
            <w:r>
              <w:rPr>
                <w:rFonts w:cs="Arial"/>
                <w:b/>
                <w:i/>
                <w:sz w:val="20"/>
              </w:rPr>
              <w:tab/>
            </w:r>
            <w:r w:rsidR="00316A18">
              <w:rPr>
                <w:rFonts w:cs="Arial"/>
                <w:b/>
                <w:i/>
                <w:sz w:val="20"/>
              </w:rPr>
              <w:t xml:space="preserve">a donation the value of which exceeds, </w:t>
            </w:r>
            <w:r>
              <w:rPr>
                <w:rFonts w:cs="Arial"/>
                <w:b/>
                <w:i/>
                <w:sz w:val="20"/>
              </w:rPr>
              <w:t xml:space="preserve">in case the first-mentioned person falls within paragraph (c), </w:t>
            </w:r>
            <w:r w:rsidRPr="00E24ECF">
              <w:rPr>
                <w:rFonts w:cs="Arial"/>
                <w:b/>
                <w:i/>
                <w:strike/>
                <w:sz w:val="20"/>
              </w:rPr>
              <w:t>£5,000</w:t>
            </w:r>
            <w:r w:rsidR="00E24ECF">
              <w:rPr>
                <w:rFonts w:cs="Arial"/>
                <w:b/>
                <w:i/>
                <w:strike/>
                <w:sz w:val="20"/>
              </w:rPr>
              <w:t xml:space="preserve"> </w:t>
            </w:r>
            <w:r w:rsidRPr="00E24ECF">
              <w:rPr>
                <w:rFonts w:cs="Arial"/>
                <w:b/>
                <w:i/>
                <w:strike/>
                <w:sz w:val="20"/>
              </w:rPr>
              <w:t>.</w:t>
            </w:r>
            <w:r w:rsidR="00375FE3">
              <w:rPr>
                <w:rFonts w:cs="Arial"/>
                <w:b/>
                <w:i/>
                <w:sz w:val="20"/>
              </w:rPr>
              <w:t>€2,500</w:t>
            </w:r>
            <w:r w:rsidR="00316A18">
              <w:rPr>
                <w:rFonts w:cs="Arial"/>
                <w:b/>
                <w:i/>
                <w:sz w:val="20"/>
              </w:rPr>
              <w:t>, or</w:t>
            </w:r>
          </w:p>
          <w:p w:rsidR="00E24ECF" w:rsidRDefault="00E24ECF" w:rsidP="00316A18">
            <w:pPr>
              <w:tabs>
                <w:tab w:val="left" w:pos="720"/>
                <w:tab w:val="left" w:pos="2160"/>
                <w:tab w:val="left" w:pos="2235"/>
                <w:tab w:val="left" w:pos="2880"/>
              </w:tabs>
              <w:ind w:left="2235" w:hanging="709"/>
              <w:jc w:val="both"/>
              <w:rPr>
                <w:rFonts w:cs="Arial"/>
                <w:b/>
                <w:i/>
                <w:sz w:val="20"/>
              </w:rPr>
            </w:pPr>
          </w:p>
          <w:p w:rsidR="00316A18" w:rsidRDefault="00316A18" w:rsidP="00316A18">
            <w:pPr>
              <w:tabs>
                <w:tab w:val="left" w:pos="720"/>
                <w:tab w:val="left" w:pos="2160"/>
                <w:tab w:val="left" w:pos="2235"/>
                <w:tab w:val="left" w:pos="2880"/>
              </w:tabs>
              <w:ind w:left="2235" w:hanging="709"/>
              <w:jc w:val="both"/>
              <w:rPr>
                <w:rFonts w:cs="Arial"/>
                <w:b/>
                <w:i/>
                <w:sz w:val="20"/>
              </w:rPr>
            </w:pPr>
            <w:r>
              <w:rPr>
                <w:rFonts w:cs="Arial"/>
                <w:b/>
                <w:i/>
                <w:sz w:val="20"/>
              </w:rPr>
              <w:t>(iii)</w:t>
            </w:r>
            <w:r w:rsidR="00E24ECF">
              <w:rPr>
                <w:rFonts w:cs="Arial"/>
                <w:b/>
                <w:i/>
                <w:sz w:val="20"/>
              </w:rPr>
              <w:tab/>
            </w:r>
            <w:r>
              <w:rPr>
                <w:rFonts w:cs="Arial"/>
                <w:b/>
                <w:i/>
                <w:sz w:val="20"/>
              </w:rPr>
              <w:t>a donation in cash of an amount which exceeds €200.</w:t>
            </w:r>
          </w:p>
          <w:p w:rsidR="00BB5493" w:rsidRDefault="00BB5493">
            <w:pPr>
              <w:tabs>
                <w:tab w:val="left" w:pos="720"/>
                <w:tab w:val="left" w:pos="1440"/>
                <w:tab w:val="left" w:pos="2160"/>
                <w:tab w:val="left" w:pos="2880"/>
              </w:tabs>
              <w:jc w:val="both"/>
              <w:rPr>
                <w:rFonts w:cs="Arial"/>
                <w:b/>
                <w:i/>
                <w:sz w:val="20"/>
              </w:rPr>
            </w:pPr>
          </w:p>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ab/>
              <w:t>(2)</w:t>
            </w:r>
            <w:r>
              <w:rPr>
                <w:rFonts w:cs="Arial"/>
                <w:b/>
                <w:i/>
                <w:sz w:val="20"/>
              </w:rPr>
              <w:tab/>
              <w:t>None of the persons referred to in any of paragraphs (a), (b) or (c) of subsection (1) shall, directly or through any intermediary, accept a donation of whatever value given by –</w:t>
            </w:r>
          </w:p>
          <w:p w:rsidR="00BB5493" w:rsidRDefault="00BB5493">
            <w:pPr>
              <w:tabs>
                <w:tab w:val="left" w:pos="720"/>
                <w:tab w:val="left" w:pos="1440"/>
                <w:tab w:val="left" w:pos="2160"/>
                <w:tab w:val="left" w:pos="2880"/>
              </w:tabs>
              <w:ind w:left="1440" w:hanging="1440"/>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(a)</w:t>
            </w:r>
            <w:r>
              <w:rPr>
                <w:rFonts w:cs="Arial"/>
                <w:b/>
                <w:i/>
                <w:sz w:val="20"/>
              </w:rPr>
              <w:tab/>
              <w:t>an individual (other than an Irish citizen) who resides outside the island of Ireland,  or</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(b)</w:t>
            </w:r>
            <w:r>
              <w:rPr>
                <w:rFonts w:cs="Arial"/>
                <w:b/>
                <w:i/>
                <w:sz w:val="20"/>
              </w:rPr>
              <w:tab/>
              <w:t>a body corporate or unincorporated body of persons which does not keep an office in the island of Ireland, being an office from which the carrying on of one or more of its principal activities is directed.</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ab/>
              <w:t>(3)</w:t>
            </w:r>
            <w:r>
              <w:rPr>
                <w:rFonts w:cs="Arial"/>
                <w:b/>
                <w:i/>
                <w:sz w:val="20"/>
              </w:rPr>
              <w:tab/>
              <w:t>Where a person makes more than one donation in relation to the same presidential election to the same candidate, presidential election agent or third party all such donations shall, for the purposes of this section, be aggregated and treated as a single donation received by the person concerned and references in subsequent provisions of this section to a donation the acceptance of which is prohibited by subsection (1) shall be construed accordingly.</w:t>
            </w:r>
          </w:p>
          <w:p w:rsidR="00BB5493" w:rsidRDefault="00BB5493">
            <w:pPr>
              <w:tabs>
                <w:tab w:val="left" w:pos="720"/>
                <w:tab w:val="left" w:pos="1440"/>
                <w:tab w:val="left" w:pos="2160"/>
                <w:tab w:val="left" w:pos="2880"/>
              </w:tabs>
              <w:ind w:left="1440" w:hanging="1440"/>
              <w:jc w:val="both"/>
              <w:rPr>
                <w:rFonts w:cs="Arial"/>
                <w:b/>
                <w:i/>
                <w:sz w:val="20"/>
              </w:rPr>
            </w:pPr>
          </w:p>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ab/>
              <w:t>(4)</w:t>
            </w:r>
            <w:r>
              <w:rPr>
                <w:rFonts w:cs="Arial"/>
                <w:b/>
                <w:i/>
                <w:sz w:val="20"/>
              </w:rPr>
              <w:tab/>
              <w:t>Where, notwithstanding subsection (1) or (2), a donation, the acceptance of which is prohibited by either subsection, is made to a person, agent or third party, as the case may be, or, in the case of a donation to the first-mentioned person which is made after the appointment by him or her of a presidential election agent, the presidential election agent, shall not later than 14 days after the receipt of the donation, either–</w:t>
            </w:r>
          </w:p>
          <w:p w:rsidR="00BB5493" w:rsidRDefault="00BB5493">
            <w:pPr>
              <w:tabs>
                <w:tab w:val="left" w:pos="720"/>
                <w:tab w:val="left" w:pos="1440"/>
                <w:tab w:val="left" w:pos="2160"/>
                <w:tab w:val="left" w:pos="2880"/>
              </w:tabs>
              <w:ind w:left="1440" w:hanging="1440"/>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(a)</w:t>
            </w:r>
            <w:r>
              <w:rPr>
                <w:rFonts w:cs="Arial"/>
                <w:b/>
                <w:i/>
                <w:sz w:val="20"/>
              </w:rPr>
              <w:tab/>
              <w:t>return the donation, or, in the case of a donation referred to in subsection (1) which is a monetary donation, the part of it exceeding the limit concerned, to the donor and keep a written record of that return for the purposes of its being furnished to the Public Offices Commission, if required by it, or</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(b)</w:t>
            </w:r>
            <w:r>
              <w:rPr>
                <w:rFonts w:cs="Arial"/>
                <w:b/>
                <w:i/>
                <w:sz w:val="20"/>
              </w:rPr>
              <w:tab/>
              <w:t>notify the Public Offices Commission of such receipt and remit the donation, or, in the case of a donation referred to in subsection (1) which is a monetary donation, the part of it exceeding the limit concerned or the value thereof, to the Commission.</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ab/>
              <w:t>(5)</w:t>
            </w:r>
            <w:r>
              <w:rPr>
                <w:rFonts w:cs="Arial"/>
                <w:b/>
                <w:i/>
                <w:sz w:val="20"/>
              </w:rPr>
              <w:tab/>
              <w:t>If a donation is accepted by or on behalf of a candidate at a presidential election before the appointment by the candidate of a presidential election agent, the candidate shall furnish to the relevant agent details of such donations, together with the relevant documentation, and thereafter the presidential election agent shall be responsible for furnishing the relevant statement to the Public Offices Commission.</w:t>
            </w:r>
          </w:p>
          <w:p w:rsidR="00BB5493" w:rsidRDefault="00BB5493">
            <w:pPr>
              <w:tabs>
                <w:tab w:val="left" w:pos="720"/>
                <w:tab w:val="left" w:pos="1440"/>
                <w:tab w:val="left" w:pos="2160"/>
                <w:tab w:val="left" w:pos="2880"/>
              </w:tabs>
              <w:jc w:val="both"/>
              <w:rPr>
                <w:rFonts w:cs="Arial"/>
                <w:sz w:val="20"/>
              </w:rPr>
            </w:pPr>
          </w:p>
        </w:tc>
      </w:tr>
      <w:tr w:rsidR="00375FE3">
        <w:tblPrEx>
          <w:tblCellMar>
            <w:top w:w="0" w:type="dxa"/>
            <w:bottom w:w="0" w:type="dxa"/>
          </w:tblCellMar>
        </w:tblPrEx>
        <w:tc>
          <w:tcPr>
            <w:tcW w:w="2160" w:type="dxa"/>
          </w:tcPr>
          <w:p w:rsidR="00375FE3" w:rsidRDefault="00FD0666">
            <w:pPr>
              <w:tabs>
                <w:tab w:val="left" w:pos="720"/>
                <w:tab w:val="left" w:pos="1440"/>
                <w:tab w:val="left" w:pos="2160"/>
                <w:tab w:val="left" w:pos="2880"/>
              </w:tabs>
              <w:rPr>
                <w:b/>
                <w:sz w:val="16"/>
              </w:rPr>
            </w:pPr>
            <w:r w:rsidRPr="00B8564A">
              <w:rPr>
                <w:b/>
                <w:sz w:val="16"/>
              </w:rPr>
              <w:t>Limits on donations from corporate donors in relation to presidential elections.</w:t>
            </w:r>
          </w:p>
          <w:p w:rsidR="00EB37F3" w:rsidRPr="00B8564A" w:rsidRDefault="00EB37F3">
            <w:pPr>
              <w:tabs>
                <w:tab w:val="left" w:pos="720"/>
                <w:tab w:val="left" w:pos="1440"/>
                <w:tab w:val="left" w:pos="2160"/>
                <w:tab w:val="left" w:pos="2880"/>
              </w:tabs>
              <w:rPr>
                <w:b/>
                <w:sz w:val="16"/>
              </w:rPr>
            </w:pPr>
          </w:p>
          <w:p w:rsidR="00EB37F3" w:rsidRPr="00AE48F1" w:rsidRDefault="00EB37F3">
            <w:pPr>
              <w:tabs>
                <w:tab w:val="left" w:pos="720"/>
                <w:tab w:val="left" w:pos="1440"/>
                <w:tab w:val="left" w:pos="2160"/>
                <w:tab w:val="left" w:pos="2880"/>
              </w:tabs>
              <w:rPr>
                <w:color w:val="00B050"/>
                <w:sz w:val="16"/>
              </w:rPr>
            </w:pPr>
            <w:hyperlink r:id="rId147" w:anchor="sec22" w:history="1">
              <w:r w:rsidRPr="00EB37F3">
                <w:rPr>
                  <w:rStyle w:val="Hyperlink"/>
                  <w:sz w:val="16"/>
                </w:rPr>
                <w:t>Electoral (Amendment) (Political Funding) Act 2012, Section 22</w:t>
              </w:r>
            </w:hyperlink>
          </w:p>
        </w:tc>
        <w:tc>
          <w:tcPr>
            <w:tcW w:w="7200" w:type="dxa"/>
          </w:tcPr>
          <w:p w:rsidR="00375FE3" w:rsidRPr="00E24ECF" w:rsidRDefault="00375FE3" w:rsidP="00203B13">
            <w:pPr>
              <w:pStyle w:val="NormalText"/>
              <w:spacing w:line="240" w:lineRule="auto"/>
              <w:jc w:val="both"/>
              <w:rPr>
                <w:rFonts w:ascii="Arial" w:hAnsi="Arial" w:cs="Arial"/>
                <w:b/>
                <w:sz w:val="20"/>
                <w:lang w:val="en-IE"/>
              </w:rPr>
            </w:pPr>
            <w:r w:rsidRPr="00E24ECF">
              <w:rPr>
                <w:rFonts w:ascii="Arial" w:hAnsi="Arial" w:cs="Arial"/>
                <w:b/>
                <w:sz w:val="20"/>
                <w:lang w:val="en-IE"/>
              </w:rPr>
              <w:t>48A</w:t>
            </w:r>
            <w:r w:rsidR="00A26FB6" w:rsidRPr="00E24ECF">
              <w:rPr>
                <w:rFonts w:ascii="Arial" w:hAnsi="Arial" w:cs="Arial"/>
                <w:b/>
                <w:sz w:val="20"/>
                <w:lang w:val="en-IE"/>
              </w:rPr>
              <w:t>A</w:t>
            </w:r>
            <w:r w:rsidR="008077D2">
              <w:rPr>
                <w:rFonts w:ascii="Arial" w:hAnsi="Arial" w:cs="Arial"/>
                <w:b/>
                <w:sz w:val="20"/>
                <w:lang w:val="en-IE"/>
              </w:rPr>
              <w:t>.</w:t>
            </w:r>
            <w:r w:rsidR="008077D2">
              <w:rPr>
                <w:rFonts w:ascii="Arial" w:hAnsi="Arial" w:cs="Arial"/>
                <w:b/>
                <w:sz w:val="20"/>
                <w:lang w:val="en-IE"/>
              </w:rPr>
              <w:tab/>
            </w:r>
            <w:r w:rsidRPr="00E24ECF">
              <w:rPr>
                <w:rFonts w:ascii="Arial" w:hAnsi="Arial" w:cs="Arial"/>
                <w:b/>
                <w:sz w:val="20"/>
                <w:lang w:val="en-IE"/>
              </w:rPr>
              <w:t xml:space="preserve"> (1)</w:t>
            </w:r>
            <w:r w:rsidRPr="00E24ECF">
              <w:rPr>
                <w:rFonts w:ascii="Arial" w:hAnsi="Arial" w:cs="Arial"/>
                <w:b/>
                <w:sz w:val="20"/>
                <w:lang w:val="en-IE"/>
              </w:rPr>
              <w:tab/>
              <w:t>None of the following persons namely -</w:t>
            </w:r>
          </w:p>
          <w:p w:rsidR="00375FE3" w:rsidRPr="00E24ECF" w:rsidRDefault="00203B13" w:rsidP="00203B13">
            <w:pPr>
              <w:pStyle w:val="NormalText"/>
              <w:spacing w:line="240" w:lineRule="auto"/>
              <w:jc w:val="both"/>
              <w:rPr>
                <w:rFonts w:ascii="Arial" w:hAnsi="Arial" w:cs="Arial"/>
                <w:b/>
                <w:sz w:val="20"/>
                <w:lang w:val="en-IE"/>
              </w:rPr>
            </w:pPr>
            <w:r w:rsidRPr="00E24ECF">
              <w:rPr>
                <w:rFonts w:ascii="Arial" w:hAnsi="Arial" w:cs="Arial"/>
                <w:b/>
                <w:sz w:val="20"/>
                <w:lang w:val="en-IE"/>
              </w:rPr>
              <w:tab/>
            </w:r>
            <w:r w:rsidRPr="00E24ECF">
              <w:rPr>
                <w:rFonts w:ascii="Arial" w:hAnsi="Arial" w:cs="Arial"/>
                <w:b/>
                <w:sz w:val="20"/>
                <w:lang w:val="en-IE"/>
              </w:rPr>
              <w:tab/>
            </w:r>
            <w:r w:rsidR="00375FE3" w:rsidRPr="00E24ECF">
              <w:rPr>
                <w:rFonts w:ascii="Arial" w:hAnsi="Arial" w:cs="Arial"/>
                <w:b/>
                <w:sz w:val="20"/>
                <w:lang w:val="en-IE"/>
              </w:rPr>
              <w:t>(a)</w:t>
            </w:r>
            <w:r w:rsidR="00375FE3" w:rsidRPr="00E24ECF">
              <w:rPr>
                <w:rFonts w:ascii="Arial" w:hAnsi="Arial" w:cs="Arial"/>
                <w:b/>
                <w:sz w:val="20"/>
                <w:lang w:val="en-IE"/>
              </w:rPr>
              <w:tab/>
              <w:t>a candidate,</w:t>
            </w:r>
          </w:p>
          <w:p w:rsidR="00375FE3" w:rsidRPr="00E24ECF" w:rsidRDefault="00203B13" w:rsidP="00203B13">
            <w:pPr>
              <w:pStyle w:val="NormalText"/>
              <w:spacing w:line="240" w:lineRule="auto"/>
              <w:jc w:val="both"/>
              <w:rPr>
                <w:rFonts w:ascii="Arial" w:hAnsi="Arial" w:cs="Arial"/>
                <w:b/>
                <w:sz w:val="20"/>
                <w:lang w:val="en-IE"/>
              </w:rPr>
            </w:pPr>
            <w:r w:rsidRPr="00E24ECF">
              <w:rPr>
                <w:rFonts w:ascii="Arial" w:hAnsi="Arial" w:cs="Arial"/>
                <w:b/>
                <w:sz w:val="20"/>
                <w:lang w:val="en-IE"/>
              </w:rPr>
              <w:tab/>
            </w:r>
            <w:r w:rsidRPr="00E24ECF">
              <w:rPr>
                <w:rFonts w:ascii="Arial" w:hAnsi="Arial" w:cs="Arial"/>
                <w:b/>
                <w:sz w:val="20"/>
                <w:lang w:val="en-IE"/>
              </w:rPr>
              <w:tab/>
            </w:r>
            <w:r w:rsidR="00375FE3" w:rsidRPr="00E24ECF">
              <w:rPr>
                <w:rFonts w:ascii="Arial" w:hAnsi="Arial" w:cs="Arial"/>
                <w:b/>
                <w:sz w:val="20"/>
                <w:lang w:val="en-IE"/>
              </w:rPr>
              <w:t>(b)</w:t>
            </w:r>
            <w:r w:rsidR="00375FE3" w:rsidRPr="00E24ECF">
              <w:rPr>
                <w:rFonts w:ascii="Arial" w:hAnsi="Arial" w:cs="Arial"/>
                <w:b/>
                <w:sz w:val="20"/>
                <w:lang w:val="en-IE"/>
              </w:rPr>
              <w:tab/>
              <w:t>a presidential election agent, or</w:t>
            </w:r>
          </w:p>
          <w:p w:rsidR="00375FE3" w:rsidRPr="00E24ECF" w:rsidRDefault="00203B13" w:rsidP="00203B13">
            <w:pPr>
              <w:pStyle w:val="NormalText"/>
              <w:spacing w:line="240" w:lineRule="auto"/>
              <w:jc w:val="both"/>
              <w:rPr>
                <w:rFonts w:ascii="Arial" w:hAnsi="Arial" w:cs="Arial"/>
                <w:b/>
                <w:sz w:val="20"/>
                <w:lang w:val="en-IE"/>
              </w:rPr>
            </w:pPr>
            <w:r w:rsidRPr="00E24ECF">
              <w:rPr>
                <w:rFonts w:ascii="Arial" w:hAnsi="Arial" w:cs="Arial"/>
                <w:b/>
                <w:sz w:val="20"/>
                <w:lang w:val="en-IE"/>
              </w:rPr>
              <w:tab/>
            </w:r>
            <w:r w:rsidRPr="00E24ECF">
              <w:rPr>
                <w:rFonts w:ascii="Arial" w:hAnsi="Arial" w:cs="Arial"/>
                <w:b/>
                <w:sz w:val="20"/>
                <w:lang w:val="en-IE"/>
              </w:rPr>
              <w:tab/>
            </w:r>
            <w:r w:rsidR="00375FE3" w:rsidRPr="00E24ECF">
              <w:rPr>
                <w:rFonts w:ascii="Arial" w:hAnsi="Arial" w:cs="Arial"/>
                <w:b/>
                <w:sz w:val="20"/>
                <w:lang w:val="en-IE"/>
              </w:rPr>
              <w:t>(c)</w:t>
            </w:r>
            <w:r w:rsidR="00375FE3" w:rsidRPr="00E24ECF">
              <w:rPr>
                <w:rFonts w:ascii="Arial" w:hAnsi="Arial" w:cs="Arial"/>
                <w:b/>
                <w:sz w:val="20"/>
                <w:lang w:val="en-IE"/>
              </w:rPr>
              <w:tab/>
              <w:t>a third party at a presidential election,</w:t>
            </w:r>
          </w:p>
          <w:p w:rsidR="00375FE3" w:rsidRPr="00E24ECF" w:rsidRDefault="00203B13" w:rsidP="00203B13">
            <w:pPr>
              <w:pStyle w:val="NormalText"/>
              <w:spacing w:line="240" w:lineRule="auto"/>
              <w:ind w:left="1440" w:hanging="720"/>
              <w:jc w:val="both"/>
              <w:rPr>
                <w:rFonts w:ascii="Arial" w:hAnsi="Arial" w:cs="Arial"/>
                <w:b/>
                <w:sz w:val="20"/>
                <w:lang w:val="en-IE"/>
              </w:rPr>
            </w:pPr>
            <w:r w:rsidRPr="00E24ECF">
              <w:rPr>
                <w:rFonts w:ascii="Arial" w:hAnsi="Arial" w:cs="Arial"/>
                <w:b/>
                <w:sz w:val="20"/>
                <w:lang w:val="en-IE"/>
              </w:rPr>
              <w:tab/>
            </w:r>
            <w:r w:rsidR="00375FE3" w:rsidRPr="00E24ECF">
              <w:rPr>
                <w:rFonts w:ascii="Arial" w:hAnsi="Arial" w:cs="Arial"/>
                <w:b/>
                <w:sz w:val="20"/>
                <w:lang w:val="en-IE"/>
              </w:rPr>
              <w:t>shall, directly or through any intermediary, accept from a particular corporate donor in a particular year a donation the value of which exceeds €200 unless -</w:t>
            </w:r>
          </w:p>
          <w:p w:rsidR="00375FE3" w:rsidRPr="00E24ECF" w:rsidRDefault="00375FE3" w:rsidP="00203B13">
            <w:pPr>
              <w:pStyle w:val="NormalText"/>
              <w:spacing w:line="240" w:lineRule="auto"/>
              <w:ind w:left="2160" w:hanging="720"/>
              <w:jc w:val="both"/>
              <w:rPr>
                <w:rFonts w:ascii="Arial" w:hAnsi="Arial" w:cs="Arial"/>
                <w:b/>
                <w:sz w:val="20"/>
                <w:lang w:val="en-IE"/>
              </w:rPr>
            </w:pPr>
            <w:r w:rsidRPr="00E24ECF">
              <w:rPr>
                <w:rFonts w:ascii="Arial" w:hAnsi="Arial" w:cs="Arial"/>
                <w:b/>
                <w:sz w:val="20"/>
                <w:lang w:val="en-IE"/>
              </w:rPr>
              <w:t>(i)</w:t>
            </w:r>
            <w:r w:rsidRPr="00E24ECF">
              <w:rPr>
                <w:rFonts w:ascii="Arial" w:hAnsi="Arial" w:cs="Arial"/>
                <w:b/>
                <w:sz w:val="20"/>
                <w:lang w:val="en-IE"/>
              </w:rPr>
              <w:tab/>
              <w:t>the corporate donor is registered on the register of corporate donors, and</w:t>
            </w:r>
          </w:p>
          <w:p w:rsidR="00375FE3" w:rsidRPr="00E24ECF" w:rsidRDefault="00375FE3" w:rsidP="00203B13">
            <w:pPr>
              <w:pStyle w:val="NormalText"/>
              <w:spacing w:line="240" w:lineRule="auto"/>
              <w:ind w:left="2160" w:hanging="720"/>
              <w:jc w:val="both"/>
              <w:rPr>
                <w:rFonts w:ascii="Arial" w:hAnsi="Arial" w:cs="Arial"/>
                <w:b/>
                <w:sz w:val="20"/>
                <w:lang w:val="en-IE"/>
              </w:rPr>
            </w:pPr>
            <w:r w:rsidRPr="00E24ECF">
              <w:rPr>
                <w:rFonts w:ascii="Arial" w:hAnsi="Arial" w:cs="Arial"/>
                <w:b/>
                <w:sz w:val="20"/>
                <w:lang w:val="en-IE"/>
              </w:rPr>
              <w:t>(ii)</w:t>
            </w:r>
            <w:r w:rsidRPr="00E24ECF">
              <w:rPr>
                <w:rFonts w:ascii="Arial" w:hAnsi="Arial" w:cs="Arial"/>
                <w:b/>
                <w:sz w:val="20"/>
                <w:lang w:val="en-IE"/>
              </w:rPr>
              <w:tab/>
              <w:t xml:space="preserve">a statement is made on behalf of the corporate donor and furnished with the donation to the donee confirming that the making of the donation was approved </w:t>
            </w:r>
            <w:r w:rsidR="00A26FB6" w:rsidRPr="00E24ECF">
              <w:rPr>
                <w:rFonts w:ascii="Arial" w:hAnsi="Arial" w:cs="Arial"/>
                <w:b/>
                <w:sz w:val="20"/>
                <w:lang w:val="en-IE"/>
              </w:rPr>
              <w:t xml:space="preserve">by the </w:t>
            </w:r>
            <w:r w:rsidRPr="00E24ECF">
              <w:rPr>
                <w:rFonts w:ascii="Arial" w:hAnsi="Arial" w:cs="Arial"/>
                <w:b/>
                <w:sz w:val="20"/>
                <w:lang w:val="en-IE"/>
              </w:rPr>
              <w:t>corporate donor.</w:t>
            </w:r>
          </w:p>
          <w:p w:rsidR="00375FE3" w:rsidRPr="00E24ECF" w:rsidRDefault="00375FE3" w:rsidP="00203B13">
            <w:pPr>
              <w:pStyle w:val="NormalText"/>
              <w:spacing w:line="240" w:lineRule="auto"/>
              <w:ind w:left="1440" w:hanging="720"/>
              <w:jc w:val="both"/>
              <w:rPr>
                <w:rFonts w:ascii="Arial" w:hAnsi="Arial" w:cs="Arial"/>
                <w:b/>
                <w:sz w:val="20"/>
                <w:lang w:val="en-IE"/>
              </w:rPr>
            </w:pPr>
            <w:r w:rsidRPr="00E24ECF">
              <w:rPr>
                <w:rFonts w:ascii="Arial" w:hAnsi="Arial" w:cs="Arial"/>
                <w:b/>
                <w:sz w:val="20"/>
                <w:lang w:val="en-IE"/>
              </w:rPr>
              <w:t>(2)</w:t>
            </w:r>
            <w:r w:rsidRPr="00E24ECF">
              <w:rPr>
                <w:rFonts w:ascii="Arial" w:hAnsi="Arial" w:cs="Arial"/>
                <w:b/>
                <w:sz w:val="20"/>
                <w:lang w:val="en-IE"/>
              </w:rPr>
              <w:tab/>
              <w:t>A statement under subsection (1)(ii) shall be in the form directed by the Standards in Public Office Commission and shall be accompanied by a statutory declaration that to the best of the knowledge and belief of the person concerned, the statement is correct in every material respect and that the person has taken all reasonable action in order to be satisfied as to the accuracy of the statement.</w:t>
            </w:r>
          </w:p>
          <w:p w:rsidR="00375FE3" w:rsidRPr="00E24ECF" w:rsidRDefault="00375FE3" w:rsidP="00203B13">
            <w:pPr>
              <w:pStyle w:val="NormalText"/>
              <w:spacing w:line="240" w:lineRule="auto"/>
              <w:ind w:left="1440" w:hanging="720"/>
              <w:jc w:val="both"/>
              <w:rPr>
                <w:rFonts w:ascii="Arial" w:hAnsi="Arial" w:cs="Arial"/>
                <w:b/>
                <w:sz w:val="20"/>
                <w:lang w:val="en-IE"/>
              </w:rPr>
            </w:pPr>
            <w:r w:rsidRPr="00E24ECF">
              <w:rPr>
                <w:rFonts w:ascii="Arial" w:hAnsi="Arial" w:cs="Arial"/>
                <w:b/>
                <w:sz w:val="20"/>
                <w:lang w:val="en-IE"/>
              </w:rPr>
              <w:t>(3)</w:t>
            </w:r>
            <w:r w:rsidRPr="00E24ECF">
              <w:rPr>
                <w:rFonts w:ascii="Arial" w:hAnsi="Arial" w:cs="Arial"/>
                <w:b/>
                <w:sz w:val="20"/>
                <w:lang w:val="en-IE"/>
              </w:rPr>
              <w:tab/>
              <w:t>A statement under subsection (1)(ii) and statutory declaration under subsection (2) shall be made by one of the following persons:</w:t>
            </w:r>
          </w:p>
          <w:p w:rsidR="00375FE3" w:rsidRPr="00E24ECF" w:rsidRDefault="00375FE3" w:rsidP="00203B13">
            <w:pPr>
              <w:pStyle w:val="NormalText"/>
              <w:spacing w:line="240" w:lineRule="auto"/>
              <w:ind w:left="2160" w:hanging="720"/>
              <w:jc w:val="both"/>
              <w:rPr>
                <w:rFonts w:ascii="Arial" w:hAnsi="Arial" w:cs="Arial"/>
                <w:b/>
                <w:sz w:val="20"/>
                <w:lang w:val="en-IE"/>
              </w:rPr>
            </w:pPr>
            <w:r w:rsidRPr="00E24ECF">
              <w:rPr>
                <w:rFonts w:ascii="Arial" w:hAnsi="Arial" w:cs="Arial"/>
                <w:b/>
                <w:sz w:val="20"/>
                <w:lang w:val="en-IE"/>
              </w:rPr>
              <w:t>(a)</w:t>
            </w:r>
            <w:r w:rsidRPr="00E24ECF">
              <w:rPr>
                <w:rFonts w:ascii="Arial" w:hAnsi="Arial" w:cs="Arial"/>
                <w:b/>
                <w:sz w:val="20"/>
                <w:lang w:val="en-IE"/>
              </w:rPr>
              <w:tab/>
              <w:t>in the case of a company, by the director or other officer of the company;</w:t>
            </w:r>
          </w:p>
          <w:p w:rsidR="00375FE3" w:rsidRPr="00E24ECF" w:rsidRDefault="00375FE3" w:rsidP="00203B13">
            <w:pPr>
              <w:pStyle w:val="NormalText"/>
              <w:spacing w:line="240" w:lineRule="auto"/>
              <w:ind w:left="2160" w:hanging="720"/>
              <w:jc w:val="both"/>
              <w:rPr>
                <w:rFonts w:ascii="Arial" w:hAnsi="Arial" w:cs="Arial"/>
                <w:b/>
                <w:sz w:val="20"/>
                <w:lang w:val="en-IE"/>
              </w:rPr>
            </w:pPr>
            <w:r w:rsidRPr="00E24ECF">
              <w:rPr>
                <w:rFonts w:ascii="Arial" w:hAnsi="Arial" w:cs="Arial"/>
                <w:b/>
                <w:sz w:val="20"/>
                <w:lang w:val="en-IE"/>
              </w:rPr>
              <w:t>(b)</w:t>
            </w:r>
            <w:r w:rsidRPr="00E24ECF">
              <w:rPr>
                <w:rFonts w:ascii="Arial" w:hAnsi="Arial" w:cs="Arial"/>
                <w:b/>
                <w:sz w:val="20"/>
                <w:lang w:val="en-IE"/>
              </w:rPr>
              <w:tab/>
              <w:t>in the case of a body corporate (other than  a company) or an unincorporated body of persons, by any officer of the body or any person for the time being performing the functions of an officer of the body;</w:t>
            </w:r>
          </w:p>
          <w:p w:rsidR="00375FE3" w:rsidRPr="00E24ECF" w:rsidRDefault="00375FE3" w:rsidP="00203B13">
            <w:pPr>
              <w:pStyle w:val="NormalText"/>
              <w:spacing w:line="240" w:lineRule="auto"/>
              <w:ind w:left="2160" w:hanging="720"/>
              <w:jc w:val="both"/>
              <w:rPr>
                <w:rFonts w:ascii="Arial" w:hAnsi="Arial" w:cs="Arial"/>
                <w:b/>
                <w:sz w:val="20"/>
                <w:lang w:val="en-IE"/>
              </w:rPr>
            </w:pPr>
            <w:r w:rsidRPr="00E24ECF">
              <w:rPr>
                <w:rFonts w:ascii="Arial" w:hAnsi="Arial" w:cs="Arial"/>
                <w:b/>
                <w:sz w:val="20"/>
                <w:lang w:val="en-IE"/>
              </w:rPr>
              <w:t>(c)</w:t>
            </w:r>
            <w:r w:rsidRPr="00E24ECF">
              <w:rPr>
                <w:rFonts w:ascii="Arial" w:hAnsi="Arial" w:cs="Arial"/>
                <w:b/>
                <w:sz w:val="20"/>
                <w:lang w:val="en-IE"/>
              </w:rPr>
              <w:tab/>
              <w:t>in the case of a trust, by a trustee of the trust.</w:t>
            </w:r>
          </w:p>
          <w:p w:rsidR="00375FE3" w:rsidRPr="00E24ECF" w:rsidRDefault="00375FE3" w:rsidP="00203B13">
            <w:pPr>
              <w:pStyle w:val="NormalText"/>
              <w:spacing w:line="240" w:lineRule="auto"/>
              <w:ind w:left="1440" w:hanging="720"/>
              <w:jc w:val="both"/>
              <w:rPr>
                <w:rFonts w:ascii="Arial" w:hAnsi="Arial" w:cs="Arial"/>
                <w:b/>
                <w:sz w:val="20"/>
                <w:lang w:val="en-IE"/>
              </w:rPr>
            </w:pPr>
            <w:r w:rsidRPr="00E24ECF">
              <w:rPr>
                <w:rFonts w:ascii="Arial" w:hAnsi="Arial" w:cs="Arial"/>
                <w:b/>
                <w:sz w:val="20"/>
                <w:lang w:val="en-IE"/>
              </w:rPr>
              <w:t>(</w:t>
            </w:r>
            <w:r w:rsidR="00A26FB6" w:rsidRPr="00E24ECF">
              <w:rPr>
                <w:rFonts w:ascii="Arial" w:hAnsi="Arial" w:cs="Arial"/>
                <w:b/>
                <w:sz w:val="20"/>
                <w:lang w:val="en-IE"/>
              </w:rPr>
              <w:t>4</w:t>
            </w:r>
            <w:r w:rsidRPr="00E24ECF">
              <w:rPr>
                <w:rFonts w:ascii="Arial" w:hAnsi="Arial" w:cs="Arial"/>
                <w:b/>
                <w:sz w:val="20"/>
                <w:lang w:val="en-IE"/>
              </w:rPr>
              <w:t>)</w:t>
            </w:r>
            <w:r w:rsidRPr="00E24ECF">
              <w:rPr>
                <w:rFonts w:ascii="Arial" w:hAnsi="Arial" w:cs="Arial"/>
                <w:b/>
                <w:sz w:val="20"/>
                <w:lang w:val="en-IE"/>
              </w:rPr>
              <w:tab/>
              <w:t>Where a corporate donor makes more than one donation in relation to the same presidential election to the same candidate, presidential election agent or third party, all such donations shall, for the purposes of this section, be aggregated and treated as a single donation received by the person concerned and references in subsequent provisions of this section to a donation the acceptance of which is prohibited by subsection (1) shall be construed accordingly.</w:t>
            </w:r>
          </w:p>
          <w:p w:rsidR="00375FE3" w:rsidRPr="00E24ECF" w:rsidRDefault="00A26FB6" w:rsidP="00203B13">
            <w:pPr>
              <w:pStyle w:val="NormalText"/>
              <w:spacing w:line="240" w:lineRule="auto"/>
              <w:ind w:left="1440" w:hanging="720"/>
              <w:jc w:val="both"/>
              <w:rPr>
                <w:rFonts w:ascii="Arial" w:hAnsi="Arial" w:cs="Arial"/>
                <w:b/>
                <w:sz w:val="20"/>
                <w:lang w:val="en-IE"/>
              </w:rPr>
            </w:pPr>
            <w:r w:rsidRPr="00E24ECF">
              <w:rPr>
                <w:rFonts w:ascii="Arial" w:hAnsi="Arial" w:cs="Arial"/>
                <w:b/>
                <w:sz w:val="20"/>
                <w:lang w:val="en-IE"/>
              </w:rPr>
              <w:t>(5</w:t>
            </w:r>
            <w:r w:rsidR="00375FE3" w:rsidRPr="00E24ECF">
              <w:rPr>
                <w:rFonts w:ascii="Arial" w:hAnsi="Arial" w:cs="Arial"/>
                <w:b/>
                <w:sz w:val="20"/>
                <w:lang w:val="en-IE"/>
              </w:rPr>
              <w:t>)</w:t>
            </w:r>
            <w:r w:rsidR="00375FE3" w:rsidRPr="00E24ECF">
              <w:rPr>
                <w:rFonts w:ascii="Arial" w:hAnsi="Arial" w:cs="Arial"/>
                <w:b/>
                <w:sz w:val="20"/>
                <w:lang w:val="en-IE"/>
              </w:rPr>
              <w:tab/>
              <w:t>Where, notwithstanding subsection (1) a corporate donation, the acceptance of which is prohibited by that subsection is made to a person, agent or third party, as the case may be, or in the case of a donation to the first mentioned person which is made after the appointment by him or her of a presidential election agent, the presidential election agent shall, not later than 14 days after the receipt of the donation either -</w:t>
            </w:r>
          </w:p>
          <w:p w:rsidR="00375FE3" w:rsidRPr="00E24ECF" w:rsidRDefault="00375FE3" w:rsidP="00203B13">
            <w:pPr>
              <w:pStyle w:val="NormalText"/>
              <w:spacing w:line="240" w:lineRule="auto"/>
              <w:ind w:left="2160" w:hanging="720"/>
              <w:jc w:val="both"/>
              <w:rPr>
                <w:rFonts w:ascii="Arial" w:hAnsi="Arial" w:cs="Arial"/>
                <w:b/>
                <w:sz w:val="20"/>
                <w:lang w:val="en-IE"/>
              </w:rPr>
            </w:pPr>
            <w:r w:rsidRPr="00E24ECF">
              <w:rPr>
                <w:rFonts w:ascii="Arial" w:hAnsi="Arial" w:cs="Arial"/>
                <w:b/>
                <w:sz w:val="20"/>
                <w:lang w:val="en-IE"/>
              </w:rPr>
              <w:t>(a)</w:t>
            </w:r>
            <w:r w:rsidRPr="00E24ECF">
              <w:rPr>
                <w:rFonts w:ascii="Arial" w:hAnsi="Arial" w:cs="Arial"/>
                <w:b/>
                <w:sz w:val="20"/>
                <w:lang w:val="en-IE"/>
              </w:rPr>
              <w:tab/>
              <w:t xml:space="preserve">return the donation, or, in the case of a donation which is a monetary donation, the part of it exceeding the limit concerned to the </w:t>
            </w:r>
            <w:r w:rsidR="00A26FB6" w:rsidRPr="00E24ECF">
              <w:rPr>
                <w:rFonts w:ascii="Arial" w:hAnsi="Arial" w:cs="Arial"/>
                <w:b/>
                <w:sz w:val="20"/>
                <w:lang w:val="en-IE"/>
              </w:rPr>
              <w:t xml:space="preserve">corporate </w:t>
            </w:r>
            <w:r w:rsidRPr="00E24ECF">
              <w:rPr>
                <w:rFonts w:ascii="Arial" w:hAnsi="Arial" w:cs="Arial"/>
                <w:b/>
                <w:sz w:val="20"/>
                <w:lang w:val="en-IE"/>
              </w:rPr>
              <w:t>donor and keep a written record of that return for the purposes of its being furnished to the Standards in Public Office Commission, if required by it, or</w:t>
            </w:r>
          </w:p>
          <w:p w:rsidR="00375FE3" w:rsidRPr="00E24ECF" w:rsidRDefault="00375FE3" w:rsidP="00203B13">
            <w:pPr>
              <w:pStyle w:val="NormalText"/>
              <w:spacing w:line="240" w:lineRule="auto"/>
              <w:ind w:left="2160" w:hanging="720"/>
              <w:jc w:val="both"/>
              <w:rPr>
                <w:rFonts w:ascii="Arial" w:hAnsi="Arial" w:cs="Arial"/>
                <w:b/>
                <w:sz w:val="20"/>
                <w:lang w:val="en-IE"/>
              </w:rPr>
            </w:pPr>
            <w:r w:rsidRPr="00E24ECF">
              <w:rPr>
                <w:rFonts w:ascii="Arial" w:hAnsi="Arial" w:cs="Arial"/>
                <w:b/>
                <w:sz w:val="20"/>
                <w:lang w:val="en-IE"/>
              </w:rPr>
              <w:t>(b)</w:t>
            </w:r>
            <w:r w:rsidRPr="00E24ECF">
              <w:rPr>
                <w:rFonts w:ascii="Arial" w:hAnsi="Arial" w:cs="Arial"/>
                <w:b/>
                <w:sz w:val="20"/>
                <w:lang w:val="en-IE"/>
              </w:rPr>
              <w:tab/>
              <w:t>notify the Standards in Public Office Commission of such receipt and remit the donation or, in the case of a donation which is a monetary donation, the part of it exceeding the limit concerned or the value thereof, to the Commission.</w:t>
            </w:r>
          </w:p>
          <w:p w:rsidR="00A26FB6" w:rsidRPr="00E24ECF" w:rsidRDefault="00203B13" w:rsidP="00203B13">
            <w:pPr>
              <w:pStyle w:val="NormalText"/>
              <w:tabs>
                <w:tab w:val="left" w:pos="720"/>
                <w:tab w:val="left" w:pos="1440"/>
                <w:tab w:val="left" w:pos="2160"/>
                <w:tab w:val="left" w:pos="2880"/>
              </w:tabs>
              <w:spacing w:line="240" w:lineRule="auto"/>
              <w:ind w:left="1440" w:hanging="1440"/>
              <w:jc w:val="both"/>
              <w:rPr>
                <w:rFonts w:ascii="Arial" w:hAnsi="Arial" w:cs="Arial"/>
                <w:b/>
                <w:sz w:val="20"/>
                <w:lang w:val="en-IE"/>
              </w:rPr>
            </w:pPr>
            <w:r w:rsidRPr="00E24ECF">
              <w:rPr>
                <w:rFonts w:ascii="Arial" w:hAnsi="Arial" w:cs="Arial"/>
                <w:b/>
                <w:sz w:val="20"/>
                <w:lang w:val="en-IE"/>
              </w:rPr>
              <w:tab/>
            </w:r>
            <w:r w:rsidR="00A26FB6" w:rsidRPr="00E24ECF">
              <w:rPr>
                <w:rFonts w:ascii="Arial" w:hAnsi="Arial" w:cs="Arial"/>
                <w:b/>
                <w:sz w:val="20"/>
                <w:lang w:val="en-IE"/>
              </w:rPr>
              <w:t xml:space="preserve">(6) </w:t>
            </w:r>
            <w:r w:rsidRPr="00E24ECF">
              <w:rPr>
                <w:rFonts w:ascii="Arial" w:hAnsi="Arial" w:cs="Arial"/>
                <w:b/>
                <w:sz w:val="20"/>
                <w:lang w:val="en-IE"/>
              </w:rPr>
              <w:tab/>
            </w:r>
            <w:r w:rsidR="00A26FB6" w:rsidRPr="00E24ECF">
              <w:rPr>
                <w:rFonts w:ascii="Arial" w:hAnsi="Arial" w:cs="Arial"/>
                <w:b/>
                <w:sz w:val="20"/>
                <w:lang w:val="en-IE"/>
              </w:rPr>
              <w:t xml:space="preserve">The Standards in Public Office Commission shall dispose of all moneys, property or goods received under subsection (5) in such manner as may be directed by the Minister for Finance. </w:t>
            </w:r>
          </w:p>
          <w:p w:rsidR="00375FE3" w:rsidRPr="00E24ECF" w:rsidRDefault="00375FE3" w:rsidP="00203B13">
            <w:pPr>
              <w:pStyle w:val="NormalText"/>
              <w:spacing w:line="240" w:lineRule="auto"/>
              <w:ind w:left="720"/>
              <w:jc w:val="both"/>
              <w:rPr>
                <w:rFonts w:ascii="Arial" w:hAnsi="Arial" w:cs="Arial"/>
                <w:b/>
                <w:sz w:val="20"/>
                <w:lang w:val="en-IE"/>
              </w:rPr>
            </w:pPr>
            <w:r w:rsidRPr="00E24ECF">
              <w:rPr>
                <w:rFonts w:ascii="Arial" w:hAnsi="Arial" w:cs="Arial"/>
                <w:b/>
                <w:sz w:val="20"/>
                <w:lang w:val="en-IE"/>
              </w:rPr>
              <w:t>(7)</w:t>
            </w:r>
            <w:r w:rsidRPr="00E24ECF">
              <w:rPr>
                <w:rFonts w:ascii="Arial" w:hAnsi="Arial" w:cs="Arial"/>
                <w:b/>
                <w:sz w:val="20"/>
                <w:lang w:val="en-IE"/>
              </w:rPr>
              <w:tab/>
              <w:t>In this section -</w:t>
            </w:r>
          </w:p>
          <w:p w:rsidR="00A26FB6" w:rsidRPr="00E24ECF" w:rsidRDefault="00203B13" w:rsidP="00203B13">
            <w:pPr>
              <w:pStyle w:val="NormalText"/>
              <w:spacing w:line="240" w:lineRule="auto"/>
              <w:ind w:left="720"/>
              <w:jc w:val="both"/>
              <w:rPr>
                <w:rFonts w:ascii="Arial" w:hAnsi="Arial" w:cs="Arial"/>
                <w:b/>
                <w:sz w:val="20"/>
                <w:lang w:val="en-IE"/>
              </w:rPr>
            </w:pPr>
            <w:r w:rsidRPr="00E24ECF">
              <w:rPr>
                <w:rFonts w:ascii="Arial" w:hAnsi="Arial" w:cs="Arial"/>
                <w:b/>
                <w:sz w:val="20"/>
                <w:lang w:val="en-IE"/>
              </w:rPr>
              <w:tab/>
            </w:r>
            <w:r w:rsidR="00A26FB6" w:rsidRPr="00E24ECF">
              <w:rPr>
                <w:rFonts w:ascii="Arial" w:hAnsi="Arial" w:cs="Arial"/>
                <w:b/>
                <w:sz w:val="20"/>
                <w:lang w:val="en-IE"/>
              </w:rPr>
              <w:t xml:space="preserve">‘approved </w:t>
            </w:r>
            <w:r w:rsidR="00B60681">
              <w:rPr>
                <w:rFonts w:ascii="Arial" w:hAnsi="Arial" w:cs="Arial"/>
                <w:b/>
                <w:sz w:val="20"/>
                <w:lang w:val="en-IE"/>
              </w:rPr>
              <w:t>by the corporate dono</w:t>
            </w:r>
            <w:r w:rsidR="00A26FB6" w:rsidRPr="00E24ECF">
              <w:rPr>
                <w:rFonts w:ascii="Arial" w:hAnsi="Arial" w:cs="Arial"/>
                <w:b/>
                <w:sz w:val="20"/>
                <w:lang w:val="en-IE"/>
              </w:rPr>
              <w:t>r</w:t>
            </w:r>
            <w:r w:rsidR="00375FE3" w:rsidRPr="00E24ECF">
              <w:rPr>
                <w:rFonts w:ascii="Arial" w:hAnsi="Arial" w:cs="Arial"/>
                <w:b/>
                <w:sz w:val="20"/>
                <w:lang w:val="en-IE"/>
              </w:rPr>
              <w:t>’ means</w:t>
            </w:r>
            <w:r w:rsidR="00A26FB6" w:rsidRPr="00E24ECF">
              <w:rPr>
                <w:rFonts w:ascii="Arial" w:hAnsi="Arial" w:cs="Arial"/>
                <w:b/>
                <w:sz w:val="20"/>
                <w:lang w:val="en-IE"/>
              </w:rPr>
              <w:t xml:space="preserve"> –</w:t>
            </w:r>
          </w:p>
          <w:p w:rsidR="00375FE3" w:rsidRPr="00E24ECF" w:rsidRDefault="00A26FB6" w:rsidP="00203B13">
            <w:pPr>
              <w:pStyle w:val="NormalText"/>
              <w:spacing w:line="240" w:lineRule="auto"/>
              <w:ind w:left="2160" w:hanging="720"/>
              <w:jc w:val="both"/>
              <w:rPr>
                <w:rFonts w:ascii="Arial" w:hAnsi="Arial" w:cs="Arial"/>
                <w:b/>
                <w:sz w:val="20"/>
                <w:lang w:val="en-IE"/>
              </w:rPr>
            </w:pPr>
            <w:r w:rsidRPr="00E24ECF">
              <w:rPr>
                <w:rFonts w:ascii="Arial" w:hAnsi="Arial" w:cs="Arial"/>
                <w:b/>
                <w:sz w:val="20"/>
                <w:lang w:val="en-IE"/>
              </w:rPr>
              <w:t>(a)</w:t>
            </w:r>
            <w:r w:rsidR="00203B13" w:rsidRPr="00E24ECF">
              <w:rPr>
                <w:rFonts w:ascii="Arial" w:hAnsi="Arial" w:cs="Arial"/>
                <w:b/>
                <w:sz w:val="20"/>
                <w:lang w:val="en-IE"/>
              </w:rPr>
              <w:tab/>
            </w:r>
            <w:r w:rsidR="00375FE3" w:rsidRPr="00E24ECF">
              <w:rPr>
                <w:rFonts w:ascii="Arial" w:hAnsi="Arial" w:cs="Arial"/>
                <w:b/>
                <w:sz w:val="20"/>
                <w:lang w:val="en-IE"/>
              </w:rPr>
              <w:t xml:space="preserve"> that a general meeting, one of the purposes of which is to consider making a donation to which this section applies, </w:t>
            </w:r>
            <w:r w:rsidRPr="00E24ECF">
              <w:rPr>
                <w:rFonts w:ascii="Arial" w:hAnsi="Arial" w:cs="Arial"/>
                <w:b/>
                <w:sz w:val="20"/>
                <w:lang w:val="en-IE"/>
              </w:rPr>
              <w:t>has</w:t>
            </w:r>
            <w:r w:rsidR="00375FE3" w:rsidRPr="00E24ECF">
              <w:rPr>
                <w:rFonts w:ascii="Arial" w:hAnsi="Arial" w:cs="Arial"/>
                <w:b/>
                <w:sz w:val="20"/>
                <w:lang w:val="en-IE"/>
              </w:rPr>
              <w:t xml:space="preserve"> been duly convened and conducted and approval for making the donation ha</w:t>
            </w:r>
            <w:r w:rsidRPr="00E24ECF">
              <w:rPr>
                <w:rFonts w:ascii="Arial" w:hAnsi="Arial" w:cs="Arial"/>
                <w:b/>
                <w:sz w:val="20"/>
                <w:lang w:val="en-IE"/>
              </w:rPr>
              <w:t>s</w:t>
            </w:r>
            <w:r w:rsidR="00375FE3" w:rsidRPr="00E24ECF">
              <w:rPr>
                <w:rFonts w:ascii="Arial" w:hAnsi="Arial" w:cs="Arial"/>
                <w:b/>
                <w:sz w:val="20"/>
                <w:lang w:val="en-IE"/>
              </w:rPr>
              <w:t xml:space="preserve"> been given in accordance with the rules (whether in writing or not) governing the administration and control of the corporate donor concerned and </w:t>
            </w:r>
            <w:r w:rsidRPr="00E24ECF">
              <w:rPr>
                <w:rFonts w:ascii="Arial" w:hAnsi="Arial" w:cs="Arial"/>
                <w:b/>
                <w:sz w:val="20"/>
                <w:lang w:val="en-IE"/>
              </w:rPr>
              <w:t>regulating</w:t>
            </w:r>
            <w:r w:rsidR="00375FE3" w:rsidRPr="00E24ECF">
              <w:rPr>
                <w:rFonts w:ascii="Arial" w:hAnsi="Arial" w:cs="Arial"/>
                <w:b/>
                <w:sz w:val="20"/>
                <w:lang w:val="en-IE"/>
              </w:rPr>
              <w:t xml:space="preserve"> its activities and </w:t>
            </w:r>
            <w:r w:rsidRPr="00E24ECF">
              <w:rPr>
                <w:rFonts w:ascii="Arial" w:hAnsi="Arial" w:cs="Arial"/>
                <w:b/>
                <w:sz w:val="20"/>
                <w:lang w:val="en-IE"/>
              </w:rPr>
              <w:t xml:space="preserve">such rules </w:t>
            </w:r>
            <w:r w:rsidR="00375FE3" w:rsidRPr="00E24ECF">
              <w:rPr>
                <w:rFonts w:ascii="Arial" w:hAnsi="Arial" w:cs="Arial"/>
                <w:b/>
                <w:sz w:val="20"/>
                <w:lang w:val="en-IE"/>
              </w:rPr>
              <w:t>shall include -</w:t>
            </w:r>
          </w:p>
          <w:p w:rsidR="00375FE3" w:rsidRPr="00E24ECF" w:rsidRDefault="00A26FB6" w:rsidP="00203B13">
            <w:pPr>
              <w:pStyle w:val="NormalText"/>
              <w:spacing w:line="240" w:lineRule="auto"/>
              <w:ind w:left="2880" w:hanging="720"/>
              <w:jc w:val="both"/>
              <w:rPr>
                <w:rFonts w:ascii="Arial" w:hAnsi="Arial" w:cs="Arial"/>
                <w:b/>
                <w:sz w:val="20"/>
                <w:lang w:val="en-IE"/>
              </w:rPr>
            </w:pPr>
            <w:r w:rsidRPr="00E24ECF">
              <w:rPr>
                <w:rFonts w:ascii="Arial" w:hAnsi="Arial" w:cs="Arial"/>
                <w:b/>
                <w:sz w:val="20"/>
                <w:lang w:val="en-IE"/>
              </w:rPr>
              <w:t>(i</w:t>
            </w:r>
            <w:r w:rsidR="00375FE3" w:rsidRPr="00E24ECF">
              <w:rPr>
                <w:rFonts w:ascii="Arial" w:hAnsi="Arial" w:cs="Arial"/>
                <w:b/>
                <w:sz w:val="20"/>
                <w:lang w:val="en-IE"/>
              </w:rPr>
              <w:t>)</w:t>
            </w:r>
            <w:r w:rsidR="00375FE3" w:rsidRPr="00E24ECF">
              <w:rPr>
                <w:rFonts w:ascii="Arial" w:hAnsi="Arial" w:cs="Arial"/>
                <w:b/>
                <w:sz w:val="20"/>
                <w:lang w:val="en-IE"/>
              </w:rPr>
              <w:tab/>
              <w:t>in the case of a company, the memorandum and articles of association of the company,</w:t>
            </w:r>
          </w:p>
          <w:p w:rsidR="00375FE3" w:rsidRPr="00E24ECF" w:rsidRDefault="00A26FB6" w:rsidP="00203B13">
            <w:pPr>
              <w:pStyle w:val="NormalText"/>
              <w:spacing w:line="240" w:lineRule="auto"/>
              <w:ind w:left="2880" w:hanging="720"/>
              <w:jc w:val="both"/>
              <w:rPr>
                <w:rFonts w:ascii="Arial" w:hAnsi="Arial" w:cs="Arial"/>
                <w:b/>
                <w:sz w:val="20"/>
                <w:lang w:val="en-IE"/>
              </w:rPr>
            </w:pPr>
            <w:r w:rsidRPr="00E24ECF">
              <w:rPr>
                <w:rFonts w:ascii="Arial" w:hAnsi="Arial" w:cs="Arial"/>
                <w:b/>
                <w:sz w:val="20"/>
                <w:lang w:val="en-IE"/>
              </w:rPr>
              <w:t>(ii</w:t>
            </w:r>
            <w:r w:rsidR="00375FE3" w:rsidRPr="00E24ECF">
              <w:rPr>
                <w:rFonts w:ascii="Arial" w:hAnsi="Arial" w:cs="Arial"/>
                <w:b/>
                <w:sz w:val="20"/>
                <w:lang w:val="en-IE"/>
              </w:rPr>
              <w:t>)</w:t>
            </w:r>
            <w:r w:rsidR="00375FE3" w:rsidRPr="00E24ECF">
              <w:rPr>
                <w:rFonts w:ascii="Arial" w:hAnsi="Arial" w:cs="Arial"/>
                <w:b/>
                <w:sz w:val="20"/>
                <w:lang w:val="en-IE"/>
              </w:rPr>
              <w:tab/>
              <w:t>in the case of a body corporate other than a company, the charter, statute, or other like instrument by which it is established,</w:t>
            </w:r>
          </w:p>
          <w:p w:rsidR="00A26FB6" w:rsidRPr="00E24ECF" w:rsidRDefault="00A26FB6" w:rsidP="00203B13">
            <w:pPr>
              <w:pStyle w:val="NormalText"/>
              <w:spacing w:line="240" w:lineRule="auto"/>
              <w:ind w:left="2880" w:hanging="720"/>
              <w:jc w:val="both"/>
              <w:rPr>
                <w:rFonts w:ascii="Arial" w:hAnsi="Arial" w:cs="Arial"/>
                <w:b/>
                <w:sz w:val="20"/>
                <w:lang w:val="en-IE"/>
              </w:rPr>
            </w:pPr>
            <w:r w:rsidRPr="00E24ECF">
              <w:rPr>
                <w:rFonts w:ascii="Arial" w:hAnsi="Arial" w:cs="Arial"/>
                <w:b/>
                <w:sz w:val="20"/>
                <w:lang w:val="en-IE"/>
              </w:rPr>
              <w:t>(iii</w:t>
            </w:r>
            <w:r w:rsidR="00375FE3" w:rsidRPr="00E24ECF">
              <w:rPr>
                <w:rFonts w:ascii="Arial" w:hAnsi="Arial" w:cs="Arial"/>
                <w:b/>
                <w:sz w:val="20"/>
                <w:lang w:val="en-IE"/>
              </w:rPr>
              <w:t>)</w:t>
            </w:r>
            <w:r w:rsidR="00375FE3" w:rsidRPr="00E24ECF">
              <w:rPr>
                <w:rFonts w:ascii="Arial" w:hAnsi="Arial" w:cs="Arial"/>
                <w:b/>
                <w:sz w:val="20"/>
                <w:lang w:val="en-IE"/>
              </w:rPr>
              <w:tab/>
              <w:t xml:space="preserve">in the case of an unincorporated body of persons, the rules (howsoever described) of the body, </w:t>
            </w:r>
          </w:p>
          <w:p w:rsidR="00375FE3" w:rsidRPr="00E24ECF" w:rsidRDefault="00A26FB6" w:rsidP="00203B13">
            <w:pPr>
              <w:pStyle w:val="NormalText"/>
              <w:spacing w:line="240" w:lineRule="auto"/>
              <w:ind w:left="2160" w:hanging="720"/>
              <w:jc w:val="both"/>
              <w:rPr>
                <w:rFonts w:ascii="Arial" w:hAnsi="Arial" w:cs="Arial"/>
                <w:b/>
                <w:sz w:val="20"/>
                <w:lang w:val="en-IE"/>
              </w:rPr>
            </w:pPr>
            <w:r w:rsidRPr="00E24ECF">
              <w:rPr>
                <w:rFonts w:ascii="Arial" w:hAnsi="Arial" w:cs="Arial"/>
                <w:b/>
                <w:sz w:val="20"/>
                <w:lang w:val="en-IE"/>
              </w:rPr>
              <w:t>or</w:t>
            </w:r>
          </w:p>
          <w:p w:rsidR="00375FE3" w:rsidRPr="00E24ECF" w:rsidRDefault="00A26FB6" w:rsidP="00203B13">
            <w:pPr>
              <w:pStyle w:val="NormalText"/>
              <w:spacing w:line="240" w:lineRule="auto"/>
              <w:ind w:left="2160" w:hanging="720"/>
              <w:jc w:val="both"/>
              <w:rPr>
                <w:rFonts w:ascii="Arial" w:hAnsi="Arial" w:cs="Arial"/>
                <w:b/>
                <w:sz w:val="20"/>
                <w:lang w:val="en-IE"/>
              </w:rPr>
            </w:pPr>
            <w:r w:rsidRPr="00E24ECF">
              <w:rPr>
                <w:rFonts w:ascii="Arial" w:hAnsi="Arial" w:cs="Arial"/>
                <w:b/>
                <w:sz w:val="20"/>
                <w:lang w:val="en-IE"/>
              </w:rPr>
              <w:t>(b</w:t>
            </w:r>
            <w:r w:rsidR="00375FE3" w:rsidRPr="00E24ECF">
              <w:rPr>
                <w:rFonts w:ascii="Arial" w:hAnsi="Arial" w:cs="Arial"/>
                <w:b/>
                <w:sz w:val="20"/>
                <w:lang w:val="en-IE"/>
              </w:rPr>
              <w:t>)</w:t>
            </w:r>
            <w:r w:rsidR="00375FE3" w:rsidRPr="00E24ECF">
              <w:rPr>
                <w:rFonts w:ascii="Arial" w:hAnsi="Arial" w:cs="Arial"/>
                <w:b/>
                <w:sz w:val="20"/>
                <w:lang w:val="en-IE"/>
              </w:rPr>
              <w:tab/>
            </w:r>
            <w:r w:rsidRPr="00E24ECF">
              <w:rPr>
                <w:rFonts w:ascii="Arial" w:hAnsi="Arial" w:cs="Arial"/>
                <w:b/>
                <w:sz w:val="20"/>
                <w:lang w:val="en-IE"/>
              </w:rPr>
              <w:t>that a donation to which this section applies is made by a trustee in accordance with the deed of trust establishing the trust concerned which deed of trust permits the making of such a donation.</w:t>
            </w:r>
          </w:p>
          <w:p w:rsidR="00375FE3" w:rsidRDefault="00375FE3" w:rsidP="00203B13">
            <w:pPr>
              <w:tabs>
                <w:tab w:val="left" w:pos="720"/>
                <w:tab w:val="left" w:pos="1440"/>
                <w:tab w:val="left" w:pos="2160"/>
                <w:tab w:val="left" w:pos="2880"/>
              </w:tabs>
              <w:ind w:left="1440" w:hanging="1440"/>
              <w:jc w:val="both"/>
              <w:rPr>
                <w:rFonts w:cs="Arial"/>
                <w:b/>
                <w:i/>
                <w:sz w:val="20"/>
              </w:rPr>
            </w:pPr>
            <w:r w:rsidRPr="00E24ECF">
              <w:rPr>
                <w:rFonts w:cs="Arial"/>
                <w:b/>
                <w:sz w:val="20"/>
                <w:lang w:val="en-IE"/>
              </w:rPr>
              <w:br w:type="page"/>
            </w:r>
          </w:p>
        </w:tc>
      </w:tr>
      <w:tr w:rsidR="00DD549E">
        <w:tblPrEx>
          <w:tblCellMar>
            <w:top w:w="0" w:type="dxa"/>
            <w:bottom w:w="0" w:type="dxa"/>
          </w:tblCellMar>
        </w:tblPrEx>
        <w:tc>
          <w:tcPr>
            <w:tcW w:w="2160" w:type="dxa"/>
          </w:tcPr>
          <w:p w:rsidR="00203B13" w:rsidRDefault="00203B13">
            <w:pPr>
              <w:tabs>
                <w:tab w:val="left" w:pos="720"/>
                <w:tab w:val="left" w:pos="1440"/>
                <w:tab w:val="left" w:pos="2160"/>
                <w:tab w:val="left" w:pos="2880"/>
              </w:tabs>
              <w:rPr>
                <w:b/>
                <w:sz w:val="16"/>
              </w:rPr>
            </w:pPr>
            <w:r w:rsidRPr="00B8564A">
              <w:rPr>
                <w:b/>
                <w:sz w:val="16"/>
              </w:rPr>
              <w:t>Donations by intermediaries at presidential election.</w:t>
            </w:r>
          </w:p>
          <w:p w:rsidR="00EB37F3" w:rsidRPr="00B8564A" w:rsidRDefault="00EB37F3">
            <w:pPr>
              <w:tabs>
                <w:tab w:val="left" w:pos="720"/>
                <w:tab w:val="left" w:pos="1440"/>
                <w:tab w:val="left" w:pos="2160"/>
                <w:tab w:val="left" w:pos="2880"/>
              </w:tabs>
              <w:rPr>
                <w:b/>
                <w:sz w:val="16"/>
              </w:rPr>
            </w:pPr>
          </w:p>
          <w:p w:rsidR="00EB37F3" w:rsidRPr="00203B13" w:rsidRDefault="00EB37F3">
            <w:pPr>
              <w:tabs>
                <w:tab w:val="left" w:pos="720"/>
                <w:tab w:val="left" w:pos="1440"/>
                <w:tab w:val="left" w:pos="2160"/>
                <w:tab w:val="left" w:pos="2880"/>
              </w:tabs>
              <w:rPr>
                <w:color w:val="FF0000"/>
                <w:sz w:val="16"/>
              </w:rPr>
            </w:pPr>
            <w:hyperlink r:id="rId148" w:anchor="sec23" w:history="1">
              <w:r w:rsidRPr="00EB37F3">
                <w:rPr>
                  <w:rStyle w:val="Hyperlink"/>
                  <w:sz w:val="16"/>
                </w:rPr>
                <w:t>Electoral (Amendment) (Political Funding) Act 2012, Section 23</w:t>
              </w:r>
            </w:hyperlink>
          </w:p>
        </w:tc>
        <w:tc>
          <w:tcPr>
            <w:tcW w:w="7200" w:type="dxa"/>
          </w:tcPr>
          <w:p w:rsidR="00DD549E" w:rsidRPr="00E24ECF" w:rsidRDefault="008077D2" w:rsidP="00E24ECF">
            <w:pPr>
              <w:tabs>
                <w:tab w:val="left" w:pos="703"/>
                <w:tab w:val="left" w:pos="1415"/>
                <w:tab w:val="left" w:pos="2109"/>
              </w:tabs>
              <w:spacing w:after="240"/>
              <w:ind w:left="1415" w:hanging="1415"/>
              <w:rPr>
                <w:b/>
                <w:sz w:val="20"/>
              </w:rPr>
            </w:pPr>
            <w:r>
              <w:rPr>
                <w:b/>
                <w:sz w:val="20"/>
              </w:rPr>
              <w:t>48AB.</w:t>
            </w:r>
            <w:r>
              <w:rPr>
                <w:b/>
                <w:sz w:val="20"/>
              </w:rPr>
              <w:tab/>
            </w:r>
            <w:r w:rsidR="00E24ECF">
              <w:rPr>
                <w:b/>
                <w:sz w:val="20"/>
              </w:rPr>
              <w:tab/>
            </w:r>
            <w:r w:rsidR="00DD549E" w:rsidRPr="00E24ECF">
              <w:rPr>
                <w:b/>
                <w:sz w:val="20"/>
              </w:rPr>
              <w:t>A person who makes a donation on behalf of another person shall notify in writing -</w:t>
            </w:r>
          </w:p>
          <w:p w:rsidR="00DD549E" w:rsidRPr="00E24ECF" w:rsidRDefault="00E24ECF" w:rsidP="00E24ECF">
            <w:pPr>
              <w:tabs>
                <w:tab w:val="left" w:pos="703"/>
                <w:tab w:val="left" w:pos="1415"/>
                <w:tab w:val="left" w:pos="2109"/>
              </w:tabs>
              <w:spacing w:after="240"/>
              <w:ind w:left="675" w:hanging="720"/>
              <w:rPr>
                <w:b/>
                <w:sz w:val="20"/>
              </w:rPr>
            </w:pPr>
            <w:r>
              <w:rPr>
                <w:b/>
                <w:sz w:val="20"/>
              </w:rPr>
              <w:tab/>
            </w:r>
            <w:r>
              <w:rPr>
                <w:b/>
                <w:sz w:val="20"/>
              </w:rPr>
              <w:tab/>
            </w:r>
            <w:r>
              <w:rPr>
                <w:b/>
                <w:sz w:val="20"/>
              </w:rPr>
              <w:tab/>
            </w:r>
            <w:r w:rsidR="00DD549E" w:rsidRPr="00E24ECF">
              <w:rPr>
                <w:b/>
                <w:sz w:val="20"/>
              </w:rPr>
              <w:t>(a)</w:t>
            </w:r>
            <w:r w:rsidR="00DD549E" w:rsidRPr="00E24ECF">
              <w:rPr>
                <w:b/>
                <w:sz w:val="20"/>
              </w:rPr>
              <w:tab/>
              <w:t>the candidate,</w:t>
            </w:r>
          </w:p>
          <w:p w:rsidR="00DD549E" w:rsidRPr="00E24ECF" w:rsidRDefault="00E24ECF" w:rsidP="00E24ECF">
            <w:pPr>
              <w:tabs>
                <w:tab w:val="left" w:pos="703"/>
                <w:tab w:val="left" w:pos="1415"/>
                <w:tab w:val="left" w:pos="2109"/>
              </w:tabs>
              <w:spacing w:after="240"/>
              <w:ind w:left="675" w:hanging="720"/>
              <w:rPr>
                <w:b/>
                <w:sz w:val="20"/>
              </w:rPr>
            </w:pPr>
            <w:r>
              <w:rPr>
                <w:b/>
                <w:sz w:val="20"/>
              </w:rPr>
              <w:tab/>
            </w:r>
            <w:r>
              <w:rPr>
                <w:b/>
                <w:sz w:val="20"/>
              </w:rPr>
              <w:tab/>
            </w:r>
            <w:r>
              <w:rPr>
                <w:b/>
                <w:sz w:val="20"/>
              </w:rPr>
              <w:tab/>
            </w:r>
            <w:r w:rsidR="00DD549E" w:rsidRPr="00E24ECF">
              <w:rPr>
                <w:b/>
                <w:sz w:val="20"/>
              </w:rPr>
              <w:t>(b)</w:t>
            </w:r>
            <w:r w:rsidR="00DD549E" w:rsidRPr="00E24ECF">
              <w:rPr>
                <w:b/>
                <w:sz w:val="20"/>
              </w:rPr>
              <w:tab/>
              <w:t>the presidential election agent, or</w:t>
            </w:r>
          </w:p>
          <w:p w:rsidR="00DD549E" w:rsidRPr="00E24ECF" w:rsidRDefault="00E24ECF" w:rsidP="00E24ECF">
            <w:pPr>
              <w:tabs>
                <w:tab w:val="left" w:pos="703"/>
                <w:tab w:val="left" w:pos="1415"/>
                <w:tab w:val="left" w:pos="2109"/>
              </w:tabs>
              <w:spacing w:after="240"/>
              <w:ind w:left="675" w:hanging="720"/>
              <w:rPr>
                <w:b/>
                <w:sz w:val="20"/>
              </w:rPr>
            </w:pPr>
            <w:r>
              <w:rPr>
                <w:b/>
                <w:sz w:val="20"/>
              </w:rPr>
              <w:tab/>
            </w:r>
            <w:r>
              <w:rPr>
                <w:b/>
                <w:sz w:val="20"/>
              </w:rPr>
              <w:tab/>
            </w:r>
            <w:r>
              <w:rPr>
                <w:b/>
                <w:sz w:val="20"/>
              </w:rPr>
              <w:tab/>
            </w:r>
            <w:r w:rsidR="00DD549E" w:rsidRPr="00E24ECF">
              <w:rPr>
                <w:b/>
                <w:sz w:val="20"/>
              </w:rPr>
              <w:t>(c)</w:t>
            </w:r>
            <w:r w:rsidR="00DD549E" w:rsidRPr="00E24ECF">
              <w:rPr>
                <w:b/>
                <w:sz w:val="20"/>
              </w:rPr>
              <w:tab/>
              <w:t>the third party at a presidential election,</w:t>
            </w:r>
          </w:p>
          <w:p w:rsidR="00DD549E" w:rsidRPr="00E24ECF" w:rsidRDefault="00E24ECF" w:rsidP="00E24ECF">
            <w:pPr>
              <w:tabs>
                <w:tab w:val="left" w:pos="703"/>
                <w:tab w:val="left" w:pos="1415"/>
                <w:tab w:val="left" w:pos="2109"/>
              </w:tabs>
              <w:spacing w:after="240"/>
              <w:ind w:left="675"/>
              <w:rPr>
                <w:b/>
                <w:sz w:val="20"/>
              </w:rPr>
            </w:pPr>
            <w:r>
              <w:rPr>
                <w:b/>
                <w:sz w:val="20"/>
              </w:rPr>
              <w:tab/>
            </w:r>
            <w:r>
              <w:rPr>
                <w:b/>
                <w:sz w:val="20"/>
              </w:rPr>
              <w:tab/>
            </w:r>
            <w:r w:rsidR="00DD549E" w:rsidRPr="00E24ECF">
              <w:rPr>
                <w:b/>
                <w:sz w:val="20"/>
              </w:rPr>
              <w:t>to whom the donation is made -</w:t>
            </w:r>
          </w:p>
          <w:p w:rsidR="00DD549E" w:rsidRPr="00E24ECF" w:rsidRDefault="00E24ECF" w:rsidP="008077D2">
            <w:pPr>
              <w:tabs>
                <w:tab w:val="left" w:pos="703"/>
                <w:tab w:val="left" w:pos="1415"/>
                <w:tab w:val="left" w:pos="2109"/>
              </w:tabs>
              <w:spacing w:after="240"/>
              <w:ind w:left="2880" w:hanging="2880"/>
              <w:rPr>
                <w:b/>
                <w:sz w:val="20"/>
              </w:rPr>
            </w:pPr>
            <w:r>
              <w:rPr>
                <w:b/>
                <w:sz w:val="20"/>
              </w:rPr>
              <w:tab/>
            </w:r>
            <w:r>
              <w:rPr>
                <w:b/>
                <w:sz w:val="20"/>
              </w:rPr>
              <w:tab/>
            </w:r>
            <w:r w:rsidR="008077D2">
              <w:rPr>
                <w:b/>
                <w:sz w:val="20"/>
              </w:rPr>
              <w:tab/>
            </w:r>
            <w:r w:rsidR="00DD549E" w:rsidRPr="00E24ECF">
              <w:rPr>
                <w:b/>
                <w:sz w:val="20"/>
              </w:rPr>
              <w:t>(i)</w:t>
            </w:r>
            <w:r w:rsidR="00DD549E" w:rsidRPr="00E24ECF">
              <w:rPr>
                <w:b/>
                <w:sz w:val="20"/>
              </w:rPr>
              <w:tab/>
              <w:t xml:space="preserve">that the donation is made on behalf of a person other than the person making the donation, and </w:t>
            </w:r>
          </w:p>
          <w:p w:rsidR="00DD549E" w:rsidRPr="00E24ECF" w:rsidRDefault="00E24ECF" w:rsidP="008077D2">
            <w:pPr>
              <w:tabs>
                <w:tab w:val="left" w:pos="720"/>
                <w:tab w:val="left" w:pos="1415"/>
                <w:tab w:val="left" w:pos="2109"/>
              </w:tabs>
              <w:spacing w:after="240"/>
              <w:ind w:left="2880" w:hanging="2880"/>
              <w:rPr>
                <w:b/>
                <w:sz w:val="20"/>
              </w:rPr>
            </w:pPr>
            <w:r>
              <w:rPr>
                <w:b/>
                <w:sz w:val="20"/>
              </w:rPr>
              <w:tab/>
            </w:r>
            <w:r>
              <w:rPr>
                <w:b/>
                <w:sz w:val="20"/>
              </w:rPr>
              <w:tab/>
            </w:r>
            <w:r w:rsidR="008077D2">
              <w:rPr>
                <w:b/>
                <w:sz w:val="20"/>
              </w:rPr>
              <w:tab/>
            </w:r>
            <w:r w:rsidR="00DD549E" w:rsidRPr="00E24ECF">
              <w:rPr>
                <w:b/>
                <w:sz w:val="20"/>
              </w:rPr>
              <w:t>(ii)</w:t>
            </w:r>
            <w:r w:rsidR="00DD549E" w:rsidRPr="00E24ECF">
              <w:rPr>
                <w:b/>
                <w:sz w:val="20"/>
              </w:rPr>
              <w:tab/>
              <w:t>the name, description and postal address of the person on whos</w:t>
            </w:r>
            <w:r w:rsidR="001633C0">
              <w:rPr>
                <w:b/>
                <w:sz w:val="20"/>
              </w:rPr>
              <w:t>e behalf the donation is made.</w:t>
            </w:r>
          </w:p>
        </w:tc>
      </w:tr>
      <w:tr w:rsidR="00BB5493">
        <w:tblPrEx>
          <w:tblCellMar>
            <w:top w:w="0" w:type="dxa"/>
            <w:bottom w:w="0" w:type="dxa"/>
          </w:tblCellMar>
        </w:tblPrEx>
        <w:tc>
          <w:tcPr>
            <w:tcW w:w="2160" w:type="dxa"/>
          </w:tcPr>
          <w:p w:rsidR="00BB5493" w:rsidRPr="00B8564A" w:rsidRDefault="00BB5493">
            <w:pPr>
              <w:tabs>
                <w:tab w:val="left" w:pos="720"/>
                <w:tab w:val="left" w:pos="1440"/>
                <w:tab w:val="left" w:pos="2160"/>
                <w:tab w:val="left" w:pos="2880"/>
              </w:tabs>
              <w:rPr>
                <w:b/>
                <w:sz w:val="16"/>
              </w:rPr>
            </w:pPr>
            <w:r w:rsidRPr="00B8564A">
              <w:rPr>
                <w:b/>
                <w:sz w:val="16"/>
              </w:rPr>
              <w:t>Political donations accounts.</w:t>
            </w:r>
          </w:p>
          <w:p w:rsidR="00DD549E" w:rsidRDefault="00DD549E">
            <w:pPr>
              <w:tabs>
                <w:tab w:val="left" w:pos="720"/>
                <w:tab w:val="left" w:pos="1440"/>
                <w:tab w:val="left" w:pos="2160"/>
                <w:tab w:val="left" w:pos="2880"/>
              </w:tabs>
              <w:rPr>
                <w:sz w:val="16"/>
              </w:rPr>
            </w:pPr>
          </w:p>
          <w:p w:rsidR="00EB37F3" w:rsidRPr="00E24ECF" w:rsidRDefault="00EB37F3">
            <w:pPr>
              <w:tabs>
                <w:tab w:val="left" w:pos="720"/>
                <w:tab w:val="left" w:pos="1440"/>
                <w:tab w:val="left" w:pos="2160"/>
                <w:tab w:val="left" w:pos="2880"/>
              </w:tabs>
              <w:rPr>
                <w:sz w:val="16"/>
              </w:rPr>
            </w:pPr>
            <w:hyperlink r:id="rId149" w:anchor="sec24" w:history="1">
              <w:r w:rsidRPr="00EB37F3">
                <w:rPr>
                  <w:rStyle w:val="Hyperlink"/>
                  <w:sz w:val="16"/>
                </w:rPr>
                <w:t>Electoral (Amendment) (Political Funding) Act 2012, Section 24</w:t>
              </w:r>
            </w:hyperlink>
          </w:p>
        </w:tc>
        <w:tc>
          <w:tcPr>
            <w:tcW w:w="7200" w:type="dxa"/>
          </w:tcPr>
          <w:p w:rsidR="00BB5493" w:rsidRDefault="008077D2">
            <w:pPr>
              <w:tabs>
                <w:tab w:val="left" w:pos="720"/>
                <w:tab w:val="left" w:pos="1440"/>
                <w:tab w:val="left" w:pos="2160"/>
                <w:tab w:val="left" w:pos="2880"/>
              </w:tabs>
              <w:ind w:left="1440" w:hanging="1440"/>
              <w:jc w:val="both"/>
              <w:rPr>
                <w:rFonts w:cs="Arial"/>
                <w:b/>
                <w:i/>
                <w:sz w:val="20"/>
              </w:rPr>
            </w:pPr>
            <w:r>
              <w:rPr>
                <w:rFonts w:cs="Arial"/>
                <w:b/>
                <w:i/>
                <w:sz w:val="20"/>
              </w:rPr>
              <w:t xml:space="preserve">48B. </w:t>
            </w:r>
            <w:r w:rsidR="00BB5493">
              <w:rPr>
                <w:rFonts w:cs="Arial"/>
                <w:b/>
                <w:i/>
                <w:sz w:val="20"/>
              </w:rPr>
              <w:tab/>
              <w:t>(1)</w:t>
            </w:r>
            <w:r w:rsidR="00BB5493">
              <w:rPr>
                <w:rFonts w:cs="Arial"/>
                <w:b/>
                <w:i/>
                <w:sz w:val="20"/>
              </w:rPr>
              <w:tab/>
              <w:t xml:space="preserve">Where a candidate at a presidential election, a presidential election agent or a third party receives a monetary donation the value of which exceeds </w:t>
            </w:r>
            <w:r w:rsidR="00E24ECF">
              <w:rPr>
                <w:rFonts w:cs="Arial"/>
                <w:b/>
                <w:i/>
                <w:strike/>
                <w:sz w:val="20"/>
              </w:rPr>
              <w:t xml:space="preserve">£100 </w:t>
            </w:r>
            <w:r w:rsidR="00E24ECF">
              <w:rPr>
                <w:rFonts w:cs="Arial"/>
                <w:b/>
                <w:i/>
                <w:sz w:val="20"/>
              </w:rPr>
              <w:t xml:space="preserve"> </w:t>
            </w:r>
            <w:r w:rsidR="00A96758">
              <w:rPr>
                <w:rFonts w:cs="Arial"/>
                <w:b/>
                <w:i/>
                <w:sz w:val="20"/>
              </w:rPr>
              <w:t>€100</w:t>
            </w:r>
            <w:r w:rsidR="00BB5493">
              <w:rPr>
                <w:rFonts w:cs="Arial"/>
                <w:b/>
                <w:i/>
                <w:sz w:val="20"/>
              </w:rPr>
              <w:t>, there shall be opened and maintained –</w:t>
            </w:r>
          </w:p>
          <w:p w:rsidR="00BB5493" w:rsidRDefault="00BB5493">
            <w:pPr>
              <w:tabs>
                <w:tab w:val="left" w:pos="720"/>
                <w:tab w:val="left" w:pos="1440"/>
                <w:tab w:val="left" w:pos="2160"/>
                <w:tab w:val="left" w:pos="2880"/>
              </w:tabs>
              <w:ind w:left="1440" w:hanging="1440"/>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(a)</w:t>
            </w:r>
            <w:r>
              <w:rPr>
                <w:rFonts w:cs="Arial"/>
                <w:b/>
                <w:i/>
                <w:sz w:val="20"/>
              </w:rPr>
              <w:tab/>
              <w:t>in the case of such a receipt by the candidate before the appointment by him or her of a presidential election agent, by the candidate,</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(b)</w:t>
            </w:r>
            <w:r>
              <w:rPr>
                <w:rFonts w:cs="Arial"/>
                <w:b/>
                <w:i/>
                <w:sz w:val="20"/>
              </w:rPr>
              <w:tab/>
              <w:t>in the case of such a receipt by the candidate after such an appointment is made, by that agent, and</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(c)</w:t>
            </w:r>
            <w:r>
              <w:rPr>
                <w:rFonts w:cs="Arial"/>
                <w:b/>
                <w:i/>
                <w:sz w:val="20"/>
              </w:rPr>
              <w:tab/>
              <w:t>in any other case, by the presidential election agent or third party, as the case may be,</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ab/>
            </w:r>
            <w:r>
              <w:rPr>
                <w:rFonts w:cs="Arial"/>
                <w:b/>
                <w:i/>
                <w:sz w:val="20"/>
              </w:rPr>
              <w:tab/>
              <w:t>an account at an institution in the State and there shall be lodged to that account by the person who has opened it that donation and any further monetary donations received by him or her or it.</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ab/>
              <w:t>(2)</w:t>
            </w:r>
            <w:r>
              <w:rPr>
                <w:rFonts w:cs="Arial"/>
                <w:b/>
                <w:i/>
                <w:sz w:val="20"/>
              </w:rPr>
              <w:tab/>
              <w:t>A presidential election agent shall ensure that a donation statement furnished by him or her under section 48 to the Public Offices Commission is accompanied by –</w:t>
            </w:r>
          </w:p>
          <w:p w:rsidR="00BB5493" w:rsidRDefault="00BB5493">
            <w:pPr>
              <w:tabs>
                <w:tab w:val="left" w:pos="720"/>
                <w:tab w:val="left" w:pos="1440"/>
                <w:tab w:val="left" w:pos="2160"/>
                <w:tab w:val="left" w:pos="2880"/>
              </w:tabs>
              <w:jc w:val="both"/>
              <w:rPr>
                <w:rFonts w:cs="Arial"/>
                <w:sz w:val="20"/>
              </w:rPr>
            </w:pPr>
            <w:r>
              <w:rPr>
                <w:rFonts w:cs="Arial"/>
                <w:b/>
                <w:i/>
                <w:sz w:val="20"/>
              </w:rPr>
              <w:tab/>
            </w:r>
          </w:p>
        </w:tc>
      </w:tr>
      <w:tr w:rsidR="00CF7A72">
        <w:tblPrEx>
          <w:tblCellMar>
            <w:top w:w="0" w:type="dxa"/>
            <w:bottom w:w="0" w:type="dxa"/>
          </w:tblCellMar>
        </w:tblPrEx>
        <w:trPr>
          <w:cantSplit/>
        </w:trPr>
        <w:tc>
          <w:tcPr>
            <w:tcW w:w="2160" w:type="dxa"/>
          </w:tcPr>
          <w:p w:rsidR="00CF7A72" w:rsidRPr="009E2B63" w:rsidRDefault="00CF7A72">
            <w:pPr>
              <w:tabs>
                <w:tab w:val="left" w:pos="720"/>
                <w:tab w:val="left" w:pos="1440"/>
                <w:tab w:val="left" w:pos="2160"/>
                <w:tab w:val="left" w:pos="2880"/>
              </w:tabs>
              <w:rPr>
                <w:sz w:val="16"/>
              </w:rPr>
            </w:pPr>
          </w:p>
        </w:tc>
        <w:tc>
          <w:tcPr>
            <w:tcW w:w="7200" w:type="dxa"/>
          </w:tcPr>
          <w:p w:rsidR="00CF7A72" w:rsidRDefault="00CF7A72" w:rsidP="00CF7A72">
            <w:pPr>
              <w:tabs>
                <w:tab w:val="left" w:pos="720"/>
                <w:tab w:val="left" w:pos="1440"/>
                <w:tab w:val="left" w:pos="2160"/>
                <w:tab w:val="left" w:pos="2880"/>
              </w:tabs>
              <w:ind w:left="2160" w:hanging="720"/>
              <w:jc w:val="both"/>
              <w:rPr>
                <w:rFonts w:cs="Arial"/>
                <w:b/>
                <w:i/>
                <w:sz w:val="20"/>
              </w:rPr>
            </w:pPr>
            <w:r>
              <w:rPr>
                <w:rFonts w:cs="Arial"/>
                <w:b/>
                <w:i/>
                <w:sz w:val="20"/>
              </w:rPr>
              <w:t>(a)</w:t>
            </w:r>
            <w:r>
              <w:rPr>
                <w:rFonts w:cs="Arial"/>
                <w:b/>
                <w:i/>
                <w:sz w:val="20"/>
              </w:rPr>
              <w:tab/>
              <w:t>a statement provided by the institution referred to in subsection (1) with which he or she or the candidate for whom he or she is a presidential election agent has opened the account referred to therein specifying the transactions that have taken place in relation to the account during the period beginning on the date of opening of the account and ending on polling day at the presidential election,  and</w:t>
            </w:r>
          </w:p>
          <w:p w:rsidR="00CF7A72" w:rsidRDefault="00CF7A72" w:rsidP="00462B4B">
            <w:pPr>
              <w:tabs>
                <w:tab w:val="left" w:pos="720"/>
                <w:tab w:val="left" w:pos="1440"/>
                <w:tab w:val="left" w:pos="2160"/>
                <w:tab w:val="left" w:pos="2880"/>
              </w:tabs>
              <w:ind w:left="2160" w:hanging="720"/>
              <w:jc w:val="both"/>
              <w:rPr>
                <w:rFonts w:cs="Arial"/>
                <w:b/>
                <w:i/>
                <w:sz w:val="20"/>
              </w:rPr>
            </w:pPr>
          </w:p>
        </w:tc>
      </w:tr>
      <w:tr w:rsidR="00462B4B">
        <w:tblPrEx>
          <w:tblCellMar>
            <w:top w:w="0" w:type="dxa"/>
            <w:bottom w:w="0" w:type="dxa"/>
          </w:tblCellMar>
        </w:tblPrEx>
        <w:tc>
          <w:tcPr>
            <w:tcW w:w="2160" w:type="dxa"/>
          </w:tcPr>
          <w:p w:rsidR="00462B4B" w:rsidRPr="009E2B63" w:rsidRDefault="00462B4B">
            <w:pPr>
              <w:tabs>
                <w:tab w:val="left" w:pos="720"/>
                <w:tab w:val="left" w:pos="1440"/>
                <w:tab w:val="left" w:pos="2160"/>
                <w:tab w:val="left" w:pos="2880"/>
              </w:tabs>
              <w:rPr>
                <w:sz w:val="16"/>
              </w:rPr>
            </w:pPr>
          </w:p>
        </w:tc>
        <w:tc>
          <w:tcPr>
            <w:tcW w:w="7200" w:type="dxa"/>
          </w:tcPr>
          <w:p w:rsidR="00462B4B" w:rsidRDefault="00462B4B" w:rsidP="00462B4B">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(b)</w:t>
            </w:r>
            <w:r>
              <w:rPr>
                <w:rFonts w:cs="Arial"/>
                <w:b/>
                <w:i/>
                <w:sz w:val="20"/>
              </w:rPr>
              <w:tab/>
              <w:t>a certificate, in a form directed by the Public Offices Commission, signed by the presidential election agent, stating that all monetary donations received during the said period by him or her or the candidate for whom he or she is such an agent were lodged to the said account and all amounts debited from that account were used for promoting the election of the said candidate or otherwise affecting the outcome of the said election.</w:t>
            </w:r>
          </w:p>
          <w:p w:rsidR="00462B4B" w:rsidRDefault="00462B4B" w:rsidP="00462B4B">
            <w:pPr>
              <w:tabs>
                <w:tab w:val="left" w:pos="720"/>
                <w:tab w:val="left" w:pos="1440"/>
                <w:tab w:val="left" w:pos="2160"/>
                <w:tab w:val="left" w:pos="2880"/>
              </w:tabs>
              <w:ind w:left="2160" w:hanging="2160"/>
              <w:jc w:val="both"/>
              <w:rPr>
                <w:rFonts w:cs="Arial"/>
                <w:b/>
                <w:i/>
                <w:sz w:val="20"/>
              </w:rPr>
            </w:pPr>
          </w:p>
          <w:p w:rsidR="00462B4B" w:rsidRDefault="00462B4B" w:rsidP="00462B4B">
            <w:pPr>
              <w:tabs>
                <w:tab w:val="left" w:pos="720"/>
                <w:tab w:val="left" w:pos="1440"/>
                <w:tab w:val="left" w:pos="2160"/>
                <w:tab w:val="left" w:pos="2880"/>
              </w:tabs>
              <w:ind w:left="1440" w:hanging="1440"/>
              <w:jc w:val="both"/>
              <w:rPr>
                <w:rFonts w:cs="Arial"/>
                <w:b/>
                <w:i/>
                <w:sz w:val="20"/>
              </w:rPr>
            </w:pPr>
            <w:r>
              <w:rPr>
                <w:rFonts w:cs="Arial"/>
                <w:b/>
                <w:i/>
                <w:sz w:val="20"/>
              </w:rPr>
              <w:tab/>
              <w:t>(3)</w:t>
            </w:r>
            <w:r>
              <w:rPr>
                <w:rFonts w:cs="Arial"/>
                <w:b/>
                <w:i/>
                <w:sz w:val="20"/>
              </w:rPr>
              <w:tab/>
              <w:t>A third party shall, not later than 56 days after polling day at a presidential election, furnish to the Public Offices Commission a statement provided by the institution referred to in subsection (1) with which the third party has opened the account referred to therein specifying the transactions that have taken place in relation to the account during the period beginning on the date of opening of the account and ending on polling day at the presidential election, together with a certificate, in a form directed by the Commission, signed by the third party, stating that all monetary donations received during the said period by the third party were lodged to the said account and all amounts debited from that account were used for promoting the election of a candidate at the said election or otherwise affecting the outcome of the said election.</w:t>
            </w:r>
          </w:p>
          <w:p w:rsidR="00462B4B" w:rsidRDefault="00462B4B" w:rsidP="00462B4B">
            <w:pPr>
              <w:tabs>
                <w:tab w:val="left" w:pos="720"/>
                <w:tab w:val="left" w:pos="1440"/>
                <w:tab w:val="left" w:pos="2160"/>
                <w:tab w:val="left" w:pos="2880"/>
              </w:tabs>
              <w:ind w:left="1440" w:hanging="1440"/>
              <w:jc w:val="both"/>
              <w:rPr>
                <w:rFonts w:cs="Arial"/>
                <w:b/>
                <w:i/>
                <w:sz w:val="20"/>
              </w:rPr>
            </w:pPr>
          </w:p>
          <w:p w:rsidR="00462B4B" w:rsidRDefault="00462B4B" w:rsidP="00462B4B">
            <w:pPr>
              <w:tabs>
                <w:tab w:val="left" w:pos="720"/>
                <w:tab w:val="left" w:pos="1440"/>
                <w:tab w:val="left" w:pos="2160"/>
                <w:tab w:val="left" w:pos="2880"/>
              </w:tabs>
              <w:ind w:left="1440" w:hanging="1440"/>
              <w:jc w:val="both"/>
              <w:rPr>
                <w:rFonts w:cs="Arial"/>
                <w:b/>
                <w:i/>
                <w:sz w:val="20"/>
              </w:rPr>
            </w:pPr>
            <w:r>
              <w:rPr>
                <w:rFonts w:cs="Arial"/>
                <w:b/>
                <w:i/>
                <w:sz w:val="20"/>
              </w:rPr>
              <w:tab/>
              <w:t>(4)</w:t>
            </w:r>
            <w:r>
              <w:rPr>
                <w:rFonts w:cs="Arial"/>
                <w:b/>
                <w:i/>
                <w:sz w:val="20"/>
              </w:rPr>
              <w:tab/>
              <w:t>The certificate furnished pursuant to subsection (2) or (3) shall be accompanied by a statutory declaration made by the person by whom the certificate is furnished that, to the best of the person’s knowledge and belief, the certificate is correct in every material respect and that the person has taken all reasonable action in order to be satisfied as to the accuracy of the certificate.</w:t>
            </w:r>
          </w:p>
          <w:p w:rsidR="00462B4B" w:rsidRDefault="00462B4B" w:rsidP="00462B4B">
            <w:pPr>
              <w:tabs>
                <w:tab w:val="left" w:pos="720"/>
                <w:tab w:val="left" w:pos="1440"/>
                <w:tab w:val="left" w:pos="2160"/>
                <w:tab w:val="left" w:pos="2880"/>
              </w:tabs>
              <w:ind w:left="1440" w:hanging="1440"/>
              <w:jc w:val="both"/>
              <w:rPr>
                <w:rFonts w:cs="Arial"/>
                <w:b/>
                <w:i/>
                <w:sz w:val="20"/>
              </w:rPr>
            </w:pPr>
          </w:p>
          <w:p w:rsidR="00462B4B" w:rsidRDefault="00462B4B" w:rsidP="00462B4B">
            <w:pPr>
              <w:tabs>
                <w:tab w:val="left" w:pos="1440"/>
                <w:tab w:val="left" w:pos="2160"/>
                <w:tab w:val="left" w:pos="2880"/>
              </w:tabs>
              <w:ind w:left="1440" w:hanging="720"/>
              <w:jc w:val="both"/>
              <w:rPr>
                <w:rFonts w:cs="Arial"/>
                <w:b/>
                <w:i/>
                <w:sz w:val="20"/>
              </w:rPr>
            </w:pPr>
            <w:r>
              <w:rPr>
                <w:rFonts w:cs="Arial"/>
                <w:b/>
                <w:i/>
                <w:sz w:val="20"/>
              </w:rPr>
              <w:t xml:space="preserve">(5) </w:t>
            </w:r>
            <w:r>
              <w:rPr>
                <w:rFonts w:cs="Arial"/>
                <w:b/>
                <w:i/>
                <w:sz w:val="20"/>
              </w:rPr>
              <w:tab/>
              <w:t>The Public Offices Commission shall retain the statements, certificates and statutory declarations furnished to it pursuant to subsections (2), (3) and (4) and shall not disclose the contents of those statements, certificates or declarations unless ordered by a Court to do so or save when such disclosure is required in connection with an investigation held by the Commission.</w:t>
            </w:r>
          </w:p>
          <w:p w:rsidR="00462B4B" w:rsidRDefault="00462B4B" w:rsidP="00462B4B">
            <w:pPr>
              <w:tabs>
                <w:tab w:val="left" w:pos="720"/>
                <w:tab w:val="left" w:pos="1440"/>
                <w:tab w:val="left" w:pos="2160"/>
                <w:tab w:val="left" w:pos="2880"/>
              </w:tabs>
              <w:ind w:left="720" w:hanging="720"/>
              <w:jc w:val="both"/>
              <w:rPr>
                <w:rFonts w:cs="Arial"/>
                <w:b/>
                <w:i/>
                <w:sz w:val="20"/>
              </w:rPr>
            </w:pPr>
          </w:p>
        </w:tc>
      </w:tr>
      <w:tr w:rsidR="00BB5493">
        <w:tblPrEx>
          <w:tblCellMar>
            <w:top w:w="0" w:type="dxa"/>
            <w:bottom w:w="0" w:type="dxa"/>
          </w:tblCellMar>
        </w:tblPrEx>
        <w:trPr>
          <w:cantSplit/>
        </w:trPr>
        <w:tc>
          <w:tcPr>
            <w:tcW w:w="2160" w:type="dxa"/>
          </w:tcPr>
          <w:p w:rsidR="00BB5493" w:rsidRPr="00B8564A" w:rsidRDefault="00BB5493">
            <w:pPr>
              <w:tabs>
                <w:tab w:val="left" w:pos="720"/>
                <w:tab w:val="left" w:pos="1440"/>
                <w:tab w:val="left" w:pos="2160"/>
                <w:tab w:val="left" w:pos="2880"/>
              </w:tabs>
              <w:rPr>
                <w:b/>
                <w:sz w:val="16"/>
              </w:rPr>
            </w:pPr>
            <w:r w:rsidRPr="00B8564A">
              <w:rPr>
                <w:b/>
                <w:sz w:val="16"/>
              </w:rPr>
              <w:t>Registration of third parties.</w:t>
            </w:r>
          </w:p>
          <w:p w:rsidR="00EB37F3" w:rsidRDefault="00EB37F3">
            <w:pPr>
              <w:tabs>
                <w:tab w:val="left" w:pos="720"/>
                <w:tab w:val="left" w:pos="1440"/>
                <w:tab w:val="left" w:pos="2160"/>
                <w:tab w:val="left" w:pos="2880"/>
              </w:tabs>
              <w:rPr>
                <w:sz w:val="16"/>
              </w:rPr>
            </w:pPr>
          </w:p>
          <w:p w:rsidR="00EB37F3" w:rsidRPr="00E24ECF" w:rsidRDefault="00EB37F3">
            <w:pPr>
              <w:tabs>
                <w:tab w:val="left" w:pos="720"/>
                <w:tab w:val="left" w:pos="1440"/>
                <w:tab w:val="left" w:pos="2160"/>
                <w:tab w:val="left" w:pos="2880"/>
              </w:tabs>
              <w:rPr>
                <w:sz w:val="16"/>
              </w:rPr>
            </w:pPr>
            <w:hyperlink r:id="rId150" w:anchor="sec25" w:history="1">
              <w:r w:rsidRPr="00EB37F3">
                <w:rPr>
                  <w:rStyle w:val="Hyperlink"/>
                  <w:sz w:val="16"/>
                </w:rPr>
                <w:t>Electoral (Amendment) (Political Funding) Act 2012, Section 25</w:t>
              </w:r>
            </w:hyperlink>
          </w:p>
        </w:tc>
        <w:tc>
          <w:tcPr>
            <w:tcW w:w="7200" w:type="dxa"/>
          </w:tcPr>
          <w:p w:rsidR="00BB5493" w:rsidRDefault="00BB5493">
            <w:pPr>
              <w:tabs>
                <w:tab w:val="left" w:pos="720"/>
                <w:tab w:val="left" w:pos="1440"/>
                <w:tab w:val="left" w:pos="2160"/>
                <w:tab w:val="left" w:pos="2880"/>
              </w:tabs>
              <w:ind w:left="720" w:hanging="720"/>
              <w:jc w:val="both"/>
              <w:rPr>
                <w:rFonts w:cs="Arial"/>
                <w:b/>
                <w:i/>
                <w:sz w:val="20"/>
              </w:rPr>
            </w:pPr>
            <w:r>
              <w:rPr>
                <w:rFonts w:cs="Arial"/>
                <w:b/>
                <w:i/>
                <w:sz w:val="20"/>
              </w:rPr>
              <w:t>48C.</w:t>
            </w:r>
            <w:r>
              <w:rPr>
                <w:rFonts w:cs="Arial"/>
                <w:b/>
                <w:i/>
                <w:sz w:val="20"/>
              </w:rPr>
              <w:tab/>
              <w:t xml:space="preserve">As soon as may be after the receipt by it of a donation the value of which exceeds </w:t>
            </w:r>
            <w:r w:rsidR="00E24ECF">
              <w:rPr>
                <w:rFonts w:cs="Arial"/>
                <w:b/>
                <w:i/>
                <w:strike/>
                <w:sz w:val="20"/>
              </w:rPr>
              <w:t>£100</w:t>
            </w:r>
            <w:r w:rsidR="00E24ECF">
              <w:rPr>
                <w:rFonts w:cs="Arial"/>
                <w:b/>
                <w:i/>
                <w:sz w:val="20"/>
              </w:rPr>
              <w:t xml:space="preserve"> </w:t>
            </w:r>
            <w:r w:rsidR="000C476C">
              <w:rPr>
                <w:rFonts w:cs="Arial"/>
                <w:b/>
                <w:i/>
                <w:sz w:val="20"/>
              </w:rPr>
              <w:t>€100</w:t>
            </w:r>
            <w:r>
              <w:rPr>
                <w:rFonts w:cs="Arial"/>
                <w:b/>
                <w:i/>
                <w:sz w:val="20"/>
              </w:rPr>
              <w:t xml:space="preserve"> and before incurring any expenses for the purposes of promoting the election of a candidate at a presidential election or otherwise affecting the outcome of such an election or, as the case may be, incurring, subsequent to that receipt, any further such expenses a third party shall furnish to the Public Offices Commission in writing –</w:t>
            </w:r>
          </w:p>
          <w:p w:rsidR="00BB5493" w:rsidRDefault="00BB5493">
            <w:pPr>
              <w:tabs>
                <w:tab w:val="left" w:pos="720"/>
                <w:tab w:val="left" w:pos="1440"/>
                <w:tab w:val="left" w:pos="2160"/>
                <w:tab w:val="left" w:pos="2880"/>
              </w:tabs>
              <w:jc w:val="both"/>
              <w:rPr>
                <w:rFonts w:cs="Arial"/>
                <w:b/>
                <w:i/>
                <w:sz w:val="20"/>
              </w:rPr>
            </w:pPr>
          </w:p>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ab/>
              <w:t>(a)</w:t>
            </w:r>
            <w:r>
              <w:rPr>
                <w:rFonts w:cs="Arial"/>
                <w:b/>
                <w:i/>
                <w:sz w:val="20"/>
              </w:rPr>
              <w:tab/>
              <w:t>the name and address of the third party and the name and address of the responsible person or each responsible person in relation to the third party,</w:t>
            </w:r>
          </w:p>
          <w:p w:rsidR="00BB5493" w:rsidRDefault="00BB5493">
            <w:pPr>
              <w:tabs>
                <w:tab w:val="left" w:pos="720"/>
                <w:tab w:val="left" w:pos="1440"/>
                <w:tab w:val="left" w:pos="2160"/>
                <w:tab w:val="left" w:pos="2880"/>
              </w:tabs>
              <w:ind w:left="720" w:hanging="720"/>
              <w:jc w:val="both"/>
              <w:rPr>
                <w:rFonts w:cs="Arial"/>
                <w:b/>
                <w:i/>
                <w:sz w:val="20"/>
              </w:rPr>
            </w:pPr>
          </w:p>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ab/>
              <w:t>(b)</w:t>
            </w:r>
            <w:r>
              <w:rPr>
                <w:rFonts w:cs="Arial"/>
                <w:b/>
                <w:i/>
                <w:sz w:val="20"/>
              </w:rPr>
              <w:tab/>
              <w:t>a statement of the nature, purpose and estimated amount of the donations to, and proposed expenses of, the third party in any year, and</w:t>
            </w:r>
          </w:p>
          <w:p w:rsidR="00BB5493" w:rsidRDefault="00BB5493">
            <w:pPr>
              <w:tabs>
                <w:tab w:val="left" w:pos="720"/>
                <w:tab w:val="left" w:pos="1440"/>
                <w:tab w:val="left" w:pos="2160"/>
                <w:tab w:val="left" w:pos="2880"/>
              </w:tabs>
              <w:ind w:left="720" w:hanging="720"/>
              <w:jc w:val="both"/>
              <w:rPr>
                <w:rFonts w:cs="Arial"/>
                <w:b/>
                <w:i/>
                <w:sz w:val="20"/>
              </w:rPr>
            </w:pPr>
          </w:p>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ab/>
              <w:t>(c)</w:t>
            </w:r>
            <w:r>
              <w:rPr>
                <w:rFonts w:cs="Arial"/>
                <w:b/>
                <w:i/>
                <w:sz w:val="20"/>
              </w:rPr>
              <w:tab/>
              <w:t>an indication of the third party’s connection, if any, with any political party or candidate at the election.</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Pr="00B8564A" w:rsidRDefault="00BB5493">
            <w:pPr>
              <w:tabs>
                <w:tab w:val="left" w:pos="720"/>
                <w:tab w:val="left" w:pos="1440"/>
                <w:tab w:val="left" w:pos="2160"/>
                <w:tab w:val="left" w:pos="2880"/>
              </w:tabs>
              <w:rPr>
                <w:b/>
                <w:sz w:val="16"/>
              </w:rPr>
            </w:pPr>
            <w:r w:rsidRPr="00B8564A">
              <w:rPr>
                <w:b/>
                <w:sz w:val="16"/>
              </w:rPr>
              <w:t>Orders (Part VI).</w:t>
            </w: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sidRPr="00E24ECF">
              <w:rPr>
                <w:rFonts w:cs="Arial"/>
                <w:b/>
                <w:sz w:val="20"/>
              </w:rPr>
              <w:t>49.</w:t>
            </w:r>
            <w:r>
              <w:rPr>
                <w:rFonts w:cs="Arial"/>
                <w:sz w:val="20"/>
              </w:rPr>
              <w:tab/>
              <w:t>(1)</w:t>
            </w:r>
            <w:r>
              <w:rPr>
                <w:rFonts w:cs="Arial"/>
                <w:sz w:val="20"/>
              </w:rPr>
              <w:tab/>
              <w:t>The Minister may make orders for the purposes of this Part and may, by order, amend or revoke an order made under this Part including an order under this subsection.</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Where an order under this Part (including an order under subsection (1)) is proposed to be made, a draft thereof shall be laid before each House of the Oireachtas and the order shall not be made until a resolution approving of the draft has been passed by each such House.</w:t>
            </w:r>
          </w:p>
          <w:p w:rsidR="00BB5493" w:rsidRDefault="00BB5493">
            <w:pPr>
              <w:tabs>
                <w:tab w:val="left" w:pos="720"/>
                <w:tab w:val="left" w:pos="1440"/>
                <w:tab w:val="left" w:pos="2160"/>
                <w:tab w:val="left" w:pos="2880"/>
              </w:tabs>
              <w:ind w:left="1440" w:hanging="1440"/>
              <w:jc w:val="both"/>
              <w:rPr>
                <w:rFonts w:cs="Arial"/>
                <w:sz w:val="20"/>
              </w:rPr>
            </w:pPr>
          </w:p>
        </w:tc>
      </w:tr>
      <w:tr w:rsidR="00920321">
        <w:tblPrEx>
          <w:tblCellMar>
            <w:top w:w="0" w:type="dxa"/>
            <w:bottom w:w="0" w:type="dxa"/>
          </w:tblCellMar>
        </w:tblPrEx>
        <w:tc>
          <w:tcPr>
            <w:tcW w:w="2160" w:type="dxa"/>
          </w:tcPr>
          <w:p w:rsidR="00920321" w:rsidRPr="00B8564A" w:rsidRDefault="00920321" w:rsidP="00920321">
            <w:pPr>
              <w:tabs>
                <w:tab w:val="left" w:pos="720"/>
                <w:tab w:val="left" w:pos="1440"/>
                <w:tab w:val="left" w:pos="2160"/>
                <w:tab w:val="left" w:pos="2880"/>
              </w:tabs>
              <w:rPr>
                <w:b/>
                <w:sz w:val="16"/>
              </w:rPr>
            </w:pPr>
            <w:r w:rsidRPr="00B8564A">
              <w:rPr>
                <w:b/>
                <w:sz w:val="16"/>
              </w:rPr>
              <w:t>Appointment of presidential election agent.</w:t>
            </w:r>
          </w:p>
          <w:p w:rsidR="00920321" w:rsidRDefault="00920321" w:rsidP="00920321">
            <w:pPr>
              <w:tabs>
                <w:tab w:val="left" w:pos="720"/>
                <w:tab w:val="left" w:pos="1440"/>
                <w:tab w:val="left" w:pos="2160"/>
                <w:tab w:val="left" w:pos="2880"/>
              </w:tabs>
              <w:rPr>
                <w:sz w:val="16"/>
              </w:rPr>
            </w:pPr>
          </w:p>
          <w:p w:rsidR="00920321" w:rsidRDefault="00920321" w:rsidP="00920321">
            <w:pPr>
              <w:tabs>
                <w:tab w:val="left" w:pos="720"/>
                <w:tab w:val="left" w:pos="1440"/>
                <w:tab w:val="left" w:pos="2160"/>
                <w:tab w:val="left" w:pos="2880"/>
              </w:tabs>
              <w:rPr>
                <w:sz w:val="16"/>
              </w:rPr>
            </w:pPr>
          </w:p>
          <w:p w:rsidR="00BE7CE0" w:rsidRDefault="00BE7CE0" w:rsidP="00920321">
            <w:pPr>
              <w:tabs>
                <w:tab w:val="left" w:pos="720"/>
                <w:tab w:val="left" w:pos="1440"/>
                <w:tab w:val="left" w:pos="2160"/>
                <w:tab w:val="left" w:pos="2880"/>
              </w:tabs>
              <w:rPr>
                <w:sz w:val="16"/>
              </w:rPr>
            </w:pPr>
          </w:p>
          <w:p w:rsidR="00B8564A" w:rsidRDefault="00B8564A" w:rsidP="00920321">
            <w:pPr>
              <w:tabs>
                <w:tab w:val="left" w:pos="720"/>
                <w:tab w:val="left" w:pos="1440"/>
                <w:tab w:val="left" w:pos="2160"/>
                <w:tab w:val="left" w:pos="2880"/>
              </w:tabs>
              <w:rPr>
                <w:sz w:val="16"/>
              </w:rPr>
            </w:pPr>
            <w:hyperlink r:id="rId151" w:anchor="sec50" w:history="1">
              <w:r w:rsidRPr="00DC60EE">
                <w:rPr>
                  <w:rStyle w:val="Hyperlink"/>
                  <w:rFonts w:cs="Arial"/>
                  <w:sz w:val="16"/>
                </w:rPr>
                <w:t>Electoral (Amendment) Act, 2001, Section 50</w:t>
              </w:r>
            </w:hyperlink>
            <w:r w:rsidR="00BE7CE0">
              <w:rPr>
                <w:rFonts w:cs="Arial"/>
                <w:sz w:val="16"/>
              </w:rPr>
              <w:t>(q)</w:t>
            </w:r>
          </w:p>
        </w:tc>
        <w:tc>
          <w:tcPr>
            <w:tcW w:w="7200" w:type="dxa"/>
          </w:tcPr>
          <w:p w:rsidR="00920321" w:rsidRDefault="00920321" w:rsidP="00920321">
            <w:pPr>
              <w:tabs>
                <w:tab w:val="left" w:pos="720"/>
                <w:tab w:val="left" w:pos="1440"/>
                <w:tab w:val="left" w:pos="2160"/>
                <w:tab w:val="left" w:pos="2880"/>
              </w:tabs>
              <w:ind w:left="2160" w:hanging="2160"/>
              <w:jc w:val="both"/>
              <w:rPr>
                <w:rFonts w:cs="Arial"/>
                <w:sz w:val="20"/>
              </w:rPr>
            </w:pPr>
            <w:r w:rsidRPr="00E24ECF">
              <w:rPr>
                <w:rFonts w:cs="Arial"/>
                <w:b/>
                <w:sz w:val="20"/>
              </w:rPr>
              <w:t>50.</w:t>
            </w:r>
            <w:r>
              <w:rPr>
                <w:rFonts w:cs="Arial"/>
                <w:sz w:val="20"/>
              </w:rPr>
              <w:tab/>
              <w:t>(1)</w:t>
            </w:r>
            <w:r>
              <w:rPr>
                <w:rFonts w:cs="Arial"/>
                <w:sz w:val="20"/>
              </w:rPr>
              <w:tab/>
              <w:t>(a)</w:t>
            </w:r>
            <w:r>
              <w:rPr>
                <w:rFonts w:cs="Arial"/>
                <w:sz w:val="20"/>
              </w:rPr>
              <w:tab/>
              <w:t xml:space="preserve">Before incurring any election expenses at a presidential election each candidate at the presidential election shall appoint an agent (in this Part referred to as a "presidential election agent") for the purposes of this Part </w:t>
            </w:r>
            <w:r>
              <w:rPr>
                <w:rFonts w:cs="Arial"/>
                <w:b/>
                <w:i/>
                <w:sz w:val="20"/>
              </w:rPr>
              <w:t>and to assist the candidate generally in relation to the election</w:t>
            </w:r>
            <w:r>
              <w:rPr>
                <w:rFonts w:cs="Arial"/>
                <w:sz w:val="20"/>
              </w:rPr>
              <w:t xml:space="preserve"> and shall, not later than the last day for receiving nominations at the election, notify in writing the name of the said agent and the address of the office of the agent to the presidential returning officer.</w:t>
            </w:r>
          </w:p>
          <w:p w:rsidR="00920321" w:rsidRDefault="00920321" w:rsidP="00920321">
            <w:pPr>
              <w:tabs>
                <w:tab w:val="left" w:pos="720"/>
                <w:tab w:val="left" w:pos="1440"/>
                <w:tab w:val="left" w:pos="2160"/>
                <w:tab w:val="left" w:pos="2880"/>
              </w:tabs>
              <w:ind w:left="2160" w:hanging="2160"/>
              <w:jc w:val="both"/>
              <w:rPr>
                <w:rFonts w:cs="Arial"/>
                <w:sz w:val="20"/>
              </w:rPr>
            </w:pPr>
          </w:p>
          <w:p w:rsidR="00920321" w:rsidRDefault="00920321" w:rsidP="00920321">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A candidate may appoint himself or herself as presidential election agent and, on so doing or on being deemed under this section to have so done, shall, so far as circumstances permit, be subject to the provisions of this Part both as a candidate and as an agent and, except where the context otherwise requires, any reference in this Part to a presidential election agent shall be construed as including a reference to the candidate acting as presidential election agent.</w:t>
            </w:r>
          </w:p>
          <w:p w:rsidR="00920321" w:rsidRDefault="00920321" w:rsidP="00920321">
            <w:pPr>
              <w:tabs>
                <w:tab w:val="left" w:pos="720"/>
                <w:tab w:val="left" w:pos="1440"/>
                <w:tab w:val="left" w:pos="2160"/>
                <w:tab w:val="left" w:pos="2880"/>
              </w:tabs>
              <w:ind w:left="2160" w:hanging="2160"/>
              <w:jc w:val="both"/>
              <w:rPr>
                <w:rFonts w:cs="Arial"/>
                <w:sz w:val="20"/>
              </w:rPr>
            </w:pPr>
          </w:p>
          <w:p w:rsidR="00920321" w:rsidRDefault="00920321" w:rsidP="00920321">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Where a candidate has not, at the time referred to in subsection (1) (a), notified the presidential returning officer of the name of the presidential election agent appointed by the candidate and the address of the agent's office, the candidate shall be deemed to have appointed himself or herself as presidential election agent and to have revoked the appointment of any other person as such agent.</w:t>
            </w:r>
          </w:p>
          <w:p w:rsidR="00920321" w:rsidRDefault="00920321">
            <w:pPr>
              <w:tabs>
                <w:tab w:val="left" w:pos="720"/>
                <w:tab w:val="left" w:pos="1440"/>
                <w:tab w:val="left" w:pos="2160"/>
                <w:tab w:val="left" w:pos="2880"/>
              </w:tabs>
              <w:ind w:left="2160" w:hanging="2160"/>
              <w:jc w:val="both"/>
              <w:rPr>
                <w:rFonts w:cs="Arial"/>
                <w:sz w:val="20"/>
              </w:rPr>
            </w:pPr>
          </w:p>
        </w:tc>
      </w:tr>
      <w:tr w:rsidR="001F0816">
        <w:tblPrEx>
          <w:tblCellMar>
            <w:top w:w="0" w:type="dxa"/>
            <w:bottom w:w="0" w:type="dxa"/>
          </w:tblCellMar>
        </w:tblPrEx>
        <w:tc>
          <w:tcPr>
            <w:tcW w:w="2160" w:type="dxa"/>
          </w:tcPr>
          <w:p w:rsidR="001F0816" w:rsidRDefault="001F0816" w:rsidP="00920321">
            <w:pPr>
              <w:tabs>
                <w:tab w:val="left" w:pos="720"/>
                <w:tab w:val="left" w:pos="1440"/>
                <w:tab w:val="left" w:pos="2160"/>
                <w:tab w:val="left" w:pos="2880"/>
              </w:tabs>
              <w:rPr>
                <w:sz w:val="16"/>
              </w:rPr>
            </w:pPr>
          </w:p>
        </w:tc>
        <w:tc>
          <w:tcPr>
            <w:tcW w:w="7200" w:type="dxa"/>
          </w:tcPr>
          <w:p w:rsidR="001F0816" w:rsidRDefault="001F0816" w:rsidP="001F0816">
            <w:pPr>
              <w:tabs>
                <w:tab w:val="left" w:pos="720"/>
                <w:tab w:val="left" w:pos="1440"/>
                <w:tab w:val="left" w:pos="2160"/>
                <w:tab w:val="left" w:pos="2880"/>
              </w:tabs>
              <w:ind w:left="1440" w:hanging="1440"/>
              <w:jc w:val="both"/>
              <w:rPr>
                <w:rFonts w:cs="Arial"/>
                <w:sz w:val="20"/>
              </w:rPr>
            </w:pPr>
            <w:r>
              <w:rPr>
                <w:rFonts w:cs="Arial"/>
                <w:sz w:val="20"/>
              </w:rPr>
              <w:tab/>
              <w:t>(3)</w:t>
            </w:r>
            <w:r>
              <w:rPr>
                <w:rFonts w:cs="Arial"/>
                <w:sz w:val="20"/>
              </w:rPr>
              <w:tab/>
              <w:t>A candidate may at any time revoke the appointment of a presidential election agent appointed or deemed to have been appointed by the candidate under this section.</w:t>
            </w:r>
          </w:p>
          <w:p w:rsidR="001F0816" w:rsidRDefault="001F0816" w:rsidP="00920321">
            <w:pPr>
              <w:tabs>
                <w:tab w:val="left" w:pos="720"/>
                <w:tab w:val="left" w:pos="1440"/>
                <w:tab w:val="left" w:pos="2160"/>
                <w:tab w:val="left" w:pos="2880"/>
              </w:tabs>
              <w:ind w:left="2160" w:hanging="2160"/>
              <w:jc w:val="both"/>
              <w:rPr>
                <w:rFonts w:cs="Arial"/>
                <w:sz w:val="20"/>
              </w:rPr>
            </w:pPr>
          </w:p>
          <w:p w:rsidR="001F0816" w:rsidRDefault="001F0816" w:rsidP="001F0816">
            <w:pPr>
              <w:tabs>
                <w:tab w:val="left" w:pos="720"/>
                <w:tab w:val="left" w:pos="1440"/>
                <w:tab w:val="left" w:pos="2160"/>
                <w:tab w:val="left" w:pos="2880"/>
              </w:tabs>
              <w:ind w:left="2160" w:hanging="2160"/>
              <w:jc w:val="both"/>
              <w:rPr>
                <w:rFonts w:cs="Arial"/>
                <w:sz w:val="20"/>
              </w:rPr>
            </w:pPr>
            <w:r>
              <w:rPr>
                <w:rFonts w:cs="Arial"/>
                <w:sz w:val="20"/>
              </w:rPr>
              <w:tab/>
              <w:t>(4)</w:t>
            </w:r>
            <w:r>
              <w:rPr>
                <w:rFonts w:cs="Arial"/>
                <w:sz w:val="20"/>
              </w:rPr>
              <w:tab/>
              <w:t>(a)</w:t>
            </w:r>
            <w:r>
              <w:rPr>
                <w:rFonts w:cs="Arial"/>
                <w:sz w:val="20"/>
              </w:rPr>
              <w:tab/>
              <w:t>If, before the presidential election donation statement and the statement of election expenses have been furnished to the Public Offices Commission in accordance with sections 48 and 56, respectively, the appointment of a presidential election agent is revoked or the person appointed as such agent dies, resigns or is otherwise unable to act, the candidate shall forthwith appoint another presidential election agent and shall notify in writing the name of the person so appointed and the address of the person's office to the presidential returning officer.</w:t>
            </w:r>
          </w:p>
          <w:p w:rsidR="001F0816" w:rsidRDefault="001F0816" w:rsidP="001F0816">
            <w:pPr>
              <w:tabs>
                <w:tab w:val="left" w:pos="720"/>
                <w:tab w:val="left" w:pos="1440"/>
                <w:tab w:val="left" w:pos="2160"/>
                <w:tab w:val="left" w:pos="2880"/>
              </w:tabs>
              <w:ind w:left="2160" w:hanging="2160"/>
              <w:jc w:val="both"/>
              <w:rPr>
                <w:rFonts w:cs="Arial"/>
                <w:sz w:val="20"/>
              </w:rPr>
            </w:pPr>
          </w:p>
          <w:p w:rsidR="001F0816" w:rsidRDefault="001F0816" w:rsidP="001F0816">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t>(b)</w:t>
            </w:r>
            <w:r>
              <w:rPr>
                <w:rFonts w:cs="Arial"/>
                <w:sz w:val="20"/>
              </w:rPr>
              <w:tab/>
              <w:t xml:space="preserve">  (i)</w:t>
            </w:r>
            <w:r>
              <w:rPr>
                <w:rFonts w:cs="Arial"/>
                <w:sz w:val="20"/>
              </w:rPr>
              <w:tab/>
              <w:t>Where a candidate at a presidential election who has appointed himself or herself as election agent dies before a statement of election expenses has been furnished by him or her in accordance with section 56, the personal representative of the candidate may appoint another election agent in respect of the candidate.</w:t>
            </w:r>
          </w:p>
          <w:p w:rsidR="001F0816" w:rsidRDefault="001F0816" w:rsidP="001F0816">
            <w:pPr>
              <w:tabs>
                <w:tab w:val="left" w:pos="720"/>
                <w:tab w:val="left" w:pos="1440"/>
                <w:tab w:val="left" w:pos="2160"/>
                <w:tab w:val="left" w:pos="2880"/>
              </w:tabs>
              <w:ind w:left="2880" w:hanging="2880"/>
              <w:jc w:val="both"/>
              <w:rPr>
                <w:rFonts w:cs="Arial"/>
                <w:sz w:val="20"/>
              </w:rPr>
            </w:pPr>
          </w:p>
          <w:p w:rsidR="001F0816" w:rsidRDefault="001F0816" w:rsidP="001F0816">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(ii)</w:t>
            </w:r>
            <w:r>
              <w:rPr>
                <w:rFonts w:cs="Arial"/>
                <w:sz w:val="20"/>
              </w:rPr>
              <w:tab/>
              <w:t>The personal representative of a candidate at a presidential election referred to in subparagraph (i) may appoint himself or herself as election agent in respect of that candidate.</w:t>
            </w:r>
          </w:p>
          <w:p w:rsidR="001F0816" w:rsidRDefault="001F0816" w:rsidP="001F0816">
            <w:pPr>
              <w:tabs>
                <w:tab w:val="left" w:pos="720"/>
                <w:tab w:val="left" w:pos="1440"/>
                <w:tab w:val="left" w:pos="2160"/>
                <w:tab w:val="left" w:pos="2880"/>
              </w:tabs>
              <w:ind w:left="2880" w:hanging="2880"/>
              <w:jc w:val="both"/>
              <w:rPr>
                <w:rFonts w:cs="Arial"/>
                <w:sz w:val="20"/>
              </w:rPr>
            </w:pPr>
          </w:p>
          <w:p w:rsidR="001F0816" w:rsidRDefault="001F0816" w:rsidP="001F0816">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The provisions of this section shall apply to a presidential election agent appointed under this subsection.</w:t>
            </w:r>
          </w:p>
          <w:p w:rsidR="001F0816" w:rsidRDefault="001F0816" w:rsidP="00920321">
            <w:pPr>
              <w:tabs>
                <w:tab w:val="left" w:pos="720"/>
                <w:tab w:val="left" w:pos="1440"/>
                <w:tab w:val="left" w:pos="2160"/>
                <w:tab w:val="left" w:pos="2880"/>
              </w:tabs>
              <w:ind w:left="2160" w:hanging="2160"/>
              <w:jc w:val="both"/>
              <w:rPr>
                <w:rFonts w:cs="Arial"/>
                <w:sz w:val="20"/>
              </w:rPr>
            </w:pPr>
          </w:p>
          <w:p w:rsidR="001F0816" w:rsidRDefault="001F0816" w:rsidP="001F0816">
            <w:pPr>
              <w:tabs>
                <w:tab w:val="left" w:pos="720"/>
                <w:tab w:val="left" w:pos="1440"/>
                <w:tab w:val="left" w:pos="2160"/>
                <w:tab w:val="left" w:pos="2880"/>
              </w:tabs>
              <w:ind w:left="1440" w:hanging="1440"/>
              <w:jc w:val="both"/>
              <w:rPr>
                <w:rFonts w:cs="Arial"/>
                <w:sz w:val="20"/>
              </w:rPr>
            </w:pPr>
            <w:r>
              <w:rPr>
                <w:rFonts w:cs="Arial"/>
                <w:sz w:val="20"/>
              </w:rPr>
              <w:tab/>
              <w:t>(5)</w:t>
            </w:r>
            <w:r>
              <w:rPr>
                <w:rFonts w:cs="Arial"/>
                <w:sz w:val="20"/>
              </w:rPr>
              <w:tab/>
              <w:t>The presidential returning officer shall as soon as may be notify the Public Offices Commission in writing and give public notice of the name and the address of the office of every presidential election agent appointed or deemed to have been appointed under this section.</w:t>
            </w:r>
          </w:p>
          <w:p w:rsidR="001F0816" w:rsidRDefault="001F0816" w:rsidP="00920321">
            <w:pPr>
              <w:tabs>
                <w:tab w:val="left" w:pos="720"/>
                <w:tab w:val="left" w:pos="1440"/>
                <w:tab w:val="left" w:pos="2160"/>
                <w:tab w:val="left" w:pos="2880"/>
              </w:tabs>
              <w:ind w:left="2160" w:hanging="2160"/>
              <w:jc w:val="both"/>
              <w:rPr>
                <w:rFonts w:cs="Arial"/>
                <w:sz w:val="20"/>
              </w:rPr>
            </w:pPr>
          </w:p>
          <w:p w:rsidR="001F0816" w:rsidRDefault="001F0816" w:rsidP="001F0816">
            <w:pPr>
              <w:tabs>
                <w:tab w:val="left" w:pos="720"/>
                <w:tab w:val="left" w:pos="1440"/>
                <w:tab w:val="left" w:pos="2160"/>
                <w:tab w:val="left" w:pos="2880"/>
              </w:tabs>
              <w:ind w:left="1440" w:hanging="1440"/>
              <w:jc w:val="both"/>
              <w:rPr>
                <w:rFonts w:cs="Arial"/>
                <w:sz w:val="20"/>
              </w:rPr>
            </w:pPr>
            <w:r>
              <w:rPr>
                <w:rFonts w:cs="Arial"/>
                <w:sz w:val="20"/>
              </w:rPr>
              <w:tab/>
              <w:t>(6)</w:t>
            </w:r>
            <w:r>
              <w:rPr>
                <w:rFonts w:cs="Arial"/>
                <w:sz w:val="20"/>
              </w:rPr>
              <w:tab/>
              <w:t>A presidential election agent appointed or deemed to have been appointed under this section shall have an office or place in the State to which claims, notices, writs, summonses and other documents relating to the presidential election may be sent.</w:t>
            </w:r>
          </w:p>
          <w:p w:rsidR="001F0816" w:rsidRDefault="001F0816" w:rsidP="001F0816">
            <w:pPr>
              <w:tabs>
                <w:tab w:val="left" w:pos="720"/>
                <w:tab w:val="left" w:pos="1440"/>
                <w:tab w:val="left" w:pos="2160"/>
                <w:tab w:val="left" w:pos="2880"/>
              </w:tabs>
              <w:ind w:left="1440" w:hanging="1440"/>
              <w:jc w:val="both"/>
              <w:rPr>
                <w:rFonts w:cs="Arial"/>
                <w:sz w:val="20"/>
              </w:rPr>
            </w:pPr>
          </w:p>
          <w:p w:rsidR="001F0816" w:rsidRDefault="001F0816" w:rsidP="001F0816">
            <w:pPr>
              <w:tabs>
                <w:tab w:val="left" w:pos="720"/>
                <w:tab w:val="left" w:pos="1440"/>
                <w:tab w:val="left" w:pos="2160"/>
                <w:tab w:val="left" w:pos="2880"/>
              </w:tabs>
              <w:ind w:left="1440" w:hanging="1440"/>
              <w:jc w:val="both"/>
              <w:rPr>
                <w:rFonts w:cs="Arial"/>
                <w:sz w:val="20"/>
              </w:rPr>
            </w:pPr>
            <w:r>
              <w:rPr>
                <w:rFonts w:cs="Arial"/>
                <w:sz w:val="20"/>
              </w:rPr>
              <w:tab/>
              <w:t>(7)</w:t>
            </w:r>
            <w:r>
              <w:rPr>
                <w:rFonts w:cs="Arial"/>
                <w:sz w:val="20"/>
              </w:rPr>
              <w:tab/>
              <w:t>Any claim, notice, writ, summons or other document delivered to the office or place of a presidential election agent and addressed to the agent shall be deemed to have been served on the agent and the presidential election agent may, in respect of any matter connected with the presidential election, be sued in any court having competent jurisdiction at the place where the said office is situated.</w:t>
            </w:r>
          </w:p>
          <w:p w:rsidR="001F0816" w:rsidRDefault="001F0816" w:rsidP="00920321">
            <w:pPr>
              <w:tabs>
                <w:tab w:val="left" w:pos="720"/>
                <w:tab w:val="left" w:pos="1440"/>
                <w:tab w:val="left" w:pos="2160"/>
                <w:tab w:val="left" w:pos="2880"/>
              </w:tabs>
              <w:ind w:left="2160" w:hanging="2160"/>
              <w:jc w:val="both"/>
              <w:rPr>
                <w:rFonts w:cs="Arial"/>
                <w:sz w:val="20"/>
              </w:rPr>
            </w:pPr>
          </w:p>
          <w:p w:rsidR="001F0816" w:rsidRDefault="001F0816" w:rsidP="00920321">
            <w:pPr>
              <w:tabs>
                <w:tab w:val="left" w:pos="720"/>
                <w:tab w:val="left" w:pos="1440"/>
                <w:tab w:val="left" w:pos="2160"/>
                <w:tab w:val="left" w:pos="2880"/>
              </w:tabs>
              <w:ind w:left="2160" w:hanging="2160"/>
              <w:jc w:val="both"/>
              <w:rPr>
                <w:rFonts w:cs="Arial"/>
                <w:sz w:val="20"/>
              </w:rPr>
            </w:pPr>
          </w:p>
        </w:tc>
      </w:tr>
      <w:tr w:rsidR="00BB5493">
        <w:tblPrEx>
          <w:tblCellMar>
            <w:top w:w="0" w:type="dxa"/>
            <w:bottom w:w="0" w:type="dxa"/>
          </w:tblCellMar>
        </w:tblPrEx>
        <w:trPr>
          <w:cantSplit/>
        </w:trPr>
        <w:tc>
          <w:tcPr>
            <w:tcW w:w="2160" w:type="dxa"/>
          </w:tcPr>
          <w:p w:rsidR="00BB5493" w:rsidRPr="009E2B63" w:rsidRDefault="00BB5493">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t>(8)</w:t>
            </w:r>
            <w:r>
              <w:rPr>
                <w:rFonts w:cs="Arial"/>
                <w:sz w:val="20"/>
              </w:rPr>
              <w:tab/>
              <w:t>(a)</w:t>
            </w:r>
            <w:r>
              <w:rPr>
                <w:rFonts w:cs="Arial"/>
                <w:sz w:val="20"/>
              </w:rPr>
              <w:tab/>
              <w:t>Subsections (1) (a) and (2) (a) of section 33 of the Act of 1993 are hereby repealed and every reference to an election agent in the said Act shall be construed as a reference to a presidential election agent appointed under this section.</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The following subsection is hereby substituted for subsection (4) of section 33 of the Act of 1993—</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"(4)</w:t>
            </w:r>
            <w:r>
              <w:rPr>
                <w:rFonts w:cs="Arial"/>
                <w:sz w:val="20"/>
              </w:rPr>
              <w:tab/>
              <w:t>The person by whom an agent is appointed under this section shall immediately after the appointment give written notice of the appointment and the name and address of the agent to the local returning officer for the constituency concerned.".</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(9)</w:t>
            </w:r>
            <w:r>
              <w:rPr>
                <w:rFonts w:cs="Arial"/>
                <w:sz w:val="20"/>
              </w:rPr>
              <w:tab/>
              <w:t>The provisions of this section, insofar as they apply to a presidential election held before the first day of January, 1998, shall have effect in relation to that election as if in subsection (1)(a) "On or before the last day for receiving nominations" was substituted for "Before incurring any election expenses" and "said" was inserted after "not later than the".</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Pr="00BE7CE0" w:rsidRDefault="00BB5493">
            <w:pPr>
              <w:tabs>
                <w:tab w:val="left" w:pos="720"/>
                <w:tab w:val="left" w:pos="1440"/>
                <w:tab w:val="left" w:pos="2160"/>
                <w:tab w:val="left" w:pos="2880"/>
              </w:tabs>
              <w:rPr>
                <w:b/>
                <w:sz w:val="16"/>
              </w:rPr>
            </w:pPr>
            <w:r w:rsidRPr="00BE7CE0">
              <w:rPr>
                <w:b/>
                <w:sz w:val="16"/>
              </w:rPr>
              <w:t>Making of contracts through presidential election agent.</w:t>
            </w: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sidRPr="00E24ECF">
              <w:rPr>
                <w:rFonts w:cs="Arial"/>
                <w:b/>
                <w:sz w:val="20"/>
              </w:rPr>
              <w:t>51.</w:t>
            </w:r>
            <w:r>
              <w:rPr>
                <w:rFonts w:cs="Arial"/>
                <w:sz w:val="20"/>
              </w:rPr>
              <w:tab/>
              <w:t>(1)</w:t>
            </w:r>
            <w:r>
              <w:rPr>
                <w:rFonts w:cs="Arial"/>
                <w:sz w:val="20"/>
              </w:rPr>
              <w:tab/>
              <w:t>A contract (including a contract of employment and whether in writing or otherwise) by which any election expenses exceeding £500 in value are incurred by or on behalf of a candidate at a presidential election shall be made by the presidential election agent of the candidate and shall not be enforceable against the said candidate or presidential election agent unless so made.</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Nothing in this section shall prejudice the right of any person who is a party to a contract to recover from any other such person any moneys, property, goods or services due to the first-mentioned person on foot of such contract.</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Pr="00BE7CE0" w:rsidRDefault="00BB5493">
            <w:pPr>
              <w:tabs>
                <w:tab w:val="left" w:pos="720"/>
                <w:tab w:val="left" w:pos="1440"/>
                <w:tab w:val="left" w:pos="2160"/>
                <w:tab w:val="left" w:pos="2880"/>
              </w:tabs>
              <w:rPr>
                <w:b/>
                <w:sz w:val="16"/>
              </w:rPr>
            </w:pPr>
            <w:r w:rsidRPr="00BE7CE0">
              <w:rPr>
                <w:b/>
                <w:sz w:val="16"/>
              </w:rPr>
              <w:t>Expenses and payments at presidential election.</w:t>
            </w:r>
          </w:p>
          <w:p w:rsidR="00BB5493" w:rsidRDefault="00BB5493">
            <w:pPr>
              <w:tabs>
                <w:tab w:val="left" w:pos="720"/>
                <w:tab w:val="left" w:pos="1440"/>
                <w:tab w:val="left" w:pos="2160"/>
                <w:tab w:val="left" w:pos="2880"/>
              </w:tabs>
              <w:rPr>
                <w:sz w:val="16"/>
              </w:rPr>
            </w:pPr>
          </w:p>
          <w:p w:rsidR="00750EDA" w:rsidRPr="009E2B63" w:rsidRDefault="00750EDA">
            <w:pPr>
              <w:tabs>
                <w:tab w:val="left" w:pos="720"/>
                <w:tab w:val="left" w:pos="1440"/>
                <w:tab w:val="left" w:pos="2160"/>
                <w:tab w:val="left" w:pos="2880"/>
              </w:tabs>
              <w:rPr>
                <w:sz w:val="16"/>
              </w:rPr>
            </w:pPr>
            <w:hyperlink r:id="rId152" w:anchor="sec17" w:history="1">
              <w:r w:rsidRPr="00750EDA">
                <w:rPr>
                  <w:rStyle w:val="Hyperlink"/>
                  <w:sz w:val="16"/>
                </w:rPr>
                <w:t>Electoral (Amendment) Act, 1998, Section 17</w:t>
              </w:r>
            </w:hyperlink>
            <w:r>
              <w:rPr>
                <w:sz w:val="16"/>
              </w:rPr>
              <w:t>(a)</w:t>
            </w:r>
          </w:p>
          <w:p w:rsidR="00BB5493" w:rsidRPr="009E2B63" w:rsidRDefault="00BB5493">
            <w:pPr>
              <w:tabs>
                <w:tab w:val="left" w:pos="720"/>
                <w:tab w:val="left" w:pos="1440"/>
                <w:tab w:val="left" w:pos="2160"/>
                <w:tab w:val="left" w:pos="2880"/>
              </w:tabs>
              <w:rPr>
                <w:sz w:val="16"/>
              </w:rPr>
            </w:pPr>
          </w:p>
          <w:p w:rsidR="00BE7CE0" w:rsidRDefault="00BE7CE0">
            <w:pPr>
              <w:tabs>
                <w:tab w:val="left" w:pos="720"/>
                <w:tab w:val="left" w:pos="1440"/>
                <w:tab w:val="left" w:pos="2160"/>
                <w:tab w:val="left" w:pos="2880"/>
              </w:tabs>
              <w:rPr>
                <w:rFonts w:cs="Arial"/>
                <w:sz w:val="16"/>
              </w:rPr>
            </w:pPr>
            <w:hyperlink r:id="rId153" w:anchor="sec50" w:history="1">
              <w:r w:rsidRPr="00DC60EE">
                <w:rPr>
                  <w:rStyle w:val="Hyperlink"/>
                  <w:rFonts w:cs="Arial"/>
                  <w:sz w:val="16"/>
                </w:rPr>
                <w:t>Electoral (Amendment) Act, 2001, Section 50</w:t>
              </w:r>
            </w:hyperlink>
            <w:r>
              <w:rPr>
                <w:rFonts w:cs="Arial"/>
                <w:sz w:val="16"/>
              </w:rPr>
              <w:t>(r)(i)(I)</w:t>
            </w:r>
          </w:p>
          <w:p w:rsidR="00BE7CE0" w:rsidRDefault="00BE7CE0">
            <w:pPr>
              <w:tabs>
                <w:tab w:val="left" w:pos="720"/>
                <w:tab w:val="left" w:pos="1440"/>
                <w:tab w:val="left" w:pos="2160"/>
                <w:tab w:val="left" w:pos="2880"/>
              </w:tabs>
              <w:rPr>
                <w:rFonts w:cs="Arial"/>
                <w:sz w:val="16"/>
              </w:rPr>
            </w:pPr>
          </w:p>
          <w:p w:rsidR="00BE7CE0" w:rsidRDefault="00BE7CE0">
            <w:pPr>
              <w:tabs>
                <w:tab w:val="left" w:pos="720"/>
                <w:tab w:val="left" w:pos="1440"/>
                <w:tab w:val="left" w:pos="2160"/>
                <w:tab w:val="left" w:pos="2880"/>
              </w:tabs>
              <w:rPr>
                <w:rFonts w:cs="Arial"/>
                <w:sz w:val="16"/>
              </w:rPr>
            </w:pPr>
          </w:p>
          <w:p w:rsidR="00BE7CE0" w:rsidRDefault="00BE7CE0">
            <w:pPr>
              <w:tabs>
                <w:tab w:val="left" w:pos="720"/>
                <w:tab w:val="left" w:pos="1440"/>
                <w:tab w:val="left" w:pos="2160"/>
                <w:tab w:val="left" w:pos="2880"/>
              </w:tabs>
              <w:rPr>
                <w:rFonts w:cs="Arial"/>
                <w:sz w:val="16"/>
              </w:rPr>
            </w:pPr>
          </w:p>
          <w:p w:rsidR="00BE7CE0" w:rsidRDefault="00BE7CE0">
            <w:pPr>
              <w:tabs>
                <w:tab w:val="left" w:pos="720"/>
                <w:tab w:val="left" w:pos="1440"/>
                <w:tab w:val="left" w:pos="2160"/>
                <w:tab w:val="left" w:pos="2880"/>
              </w:tabs>
              <w:rPr>
                <w:rFonts w:cs="Arial"/>
                <w:sz w:val="16"/>
              </w:rPr>
            </w:pPr>
          </w:p>
          <w:p w:rsidR="00BE7CE0" w:rsidRDefault="00BE7CE0">
            <w:pPr>
              <w:tabs>
                <w:tab w:val="left" w:pos="720"/>
                <w:tab w:val="left" w:pos="1440"/>
                <w:tab w:val="left" w:pos="2160"/>
                <w:tab w:val="left" w:pos="2880"/>
              </w:tabs>
              <w:rPr>
                <w:rFonts w:cs="Arial"/>
                <w:sz w:val="16"/>
              </w:rPr>
            </w:pPr>
          </w:p>
          <w:p w:rsidR="00BE7CE0" w:rsidRDefault="00BE7CE0">
            <w:pPr>
              <w:tabs>
                <w:tab w:val="left" w:pos="720"/>
                <w:tab w:val="left" w:pos="1440"/>
                <w:tab w:val="left" w:pos="2160"/>
                <w:tab w:val="left" w:pos="2880"/>
              </w:tabs>
              <w:rPr>
                <w:rFonts w:cs="Arial"/>
                <w:sz w:val="16"/>
              </w:rPr>
            </w:pPr>
          </w:p>
          <w:p w:rsidR="00BE7CE0" w:rsidRDefault="00BE7CE0">
            <w:pPr>
              <w:tabs>
                <w:tab w:val="left" w:pos="720"/>
                <w:tab w:val="left" w:pos="1440"/>
                <w:tab w:val="left" w:pos="2160"/>
                <w:tab w:val="left" w:pos="2880"/>
              </w:tabs>
              <w:rPr>
                <w:rFonts w:cs="Arial"/>
                <w:sz w:val="16"/>
              </w:rPr>
            </w:pPr>
          </w:p>
          <w:p w:rsidR="00BE7CE0" w:rsidRDefault="00BE7CE0">
            <w:pPr>
              <w:tabs>
                <w:tab w:val="left" w:pos="720"/>
                <w:tab w:val="left" w:pos="1440"/>
                <w:tab w:val="left" w:pos="2160"/>
                <w:tab w:val="left" w:pos="2880"/>
              </w:tabs>
              <w:rPr>
                <w:rFonts w:cs="Arial"/>
                <w:sz w:val="16"/>
              </w:rPr>
            </w:pPr>
          </w:p>
          <w:p w:rsidR="00BE7CE0" w:rsidRDefault="00BE7CE0">
            <w:pPr>
              <w:tabs>
                <w:tab w:val="left" w:pos="720"/>
                <w:tab w:val="left" w:pos="1440"/>
                <w:tab w:val="left" w:pos="2160"/>
                <w:tab w:val="left" w:pos="2880"/>
              </w:tabs>
              <w:rPr>
                <w:rFonts w:cs="Arial"/>
                <w:sz w:val="16"/>
              </w:rPr>
            </w:pPr>
          </w:p>
          <w:p w:rsidR="00BE7CE0" w:rsidRDefault="00BE7CE0">
            <w:pPr>
              <w:tabs>
                <w:tab w:val="left" w:pos="720"/>
                <w:tab w:val="left" w:pos="1440"/>
                <w:tab w:val="left" w:pos="2160"/>
                <w:tab w:val="left" w:pos="2880"/>
              </w:tabs>
              <w:rPr>
                <w:rFonts w:cs="Arial"/>
                <w:sz w:val="16"/>
              </w:rPr>
            </w:pPr>
          </w:p>
          <w:p w:rsidR="00BE7CE0" w:rsidRDefault="00BE7CE0">
            <w:pPr>
              <w:tabs>
                <w:tab w:val="left" w:pos="720"/>
                <w:tab w:val="left" w:pos="1440"/>
                <w:tab w:val="left" w:pos="2160"/>
                <w:tab w:val="left" w:pos="2880"/>
              </w:tabs>
              <w:rPr>
                <w:rFonts w:cs="Arial"/>
                <w:sz w:val="16"/>
              </w:rPr>
            </w:pPr>
          </w:p>
          <w:p w:rsidR="00BE7CE0" w:rsidRDefault="00BE7CE0">
            <w:pPr>
              <w:tabs>
                <w:tab w:val="left" w:pos="720"/>
                <w:tab w:val="left" w:pos="1440"/>
                <w:tab w:val="left" w:pos="2160"/>
                <w:tab w:val="left" w:pos="2880"/>
              </w:tabs>
              <w:rPr>
                <w:rFonts w:cs="Arial"/>
                <w:sz w:val="16"/>
              </w:rPr>
            </w:pPr>
          </w:p>
          <w:p w:rsidR="00BE7CE0" w:rsidRDefault="00BE7CE0">
            <w:pPr>
              <w:tabs>
                <w:tab w:val="left" w:pos="720"/>
                <w:tab w:val="left" w:pos="1440"/>
                <w:tab w:val="left" w:pos="2160"/>
                <w:tab w:val="left" w:pos="2880"/>
              </w:tabs>
              <w:rPr>
                <w:rFonts w:cs="Arial"/>
                <w:sz w:val="16"/>
              </w:rPr>
            </w:pPr>
          </w:p>
          <w:p w:rsidR="00BE7CE0" w:rsidRDefault="00BE7CE0">
            <w:pPr>
              <w:tabs>
                <w:tab w:val="left" w:pos="720"/>
                <w:tab w:val="left" w:pos="1440"/>
                <w:tab w:val="left" w:pos="2160"/>
                <w:tab w:val="left" w:pos="2880"/>
              </w:tabs>
              <w:rPr>
                <w:rFonts w:cs="Arial"/>
                <w:sz w:val="16"/>
              </w:rPr>
            </w:pPr>
          </w:p>
          <w:p w:rsidR="00BE7CE0" w:rsidRDefault="00BE7CE0">
            <w:pPr>
              <w:tabs>
                <w:tab w:val="left" w:pos="720"/>
                <w:tab w:val="left" w:pos="1440"/>
                <w:tab w:val="left" w:pos="2160"/>
                <w:tab w:val="left" w:pos="2880"/>
              </w:tabs>
              <w:rPr>
                <w:rFonts w:cs="Arial"/>
                <w:sz w:val="16"/>
              </w:rPr>
            </w:pPr>
          </w:p>
          <w:p w:rsidR="00BE7CE0" w:rsidRDefault="00BE7CE0">
            <w:pPr>
              <w:tabs>
                <w:tab w:val="left" w:pos="720"/>
                <w:tab w:val="left" w:pos="1440"/>
                <w:tab w:val="left" w:pos="2160"/>
                <w:tab w:val="left" w:pos="2880"/>
              </w:tabs>
              <w:rPr>
                <w:rFonts w:cs="Arial"/>
                <w:sz w:val="16"/>
              </w:rPr>
            </w:pPr>
          </w:p>
          <w:p w:rsidR="00BE7CE0" w:rsidRDefault="00BE7CE0">
            <w:pPr>
              <w:tabs>
                <w:tab w:val="left" w:pos="720"/>
                <w:tab w:val="left" w:pos="1440"/>
                <w:tab w:val="left" w:pos="2160"/>
                <w:tab w:val="left" w:pos="2880"/>
              </w:tabs>
              <w:rPr>
                <w:rFonts w:cs="Arial"/>
                <w:sz w:val="16"/>
              </w:rPr>
            </w:pPr>
          </w:p>
          <w:p w:rsidR="00BB5493" w:rsidRPr="009E2B63" w:rsidRDefault="00BE7CE0">
            <w:pPr>
              <w:tabs>
                <w:tab w:val="left" w:pos="720"/>
                <w:tab w:val="left" w:pos="1440"/>
                <w:tab w:val="left" w:pos="2160"/>
                <w:tab w:val="left" w:pos="2880"/>
              </w:tabs>
              <w:rPr>
                <w:sz w:val="16"/>
              </w:rPr>
            </w:pPr>
            <w:hyperlink r:id="rId154" w:anchor="sec50" w:history="1">
              <w:r w:rsidRPr="00DC60EE">
                <w:rPr>
                  <w:rStyle w:val="Hyperlink"/>
                  <w:rFonts w:cs="Arial"/>
                  <w:sz w:val="16"/>
                </w:rPr>
                <w:t>Electoral (Amendment) Act, 2001, Section 50</w:t>
              </w:r>
            </w:hyperlink>
            <w:r>
              <w:rPr>
                <w:rFonts w:cs="Arial"/>
                <w:sz w:val="16"/>
              </w:rPr>
              <w:t>(i)(II)</w:t>
            </w:r>
          </w:p>
          <w:p w:rsidR="00BB5493" w:rsidRDefault="00BB5493">
            <w:pPr>
              <w:tabs>
                <w:tab w:val="left" w:pos="720"/>
                <w:tab w:val="left" w:pos="1440"/>
                <w:tab w:val="left" w:pos="2160"/>
                <w:tab w:val="left" w:pos="2880"/>
              </w:tabs>
              <w:rPr>
                <w:i/>
                <w:sz w:val="16"/>
              </w:rPr>
            </w:pPr>
          </w:p>
        </w:tc>
        <w:tc>
          <w:tcPr>
            <w:tcW w:w="7200" w:type="dxa"/>
          </w:tcPr>
          <w:p w:rsidR="00BB5493" w:rsidRDefault="00BB5493">
            <w:pPr>
              <w:tabs>
                <w:tab w:val="left" w:pos="720"/>
                <w:tab w:val="left" w:pos="1440"/>
                <w:tab w:val="left" w:pos="2160"/>
                <w:tab w:val="left" w:pos="2880"/>
              </w:tabs>
              <w:ind w:left="2160" w:hanging="2160"/>
              <w:jc w:val="both"/>
              <w:rPr>
                <w:rFonts w:cs="Arial"/>
                <w:b/>
                <w:i/>
                <w:sz w:val="20"/>
              </w:rPr>
            </w:pPr>
            <w:r w:rsidRPr="00E24ECF">
              <w:rPr>
                <w:rFonts w:cs="Arial"/>
                <w:b/>
                <w:sz w:val="20"/>
              </w:rPr>
              <w:t>52.</w:t>
            </w:r>
            <w:r>
              <w:rPr>
                <w:rFonts w:cs="Arial"/>
                <w:sz w:val="20"/>
              </w:rPr>
              <w:tab/>
              <w:t>(1)</w:t>
            </w:r>
            <w:r>
              <w:rPr>
                <w:rFonts w:cs="Arial"/>
                <w:sz w:val="20"/>
              </w:rPr>
              <w:tab/>
              <w:t>(a)</w:t>
            </w:r>
            <w:r>
              <w:rPr>
                <w:rFonts w:cs="Arial"/>
                <w:sz w:val="20"/>
              </w:rPr>
              <w:tab/>
            </w:r>
            <w:r>
              <w:rPr>
                <w:rFonts w:cs="Arial"/>
                <w:b/>
                <w:i/>
                <w:sz w:val="20"/>
              </w:rPr>
              <w:t>In this Part ‘election expenses’ means all expenses falling within paragraph (b) incurred in the provision of property, goods or services for use at a presidential election during the period commencing on the date of the order appointing polling day at that election and ending on polling day at that election in order –</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 xml:space="preserve">  (i)</w:t>
            </w:r>
            <w:r>
              <w:rPr>
                <w:rFonts w:cs="Arial"/>
                <w:b/>
                <w:i/>
                <w:sz w:val="20"/>
              </w:rPr>
              <w:tab/>
              <w:t>to promote or oppose, directly or indirectly, the election of a candidate or to solicit votes for or against a candidate,</w:t>
            </w:r>
          </w:p>
          <w:p w:rsidR="00BB5493" w:rsidRDefault="00BB5493">
            <w:pPr>
              <w:tabs>
                <w:tab w:val="left" w:pos="720"/>
                <w:tab w:val="left" w:pos="1440"/>
                <w:tab w:val="left" w:pos="2160"/>
                <w:tab w:val="left" w:pos="2880"/>
              </w:tabs>
              <w:ind w:left="2880" w:hanging="2880"/>
              <w:jc w:val="both"/>
              <w:rPr>
                <w:rFonts w:cs="Arial"/>
                <w:b/>
                <w:i/>
                <w:sz w:val="20"/>
              </w:rPr>
            </w:pPr>
          </w:p>
          <w:p w:rsidR="00BB5493" w:rsidRDefault="00BB5493">
            <w:pPr>
              <w:tabs>
                <w:tab w:val="left" w:pos="720"/>
                <w:tab w:val="left" w:pos="1440"/>
                <w:tab w:val="left" w:pos="2160"/>
                <w:tab w:val="left" w:pos="2880"/>
              </w:tabs>
              <w:ind w:left="2880" w:hanging="2880"/>
              <w:jc w:val="both"/>
              <w:rPr>
                <w:rFonts w:cs="Arial"/>
                <w:b/>
                <w:i/>
                <w:sz w:val="20"/>
              </w:rPr>
            </w:pPr>
            <w:r>
              <w:rPr>
                <w:rFonts w:cs="Arial"/>
                <w:b/>
                <w:i/>
                <w:sz w:val="20"/>
              </w:rPr>
              <w:tab/>
            </w:r>
            <w:r>
              <w:rPr>
                <w:rFonts w:cs="Arial"/>
                <w:b/>
                <w:i/>
                <w:sz w:val="20"/>
              </w:rPr>
              <w:tab/>
            </w:r>
            <w:r>
              <w:rPr>
                <w:rFonts w:cs="Arial"/>
                <w:b/>
                <w:i/>
                <w:sz w:val="20"/>
              </w:rPr>
              <w:tab/>
              <w:t xml:space="preserve"> (ii)</w:t>
            </w:r>
            <w:r>
              <w:rPr>
                <w:rFonts w:cs="Arial"/>
                <w:b/>
                <w:i/>
                <w:sz w:val="20"/>
              </w:rPr>
              <w:tab/>
              <w:t>to present the policies or a particular policy of a candidate or the views of a candidate on any matter connected with the election or the comments of a candidate on the policy or policies of another candidate at the presidential election, or</w:t>
            </w:r>
          </w:p>
          <w:p w:rsidR="00BB5493" w:rsidRDefault="00BB5493">
            <w:pPr>
              <w:tabs>
                <w:tab w:val="left" w:pos="720"/>
                <w:tab w:val="left" w:pos="1440"/>
                <w:tab w:val="left" w:pos="2160"/>
                <w:tab w:val="left" w:pos="2880"/>
              </w:tabs>
              <w:ind w:left="2880" w:hanging="2880"/>
              <w:jc w:val="both"/>
              <w:rPr>
                <w:rFonts w:cs="Arial"/>
                <w:b/>
                <w:i/>
                <w:sz w:val="20"/>
              </w:rPr>
            </w:pPr>
          </w:p>
          <w:p w:rsidR="00BB5493" w:rsidRDefault="00BB5493">
            <w:pPr>
              <w:tabs>
                <w:tab w:val="left" w:pos="720"/>
                <w:tab w:val="left" w:pos="1440"/>
                <w:tab w:val="left" w:pos="2160"/>
                <w:tab w:val="left" w:pos="2880"/>
              </w:tabs>
              <w:ind w:left="2880" w:hanging="2880"/>
              <w:jc w:val="both"/>
              <w:rPr>
                <w:rFonts w:cs="Arial"/>
                <w:i/>
                <w:sz w:val="20"/>
              </w:rPr>
            </w:pPr>
            <w:r>
              <w:rPr>
                <w:rFonts w:cs="Arial"/>
                <w:b/>
                <w:i/>
                <w:sz w:val="20"/>
              </w:rPr>
              <w:tab/>
            </w:r>
            <w:r>
              <w:rPr>
                <w:rFonts w:cs="Arial"/>
                <w:b/>
                <w:i/>
                <w:sz w:val="20"/>
              </w:rPr>
              <w:tab/>
            </w:r>
            <w:r>
              <w:rPr>
                <w:rFonts w:cs="Arial"/>
                <w:b/>
                <w:i/>
                <w:sz w:val="20"/>
              </w:rPr>
              <w:tab/>
              <w:t>(iii)</w:t>
            </w:r>
            <w:r>
              <w:rPr>
                <w:rFonts w:cs="Arial"/>
                <w:b/>
                <w:i/>
                <w:sz w:val="20"/>
              </w:rPr>
              <w:tab/>
              <w:t>otherwise to influence the outcome of the election.</w:t>
            </w:r>
          </w:p>
          <w:p w:rsidR="00BB5493" w:rsidRDefault="00BB5493">
            <w:pPr>
              <w:tabs>
                <w:tab w:val="left" w:pos="720"/>
                <w:tab w:val="left" w:pos="1440"/>
                <w:tab w:val="left" w:pos="2160"/>
                <w:tab w:val="left" w:pos="2880"/>
              </w:tabs>
              <w:ind w:left="2880" w:hanging="2880"/>
              <w:jc w:val="both"/>
              <w:rPr>
                <w:rFonts w:cs="Arial"/>
                <w:sz w:val="20"/>
              </w:rPr>
            </w:pPr>
          </w:p>
        </w:tc>
      </w:tr>
      <w:tr w:rsidR="00BB5493">
        <w:tblPrEx>
          <w:tblCellMar>
            <w:top w:w="0" w:type="dxa"/>
            <w:bottom w:w="0" w:type="dxa"/>
          </w:tblCellMar>
        </w:tblPrEx>
        <w:tc>
          <w:tcPr>
            <w:tcW w:w="2160" w:type="dxa"/>
          </w:tcPr>
          <w:p w:rsidR="00BB5493" w:rsidRDefault="00BE7CE0">
            <w:pPr>
              <w:tabs>
                <w:tab w:val="left" w:pos="720"/>
                <w:tab w:val="left" w:pos="1440"/>
                <w:tab w:val="left" w:pos="2160"/>
                <w:tab w:val="left" w:pos="2880"/>
              </w:tabs>
              <w:rPr>
                <w:sz w:val="16"/>
              </w:rPr>
            </w:pPr>
            <w:hyperlink r:id="rId155" w:anchor="sec50" w:history="1">
              <w:r w:rsidRPr="00DC60EE">
                <w:rPr>
                  <w:rStyle w:val="Hyperlink"/>
                  <w:rFonts w:cs="Arial"/>
                  <w:sz w:val="16"/>
                </w:rPr>
                <w:t>Electoral (Amendment) Act, 2001, Section 50</w:t>
              </w:r>
            </w:hyperlink>
            <w:r>
              <w:rPr>
                <w:rFonts w:cs="Arial"/>
                <w:sz w:val="16"/>
              </w:rPr>
              <w:t>(r)(ii)</w:t>
            </w:r>
          </w:p>
        </w:tc>
        <w:tc>
          <w:tcPr>
            <w:tcW w:w="7200" w:type="dxa"/>
          </w:tcPr>
          <w:p w:rsidR="00BB5493" w:rsidRDefault="00BB5493">
            <w:pPr>
              <w:tabs>
                <w:tab w:val="left" w:pos="720"/>
                <w:tab w:val="left" w:pos="1440"/>
                <w:tab w:val="left" w:pos="2160"/>
                <w:tab w:val="left" w:pos="2880"/>
              </w:tabs>
              <w:ind w:left="2160" w:hanging="2160"/>
              <w:jc w:val="both"/>
              <w:rPr>
                <w:rFonts w:cs="Arial"/>
                <w:b/>
                <w:i/>
                <w:sz w:val="20"/>
              </w:rPr>
            </w:pPr>
            <w:r>
              <w:rPr>
                <w:rFonts w:cs="Arial"/>
                <w:i/>
                <w:sz w:val="20"/>
              </w:rPr>
              <w:tab/>
            </w:r>
            <w:r>
              <w:rPr>
                <w:rFonts w:cs="Arial"/>
                <w:i/>
                <w:sz w:val="20"/>
              </w:rPr>
              <w:tab/>
            </w:r>
            <w:r>
              <w:rPr>
                <w:rFonts w:cs="Arial"/>
                <w:b/>
                <w:i/>
                <w:sz w:val="20"/>
              </w:rPr>
              <w:t>(b)</w:t>
            </w:r>
            <w:r>
              <w:rPr>
                <w:rFonts w:cs="Arial"/>
                <w:b/>
                <w:i/>
                <w:sz w:val="20"/>
              </w:rPr>
              <w:tab/>
              <w:t>The expenses mentioned in the foregoing definition of ‘election expense’ shall be those, and only those, set out, in the Schedule to this Act.</w:t>
            </w:r>
          </w:p>
          <w:p w:rsidR="00BB5493" w:rsidRDefault="00BB5493">
            <w:pPr>
              <w:tabs>
                <w:tab w:val="left" w:pos="720"/>
                <w:tab w:val="left" w:pos="1440"/>
                <w:tab w:val="left" w:pos="2160"/>
                <w:tab w:val="left" w:pos="2880"/>
              </w:tabs>
              <w:ind w:left="2160" w:hanging="2160"/>
              <w:jc w:val="both"/>
              <w:rPr>
                <w:rFonts w:cs="Arial"/>
                <w:b/>
                <w:i/>
                <w:sz w:val="20"/>
              </w:rPr>
            </w:pPr>
          </w:p>
        </w:tc>
      </w:tr>
      <w:tr w:rsidR="00BB5493">
        <w:tblPrEx>
          <w:tblCellMar>
            <w:top w:w="0" w:type="dxa"/>
            <w:bottom w:w="0" w:type="dxa"/>
          </w:tblCellMar>
        </w:tblPrEx>
        <w:tc>
          <w:tcPr>
            <w:tcW w:w="2160" w:type="dxa"/>
          </w:tcPr>
          <w:p w:rsidR="00BB5493" w:rsidRPr="009E2B63" w:rsidRDefault="00BB5493">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Where property, goods or services are provided to a candidate at a presidential election without payment or other consideration therefor or at a price which is less than the commercial price, the provision of the property, goods or services shall be deemed to be an election expense and the property, goods or services shall be deemed to have been provided at the commercial price and shall be accounted for accordingly by the presidential election agent in the statement to be furnished under section 56 to the Public Offices Commission.</w:t>
            </w:r>
          </w:p>
          <w:p w:rsidR="00BB5493" w:rsidRDefault="00BB5493">
            <w:pPr>
              <w:tabs>
                <w:tab w:val="left" w:pos="720"/>
                <w:tab w:val="left" w:pos="1440"/>
                <w:tab w:val="left" w:pos="2160"/>
                <w:tab w:val="left" w:pos="2880"/>
              </w:tabs>
              <w:ind w:left="2880" w:hanging="2880"/>
              <w:jc w:val="both"/>
              <w:rPr>
                <w:rFonts w:cs="Arial"/>
                <w:sz w:val="20"/>
              </w:rPr>
            </w:pPr>
          </w:p>
        </w:tc>
      </w:tr>
      <w:tr w:rsidR="00110F24">
        <w:tblPrEx>
          <w:tblCellMar>
            <w:top w:w="0" w:type="dxa"/>
            <w:bottom w:w="0" w:type="dxa"/>
          </w:tblCellMar>
        </w:tblPrEx>
        <w:tc>
          <w:tcPr>
            <w:tcW w:w="2160" w:type="dxa"/>
          </w:tcPr>
          <w:p w:rsidR="00E66BC1" w:rsidRPr="009E2B63" w:rsidRDefault="00E66BC1">
            <w:pPr>
              <w:tabs>
                <w:tab w:val="left" w:pos="720"/>
                <w:tab w:val="left" w:pos="1440"/>
                <w:tab w:val="left" w:pos="2160"/>
                <w:tab w:val="left" w:pos="2880"/>
              </w:tabs>
              <w:rPr>
                <w:sz w:val="16"/>
              </w:rPr>
            </w:pPr>
            <w:hyperlink r:id="rId156" w:anchor="sec17" w:history="1">
              <w:r w:rsidRPr="00E66BC1">
                <w:rPr>
                  <w:rStyle w:val="Hyperlink"/>
                  <w:sz w:val="16"/>
                </w:rPr>
                <w:t>Electoral (Amendment) Act, 1998, Section 17</w:t>
              </w:r>
            </w:hyperlink>
            <w:r>
              <w:rPr>
                <w:sz w:val="16"/>
              </w:rPr>
              <w:t>(c)</w:t>
            </w:r>
          </w:p>
        </w:tc>
        <w:tc>
          <w:tcPr>
            <w:tcW w:w="7200" w:type="dxa"/>
          </w:tcPr>
          <w:p w:rsidR="00110F24" w:rsidRDefault="00110F24" w:rsidP="00110F24">
            <w:pPr>
              <w:tabs>
                <w:tab w:val="left" w:pos="720"/>
                <w:tab w:val="left" w:pos="1440"/>
                <w:tab w:val="left" w:pos="2160"/>
                <w:tab w:val="left" w:pos="2880"/>
              </w:tabs>
              <w:ind w:left="1440" w:hanging="720"/>
              <w:jc w:val="both"/>
              <w:rPr>
                <w:rFonts w:cs="Arial"/>
                <w:b/>
                <w:i/>
                <w:sz w:val="20"/>
              </w:rPr>
            </w:pPr>
            <w:r>
              <w:rPr>
                <w:rFonts w:cs="Arial"/>
                <w:b/>
                <w:i/>
                <w:sz w:val="20"/>
              </w:rPr>
              <w:t>(3)</w:t>
            </w:r>
            <w:r>
              <w:rPr>
                <w:rFonts w:cs="Arial"/>
                <w:b/>
                <w:i/>
                <w:sz w:val="20"/>
              </w:rPr>
              <w:tab/>
              <w:t>The following shall be reckoned for the purposes of this Part and shall be included in the statement to be furnished to the Public Offices Commission under section 56:</w:t>
            </w:r>
          </w:p>
          <w:p w:rsidR="00110F24" w:rsidRDefault="00110F24">
            <w:pPr>
              <w:tabs>
                <w:tab w:val="left" w:pos="720"/>
                <w:tab w:val="left" w:pos="1440"/>
                <w:tab w:val="left" w:pos="2160"/>
                <w:tab w:val="left" w:pos="2880"/>
              </w:tabs>
              <w:ind w:left="1440" w:hanging="1440"/>
              <w:jc w:val="both"/>
              <w:rPr>
                <w:rFonts w:cs="Arial"/>
                <w:sz w:val="20"/>
              </w:rPr>
            </w:pPr>
          </w:p>
        </w:tc>
      </w:tr>
      <w:tr w:rsidR="00BB5493" w:rsidTr="00DD7661">
        <w:tblPrEx>
          <w:tblCellMar>
            <w:top w:w="0" w:type="dxa"/>
            <w:bottom w:w="0" w:type="dxa"/>
          </w:tblCellMar>
        </w:tblPrEx>
        <w:tc>
          <w:tcPr>
            <w:tcW w:w="2160" w:type="dxa"/>
          </w:tcPr>
          <w:p w:rsidR="00BB5493" w:rsidRPr="009E2B63" w:rsidRDefault="00BB5493">
            <w:pPr>
              <w:tabs>
                <w:tab w:val="left" w:pos="720"/>
                <w:tab w:val="left" w:pos="1440"/>
                <w:tab w:val="left" w:pos="2160"/>
                <w:tab w:val="left" w:pos="2880"/>
              </w:tabs>
              <w:rPr>
                <w:sz w:val="16"/>
              </w:rPr>
            </w:pPr>
          </w:p>
        </w:tc>
        <w:tc>
          <w:tcPr>
            <w:tcW w:w="7200" w:type="dxa"/>
          </w:tcPr>
          <w:p w:rsidR="00BB5493" w:rsidRDefault="00BB5493" w:rsidP="00110F24">
            <w:pPr>
              <w:tabs>
                <w:tab w:val="left" w:pos="720"/>
                <w:tab w:val="left" w:pos="2160"/>
                <w:tab w:val="left" w:pos="2880"/>
              </w:tabs>
              <w:ind w:left="2160" w:hanging="720"/>
              <w:jc w:val="both"/>
              <w:rPr>
                <w:rFonts w:cs="Arial"/>
                <w:b/>
                <w:i/>
                <w:sz w:val="20"/>
              </w:rPr>
            </w:pPr>
            <w:r>
              <w:rPr>
                <w:rFonts w:cs="Arial"/>
                <w:b/>
                <w:i/>
                <w:sz w:val="20"/>
              </w:rPr>
              <w:t>(a)</w:t>
            </w:r>
            <w:r>
              <w:rPr>
                <w:rFonts w:cs="Arial"/>
                <w:b/>
                <w:i/>
                <w:sz w:val="20"/>
              </w:rPr>
              <w:tab/>
              <w:t>all election expenses incurred by or on behalf of a candidate at a presidential election at any time during the period commencing on the date of the order appointing polling day at that election and ending on polling day at that election;</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(b)</w:t>
            </w:r>
            <w:r>
              <w:rPr>
                <w:rFonts w:cs="Arial"/>
                <w:b/>
                <w:i/>
                <w:sz w:val="20"/>
              </w:rPr>
              <w:tab/>
              <w:t>all election expenses incurred, by or on behalf of a candidate at a presidential election at any time before the commencement of the relevant period referred to in paragraph (a), for the provision of property, goods or services for use at the election during that period;</w:t>
            </w:r>
          </w:p>
          <w:p w:rsidR="00BB5493" w:rsidRDefault="00BB5493">
            <w:pPr>
              <w:tabs>
                <w:tab w:val="left" w:pos="720"/>
                <w:tab w:val="left" w:pos="1440"/>
                <w:tab w:val="left" w:pos="2160"/>
                <w:tab w:val="left" w:pos="2880"/>
              </w:tabs>
              <w:ind w:left="2160" w:hanging="2160"/>
              <w:jc w:val="both"/>
              <w:rPr>
                <w:rFonts w:cs="Arial"/>
                <w:b/>
                <w:i/>
                <w:sz w:val="20"/>
              </w:rPr>
            </w:pPr>
          </w:p>
          <w:p w:rsidR="00BB5493" w:rsidRDefault="00BB5493">
            <w:pPr>
              <w:tabs>
                <w:tab w:val="left" w:pos="720"/>
                <w:tab w:val="left" w:pos="1440"/>
                <w:tab w:val="left" w:pos="2160"/>
                <w:tab w:val="left" w:pos="2880"/>
              </w:tabs>
              <w:ind w:left="2160" w:hanging="2160"/>
              <w:jc w:val="both"/>
              <w:rPr>
                <w:rFonts w:cs="Arial"/>
                <w:i/>
                <w:sz w:val="20"/>
              </w:rPr>
            </w:pPr>
            <w:r>
              <w:rPr>
                <w:rFonts w:cs="Arial"/>
                <w:b/>
                <w:i/>
                <w:sz w:val="20"/>
              </w:rPr>
              <w:tab/>
            </w:r>
            <w:r>
              <w:rPr>
                <w:rFonts w:cs="Arial"/>
                <w:b/>
                <w:i/>
                <w:sz w:val="20"/>
              </w:rPr>
              <w:tab/>
              <w:t>(c)</w:t>
            </w:r>
            <w:r>
              <w:rPr>
                <w:rFonts w:cs="Arial"/>
                <w:b/>
                <w:i/>
                <w:sz w:val="20"/>
              </w:rPr>
              <w:tab/>
              <w:t>all payments made in respect of the election expenses referred to in paragraphs (a) and (b).</w:t>
            </w:r>
          </w:p>
          <w:p w:rsidR="00BB5493" w:rsidRDefault="00BB5493">
            <w:pPr>
              <w:tabs>
                <w:tab w:val="left" w:pos="720"/>
                <w:tab w:val="left" w:pos="1440"/>
                <w:tab w:val="left" w:pos="2160"/>
                <w:tab w:val="left" w:pos="2880"/>
              </w:tabs>
              <w:ind w:left="2160" w:hanging="2160"/>
              <w:jc w:val="both"/>
              <w:rPr>
                <w:rFonts w:cs="Arial"/>
                <w:i/>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(4)</w:t>
            </w:r>
            <w:r>
              <w:rPr>
                <w:rFonts w:cs="Arial"/>
                <w:sz w:val="20"/>
              </w:rPr>
              <w:tab/>
              <w:t>No election expenses shall be incurred at a presidential election and no payment, advance or deposit shall be made in respect of such election expenses on behalf of a candidate at the presidential election other than by the presidential election agent of the candidate or such person or persons authorised for this purpose by the said presidential election agent and subject to limits regarding expenditure and payment which shall be specified in such authorisation.</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(5)</w:t>
            </w:r>
            <w:r>
              <w:rPr>
                <w:rFonts w:cs="Arial"/>
                <w:sz w:val="20"/>
              </w:rPr>
              <w:tab/>
              <w:t>Where any election expenses (within the meaning of this Part) are incurred at a presidential election by a body which—</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is a political party which supports the candidature of a candidate, 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was established by or on behalf of a candidate, or by or on behalf of a political party which supports the candidature of the candidate, for the purpose of incurring election expenses or making payments in respect of such expenses or for any of the purposes referred to in subsection (1) (a), 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is a member of or is a branch or subsidiary organisation (within the meaning of section 22 (1)) of a political party which supports the candidature of the candidate, 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(d)</w:t>
            </w:r>
            <w:r>
              <w:rPr>
                <w:rFonts w:cs="Arial"/>
                <w:sz w:val="20"/>
              </w:rPr>
              <w:tab/>
              <w:t>is effectively controlled by the candidate or a political party which supports the candidature of the candidate or is or appears to be so connected with or associated with the candidate or a political party which supports the candidature of the candidate that a reasonable person would believe that it is controlled or substantially influenced by the candidate or political party,</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such expenses shall be deemed to have been incurred on behalf of the candidate concerned and shall be accounted for accordingly by the presidential election agent of the candidate and the provisions of this Part shall apply in relation thereto.</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(6)</w:t>
            </w:r>
            <w:r>
              <w:rPr>
                <w:rFonts w:cs="Arial"/>
                <w:sz w:val="20"/>
              </w:rPr>
              <w:tab/>
              <w:t>Before incurring any expenses at a presidential election a person (other than the presidential election agent of a candidate or a person authorised by such agent for the purposes of subsection (4)) who proposes to incur election expenses (within the meaning of this Part), shall furnish to the Public Offices Commission in writing—</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the name, address and description of the person proposing to incur the expenses,</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a statement of the nature, purpose and estimated amount of such expenses, and</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an indication of the person's connection, if any, with any candidate or with any political party which supports the candidature of a candidate at the election.</w:t>
            </w:r>
          </w:p>
          <w:p w:rsidR="00BB5493" w:rsidRDefault="00BB5493">
            <w:pPr>
              <w:tabs>
                <w:tab w:val="left" w:pos="720"/>
                <w:tab w:val="left" w:pos="1440"/>
                <w:tab w:val="left" w:pos="2160"/>
                <w:tab w:val="left" w:pos="2880"/>
              </w:tabs>
              <w:jc w:val="both"/>
              <w:rPr>
                <w:rFonts w:cs="Arial"/>
                <w:sz w:val="20"/>
              </w:rPr>
            </w:pPr>
          </w:p>
        </w:tc>
      </w:tr>
      <w:tr w:rsidR="00BB5493">
        <w:tblPrEx>
          <w:tblCellMar>
            <w:top w:w="0" w:type="dxa"/>
            <w:bottom w:w="0" w:type="dxa"/>
          </w:tblCellMar>
        </w:tblPrEx>
        <w:tc>
          <w:tcPr>
            <w:tcW w:w="2160" w:type="dxa"/>
          </w:tcPr>
          <w:p w:rsidR="00BB5493" w:rsidRPr="009E2B63" w:rsidRDefault="00BB5493">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(7)</w:t>
            </w:r>
            <w:r>
              <w:rPr>
                <w:rFonts w:cs="Arial"/>
                <w:sz w:val="20"/>
              </w:rPr>
              <w:tab/>
              <w:t>Where, notwithstanding the provisions of section 50 (1) (a), election expenses are incurred by or on behalf of a candidate at a presidential election before the appointment by the candidate of an election agent, the candidate shall furnish to the relevant agent details of such expenses, together with all relevant vouchers, and such election expenses shall be deemed to be expenses incurred by the election agent.</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E7CE0" w:rsidRPr="009E2B63" w:rsidRDefault="00BE7CE0">
            <w:pPr>
              <w:tabs>
                <w:tab w:val="left" w:pos="720"/>
                <w:tab w:val="left" w:pos="1440"/>
                <w:tab w:val="left" w:pos="2160"/>
                <w:tab w:val="left" w:pos="2880"/>
              </w:tabs>
              <w:rPr>
                <w:sz w:val="16"/>
              </w:rPr>
            </w:pPr>
            <w:hyperlink r:id="rId157" w:anchor="sec50" w:history="1">
              <w:r w:rsidRPr="00DC60EE">
                <w:rPr>
                  <w:rStyle w:val="Hyperlink"/>
                  <w:rFonts w:cs="Arial"/>
                  <w:sz w:val="16"/>
                </w:rPr>
                <w:t>Electoral (Amendment) Act, 2001, Section 50</w:t>
              </w:r>
            </w:hyperlink>
            <w:r>
              <w:rPr>
                <w:rFonts w:cs="Arial"/>
                <w:sz w:val="16"/>
              </w:rPr>
              <w:t>(r)(iii)</w:t>
            </w:r>
          </w:p>
        </w:tc>
        <w:tc>
          <w:tcPr>
            <w:tcW w:w="7200" w:type="dxa"/>
          </w:tcPr>
          <w:p w:rsidR="00BB5493" w:rsidRDefault="00BB5493">
            <w:pPr>
              <w:tabs>
                <w:tab w:val="left" w:pos="720"/>
                <w:tab w:val="left" w:pos="1440"/>
                <w:tab w:val="left" w:pos="2160"/>
                <w:tab w:val="left" w:pos="2880"/>
              </w:tabs>
              <w:ind w:left="1440" w:hanging="1440"/>
              <w:jc w:val="both"/>
              <w:rPr>
                <w:rFonts w:cs="Arial"/>
                <w:b/>
                <w:i/>
                <w:sz w:val="20"/>
              </w:rPr>
            </w:pPr>
            <w:r>
              <w:rPr>
                <w:rFonts w:cs="Arial"/>
                <w:b/>
                <w:sz w:val="20"/>
              </w:rPr>
              <w:tab/>
            </w:r>
            <w:r>
              <w:rPr>
                <w:rFonts w:cs="Arial"/>
                <w:b/>
                <w:i/>
                <w:sz w:val="20"/>
              </w:rPr>
              <w:t>(7A)</w:t>
            </w:r>
            <w:r>
              <w:rPr>
                <w:rFonts w:cs="Arial"/>
                <w:b/>
                <w:i/>
                <w:sz w:val="20"/>
              </w:rPr>
              <w:tab/>
              <w:t>It shall be the duty of the candidate concerned to furnish the relevant material referred to in subsection (7) to the relevant presidential election agent in sufficient time to enable the agent to carry out his or her duties under section 56.  A candidate who fails to comply with this subsection shall be guilty of an offence.</w:t>
            </w:r>
          </w:p>
          <w:p w:rsidR="00BB5493" w:rsidRDefault="00BB5493">
            <w:pPr>
              <w:tabs>
                <w:tab w:val="left" w:pos="720"/>
                <w:tab w:val="left" w:pos="1440"/>
                <w:tab w:val="left" w:pos="2160"/>
                <w:tab w:val="left" w:pos="2880"/>
              </w:tabs>
              <w:ind w:left="2160" w:hanging="2160"/>
              <w:jc w:val="both"/>
              <w:rPr>
                <w:rFonts w:cs="Arial"/>
                <w:i/>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(8)</w:t>
            </w:r>
            <w:r>
              <w:rPr>
                <w:rFonts w:cs="Arial"/>
                <w:sz w:val="20"/>
              </w:rPr>
              <w:tab/>
              <w:t>Every payment of election expenses made pursuant to this Part shall, where the said payment exceeds £100, be supported by a voucher stating the particulars of the transaction to which it relates.</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(9)</w:t>
            </w:r>
            <w:r>
              <w:rPr>
                <w:rFonts w:cs="Arial"/>
                <w:sz w:val="20"/>
              </w:rPr>
              <w:tab/>
              <w:t>The publisher of a newspaper, magazine or other periodical publication shall not publish any advertisement or notice in relation to a presidential election purporting to promote or oppose, directly or indirectly, the interests of a candidate at that election at the request of any person other than a candidate at the election or the election agent of such candidate, or a person authorised in writing by such candidate or agent, unless the person produces to the said publisher a certificate from the Public Offices Commission that that person has complied with the provisions of subsection (6) in relation to that election.</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(10)</w:t>
            </w:r>
            <w:r>
              <w:rPr>
                <w:rFonts w:cs="Arial"/>
                <w:sz w:val="20"/>
              </w:rPr>
              <w:tab/>
              <w:t>This section shall not be construed to prevent or restrict the lawful publication of any matter in relation to a presidential election in a newspaper or other publication or the broadcast of such matter by radio or television or the lawful expression of opinion on any matter of public interest by any person.</w:t>
            </w:r>
          </w:p>
          <w:p w:rsidR="00BB5493" w:rsidRDefault="00BB5493">
            <w:pPr>
              <w:tabs>
                <w:tab w:val="left" w:pos="720"/>
                <w:tab w:val="left" w:pos="1440"/>
                <w:tab w:val="left" w:pos="2160"/>
                <w:tab w:val="left" w:pos="2880"/>
              </w:tabs>
              <w:ind w:left="1440" w:hanging="1440"/>
              <w:jc w:val="both"/>
              <w:rPr>
                <w:rFonts w:cs="Arial"/>
                <w:sz w:val="20"/>
              </w:rPr>
            </w:pPr>
          </w:p>
        </w:tc>
      </w:tr>
      <w:tr w:rsidR="00EF225E">
        <w:tblPrEx>
          <w:tblCellMar>
            <w:top w:w="0" w:type="dxa"/>
            <w:bottom w:w="0" w:type="dxa"/>
          </w:tblCellMar>
        </w:tblPrEx>
        <w:tc>
          <w:tcPr>
            <w:tcW w:w="2160" w:type="dxa"/>
          </w:tcPr>
          <w:p w:rsidR="00EF225E" w:rsidRPr="00BE7CE0" w:rsidRDefault="00EF225E">
            <w:pPr>
              <w:tabs>
                <w:tab w:val="left" w:pos="720"/>
                <w:tab w:val="left" w:pos="1440"/>
                <w:tab w:val="left" w:pos="2160"/>
                <w:tab w:val="left" w:pos="2880"/>
              </w:tabs>
              <w:rPr>
                <w:b/>
                <w:sz w:val="16"/>
              </w:rPr>
            </w:pPr>
            <w:r w:rsidRPr="00BE7CE0">
              <w:rPr>
                <w:b/>
                <w:sz w:val="16"/>
              </w:rPr>
              <w:t>Limitation of presidential election expenses.</w:t>
            </w:r>
          </w:p>
          <w:p w:rsidR="00B07DD3" w:rsidRDefault="00B07DD3">
            <w:pPr>
              <w:tabs>
                <w:tab w:val="left" w:pos="720"/>
                <w:tab w:val="left" w:pos="1440"/>
                <w:tab w:val="left" w:pos="2160"/>
                <w:tab w:val="left" w:pos="2880"/>
              </w:tabs>
              <w:rPr>
                <w:sz w:val="16"/>
              </w:rPr>
            </w:pPr>
          </w:p>
          <w:p w:rsidR="00B07DD3" w:rsidRPr="00BE7CE0" w:rsidRDefault="00B07DD3">
            <w:pPr>
              <w:tabs>
                <w:tab w:val="left" w:pos="720"/>
                <w:tab w:val="left" w:pos="1440"/>
                <w:tab w:val="left" w:pos="2160"/>
                <w:tab w:val="left" w:pos="2880"/>
              </w:tabs>
              <w:rPr>
                <w:sz w:val="16"/>
              </w:rPr>
            </w:pPr>
            <w:hyperlink r:id="rId158" w:anchor="sec6" w:history="1">
              <w:r w:rsidRPr="00B07DD3">
                <w:rPr>
                  <w:rStyle w:val="Hyperlink"/>
                  <w:sz w:val="16"/>
                </w:rPr>
                <w:t>Electoral (Amendment) Act 2011, Section 6</w:t>
              </w:r>
            </w:hyperlink>
          </w:p>
        </w:tc>
        <w:tc>
          <w:tcPr>
            <w:tcW w:w="7200" w:type="dxa"/>
          </w:tcPr>
          <w:p w:rsidR="00EF225E" w:rsidRDefault="00EF225E" w:rsidP="00EF225E">
            <w:pPr>
              <w:tabs>
                <w:tab w:val="left" w:pos="720"/>
                <w:tab w:val="left" w:pos="1440"/>
                <w:tab w:val="left" w:pos="2160"/>
                <w:tab w:val="left" w:pos="2880"/>
              </w:tabs>
              <w:ind w:left="1440" w:hanging="1440"/>
              <w:jc w:val="both"/>
              <w:rPr>
                <w:rFonts w:cs="Arial"/>
                <w:sz w:val="20"/>
              </w:rPr>
            </w:pPr>
            <w:r w:rsidRPr="00E24ECF">
              <w:rPr>
                <w:rFonts w:cs="Arial"/>
                <w:b/>
                <w:sz w:val="20"/>
              </w:rPr>
              <w:t>53.</w:t>
            </w:r>
            <w:r>
              <w:rPr>
                <w:rFonts w:cs="Arial"/>
                <w:sz w:val="20"/>
              </w:rPr>
              <w:tab/>
            </w:r>
            <w:r w:rsidRPr="00077B27">
              <w:rPr>
                <w:rFonts w:cs="Arial"/>
                <w:strike/>
                <w:sz w:val="20"/>
              </w:rPr>
              <w:t>(1)</w:t>
            </w:r>
            <w:r w:rsidRPr="00077B27">
              <w:rPr>
                <w:rFonts w:cs="Arial"/>
                <w:strike/>
                <w:sz w:val="20"/>
              </w:rPr>
              <w:tab/>
              <w:t>The aggregate of election expenses which may be incurred by or on behalf of a candidate at a presidential election in connection with his or her candidature shall not exceed the amount specified for this purpose by the Minister by order under this section.</w:t>
            </w:r>
          </w:p>
          <w:p w:rsidR="00EF225E" w:rsidRDefault="00EF225E">
            <w:pPr>
              <w:tabs>
                <w:tab w:val="left" w:pos="720"/>
                <w:tab w:val="left" w:pos="1440"/>
                <w:tab w:val="left" w:pos="2160"/>
                <w:tab w:val="left" w:pos="2880"/>
              </w:tabs>
              <w:ind w:left="1440" w:hanging="1440"/>
              <w:jc w:val="both"/>
              <w:rPr>
                <w:rFonts w:cs="Arial"/>
                <w:sz w:val="20"/>
              </w:rPr>
            </w:pPr>
          </w:p>
        </w:tc>
      </w:tr>
      <w:tr w:rsidR="00BB5493" w:rsidTr="00DD7661">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7200" w:type="dxa"/>
          </w:tcPr>
          <w:p w:rsidR="00BB5493" w:rsidRPr="00077B27" w:rsidRDefault="00BB5493">
            <w:pPr>
              <w:tabs>
                <w:tab w:val="left" w:pos="720"/>
                <w:tab w:val="left" w:pos="1440"/>
                <w:tab w:val="left" w:pos="2160"/>
                <w:tab w:val="left" w:pos="2880"/>
              </w:tabs>
              <w:ind w:left="1440" w:hanging="1440"/>
              <w:jc w:val="both"/>
              <w:rPr>
                <w:rFonts w:cs="Arial"/>
                <w:strike/>
                <w:sz w:val="20"/>
              </w:rPr>
            </w:pPr>
            <w:r>
              <w:rPr>
                <w:rFonts w:cs="Arial"/>
                <w:sz w:val="20"/>
              </w:rPr>
              <w:tab/>
            </w:r>
            <w:r w:rsidRPr="00077B27">
              <w:rPr>
                <w:rFonts w:cs="Arial"/>
                <w:strike/>
                <w:sz w:val="20"/>
              </w:rPr>
              <w:t>(2)</w:t>
            </w:r>
            <w:r w:rsidRPr="00077B27">
              <w:rPr>
                <w:rFonts w:cs="Arial"/>
                <w:strike/>
                <w:sz w:val="20"/>
              </w:rPr>
              <w:tab/>
              <w:t>In specifying the aggregate of election expenses which may be incurred by or on behalf of a candidate at a presidential election the Minister shall have regard to the limits on the aggregate of election expenses applying under section 32 (1) (a) and to any change in the consumer price index since the coming into force of such limits applying at the date of the said order.</w:t>
            </w:r>
          </w:p>
          <w:p w:rsidR="00BB5493" w:rsidRPr="00077B27" w:rsidRDefault="00BB5493">
            <w:pPr>
              <w:tabs>
                <w:tab w:val="left" w:pos="720"/>
                <w:tab w:val="left" w:pos="1440"/>
                <w:tab w:val="left" w:pos="2160"/>
                <w:tab w:val="left" w:pos="2880"/>
              </w:tabs>
              <w:ind w:left="1440" w:hanging="1440"/>
              <w:jc w:val="both"/>
              <w:rPr>
                <w:rFonts w:cs="Arial"/>
                <w:strike/>
                <w:sz w:val="20"/>
              </w:rPr>
            </w:pPr>
          </w:p>
          <w:p w:rsidR="00BB5493" w:rsidRDefault="00BB5493" w:rsidP="00077B27">
            <w:pPr>
              <w:numPr>
                <w:ilvl w:val="0"/>
                <w:numId w:val="4"/>
              </w:numPr>
              <w:tabs>
                <w:tab w:val="left" w:pos="720"/>
                <w:tab w:val="left" w:pos="1440"/>
                <w:tab w:val="left" w:pos="2160"/>
                <w:tab w:val="left" w:pos="2880"/>
              </w:tabs>
              <w:jc w:val="both"/>
              <w:rPr>
                <w:rFonts w:cs="Arial"/>
                <w:strike/>
                <w:sz w:val="20"/>
              </w:rPr>
            </w:pPr>
            <w:r w:rsidRPr="00077B27">
              <w:rPr>
                <w:rFonts w:cs="Arial"/>
                <w:strike/>
                <w:sz w:val="20"/>
              </w:rPr>
              <w:t>For the purposes of this section, "change in the consumer price index" means the difference between the consumer price index number last published before the date of the order under this section and the said number last published before the date of the coming into force of the limits on election expenses applying at Dáil elections at the date of the said order, expressed as a percentage of the last mentioned number.</w:t>
            </w:r>
          </w:p>
          <w:p w:rsidR="00077B27" w:rsidRDefault="00077B27" w:rsidP="00077B27">
            <w:pPr>
              <w:tabs>
                <w:tab w:val="left" w:pos="720"/>
                <w:tab w:val="left" w:pos="1440"/>
                <w:tab w:val="left" w:pos="2160"/>
                <w:tab w:val="left" w:pos="2880"/>
              </w:tabs>
              <w:jc w:val="both"/>
              <w:rPr>
                <w:rFonts w:cs="Arial"/>
                <w:strike/>
                <w:sz w:val="20"/>
              </w:rPr>
            </w:pPr>
          </w:p>
          <w:p w:rsidR="00077B27" w:rsidRPr="00077B27" w:rsidRDefault="00077B27" w:rsidP="00077B27">
            <w:pPr>
              <w:tabs>
                <w:tab w:val="left" w:pos="720"/>
                <w:tab w:val="left" w:pos="1440"/>
                <w:tab w:val="left" w:pos="2160"/>
                <w:tab w:val="left" w:pos="2880"/>
              </w:tabs>
              <w:ind w:left="675"/>
              <w:jc w:val="both"/>
              <w:rPr>
                <w:rFonts w:cs="Arial"/>
                <w:b/>
                <w:strike/>
                <w:sz w:val="20"/>
              </w:rPr>
            </w:pPr>
            <w:r w:rsidRPr="00077B27">
              <w:rPr>
                <w:b/>
                <w:sz w:val="20"/>
              </w:rPr>
              <w:t>The aggregate of election expenses which may be incurred by or on behalf of a candidate at a presidential election in connection with his or her candidature at a presidential election shall not exceed €750,000.</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Pr="00BE7CE0" w:rsidRDefault="00BB5493">
            <w:pPr>
              <w:tabs>
                <w:tab w:val="left" w:pos="720"/>
                <w:tab w:val="left" w:pos="1440"/>
                <w:tab w:val="left" w:pos="2160"/>
                <w:tab w:val="left" w:pos="2880"/>
              </w:tabs>
              <w:rPr>
                <w:b/>
                <w:sz w:val="16"/>
              </w:rPr>
            </w:pPr>
            <w:r w:rsidRPr="00BE7CE0">
              <w:rPr>
                <w:b/>
                <w:sz w:val="16"/>
              </w:rPr>
              <w:t>Period of making claims in relation to presidential election expenses.</w:t>
            </w:r>
          </w:p>
        </w:tc>
        <w:tc>
          <w:tcPr>
            <w:tcW w:w="7200" w:type="dxa"/>
          </w:tcPr>
          <w:p w:rsidR="00BB5493" w:rsidRDefault="00BB5493">
            <w:pPr>
              <w:tabs>
                <w:tab w:val="left" w:pos="720"/>
                <w:tab w:val="left" w:pos="1440"/>
                <w:tab w:val="left" w:pos="2160"/>
                <w:tab w:val="left" w:pos="2880"/>
              </w:tabs>
              <w:ind w:left="720" w:hanging="720"/>
              <w:jc w:val="both"/>
              <w:rPr>
                <w:rFonts w:cs="Arial"/>
                <w:sz w:val="20"/>
              </w:rPr>
            </w:pPr>
            <w:r w:rsidRPr="00E24ECF">
              <w:rPr>
                <w:rFonts w:cs="Arial"/>
                <w:b/>
                <w:sz w:val="20"/>
              </w:rPr>
              <w:t>54.</w:t>
            </w:r>
            <w:r>
              <w:rPr>
                <w:rFonts w:cs="Arial"/>
                <w:sz w:val="20"/>
              </w:rPr>
              <w:tab/>
              <w:t>Notwithstanding anything contained in any other enactment, every claim in respect of election expenses against the presidential election agent of a candidate at a presidential election or a person referred to in section 52 (6) which is not delivered to the agent or person concerned on or before the forty fifth day after the polling day at the election shall not be paid and shall not be enforceable against the said election agent or person.</w:t>
            </w:r>
          </w:p>
          <w:p w:rsidR="00BB5493" w:rsidRDefault="00BB5493">
            <w:pPr>
              <w:tabs>
                <w:tab w:val="left" w:pos="720"/>
                <w:tab w:val="left" w:pos="1440"/>
                <w:tab w:val="left" w:pos="2160"/>
                <w:tab w:val="left" w:pos="2880"/>
              </w:tabs>
              <w:ind w:left="720" w:hanging="720"/>
              <w:jc w:val="both"/>
              <w:rPr>
                <w:rFonts w:cs="Arial"/>
                <w:sz w:val="20"/>
              </w:rPr>
            </w:pPr>
          </w:p>
        </w:tc>
      </w:tr>
      <w:tr w:rsidR="00BB5493">
        <w:tblPrEx>
          <w:tblCellMar>
            <w:top w:w="0" w:type="dxa"/>
            <w:bottom w:w="0" w:type="dxa"/>
          </w:tblCellMar>
        </w:tblPrEx>
        <w:tc>
          <w:tcPr>
            <w:tcW w:w="2160" w:type="dxa"/>
          </w:tcPr>
          <w:p w:rsidR="00BB5493" w:rsidRPr="00BE7CE0" w:rsidRDefault="00BB5493">
            <w:pPr>
              <w:tabs>
                <w:tab w:val="left" w:pos="720"/>
                <w:tab w:val="left" w:pos="1440"/>
                <w:tab w:val="left" w:pos="2160"/>
                <w:tab w:val="left" w:pos="2880"/>
              </w:tabs>
              <w:rPr>
                <w:b/>
                <w:sz w:val="16"/>
              </w:rPr>
            </w:pPr>
            <w:r w:rsidRPr="00BE7CE0">
              <w:rPr>
                <w:b/>
                <w:sz w:val="16"/>
              </w:rPr>
              <w:t>Dispute claims in relation to presidential election expenses.</w:t>
            </w:r>
          </w:p>
        </w:tc>
        <w:tc>
          <w:tcPr>
            <w:tcW w:w="7200" w:type="dxa"/>
          </w:tcPr>
          <w:p w:rsidR="00BB5493" w:rsidRDefault="00BB5493">
            <w:pPr>
              <w:tabs>
                <w:tab w:val="left" w:pos="720"/>
                <w:tab w:val="left" w:pos="1440"/>
                <w:tab w:val="left" w:pos="2160"/>
                <w:tab w:val="left" w:pos="2880"/>
              </w:tabs>
              <w:ind w:left="720" w:hanging="720"/>
              <w:jc w:val="both"/>
              <w:rPr>
                <w:rFonts w:cs="Arial"/>
                <w:sz w:val="20"/>
              </w:rPr>
            </w:pPr>
            <w:r w:rsidRPr="00106C94">
              <w:rPr>
                <w:rFonts w:cs="Arial"/>
                <w:b/>
                <w:sz w:val="20"/>
              </w:rPr>
              <w:t>55.</w:t>
            </w:r>
            <w:r>
              <w:rPr>
                <w:rFonts w:cs="Arial"/>
                <w:sz w:val="20"/>
              </w:rPr>
              <w:tab/>
              <w:t>If the presidential election agent of a candidate at a presidential election or a person referred to in section 52 (6) disputes any claim delivered to the agent or person concerned within the period allowed for the delivery of such claims under section 54, the person by whom the claim is made may apply to a court of competent jurisdiction for an order for payment of the claim and the court may, on being satisfied that the claim should be paid, make an order for payment and specify the amount which is payable.</w:t>
            </w:r>
          </w:p>
          <w:p w:rsidR="00BB5493" w:rsidRDefault="00BB5493">
            <w:pPr>
              <w:tabs>
                <w:tab w:val="left" w:pos="720"/>
                <w:tab w:val="left" w:pos="1440"/>
                <w:tab w:val="left" w:pos="2160"/>
                <w:tab w:val="left" w:pos="2880"/>
              </w:tabs>
              <w:ind w:left="720" w:hanging="720"/>
              <w:jc w:val="both"/>
              <w:rPr>
                <w:rFonts w:cs="Arial"/>
                <w:sz w:val="20"/>
              </w:rPr>
            </w:pPr>
          </w:p>
        </w:tc>
      </w:tr>
      <w:tr w:rsidR="00BB5493">
        <w:tblPrEx>
          <w:tblCellMar>
            <w:top w:w="0" w:type="dxa"/>
            <w:bottom w:w="0" w:type="dxa"/>
          </w:tblCellMar>
        </w:tblPrEx>
        <w:tc>
          <w:tcPr>
            <w:tcW w:w="2160" w:type="dxa"/>
          </w:tcPr>
          <w:p w:rsidR="00BB5493" w:rsidRPr="00BE7CE0" w:rsidRDefault="00BB5493">
            <w:pPr>
              <w:tabs>
                <w:tab w:val="left" w:pos="720"/>
                <w:tab w:val="left" w:pos="1440"/>
                <w:tab w:val="left" w:pos="2160"/>
                <w:tab w:val="left" w:pos="2880"/>
              </w:tabs>
              <w:rPr>
                <w:b/>
                <w:sz w:val="16"/>
              </w:rPr>
            </w:pPr>
            <w:r w:rsidRPr="00BE7CE0">
              <w:rPr>
                <w:b/>
                <w:sz w:val="16"/>
              </w:rPr>
              <w:t>Statements in relation to presidential election expenses.</w:t>
            </w: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sidRPr="00106C94">
              <w:rPr>
                <w:rFonts w:cs="Arial"/>
                <w:b/>
                <w:sz w:val="20"/>
              </w:rPr>
              <w:t>56.</w:t>
            </w:r>
            <w:r>
              <w:rPr>
                <w:rFonts w:cs="Arial"/>
                <w:sz w:val="20"/>
              </w:rPr>
              <w:tab/>
              <w:t>(1)</w:t>
            </w:r>
            <w:r>
              <w:rPr>
                <w:rFonts w:cs="Arial"/>
                <w:sz w:val="20"/>
              </w:rPr>
              <w:tab/>
              <w:t>The presidential election agent of a candidate at a presidential election and every person who incurs election expenses under section 52 (6) shall, within the fifty six days next following the polling day at the presidential election furnish to the Public Offices Commission a statement in writing of all election expenses (whether paid or not) incurred by the agent or person at the election and the several matters to which such expenses relate, together with all relevant vouchers.</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Each statement of election expenses furnished under subsection (1) shall be in the form directed by the Public Offices Commission and shall be accompanied by a statutory declaration made by the presidential election agent or person by whom the statement is furnished that, to the best of the knowledge and belief of the agent or person concerned, the statement is correct in every material respect and that the agent or person has taken all reasonable action in order to be satisfied as to the accuracy of the statement.</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E7CE0" w:rsidRPr="00F20A56" w:rsidRDefault="00BE7CE0">
            <w:pPr>
              <w:tabs>
                <w:tab w:val="left" w:pos="720"/>
                <w:tab w:val="left" w:pos="1440"/>
                <w:tab w:val="left" w:pos="2160"/>
                <w:tab w:val="left" w:pos="2880"/>
              </w:tabs>
              <w:rPr>
                <w:sz w:val="16"/>
              </w:rPr>
            </w:pPr>
            <w:hyperlink r:id="rId159" w:anchor="sec50" w:history="1">
              <w:r w:rsidRPr="00DC60EE">
                <w:rPr>
                  <w:rStyle w:val="Hyperlink"/>
                  <w:rFonts w:cs="Arial"/>
                  <w:sz w:val="16"/>
                </w:rPr>
                <w:t>Electoral (Amendment) Act, 2001, Section 50</w:t>
              </w:r>
            </w:hyperlink>
            <w:r>
              <w:rPr>
                <w:rFonts w:cs="Arial"/>
                <w:sz w:val="16"/>
              </w:rPr>
              <w:t>(s)</w:t>
            </w:r>
          </w:p>
        </w:tc>
        <w:tc>
          <w:tcPr>
            <w:tcW w:w="7200" w:type="dxa"/>
          </w:tcPr>
          <w:p w:rsidR="00BB5493" w:rsidRDefault="00BB5493">
            <w:pPr>
              <w:tabs>
                <w:tab w:val="left" w:pos="720"/>
                <w:tab w:val="left" w:pos="1440"/>
                <w:tab w:val="left" w:pos="2160"/>
                <w:tab w:val="left" w:pos="2880"/>
              </w:tabs>
              <w:ind w:left="1440" w:hanging="1440"/>
              <w:jc w:val="both"/>
              <w:rPr>
                <w:rFonts w:cs="Arial"/>
                <w:b/>
                <w:i/>
                <w:sz w:val="20"/>
              </w:rPr>
            </w:pPr>
            <w:r>
              <w:rPr>
                <w:rFonts w:cs="Arial"/>
                <w:b/>
                <w:i/>
                <w:sz w:val="20"/>
              </w:rPr>
              <w:tab/>
              <w:t>(2A)</w:t>
            </w:r>
            <w:r>
              <w:rPr>
                <w:rFonts w:cs="Arial"/>
                <w:b/>
                <w:i/>
                <w:sz w:val="20"/>
              </w:rPr>
              <w:tab/>
              <w:t>Where the Public Offices Commission requests additional or supplemental information in relation to a statement of election expenses under this section, such information shall be provided by the presidential election agent or person who furnished the statement in a form, directed by the Commission, accompanied, if the Commission so requests by a statutory declaration made by the agent or person that, to the best of the knowledge and belief of the agent or person, the information is correct in every material respect and that the agent or person has taken all reasonable action in order to be satisfied as to the accuracy of the information.</w:t>
            </w:r>
          </w:p>
          <w:p w:rsidR="00BB5493" w:rsidRDefault="00BB5493">
            <w:pPr>
              <w:tabs>
                <w:tab w:val="left" w:pos="720"/>
                <w:tab w:val="left" w:pos="1440"/>
                <w:tab w:val="left" w:pos="2160"/>
                <w:tab w:val="left" w:pos="2880"/>
              </w:tabs>
              <w:ind w:left="1440" w:hanging="1440"/>
              <w:jc w:val="both"/>
              <w:rPr>
                <w:rFonts w:cs="Arial"/>
                <w:i/>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(3)</w:t>
            </w:r>
            <w:r>
              <w:rPr>
                <w:rFonts w:cs="Arial"/>
                <w:sz w:val="20"/>
              </w:rPr>
              <w:tab/>
              <w:t>Where, after the statement of election expenses is furnished under this section, an order for payment of a claim is made by a court under section 55 the presidential election agent or person referred to in section 52 (6) shall, not later than 7 days after the date of the order of the court, furnish to the Public Offices Commission a copy of the said order together with a statement of the sum payable under the order.</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(4)</w:t>
            </w:r>
            <w:r>
              <w:rPr>
                <w:rFonts w:cs="Arial"/>
                <w:sz w:val="20"/>
              </w:rPr>
              <w:tab/>
              <w:t>It shall be the duty of every presidential election agent and person who is required by this section to furnish a statement of election expenses and make a declaration to make such enquiries and maintain such records as are necessary for the purpose of furnishing the statement and making the declaration.</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Pr="00BE7CE0" w:rsidRDefault="00BB5493">
            <w:pPr>
              <w:tabs>
                <w:tab w:val="left" w:pos="720"/>
                <w:tab w:val="left" w:pos="1440"/>
                <w:tab w:val="left" w:pos="2160"/>
                <w:tab w:val="left" w:pos="2880"/>
              </w:tabs>
              <w:rPr>
                <w:b/>
                <w:sz w:val="16"/>
              </w:rPr>
            </w:pPr>
            <w:r w:rsidRPr="00BE7CE0">
              <w:rPr>
                <w:b/>
                <w:sz w:val="16"/>
              </w:rPr>
              <w:t>Laying of copy of documents before each House of Oireachtas.</w:t>
            </w: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sidRPr="00BE7CE0">
              <w:rPr>
                <w:rFonts w:cs="Arial"/>
                <w:sz w:val="20"/>
              </w:rPr>
              <w:t>57.</w:t>
            </w:r>
            <w:r>
              <w:rPr>
                <w:rFonts w:cs="Arial"/>
                <w:sz w:val="20"/>
              </w:rPr>
              <w:tab/>
              <w:t>(1)</w:t>
            </w:r>
            <w:r>
              <w:rPr>
                <w:rFonts w:cs="Arial"/>
                <w:sz w:val="20"/>
              </w:rPr>
              <w:tab/>
              <w:t>Subject to subsection (2), as soon as may be after the receipt of a statement—</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jc w:val="both"/>
              <w:rPr>
                <w:rFonts w:cs="Arial"/>
                <w:sz w:val="20"/>
              </w:rPr>
            </w:pPr>
            <w:r>
              <w:rPr>
                <w:rFonts w:cs="Arial"/>
                <w:sz w:val="20"/>
              </w:rPr>
              <w:tab/>
            </w:r>
            <w:r>
              <w:rPr>
                <w:rFonts w:cs="Arial"/>
                <w:sz w:val="20"/>
              </w:rPr>
              <w:tab/>
              <w:t>(a)</w:t>
            </w:r>
            <w:r>
              <w:rPr>
                <w:rFonts w:cs="Arial"/>
                <w:sz w:val="20"/>
              </w:rPr>
              <w:tab/>
              <w:t>in relation to donations under section 48, or</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(b)</w:t>
            </w:r>
            <w:r>
              <w:rPr>
                <w:rFonts w:cs="Arial"/>
                <w:sz w:val="20"/>
              </w:rPr>
              <w:tab/>
              <w:t>of election expenses under section 56,</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the Public Offices Commission shall cause a copy of the said statement to be laid before each House of the Oireachtas, together with, in the case of a statement referred to in paragraph (a), a copy of the statutory declaration referred to in section 48 (2), and, in the case of a statement referred to in paragraph (b), a copy of the statutory declaration referred to in section 56 and any relevant court orders.</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Where an error or omission in a statement of election expenses is corrected or made good, as the case may be, in accordance with section 4(2), the Public Offices Commission shall cause a copy of the said statement as so corrected to be laid before each House of the Oireachtas.</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Pr="00BE7CE0" w:rsidRDefault="00BB5493">
            <w:pPr>
              <w:tabs>
                <w:tab w:val="left" w:pos="720"/>
                <w:tab w:val="left" w:pos="1440"/>
                <w:tab w:val="left" w:pos="2160"/>
                <w:tab w:val="left" w:pos="2880"/>
              </w:tabs>
              <w:rPr>
                <w:b/>
                <w:sz w:val="16"/>
              </w:rPr>
            </w:pPr>
            <w:r w:rsidRPr="00BE7CE0">
              <w:rPr>
                <w:b/>
                <w:sz w:val="16"/>
              </w:rPr>
              <w:t>Relief for non-compliance with Part VI.</w:t>
            </w: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sidRPr="00BE7CE0">
              <w:rPr>
                <w:rFonts w:cs="Arial"/>
                <w:sz w:val="20"/>
              </w:rPr>
              <w:t>58.</w:t>
            </w:r>
            <w:r>
              <w:rPr>
                <w:rFonts w:cs="Arial"/>
                <w:sz w:val="20"/>
              </w:rPr>
              <w:tab/>
              <w:t>(1)</w:t>
            </w:r>
            <w:r>
              <w:rPr>
                <w:rFonts w:cs="Arial"/>
                <w:sz w:val="20"/>
              </w:rPr>
              <w:tab/>
              <w:t>In any legal proceedings arising from the provisions of this Part, where in the case of—</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a candidate at a presidential election, the election agent of the candidate fails to furnish to the Public Offices Commission a statement of election expenses or any part of such statement or a statutory declaration which he or she was required to furnish under section 56 or there is an error, omission or false or misleading statement therein,</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the election agent of a candidate at a presidential election, such agent fails to furnish to the Public Offices Commission a statement of election expenses or any part of such statement or a statutory declaration which he or she was required to furnish under section 56 or there is an error, omission or false or misleading statement therein, 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a person referred to in section 52(6), the person fails to furnish to the Public Offices Commission a statement of election expenses or any part of such statement or a statutory declaration which the person was required to furnish under section 56, or there is an error, omission or false or misleading statement therein,</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jc w:val="both"/>
              <w:rPr>
                <w:rFonts w:cs="Arial"/>
                <w:sz w:val="20"/>
              </w:rPr>
            </w:pPr>
            <w:r>
              <w:rPr>
                <w:rFonts w:cs="Arial"/>
                <w:sz w:val="20"/>
              </w:rPr>
              <w:tab/>
            </w:r>
            <w:r>
              <w:rPr>
                <w:rFonts w:cs="Arial"/>
                <w:sz w:val="20"/>
              </w:rPr>
              <w:tab/>
              <w:t>the following provisions shall apply.</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Where it is shown to the court that the failure, error, omission or false or misleading statement arose:</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due to the illness of a party to the proceedings,</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where a party to the proceedings is a candidate at the presidential election, due to the death, illness, absence or misconduct of his or her election agent or of any employee of such agent,</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where a party to the proceedings is the election agent of a candidate at the presidential election, due to the death, illness, absence or misconduct of any person who had previously been such agent, or of any employee of the agent,</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(d)</w:t>
            </w:r>
            <w:r>
              <w:rPr>
                <w:rFonts w:cs="Arial"/>
                <w:sz w:val="20"/>
              </w:rPr>
              <w:tab/>
              <w:t>where a party to the proceedings is a person referred to in section 52 (6), due to the death, illness, absence or misconduct of any employee of the person, 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(e)</w:t>
            </w:r>
            <w:r>
              <w:rPr>
                <w:rFonts w:cs="Arial"/>
                <w:sz w:val="20"/>
              </w:rPr>
              <w:tab/>
              <w:t>due to inadvertence or other reasonable cause not involving negligence on the part of such party to the proceedings, or the contravention, knowingly, by such party of the provisions of this Part,</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and was not due to any lack of bona fides on the part of such party to the proceedings and where the proceedings are based wholly or partly on the grounds of misconduct on the part of any person, such misconduct was without the approval or knowledge of such party to the proceedings and such party took all reasonable action to prevent such misconduct, the court may on application to it by such party, on being satisfied that it is appropriate so to do, make such order granting relief for the failure, error, omission or false or misleading statement the subject of the proceedings, as it considers reasonable.</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(3)</w:t>
            </w:r>
            <w:r>
              <w:rPr>
                <w:rFonts w:cs="Arial"/>
                <w:sz w:val="20"/>
              </w:rPr>
              <w:tab/>
              <w:t>Without prejudice to the generality of subsection (2), where it is proved to the court by a candidate that:</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any act or omission of the election agent of such candidate in relation to the statement of election expenses furnished by him or her was without the approval or knowledge of the candidate, and</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the candidate took all reasonable action to prevent the act or omission,</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the court shall relieve the candidate from the consequences of the act or omission of his or her agent.</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jc w:val="both"/>
              <w:rPr>
                <w:rFonts w:cs="Arial"/>
                <w:sz w:val="20"/>
              </w:rPr>
            </w:pPr>
            <w:r>
              <w:rPr>
                <w:rFonts w:cs="Arial"/>
                <w:sz w:val="20"/>
              </w:rPr>
              <w:tab/>
              <w:t>(4)</w:t>
            </w:r>
            <w:r>
              <w:rPr>
                <w:rFonts w:cs="Arial"/>
                <w:sz w:val="20"/>
              </w:rPr>
              <w:tab/>
              <w:t>An order under subsection (2)—</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shall relieve the candidate, agent or person, as the case may be, the subject of the proceedings from any liability or consequences under this Act, the Act of 1993 or the provisions of the Electoral Acts, 1992 to 1997, as applied to presidential elections,</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may make the granting of the relief conditional on the furnishing of a statement of election expenses in a modified form or within an extended period of time and subject to compliance with such other conditions as seem proper to the court in order to give effect to the provisions of this Part.</w:t>
            </w:r>
          </w:p>
          <w:p w:rsidR="00BB5493" w:rsidRDefault="00BB5493">
            <w:pPr>
              <w:tabs>
                <w:tab w:val="left" w:pos="720"/>
                <w:tab w:val="left" w:pos="1440"/>
                <w:tab w:val="left" w:pos="2160"/>
                <w:tab w:val="left" w:pos="2880"/>
              </w:tabs>
              <w:ind w:left="2160" w:hanging="2160"/>
              <w:jc w:val="both"/>
              <w:rPr>
                <w:rFonts w:cs="Arial"/>
                <w:sz w:val="20"/>
              </w:rPr>
            </w:pPr>
          </w:p>
        </w:tc>
      </w:tr>
      <w:tr w:rsidR="00BB5493">
        <w:tblPrEx>
          <w:tblCellMar>
            <w:top w:w="0" w:type="dxa"/>
            <w:bottom w:w="0" w:type="dxa"/>
          </w:tblCellMar>
        </w:tblPrEx>
        <w:tc>
          <w:tcPr>
            <w:tcW w:w="2160" w:type="dxa"/>
          </w:tcPr>
          <w:p w:rsidR="00BB5493" w:rsidRPr="00BE7CE0" w:rsidRDefault="00BB5493">
            <w:pPr>
              <w:tabs>
                <w:tab w:val="left" w:pos="720"/>
                <w:tab w:val="left" w:pos="1440"/>
                <w:tab w:val="left" w:pos="2160"/>
                <w:tab w:val="left" w:pos="2880"/>
              </w:tabs>
              <w:rPr>
                <w:b/>
                <w:sz w:val="16"/>
              </w:rPr>
            </w:pPr>
            <w:r w:rsidRPr="00BE7CE0">
              <w:rPr>
                <w:b/>
                <w:sz w:val="16"/>
              </w:rPr>
              <w:t>Power of court to require information from agent.</w:t>
            </w: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sidRPr="00BE7CE0">
              <w:rPr>
                <w:rFonts w:cs="Arial"/>
                <w:sz w:val="20"/>
              </w:rPr>
              <w:t>59.</w:t>
            </w:r>
            <w:r>
              <w:rPr>
                <w:rFonts w:cs="Arial"/>
                <w:sz w:val="20"/>
              </w:rPr>
              <w:tab/>
              <w:t>(1)</w:t>
            </w:r>
            <w:r>
              <w:rPr>
                <w:rFonts w:cs="Arial"/>
                <w:sz w:val="20"/>
              </w:rPr>
              <w:tab/>
              <w:t>Where, in dealing with legal proceedings referred to in section 58, it appears to the court that any person who is, or has been, the election agent of a candidate at a presidential election has refused or failed to furnish a statement of election expenses, or to furnish the particulars necessary to enable the provisions of this Part in relation to the furnishing of the statement of election expenses to be complied with, the court may, before making an order under the said section 58, order that person to attend before it.</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Unless a person referred to in subsection (1) shows cause to the contrary, the court may order that person—</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to furnish the statement of election expenses to the Public Offices Commission, 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to furnish such particulars in the possession or procurement of that person as may be required for the purpose of furnishing such statement, as the court thinks fit, within such period, to such person and in such manner as it directs, and may require that person to provide such explanation of such particulars as the court directs.</w:t>
            </w:r>
          </w:p>
          <w:p w:rsidR="00BB5493" w:rsidRDefault="00BB5493">
            <w:pPr>
              <w:tabs>
                <w:tab w:val="left" w:pos="720"/>
                <w:tab w:val="left" w:pos="1440"/>
                <w:tab w:val="left" w:pos="2160"/>
                <w:tab w:val="left" w:pos="2880"/>
              </w:tabs>
              <w:jc w:val="both"/>
              <w:rPr>
                <w:rFonts w:cs="Arial"/>
                <w:sz w:val="20"/>
              </w:rPr>
            </w:pPr>
          </w:p>
        </w:tc>
      </w:tr>
      <w:tr w:rsidR="00BB5493">
        <w:tblPrEx>
          <w:tblCellMar>
            <w:top w:w="0" w:type="dxa"/>
            <w:bottom w:w="0" w:type="dxa"/>
          </w:tblCellMar>
        </w:tblPrEx>
        <w:tc>
          <w:tcPr>
            <w:tcW w:w="2160" w:type="dxa"/>
          </w:tcPr>
          <w:p w:rsidR="00BB5493" w:rsidRPr="00BE7CE0" w:rsidRDefault="00BB5493">
            <w:pPr>
              <w:tabs>
                <w:tab w:val="left" w:pos="720"/>
                <w:tab w:val="left" w:pos="1440"/>
                <w:tab w:val="left" w:pos="2160"/>
                <w:tab w:val="left" w:pos="2880"/>
              </w:tabs>
              <w:rPr>
                <w:b/>
                <w:sz w:val="16"/>
              </w:rPr>
            </w:pPr>
            <w:r w:rsidRPr="00BE7CE0">
              <w:rPr>
                <w:b/>
                <w:sz w:val="16"/>
              </w:rPr>
              <w:t>Provisions relating to fresh presidential election.</w:t>
            </w:r>
          </w:p>
          <w:p w:rsidR="00077B27" w:rsidRPr="00BE7CE0" w:rsidRDefault="00077B27">
            <w:pPr>
              <w:tabs>
                <w:tab w:val="left" w:pos="720"/>
                <w:tab w:val="left" w:pos="1440"/>
                <w:tab w:val="left" w:pos="2160"/>
                <w:tab w:val="left" w:pos="2880"/>
              </w:tabs>
              <w:rPr>
                <w:sz w:val="16"/>
              </w:rPr>
            </w:pPr>
          </w:p>
          <w:p w:rsidR="00077B27" w:rsidRPr="00BE7CE0" w:rsidRDefault="00077B27">
            <w:pPr>
              <w:tabs>
                <w:tab w:val="left" w:pos="720"/>
                <w:tab w:val="left" w:pos="1440"/>
                <w:tab w:val="left" w:pos="2160"/>
                <w:tab w:val="left" w:pos="2880"/>
              </w:tabs>
              <w:rPr>
                <w:sz w:val="16"/>
              </w:rPr>
            </w:pPr>
          </w:p>
          <w:p w:rsidR="00077B27" w:rsidRPr="00BE7CE0" w:rsidRDefault="00077B27">
            <w:pPr>
              <w:tabs>
                <w:tab w:val="left" w:pos="720"/>
                <w:tab w:val="left" w:pos="1440"/>
                <w:tab w:val="left" w:pos="2160"/>
                <w:tab w:val="left" w:pos="2880"/>
              </w:tabs>
              <w:rPr>
                <w:sz w:val="16"/>
              </w:rPr>
            </w:pPr>
          </w:p>
          <w:p w:rsidR="00077B27" w:rsidRPr="00BE7CE0" w:rsidRDefault="00077B27">
            <w:pPr>
              <w:tabs>
                <w:tab w:val="left" w:pos="720"/>
                <w:tab w:val="left" w:pos="1440"/>
                <w:tab w:val="left" w:pos="2160"/>
                <w:tab w:val="left" w:pos="2880"/>
              </w:tabs>
              <w:rPr>
                <w:sz w:val="16"/>
              </w:rPr>
            </w:pPr>
          </w:p>
          <w:p w:rsidR="00077B27" w:rsidRPr="00BE7CE0" w:rsidRDefault="00077B27">
            <w:pPr>
              <w:tabs>
                <w:tab w:val="left" w:pos="720"/>
                <w:tab w:val="left" w:pos="1440"/>
                <w:tab w:val="left" w:pos="2160"/>
                <w:tab w:val="left" w:pos="2880"/>
              </w:tabs>
              <w:rPr>
                <w:sz w:val="16"/>
              </w:rPr>
            </w:pPr>
          </w:p>
          <w:p w:rsidR="00077B27" w:rsidRPr="00BE7CE0" w:rsidRDefault="00077B27">
            <w:pPr>
              <w:tabs>
                <w:tab w:val="left" w:pos="720"/>
                <w:tab w:val="left" w:pos="1440"/>
                <w:tab w:val="left" w:pos="2160"/>
                <w:tab w:val="left" w:pos="2880"/>
              </w:tabs>
              <w:rPr>
                <w:sz w:val="16"/>
              </w:rPr>
            </w:pPr>
          </w:p>
          <w:p w:rsidR="00077B27" w:rsidRPr="00BE7CE0" w:rsidRDefault="00077B27">
            <w:pPr>
              <w:tabs>
                <w:tab w:val="left" w:pos="720"/>
                <w:tab w:val="left" w:pos="1440"/>
                <w:tab w:val="left" w:pos="2160"/>
                <w:tab w:val="left" w:pos="2880"/>
              </w:tabs>
              <w:rPr>
                <w:sz w:val="16"/>
              </w:rPr>
            </w:pPr>
          </w:p>
          <w:p w:rsidR="00077B27" w:rsidRPr="00BE7CE0" w:rsidRDefault="00077B27">
            <w:pPr>
              <w:tabs>
                <w:tab w:val="left" w:pos="720"/>
                <w:tab w:val="left" w:pos="1440"/>
                <w:tab w:val="left" w:pos="2160"/>
                <w:tab w:val="left" w:pos="2880"/>
              </w:tabs>
              <w:rPr>
                <w:sz w:val="16"/>
              </w:rPr>
            </w:pPr>
          </w:p>
          <w:p w:rsidR="00077B27" w:rsidRPr="00BE7CE0" w:rsidRDefault="00077B27">
            <w:pPr>
              <w:tabs>
                <w:tab w:val="left" w:pos="720"/>
                <w:tab w:val="left" w:pos="1440"/>
                <w:tab w:val="left" w:pos="2160"/>
                <w:tab w:val="left" w:pos="2880"/>
              </w:tabs>
              <w:rPr>
                <w:sz w:val="16"/>
              </w:rPr>
            </w:pPr>
          </w:p>
          <w:p w:rsidR="00077B27" w:rsidRPr="00BE7CE0" w:rsidRDefault="00077B27">
            <w:pPr>
              <w:tabs>
                <w:tab w:val="left" w:pos="720"/>
                <w:tab w:val="left" w:pos="1440"/>
                <w:tab w:val="left" w:pos="2160"/>
                <w:tab w:val="left" w:pos="2880"/>
              </w:tabs>
              <w:rPr>
                <w:sz w:val="16"/>
              </w:rPr>
            </w:pPr>
          </w:p>
          <w:p w:rsidR="00077B27" w:rsidRPr="00BE7CE0" w:rsidRDefault="00077B27">
            <w:pPr>
              <w:tabs>
                <w:tab w:val="left" w:pos="720"/>
                <w:tab w:val="left" w:pos="1440"/>
                <w:tab w:val="left" w:pos="2160"/>
                <w:tab w:val="left" w:pos="2880"/>
              </w:tabs>
              <w:rPr>
                <w:sz w:val="16"/>
              </w:rPr>
            </w:pPr>
          </w:p>
          <w:p w:rsidR="00077B27" w:rsidRPr="00DD7661" w:rsidRDefault="00077B27">
            <w:pPr>
              <w:tabs>
                <w:tab w:val="left" w:pos="720"/>
                <w:tab w:val="left" w:pos="1440"/>
                <w:tab w:val="left" w:pos="2160"/>
                <w:tab w:val="left" w:pos="2880"/>
              </w:tabs>
              <w:rPr>
                <w:sz w:val="16"/>
              </w:rPr>
            </w:pPr>
          </w:p>
          <w:p w:rsidR="00DD7661" w:rsidRPr="00077B27" w:rsidRDefault="00DD7661">
            <w:pPr>
              <w:tabs>
                <w:tab w:val="left" w:pos="720"/>
                <w:tab w:val="left" w:pos="1440"/>
                <w:tab w:val="left" w:pos="2160"/>
                <w:tab w:val="left" w:pos="2880"/>
              </w:tabs>
              <w:rPr>
                <w:b/>
                <w:sz w:val="16"/>
              </w:rPr>
            </w:pPr>
            <w:hyperlink r:id="rId160" w:anchor="sec7" w:history="1">
              <w:r w:rsidRPr="00DD7661">
                <w:rPr>
                  <w:rStyle w:val="Hyperlink"/>
                  <w:sz w:val="16"/>
                </w:rPr>
                <w:t>Electoral (Amendment) Act 2011, Section 7</w:t>
              </w:r>
            </w:hyperlink>
            <w:r w:rsidRPr="00DD7661">
              <w:rPr>
                <w:sz w:val="16"/>
              </w:rPr>
              <w:t>(b)</w:t>
            </w: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sidRPr="00BE7CE0">
              <w:rPr>
                <w:rFonts w:cs="Arial"/>
                <w:sz w:val="20"/>
              </w:rPr>
              <w:t>60.</w:t>
            </w:r>
            <w:r>
              <w:rPr>
                <w:rFonts w:cs="Arial"/>
                <w:sz w:val="20"/>
              </w:rPr>
              <w:tab/>
              <w:t>(1)</w:t>
            </w:r>
            <w:r>
              <w:rPr>
                <w:rFonts w:cs="Arial"/>
                <w:sz w:val="20"/>
              </w:rPr>
              <w:tab/>
              <w:t>Where a fresh presidential election is held under section 31 of the Act of 1993, the original election shall be deemed to have been an election for the purposes of this Part and the provisions of this Part including section 56 shall be complied with in relation to the original election by the election agent of each surviving candidate.</w:t>
            </w:r>
          </w:p>
          <w:p w:rsidR="00BB5493" w:rsidRDefault="00BB5493">
            <w:pPr>
              <w:tabs>
                <w:tab w:val="left" w:pos="720"/>
                <w:tab w:val="left" w:pos="1440"/>
                <w:tab w:val="left" w:pos="2160"/>
                <w:tab w:val="left" w:pos="2880"/>
              </w:tabs>
              <w:ind w:left="1440" w:hanging="1440"/>
              <w:jc w:val="both"/>
              <w:rPr>
                <w:rFonts w:cs="Arial"/>
                <w:sz w:val="20"/>
              </w:rPr>
            </w:pPr>
          </w:p>
          <w:p w:rsidR="00BB5493" w:rsidRDefault="00BE7CE0" w:rsidP="00BE7CE0">
            <w:pPr>
              <w:numPr>
                <w:ilvl w:val="0"/>
                <w:numId w:val="5"/>
              </w:numPr>
              <w:tabs>
                <w:tab w:val="left" w:pos="720"/>
                <w:tab w:val="left" w:pos="1440"/>
                <w:tab w:val="left" w:pos="2160"/>
                <w:tab w:val="left" w:pos="2880"/>
              </w:tabs>
              <w:ind w:left="1440" w:hanging="720"/>
              <w:jc w:val="both"/>
              <w:rPr>
                <w:rFonts w:cs="Arial"/>
                <w:strike/>
                <w:sz w:val="20"/>
              </w:rPr>
            </w:pPr>
            <w:r>
              <w:rPr>
                <w:rFonts w:cs="Arial"/>
                <w:strike/>
                <w:sz w:val="20"/>
              </w:rPr>
              <w:tab/>
            </w:r>
            <w:r w:rsidR="00BB5493" w:rsidRPr="00077B27">
              <w:rPr>
                <w:rFonts w:cs="Arial"/>
                <w:strike/>
                <w:sz w:val="20"/>
              </w:rPr>
              <w:t>The limits on election expenses at the fresh election for surviving candidates and candidates nominated at the fresh election shall be the relevant amount specified in an order for the time being in force under section 53 (1).</w:t>
            </w:r>
          </w:p>
          <w:p w:rsidR="00077B27" w:rsidRPr="00077B27" w:rsidRDefault="00077B27" w:rsidP="00077B27">
            <w:pPr>
              <w:tabs>
                <w:tab w:val="left" w:pos="720"/>
                <w:tab w:val="left" w:pos="1440"/>
                <w:tab w:val="left" w:pos="2160"/>
                <w:tab w:val="left" w:pos="2880"/>
              </w:tabs>
              <w:ind w:left="720"/>
              <w:jc w:val="both"/>
              <w:rPr>
                <w:rFonts w:cs="Arial"/>
                <w:strike/>
                <w:sz w:val="20"/>
              </w:rPr>
            </w:pPr>
          </w:p>
          <w:p w:rsidR="00BB5493" w:rsidRDefault="00077B27" w:rsidP="00077B27">
            <w:pPr>
              <w:tabs>
                <w:tab w:val="left" w:pos="720"/>
                <w:tab w:val="left" w:pos="1440"/>
                <w:tab w:val="left" w:pos="2160"/>
                <w:tab w:val="left" w:pos="2880"/>
              </w:tabs>
              <w:ind w:left="1440" w:hanging="765"/>
              <w:jc w:val="both"/>
              <w:rPr>
                <w:b/>
                <w:sz w:val="20"/>
              </w:rPr>
            </w:pPr>
            <w:r w:rsidRPr="00077B27">
              <w:rPr>
                <w:b/>
                <w:sz w:val="20"/>
              </w:rPr>
              <w:t>(2)</w:t>
            </w:r>
            <w:r w:rsidRPr="00077B27">
              <w:rPr>
                <w:b/>
                <w:sz w:val="20"/>
              </w:rPr>
              <w:tab/>
              <w:t>The limits on election expenses at the fresh election for surviving candidates and candidates nominated at the fresh election shall be the relevant amount specified in section 53</w:t>
            </w:r>
            <w:r w:rsidR="00AE48F1">
              <w:rPr>
                <w:b/>
                <w:sz w:val="20"/>
              </w:rPr>
              <w:t>.</w:t>
            </w:r>
          </w:p>
          <w:p w:rsidR="00AE48F1" w:rsidRPr="00077B27" w:rsidRDefault="00AE48F1" w:rsidP="00077B27">
            <w:pPr>
              <w:tabs>
                <w:tab w:val="left" w:pos="720"/>
                <w:tab w:val="left" w:pos="1440"/>
                <w:tab w:val="left" w:pos="2160"/>
                <w:tab w:val="left" w:pos="2880"/>
              </w:tabs>
              <w:ind w:left="1440" w:hanging="765"/>
              <w:jc w:val="both"/>
              <w:rPr>
                <w:rFonts w:cs="Arial"/>
                <w:b/>
                <w:sz w:val="20"/>
              </w:rPr>
            </w:pPr>
          </w:p>
        </w:tc>
      </w:tr>
      <w:tr w:rsidR="00BB5493">
        <w:tblPrEx>
          <w:tblCellMar>
            <w:top w:w="0" w:type="dxa"/>
            <w:bottom w:w="0" w:type="dxa"/>
          </w:tblCellMar>
        </w:tblPrEx>
        <w:tc>
          <w:tcPr>
            <w:tcW w:w="2160" w:type="dxa"/>
          </w:tcPr>
          <w:p w:rsidR="00BB5493" w:rsidRPr="00BE7CE0" w:rsidRDefault="00BB5493">
            <w:pPr>
              <w:tabs>
                <w:tab w:val="left" w:pos="720"/>
                <w:tab w:val="left" w:pos="1440"/>
                <w:tab w:val="left" w:pos="2160"/>
                <w:tab w:val="left" w:pos="2880"/>
              </w:tabs>
              <w:rPr>
                <w:b/>
                <w:sz w:val="16"/>
              </w:rPr>
            </w:pPr>
            <w:r w:rsidRPr="00BE7CE0">
              <w:rPr>
                <w:b/>
                <w:sz w:val="16"/>
              </w:rPr>
              <w:t>Offences and penalties (Part VI).</w:t>
            </w: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sidRPr="00BE7CE0">
              <w:rPr>
                <w:rFonts w:cs="Arial"/>
                <w:sz w:val="20"/>
              </w:rPr>
              <w:t>61.</w:t>
            </w:r>
            <w:r>
              <w:rPr>
                <w:rFonts w:cs="Arial"/>
                <w:sz w:val="20"/>
              </w:rPr>
              <w:tab/>
              <w:t>(1)</w:t>
            </w:r>
            <w:r>
              <w:rPr>
                <w:rFonts w:cs="Arial"/>
                <w:sz w:val="20"/>
              </w:rPr>
              <w:tab/>
              <w:t>A person shall be guilty of an offence if, at a presidential election, the person—</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jc w:val="both"/>
              <w:rPr>
                <w:rFonts w:cs="Arial"/>
                <w:sz w:val="20"/>
              </w:rPr>
            </w:pPr>
            <w:r>
              <w:rPr>
                <w:rFonts w:cs="Arial"/>
                <w:sz w:val="20"/>
              </w:rPr>
              <w:tab/>
            </w:r>
            <w:r>
              <w:rPr>
                <w:rFonts w:cs="Arial"/>
                <w:sz w:val="20"/>
              </w:rPr>
              <w:tab/>
              <w:t>(a)</w:t>
            </w:r>
            <w:r>
              <w:rPr>
                <w:rFonts w:cs="Arial"/>
                <w:sz w:val="20"/>
              </w:rPr>
              <w:tab/>
              <w:t>incurs election expenses, or</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makes any payment, advance or deposit in respect of such expenses,</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on behalf of a candidate at that election, unless the person is the presidential election agent of the candidate at the election or a person authorised by such agent, acting within the limit of such authorisation.</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D711FB" w:rsidRDefault="00D711FB">
            <w:pPr>
              <w:tabs>
                <w:tab w:val="left" w:pos="720"/>
                <w:tab w:val="left" w:pos="1440"/>
                <w:tab w:val="left" w:pos="2160"/>
                <w:tab w:val="left" w:pos="2880"/>
              </w:tabs>
              <w:rPr>
                <w:sz w:val="16"/>
              </w:rPr>
            </w:pPr>
          </w:p>
          <w:p w:rsidR="00D711FB" w:rsidRPr="00F20A56" w:rsidRDefault="00D711FB">
            <w:pPr>
              <w:tabs>
                <w:tab w:val="left" w:pos="720"/>
                <w:tab w:val="left" w:pos="1440"/>
                <w:tab w:val="left" w:pos="2160"/>
                <w:tab w:val="left" w:pos="2880"/>
              </w:tabs>
              <w:rPr>
                <w:sz w:val="16"/>
              </w:rPr>
            </w:pPr>
            <w:hyperlink r:id="rId161" w:anchor="sec49" w:history="1">
              <w:r w:rsidRPr="00AC10F0">
                <w:rPr>
                  <w:rStyle w:val="Hyperlink"/>
                  <w:sz w:val="16"/>
                </w:rPr>
                <w:t>Electoral (Amendment) Act, 2001, Section 49</w:t>
              </w:r>
            </w:hyperlink>
            <w:r>
              <w:rPr>
                <w:sz w:val="16"/>
              </w:rPr>
              <w:t>(i)(i)</w:t>
            </w:r>
          </w:p>
          <w:p w:rsidR="00BB5493" w:rsidRDefault="00BB5493">
            <w:pPr>
              <w:tabs>
                <w:tab w:val="left" w:pos="720"/>
                <w:tab w:val="left" w:pos="1440"/>
                <w:tab w:val="left" w:pos="2160"/>
                <w:tab w:val="left" w:pos="2880"/>
              </w:tabs>
              <w:rPr>
                <w:sz w:val="16"/>
              </w:rPr>
            </w:pPr>
          </w:p>
          <w:p w:rsidR="00BE7CE0" w:rsidRDefault="00BE7CE0">
            <w:pPr>
              <w:tabs>
                <w:tab w:val="left" w:pos="720"/>
                <w:tab w:val="left" w:pos="1440"/>
                <w:tab w:val="left" w:pos="2160"/>
                <w:tab w:val="left" w:pos="2880"/>
              </w:tabs>
              <w:rPr>
                <w:sz w:val="16"/>
              </w:rPr>
            </w:pPr>
          </w:p>
          <w:p w:rsidR="00BE7CE0" w:rsidRDefault="00BE7CE0">
            <w:pPr>
              <w:tabs>
                <w:tab w:val="left" w:pos="720"/>
                <w:tab w:val="left" w:pos="1440"/>
                <w:tab w:val="left" w:pos="2160"/>
                <w:tab w:val="left" w:pos="2880"/>
              </w:tabs>
              <w:rPr>
                <w:sz w:val="16"/>
              </w:rPr>
            </w:pPr>
          </w:p>
          <w:p w:rsidR="00BE7CE0" w:rsidRDefault="00BE7CE0">
            <w:pPr>
              <w:tabs>
                <w:tab w:val="left" w:pos="720"/>
                <w:tab w:val="left" w:pos="1440"/>
                <w:tab w:val="left" w:pos="2160"/>
                <w:tab w:val="left" w:pos="2880"/>
              </w:tabs>
              <w:rPr>
                <w:sz w:val="16"/>
              </w:rPr>
            </w:pPr>
          </w:p>
          <w:p w:rsidR="00DD7661" w:rsidRDefault="00DD7661">
            <w:pPr>
              <w:tabs>
                <w:tab w:val="left" w:pos="720"/>
                <w:tab w:val="left" w:pos="1440"/>
                <w:tab w:val="left" w:pos="2160"/>
                <w:tab w:val="left" w:pos="2880"/>
              </w:tabs>
              <w:rPr>
                <w:sz w:val="16"/>
              </w:rPr>
            </w:pPr>
          </w:p>
          <w:p w:rsidR="00BE7CE0" w:rsidRDefault="00DD7661">
            <w:pPr>
              <w:tabs>
                <w:tab w:val="left" w:pos="720"/>
                <w:tab w:val="left" w:pos="1440"/>
                <w:tab w:val="left" w:pos="2160"/>
                <w:tab w:val="left" w:pos="2880"/>
              </w:tabs>
              <w:rPr>
                <w:sz w:val="16"/>
              </w:rPr>
            </w:pPr>
            <w:hyperlink r:id="rId162" w:anchor="sec7" w:history="1">
              <w:r w:rsidRPr="00DD7661">
                <w:rPr>
                  <w:rStyle w:val="Hyperlink"/>
                  <w:sz w:val="16"/>
                </w:rPr>
                <w:t>Electoral (Amendment) Act 2011, Section 7</w:t>
              </w:r>
            </w:hyperlink>
            <w:r>
              <w:rPr>
                <w:sz w:val="16"/>
              </w:rPr>
              <w:t>(c</w:t>
            </w:r>
            <w:r w:rsidRPr="00DD7661">
              <w:rPr>
                <w:sz w:val="16"/>
              </w:rPr>
              <w:t>)</w:t>
            </w:r>
          </w:p>
          <w:p w:rsidR="00BE7CE0" w:rsidRPr="00F20A56" w:rsidRDefault="00BE7CE0">
            <w:pPr>
              <w:tabs>
                <w:tab w:val="left" w:pos="720"/>
                <w:tab w:val="left" w:pos="1440"/>
                <w:tab w:val="left" w:pos="2160"/>
                <w:tab w:val="left" w:pos="2880"/>
              </w:tabs>
              <w:rPr>
                <w:sz w:val="16"/>
              </w:rPr>
            </w:pPr>
          </w:p>
          <w:p w:rsidR="00BE7CE0" w:rsidRDefault="00BE7CE0">
            <w:pPr>
              <w:tabs>
                <w:tab w:val="left" w:pos="720"/>
                <w:tab w:val="left" w:pos="1440"/>
                <w:tab w:val="left" w:pos="2160"/>
                <w:tab w:val="left" w:pos="2880"/>
              </w:tabs>
              <w:rPr>
                <w:sz w:val="16"/>
              </w:rPr>
            </w:pPr>
            <w:hyperlink r:id="rId163" w:anchor="sec50" w:history="1">
              <w:r w:rsidRPr="00DC60EE">
                <w:rPr>
                  <w:rStyle w:val="Hyperlink"/>
                  <w:rFonts w:cs="Arial"/>
                  <w:sz w:val="16"/>
                </w:rPr>
                <w:t>Electoral (Amendment) Act, 2001, Section 50</w:t>
              </w:r>
            </w:hyperlink>
            <w:r>
              <w:rPr>
                <w:rFonts w:cs="Arial"/>
                <w:sz w:val="16"/>
              </w:rPr>
              <w:t>(t)</w:t>
            </w:r>
          </w:p>
          <w:p w:rsidR="00760C2B" w:rsidRPr="00BE7CE0" w:rsidRDefault="00760C2B">
            <w:pPr>
              <w:tabs>
                <w:tab w:val="left" w:pos="720"/>
                <w:tab w:val="left" w:pos="1440"/>
                <w:tab w:val="left" w:pos="2160"/>
                <w:tab w:val="left" w:pos="2880"/>
              </w:tabs>
              <w:rPr>
                <w:sz w:val="16"/>
              </w:rPr>
            </w:pPr>
          </w:p>
          <w:p w:rsidR="00760C2B" w:rsidRDefault="00760C2B">
            <w:pPr>
              <w:tabs>
                <w:tab w:val="left" w:pos="720"/>
                <w:tab w:val="left" w:pos="1440"/>
                <w:tab w:val="left" w:pos="2160"/>
                <w:tab w:val="left" w:pos="2880"/>
              </w:tabs>
              <w:rPr>
                <w:sz w:val="16"/>
              </w:rPr>
            </w:pPr>
          </w:p>
          <w:p w:rsidR="00DD7661" w:rsidRPr="00760C2B" w:rsidRDefault="00DD7661">
            <w:pPr>
              <w:tabs>
                <w:tab w:val="left" w:pos="720"/>
                <w:tab w:val="left" w:pos="1440"/>
                <w:tab w:val="left" w:pos="2160"/>
                <w:tab w:val="left" w:pos="2880"/>
              </w:tabs>
              <w:rPr>
                <w:b/>
                <w:sz w:val="16"/>
              </w:rPr>
            </w:pP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 xml:space="preserve">The presidential election agent of a candidate </w:t>
            </w:r>
            <w:r>
              <w:rPr>
                <w:rFonts w:cs="Arial"/>
                <w:b/>
                <w:i/>
                <w:sz w:val="20"/>
              </w:rPr>
              <w:t>or a candidate or a third party</w:t>
            </w:r>
            <w:r>
              <w:rPr>
                <w:rFonts w:cs="Arial"/>
                <w:sz w:val="20"/>
              </w:rPr>
              <w:t xml:space="preserve"> shall be guilty of an offence if at a presidential election the said agent </w:t>
            </w:r>
            <w:r>
              <w:rPr>
                <w:rFonts w:cs="Arial"/>
                <w:b/>
                <w:i/>
                <w:sz w:val="20"/>
              </w:rPr>
              <w:t xml:space="preserve">or a candidate or a third party </w:t>
            </w:r>
            <w:r>
              <w:rPr>
                <w:rFonts w:cs="Arial"/>
                <w:b/>
                <w:sz w:val="20"/>
              </w:rPr>
              <w:t>—</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 xml:space="preserve">directly or through any other person, incurs election expenses in excess of the amount specified in </w:t>
            </w:r>
            <w:r w:rsidRPr="00760C2B">
              <w:rPr>
                <w:rFonts w:cs="Arial"/>
                <w:strike/>
                <w:sz w:val="20"/>
              </w:rPr>
              <w:t>an order for the time being in force under</w:t>
            </w:r>
            <w:r>
              <w:rPr>
                <w:rFonts w:cs="Arial"/>
                <w:sz w:val="20"/>
              </w:rPr>
              <w:t xml:space="preserve"> section 53, </w:t>
            </w:r>
            <w:r>
              <w:rPr>
                <w:rFonts w:cs="Arial"/>
                <w:b/>
                <w:i/>
                <w:sz w:val="20"/>
              </w:rPr>
              <w:t>and, for the purposes of proceedings for an offence under this paragraph, the excess of such expenditure shall be deemed to have occurred on polling day,</w:t>
            </w:r>
            <w:r>
              <w:rPr>
                <w:rFonts w:cs="Arial"/>
                <w:i/>
                <w:sz w:val="20"/>
              </w:rPr>
              <w:t xml:space="preserve"> </w:t>
            </w:r>
            <w:r>
              <w:rPr>
                <w:rFonts w:cs="Arial"/>
                <w:sz w:val="20"/>
              </w:rPr>
              <w:t>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in contravention of section 54, pays any claim in respect of election expenses, 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fails to furnish to the Public Offices Commission, within the period specified for this purpose, a statement of election expenses or a statutory declaration under section 56, 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(d)</w:t>
            </w:r>
            <w:r>
              <w:rPr>
                <w:rFonts w:cs="Arial"/>
                <w:sz w:val="20"/>
              </w:rPr>
              <w:tab/>
              <w:t>furnishes to the Public Offices Commission a statement of election expenses which, to the agent's knowledge, is false or misleading in a material respect, 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(e)</w:t>
            </w:r>
            <w:r>
              <w:rPr>
                <w:rFonts w:cs="Arial"/>
                <w:sz w:val="20"/>
              </w:rPr>
              <w:tab/>
              <w:t>fails otherwise to comply with the provisions of section 56, or</w:t>
            </w:r>
          </w:p>
          <w:p w:rsidR="00BB5493" w:rsidRDefault="00BB5493">
            <w:pPr>
              <w:tabs>
                <w:tab w:val="left" w:pos="720"/>
                <w:tab w:val="left" w:pos="1440"/>
                <w:tab w:val="left" w:pos="2160"/>
                <w:tab w:val="left" w:pos="2880"/>
              </w:tabs>
              <w:ind w:left="2160" w:hanging="2160"/>
              <w:jc w:val="both"/>
              <w:rPr>
                <w:rFonts w:cs="Arial"/>
                <w:sz w:val="20"/>
              </w:rPr>
            </w:pPr>
          </w:p>
        </w:tc>
      </w:tr>
      <w:tr w:rsidR="00BB5493">
        <w:tblPrEx>
          <w:tblCellMar>
            <w:top w:w="0" w:type="dxa"/>
            <w:bottom w:w="0" w:type="dxa"/>
          </w:tblCellMar>
        </w:tblPrEx>
        <w:tc>
          <w:tcPr>
            <w:tcW w:w="2160" w:type="dxa"/>
          </w:tcPr>
          <w:p w:rsidR="00D711FB" w:rsidRDefault="00D711FB">
            <w:pPr>
              <w:tabs>
                <w:tab w:val="left" w:pos="720"/>
                <w:tab w:val="left" w:pos="1440"/>
                <w:tab w:val="left" w:pos="2160"/>
                <w:tab w:val="left" w:pos="2880"/>
              </w:tabs>
              <w:rPr>
                <w:sz w:val="16"/>
              </w:rPr>
            </w:pPr>
          </w:p>
          <w:p w:rsidR="00D711FB" w:rsidRDefault="00D711FB">
            <w:pPr>
              <w:tabs>
                <w:tab w:val="left" w:pos="720"/>
                <w:tab w:val="left" w:pos="1440"/>
                <w:tab w:val="left" w:pos="2160"/>
                <w:tab w:val="left" w:pos="2880"/>
              </w:tabs>
              <w:rPr>
                <w:sz w:val="16"/>
              </w:rPr>
            </w:pPr>
          </w:p>
          <w:p w:rsidR="00D711FB" w:rsidRDefault="00D711FB">
            <w:pPr>
              <w:tabs>
                <w:tab w:val="left" w:pos="720"/>
                <w:tab w:val="left" w:pos="1440"/>
                <w:tab w:val="left" w:pos="2160"/>
                <w:tab w:val="left" w:pos="2880"/>
              </w:tabs>
              <w:rPr>
                <w:sz w:val="16"/>
              </w:rPr>
            </w:pPr>
          </w:p>
          <w:p w:rsidR="00D711FB" w:rsidRPr="00F20A56" w:rsidRDefault="00D711FB">
            <w:pPr>
              <w:tabs>
                <w:tab w:val="left" w:pos="720"/>
                <w:tab w:val="left" w:pos="1440"/>
                <w:tab w:val="left" w:pos="2160"/>
                <w:tab w:val="left" w:pos="2880"/>
              </w:tabs>
              <w:rPr>
                <w:sz w:val="16"/>
              </w:rPr>
            </w:pPr>
            <w:hyperlink r:id="rId164" w:anchor="sec49" w:history="1">
              <w:r w:rsidRPr="00AC10F0">
                <w:rPr>
                  <w:rStyle w:val="Hyperlink"/>
                  <w:sz w:val="16"/>
                </w:rPr>
                <w:t>Electoral (Amendment) Act, 2001, Section 49</w:t>
              </w:r>
            </w:hyperlink>
            <w:r>
              <w:rPr>
                <w:sz w:val="16"/>
              </w:rPr>
              <w:t>(i)(ii)</w:t>
            </w:r>
            <w:r w:rsidR="00E7532C">
              <w:rPr>
                <w:sz w:val="16"/>
              </w:rPr>
              <w:t xml:space="preserve"> and (iii)</w:t>
            </w:r>
          </w:p>
        </w:tc>
        <w:tc>
          <w:tcPr>
            <w:tcW w:w="7200" w:type="dxa"/>
          </w:tcPr>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(f)</w:t>
            </w:r>
            <w:r>
              <w:rPr>
                <w:rFonts w:cs="Arial"/>
                <w:sz w:val="20"/>
              </w:rPr>
              <w:tab/>
              <w:t xml:space="preserve">fails to furnish the presidential election donation statement or make the statutory declaration required by section 48 </w:t>
            </w:r>
            <w:r>
              <w:rPr>
                <w:rFonts w:cs="Arial"/>
                <w:b/>
                <w:i/>
                <w:sz w:val="20"/>
              </w:rPr>
              <w:t>or the statement of an institution, certificate or statutory declaration required by section 48B</w:t>
            </w:r>
            <w:r>
              <w:rPr>
                <w:rFonts w:cs="Arial"/>
                <w:i/>
                <w:sz w:val="20"/>
              </w:rPr>
              <w:t xml:space="preserve"> </w:t>
            </w:r>
            <w:r>
              <w:rPr>
                <w:rFonts w:cs="Arial"/>
                <w:sz w:val="20"/>
              </w:rPr>
              <w:t>within the period specified in that section, or</w:t>
            </w:r>
          </w:p>
          <w:p w:rsidR="00BB5493" w:rsidRDefault="00BB5493">
            <w:pPr>
              <w:tabs>
                <w:tab w:val="left" w:pos="720"/>
                <w:tab w:val="left" w:pos="1440"/>
                <w:tab w:val="left" w:pos="2160"/>
                <w:tab w:val="left" w:pos="2880"/>
              </w:tabs>
              <w:ind w:left="2160" w:hanging="2160"/>
              <w:jc w:val="both"/>
              <w:rPr>
                <w:rFonts w:cs="Arial"/>
                <w:sz w:val="20"/>
              </w:rPr>
            </w:pPr>
          </w:p>
        </w:tc>
      </w:tr>
      <w:tr w:rsidR="00BB5493">
        <w:tblPrEx>
          <w:tblCellMar>
            <w:top w:w="0" w:type="dxa"/>
            <w:bottom w:w="0" w:type="dxa"/>
          </w:tblCellMar>
        </w:tblPrEx>
        <w:tc>
          <w:tcPr>
            <w:tcW w:w="2160" w:type="dxa"/>
          </w:tcPr>
          <w:p w:rsidR="00D711FB" w:rsidRDefault="00D711FB">
            <w:pPr>
              <w:tabs>
                <w:tab w:val="left" w:pos="720"/>
                <w:tab w:val="left" w:pos="1440"/>
                <w:tab w:val="left" w:pos="2160"/>
                <w:tab w:val="left" w:pos="2880"/>
              </w:tabs>
              <w:rPr>
                <w:sz w:val="16"/>
              </w:rPr>
            </w:pPr>
          </w:p>
          <w:p w:rsidR="00D711FB" w:rsidRDefault="00D711FB">
            <w:pPr>
              <w:tabs>
                <w:tab w:val="left" w:pos="720"/>
                <w:tab w:val="left" w:pos="1440"/>
                <w:tab w:val="left" w:pos="2160"/>
                <w:tab w:val="left" w:pos="2880"/>
              </w:tabs>
              <w:rPr>
                <w:sz w:val="16"/>
              </w:rPr>
            </w:pPr>
          </w:p>
          <w:p w:rsidR="00BB5493" w:rsidRDefault="00D711FB">
            <w:pPr>
              <w:tabs>
                <w:tab w:val="left" w:pos="720"/>
                <w:tab w:val="left" w:pos="1440"/>
                <w:tab w:val="left" w:pos="2160"/>
                <w:tab w:val="left" w:pos="2880"/>
              </w:tabs>
              <w:rPr>
                <w:sz w:val="16"/>
              </w:rPr>
            </w:pPr>
            <w:hyperlink r:id="rId165" w:anchor="sec49" w:history="1">
              <w:r w:rsidRPr="00AC10F0">
                <w:rPr>
                  <w:rStyle w:val="Hyperlink"/>
                  <w:sz w:val="16"/>
                </w:rPr>
                <w:t>Electoral (Amendment) Act, 2001, Section 49</w:t>
              </w:r>
            </w:hyperlink>
            <w:r>
              <w:rPr>
                <w:sz w:val="16"/>
              </w:rPr>
              <w:t>(i)(ii)</w:t>
            </w:r>
          </w:p>
        </w:tc>
        <w:tc>
          <w:tcPr>
            <w:tcW w:w="7200" w:type="dxa"/>
          </w:tcPr>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(g)</w:t>
            </w:r>
            <w:r>
              <w:rPr>
                <w:rFonts w:cs="Arial"/>
                <w:sz w:val="20"/>
              </w:rPr>
              <w:tab/>
              <w:t xml:space="preserve">knowingly furnishes a presidential election donation statement or makes a statutory declaration under the said section 48 </w:t>
            </w:r>
            <w:r>
              <w:rPr>
                <w:rFonts w:cs="Arial"/>
                <w:b/>
                <w:i/>
                <w:sz w:val="20"/>
              </w:rPr>
              <w:t>or the statement of an institution, certificate or statutory declaration required by section 48B</w:t>
            </w:r>
            <w:r>
              <w:rPr>
                <w:rFonts w:cs="Arial"/>
                <w:sz w:val="20"/>
              </w:rPr>
              <w:t xml:space="preserve"> which is false or misleading in any material respect, or</w:t>
            </w:r>
          </w:p>
          <w:p w:rsidR="00BB5493" w:rsidRDefault="00BB5493">
            <w:pPr>
              <w:tabs>
                <w:tab w:val="left" w:pos="720"/>
                <w:tab w:val="left" w:pos="1440"/>
                <w:tab w:val="left" w:pos="2160"/>
                <w:tab w:val="left" w:pos="2880"/>
              </w:tabs>
              <w:ind w:left="2160" w:hanging="2160"/>
              <w:jc w:val="both"/>
              <w:rPr>
                <w:rFonts w:cs="Arial"/>
                <w:sz w:val="20"/>
              </w:rPr>
            </w:pPr>
          </w:p>
        </w:tc>
      </w:tr>
      <w:tr w:rsidR="00BB5493">
        <w:tblPrEx>
          <w:tblCellMar>
            <w:top w:w="0" w:type="dxa"/>
            <w:bottom w:w="0" w:type="dxa"/>
          </w:tblCellMar>
        </w:tblPrEx>
        <w:tc>
          <w:tcPr>
            <w:tcW w:w="2160" w:type="dxa"/>
          </w:tcPr>
          <w:p w:rsidR="00E7532C" w:rsidRDefault="00E7532C" w:rsidP="00F2214B">
            <w:pPr>
              <w:tabs>
                <w:tab w:val="left" w:pos="720"/>
                <w:tab w:val="left" w:pos="1440"/>
                <w:tab w:val="left" w:pos="2160"/>
                <w:tab w:val="left" w:pos="2880"/>
              </w:tabs>
              <w:rPr>
                <w:sz w:val="16"/>
              </w:rPr>
            </w:pPr>
            <w:hyperlink r:id="rId166" w:anchor="sec49" w:history="1">
              <w:r w:rsidRPr="00AC10F0">
                <w:rPr>
                  <w:rStyle w:val="Hyperlink"/>
                  <w:sz w:val="16"/>
                </w:rPr>
                <w:t>Electoral (Amendment) Act, 2001, Section 49</w:t>
              </w:r>
            </w:hyperlink>
            <w:r>
              <w:rPr>
                <w:sz w:val="16"/>
              </w:rPr>
              <w:t>(i)(iv)</w:t>
            </w:r>
          </w:p>
          <w:p w:rsidR="00E7532C" w:rsidRDefault="00E7532C" w:rsidP="00F2214B">
            <w:pPr>
              <w:tabs>
                <w:tab w:val="left" w:pos="720"/>
                <w:tab w:val="left" w:pos="1440"/>
                <w:tab w:val="left" w:pos="2160"/>
                <w:tab w:val="left" w:pos="2880"/>
              </w:tabs>
              <w:rPr>
                <w:sz w:val="16"/>
              </w:rPr>
            </w:pPr>
          </w:p>
          <w:p w:rsidR="00E7532C" w:rsidRDefault="00E7532C" w:rsidP="00F2214B">
            <w:pPr>
              <w:tabs>
                <w:tab w:val="left" w:pos="720"/>
                <w:tab w:val="left" w:pos="1440"/>
                <w:tab w:val="left" w:pos="2160"/>
                <w:tab w:val="left" w:pos="2880"/>
              </w:tabs>
              <w:rPr>
                <w:sz w:val="16"/>
              </w:rPr>
            </w:pPr>
          </w:p>
          <w:p w:rsidR="002A4C88" w:rsidRDefault="002A4C88" w:rsidP="00F2214B">
            <w:pPr>
              <w:tabs>
                <w:tab w:val="left" w:pos="720"/>
                <w:tab w:val="left" w:pos="1440"/>
                <w:tab w:val="left" w:pos="2160"/>
                <w:tab w:val="left" w:pos="2880"/>
              </w:tabs>
              <w:rPr>
                <w:sz w:val="16"/>
              </w:rPr>
            </w:pPr>
            <w:hyperlink r:id="rId167" w:anchor="sec26" w:history="1">
              <w:r w:rsidRPr="002A4C88">
                <w:rPr>
                  <w:rStyle w:val="Hyperlink"/>
                  <w:sz w:val="16"/>
                </w:rPr>
                <w:t>Electoral (Amendment) (Political Funding) Act 2012, Section 26</w:t>
              </w:r>
            </w:hyperlink>
            <w:r>
              <w:rPr>
                <w:sz w:val="16"/>
              </w:rPr>
              <w:t>(a)(i)</w:t>
            </w:r>
          </w:p>
          <w:p w:rsidR="00E7532C" w:rsidRPr="002A4C88" w:rsidRDefault="00E7532C" w:rsidP="00F2214B">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ind w:left="2160" w:hanging="2160"/>
              <w:jc w:val="both"/>
              <w:rPr>
                <w:rFonts w:cs="Arial"/>
                <w:b/>
                <w:i/>
                <w:sz w:val="20"/>
              </w:rPr>
            </w:pPr>
            <w:r>
              <w:rPr>
                <w:rFonts w:cs="Arial"/>
                <w:b/>
                <w:sz w:val="20"/>
              </w:rPr>
              <w:tab/>
            </w:r>
            <w:r>
              <w:rPr>
                <w:rFonts w:cs="Arial"/>
                <w:b/>
                <w:sz w:val="20"/>
              </w:rPr>
              <w:tab/>
            </w:r>
            <w:r>
              <w:rPr>
                <w:rFonts w:cs="Arial"/>
                <w:b/>
                <w:i/>
                <w:sz w:val="20"/>
              </w:rPr>
              <w:t>(h)</w:t>
            </w:r>
            <w:r>
              <w:rPr>
                <w:rFonts w:cs="Arial"/>
                <w:b/>
                <w:i/>
                <w:sz w:val="20"/>
              </w:rPr>
              <w:tab/>
              <w:t xml:space="preserve">fails to notify the Public Offices Commission in accordance with section </w:t>
            </w:r>
            <w:r w:rsidRPr="00106C94">
              <w:rPr>
                <w:rFonts w:cs="Arial"/>
                <w:b/>
                <w:i/>
                <w:strike/>
                <w:sz w:val="20"/>
              </w:rPr>
              <w:t>47 or 48A</w:t>
            </w:r>
            <w:r>
              <w:rPr>
                <w:rFonts w:cs="Arial"/>
                <w:b/>
                <w:i/>
                <w:sz w:val="20"/>
              </w:rPr>
              <w:t xml:space="preserve"> </w:t>
            </w:r>
            <w:r w:rsidR="003242DF">
              <w:rPr>
                <w:rFonts w:cs="Arial"/>
                <w:b/>
                <w:i/>
                <w:sz w:val="20"/>
              </w:rPr>
              <w:t>47, 48A or 48A</w:t>
            </w:r>
            <w:r w:rsidR="00AD78B3">
              <w:rPr>
                <w:rFonts w:cs="Arial"/>
                <w:b/>
                <w:i/>
                <w:sz w:val="20"/>
              </w:rPr>
              <w:t xml:space="preserve">A </w:t>
            </w:r>
            <w:r>
              <w:rPr>
                <w:rFonts w:cs="Arial"/>
                <w:b/>
                <w:i/>
                <w:sz w:val="20"/>
              </w:rPr>
              <w:t>of the receipt of a donation acceptance of which is prohibited by that section, or</w:t>
            </w:r>
          </w:p>
          <w:p w:rsidR="00BB5493" w:rsidRDefault="00BB5493">
            <w:pPr>
              <w:tabs>
                <w:tab w:val="left" w:pos="720"/>
                <w:tab w:val="left" w:pos="1440"/>
                <w:tab w:val="left" w:pos="2160"/>
                <w:tab w:val="left" w:pos="2880"/>
              </w:tabs>
              <w:ind w:left="2160" w:hanging="2160"/>
              <w:jc w:val="both"/>
              <w:rPr>
                <w:rFonts w:cs="Arial"/>
                <w:b/>
                <w:sz w:val="20"/>
              </w:rPr>
            </w:pPr>
          </w:p>
        </w:tc>
      </w:tr>
      <w:tr w:rsidR="00BB5493">
        <w:tblPrEx>
          <w:tblCellMar>
            <w:top w:w="0" w:type="dxa"/>
            <w:bottom w:w="0" w:type="dxa"/>
          </w:tblCellMar>
        </w:tblPrEx>
        <w:tc>
          <w:tcPr>
            <w:tcW w:w="2160" w:type="dxa"/>
          </w:tcPr>
          <w:p w:rsidR="00A3593C" w:rsidRPr="00106C94" w:rsidRDefault="00A3593C">
            <w:pPr>
              <w:tabs>
                <w:tab w:val="left" w:pos="720"/>
                <w:tab w:val="left" w:pos="1440"/>
                <w:tab w:val="left" w:pos="2160"/>
                <w:tab w:val="left" w:pos="2880"/>
              </w:tabs>
              <w:rPr>
                <w:sz w:val="16"/>
              </w:rPr>
            </w:pPr>
          </w:p>
          <w:p w:rsidR="00AE48F1" w:rsidRPr="00106C94" w:rsidRDefault="00AE48F1">
            <w:pPr>
              <w:tabs>
                <w:tab w:val="left" w:pos="720"/>
                <w:tab w:val="left" w:pos="1440"/>
                <w:tab w:val="left" w:pos="2160"/>
                <w:tab w:val="left" w:pos="2880"/>
              </w:tabs>
              <w:rPr>
                <w:sz w:val="16"/>
              </w:rPr>
            </w:pPr>
            <w:r w:rsidRPr="00106C94">
              <w:rPr>
                <w:sz w:val="16"/>
              </w:rPr>
              <w:t>S.26</w:t>
            </w:r>
            <w:r w:rsidR="001633C0">
              <w:rPr>
                <w:sz w:val="16"/>
              </w:rPr>
              <w:t>(a)</w:t>
            </w:r>
            <w:r w:rsidRPr="00106C94">
              <w:rPr>
                <w:sz w:val="16"/>
              </w:rPr>
              <w:t>(ii)(I)</w:t>
            </w:r>
          </w:p>
          <w:p w:rsidR="00AE48F1" w:rsidRPr="00106C94" w:rsidRDefault="00AE48F1">
            <w:pPr>
              <w:tabs>
                <w:tab w:val="left" w:pos="720"/>
                <w:tab w:val="left" w:pos="1440"/>
                <w:tab w:val="left" w:pos="2160"/>
                <w:tab w:val="left" w:pos="2880"/>
              </w:tabs>
              <w:rPr>
                <w:sz w:val="16"/>
              </w:rPr>
            </w:pPr>
          </w:p>
          <w:p w:rsidR="00AE48F1" w:rsidRPr="00106C94" w:rsidRDefault="00AE48F1">
            <w:pPr>
              <w:tabs>
                <w:tab w:val="left" w:pos="720"/>
                <w:tab w:val="left" w:pos="1440"/>
                <w:tab w:val="left" w:pos="2160"/>
                <w:tab w:val="left" w:pos="2880"/>
              </w:tabs>
              <w:rPr>
                <w:sz w:val="16"/>
              </w:rPr>
            </w:pPr>
          </w:p>
          <w:p w:rsidR="00AE48F1" w:rsidRPr="00106C94" w:rsidRDefault="002A4C88">
            <w:pPr>
              <w:tabs>
                <w:tab w:val="left" w:pos="720"/>
                <w:tab w:val="left" w:pos="1440"/>
                <w:tab w:val="left" w:pos="2160"/>
                <w:tab w:val="left" w:pos="2880"/>
              </w:tabs>
              <w:rPr>
                <w:sz w:val="16"/>
              </w:rPr>
            </w:pPr>
            <w:hyperlink r:id="rId168" w:anchor="sec26" w:history="1">
              <w:r w:rsidRPr="002A4C88">
                <w:rPr>
                  <w:rStyle w:val="Hyperlink"/>
                  <w:sz w:val="16"/>
                </w:rPr>
                <w:t>Electoral (Amendment) (Political Funding) Act 2012, Section 26</w:t>
              </w:r>
            </w:hyperlink>
            <w:r>
              <w:rPr>
                <w:sz w:val="16"/>
              </w:rPr>
              <w:t>(a)(ii)</w:t>
            </w:r>
          </w:p>
          <w:p w:rsidR="00AE48F1" w:rsidRPr="00F2214B" w:rsidRDefault="00AE48F1">
            <w:pPr>
              <w:tabs>
                <w:tab w:val="left" w:pos="720"/>
                <w:tab w:val="left" w:pos="1440"/>
                <w:tab w:val="left" w:pos="2160"/>
                <w:tab w:val="left" w:pos="2880"/>
              </w:tabs>
              <w:rPr>
                <w:color w:val="FF0000"/>
                <w:sz w:val="16"/>
              </w:rPr>
            </w:pPr>
          </w:p>
        </w:tc>
        <w:tc>
          <w:tcPr>
            <w:tcW w:w="7200" w:type="dxa"/>
          </w:tcPr>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(i)</w:t>
            </w:r>
            <w:r>
              <w:rPr>
                <w:rFonts w:cs="Arial"/>
                <w:b/>
                <w:i/>
                <w:sz w:val="20"/>
              </w:rPr>
              <w:tab/>
              <w:t xml:space="preserve">fails to remit to the Public Offices Commission in accordance </w:t>
            </w:r>
            <w:r w:rsidRPr="00106C94">
              <w:rPr>
                <w:rFonts w:cs="Arial"/>
                <w:b/>
                <w:i/>
                <w:strike/>
                <w:sz w:val="20"/>
              </w:rPr>
              <w:t>with section 47 or 48A</w:t>
            </w:r>
            <w:r>
              <w:rPr>
                <w:rFonts w:cs="Arial"/>
                <w:b/>
                <w:i/>
                <w:sz w:val="20"/>
              </w:rPr>
              <w:t xml:space="preserve"> </w:t>
            </w:r>
            <w:r w:rsidR="00AD78B3">
              <w:rPr>
                <w:rFonts w:cs="Arial"/>
                <w:b/>
                <w:i/>
                <w:sz w:val="20"/>
              </w:rPr>
              <w:t>with section 47, 48A or 48AA</w:t>
            </w:r>
            <w:r w:rsidR="003242DF">
              <w:rPr>
                <w:rFonts w:cs="Arial"/>
                <w:b/>
                <w:i/>
                <w:sz w:val="20"/>
              </w:rPr>
              <w:t xml:space="preserve"> </w:t>
            </w:r>
            <w:r>
              <w:rPr>
                <w:rFonts w:cs="Arial"/>
                <w:b/>
                <w:i/>
                <w:sz w:val="20"/>
              </w:rPr>
              <w:t xml:space="preserve">such a donation or the value thereof, or fails to return the donation or part of it exceeding the limit to the donor </w:t>
            </w:r>
            <w:r w:rsidRPr="00106C94">
              <w:rPr>
                <w:rFonts w:cs="Arial"/>
                <w:b/>
                <w:i/>
                <w:strike/>
                <w:sz w:val="20"/>
              </w:rPr>
              <w:t>under section 48A</w:t>
            </w:r>
            <w:r w:rsidR="003242DF">
              <w:rPr>
                <w:rFonts w:cs="Arial"/>
                <w:b/>
                <w:i/>
                <w:sz w:val="20"/>
              </w:rPr>
              <w:t xml:space="preserve"> </w:t>
            </w:r>
            <w:r w:rsidR="00CE7B87">
              <w:rPr>
                <w:rFonts w:cs="Arial"/>
                <w:b/>
                <w:i/>
                <w:sz w:val="20"/>
              </w:rPr>
              <w:t xml:space="preserve">under section 48A </w:t>
            </w:r>
            <w:r w:rsidR="003242DF">
              <w:rPr>
                <w:rFonts w:cs="Arial"/>
                <w:b/>
                <w:i/>
                <w:sz w:val="20"/>
              </w:rPr>
              <w:t>or 48A</w:t>
            </w:r>
            <w:r w:rsidR="00CE7B87">
              <w:rPr>
                <w:rFonts w:cs="Arial"/>
                <w:b/>
                <w:i/>
                <w:sz w:val="20"/>
              </w:rPr>
              <w:t>A</w:t>
            </w:r>
            <w:r>
              <w:rPr>
                <w:rFonts w:cs="Arial"/>
                <w:b/>
                <w:i/>
                <w:sz w:val="20"/>
              </w:rPr>
              <w:t>, or</w:t>
            </w:r>
          </w:p>
          <w:p w:rsidR="00BB5493" w:rsidRDefault="00BB5493">
            <w:pPr>
              <w:tabs>
                <w:tab w:val="left" w:pos="720"/>
                <w:tab w:val="left" w:pos="1440"/>
                <w:tab w:val="left" w:pos="2160"/>
                <w:tab w:val="left" w:pos="2880"/>
              </w:tabs>
              <w:ind w:left="2160" w:hanging="2160"/>
              <w:jc w:val="both"/>
              <w:rPr>
                <w:rFonts w:cs="Arial"/>
                <w:i/>
                <w:sz w:val="20"/>
              </w:rPr>
            </w:pPr>
          </w:p>
          <w:p w:rsidR="00BB5493" w:rsidRDefault="00BB5493">
            <w:pPr>
              <w:tabs>
                <w:tab w:val="left" w:pos="720"/>
                <w:tab w:val="left" w:pos="1440"/>
                <w:tab w:val="left" w:pos="2160"/>
                <w:tab w:val="left" w:pos="2880"/>
              </w:tabs>
              <w:ind w:left="2160" w:hanging="2160"/>
              <w:jc w:val="both"/>
              <w:rPr>
                <w:rFonts w:cs="Arial"/>
                <w:b/>
                <w:i/>
                <w:sz w:val="20"/>
              </w:rPr>
            </w:pPr>
            <w:r>
              <w:rPr>
                <w:rFonts w:cs="Arial"/>
                <w:b/>
                <w:i/>
                <w:sz w:val="20"/>
              </w:rPr>
              <w:tab/>
            </w:r>
            <w:r>
              <w:rPr>
                <w:rFonts w:cs="Arial"/>
                <w:b/>
                <w:i/>
                <w:sz w:val="20"/>
              </w:rPr>
              <w:tab/>
              <w:t>(j)</w:t>
            </w:r>
            <w:r>
              <w:rPr>
                <w:rFonts w:cs="Arial"/>
                <w:b/>
                <w:i/>
                <w:sz w:val="20"/>
              </w:rPr>
              <w:tab/>
              <w:t>fails to comply with section 48C.</w:t>
            </w:r>
          </w:p>
          <w:p w:rsidR="00BB5493" w:rsidRDefault="00BB5493">
            <w:pPr>
              <w:tabs>
                <w:tab w:val="left" w:pos="720"/>
                <w:tab w:val="left" w:pos="1440"/>
                <w:tab w:val="left" w:pos="2160"/>
                <w:tab w:val="left" w:pos="2880"/>
              </w:tabs>
              <w:ind w:left="2160" w:hanging="2160"/>
              <w:jc w:val="both"/>
              <w:rPr>
                <w:rFonts w:cs="Arial"/>
                <w:i/>
                <w:sz w:val="20"/>
              </w:rPr>
            </w:pPr>
          </w:p>
        </w:tc>
      </w:tr>
      <w:tr w:rsidR="003242DF">
        <w:tblPrEx>
          <w:tblCellMar>
            <w:top w:w="0" w:type="dxa"/>
            <w:bottom w:w="0" w:type="dxa"/>
          </w:tblCellMar>
        </w:tblPrEx>
        <w:tc>
          <w:tcPr>
            <w:tcW w:w="2160" w:type="dxa"/>
          </w:tcPr>
          <w:p w:rsidR="002A4C88" w:rsidRPr="00106C94" w:rsidRDefault="002A4C88">
            <w:pPr>
              <w:tabs>
                <w:tab w:val="left" w:pos="720"/>
                <w:tab w:val="left" w:pos="1440"/>
                <w:tab w:val="left" w:pos="2160"/>
                <w:tab w:val="left" w:pos="2880"/>
              </w:tabs>
              <w:rPr>
                <w:sz w:val="16"/>
              </w:rPr>
            </w:pPr>
            <w:hyperlink r:id="rId169" w:anchor="sec26" w:history="1">
              <w:r w:rsidRPr="002A4C88">
                <w:rPr>
                  <w:rStyle w:val="Hyperlink"/>
                  <w:sz w:val="16"/>
                </w:rPr>
                <w:t>Electoral (Amendment) (Political Funding) Act 2012, Section 26</w:t>
              </w:r>
            </w:hyperlink>
            <w:r>
              <w:rPr>
                <w:sz w:val="16"/>
              </w:rPr>
              <w:t>(b)</w:t>
            </w:r>
          </w:p>
        </w:tc>
        <w:tc>
          <w:tcPr>
            <w:tcW w:w="7200" w:type="dxa"/>
          </w:tcPr>
          <w:p w:rsidR="00DD549E" w:rsidRPr="00106C94" w:rsidRDefault="00106C94" w:rsidP="00106C94">
            <w:pPr>
              <w:tabs>
                <w:tab w:val="left" w:pos="720"/>
                <w:tab w:val="left" w:pos="1448"/>
                <w:tab w:val="left" w:pos="2143"/>
                <w:tab w:val="left" w:pos="2872"/>
              </w:tabs>
              <w:spacing w:after="240"/>
              <w:ind w:left="1448" w:hanging="1448"/>
              <w:jc w:val="both"/>
              <w:rPr>
                <w:b/>
                <w:sz w:val="20"/>
              </w:rPr>
            </w:pPr>
            <w:r>
              <w:rPr>
                <w:b/>
                <w:sz w:val="20"/>
              </w:rPr>
              <w:tab/>
            </w:r>
            <w:r w:rsidR="00DD549E" w:rsidRPr="00106C94">
              <w:rPr>
                <w:b/>
                <w:sz w:val="20"/>
              </w:rPr>
              <w:t>(2A)</w:t>
            </w:r>
            <w:r w:rsidR="00DD549E" w:rsidRPr="00106C94">
              <w:rPr>
                <w:b/>
                <w:sz w:val="20"/>
              </w:rPr>
              <w:tab/>
              <w:t xml:space="preserve">A person shall be guilty of an offence if he or she knowingly furnishes a statement referred to in section 48AA(1)(ii) (inserted by </w:t>
            </w:r>
            <w:r w:rsidR="000A4AC6" w:rsidRPr="00106C94">
              <w:rPr>
                <w:b/>
                <w:i/>
                <w:sz w:val="20"/>
              </w:rPr>
              <w:t xml:space="preserve">section </w:t>
            </w:r>
            <w:r w:rsidR="00F2214B" w:rsidRPr="00106C94">
              <w:rPr>
                <w:b/>
                <w:i/>
                <w:sz w:val="20"/>
              </w:rPr>
              <w:t>22</w:t>
            </w:r>
            <w:r w:rsidR="000A4AC6" w:rsidRPr="00106C94">
              <w:rPr>
                <w:b/>
                <w:i/>
                <w:sz w:val="20"/>
              </w:rPr>
              <w:t>-</w:t>
            </w:r>
            <w:r w:rsidR="00DD549E" w:rsidRPr="00106C94">
              <w:rPr>
                <w:b/>
                <w:sz w:val="20"/>
              </w:rPr>
              <w:t xml:space="preserve"> of the </w:t>
            </w:r>
            <w:r w:rsidR="00DD549E" w:rsidRPr="00106C94">
              <w:rPr>
                <w:b/>
                <w:i/>
                <w:sz w:val="20"/>
              </w:rPr>
              <w:t>Electoral (Amendment)(Political Funding) Act 2012</w:t>
            </w:r>
            <w:r w:rsidR="00DD549E" w:rsidRPr="00106C94">
              <w:rPr>
                <w:b/>
                <w:sz w:val="20"/>
              </w:rPr>
              <w:t>) which is false or misleading in any material respect,</w:t>
            </w:r>
          </w:p>
          <w:p w:rsidR="00DD549E" w:rsidRPr="00106C94" w:rsidRDefault="00106C94" w:rsidP="00106C94">
            <w:pPr>
              <w:tabs>
                <w:tab w:val="left" w:pos="720"/>
                <w:tab w:val="left" w:pos="1448"/>
                <w:tab w:val="left" w:pos="2143"/>
                <w:tab w:val="left" w:pos="2872"/>
              </w:tabs>
              <w:spacing w:after="240"/>
              <w:jc w:val="both"/>
              <w:rPr>
                <w:b/>
                <w:sz w:val="20"/>
              </w:rPr>
            </w:pPr>
            <w:r>
              <w:rPr>
                <w:b/>
                <w:sz w:val="20"/>
              </w:rPr>
              <w:tab/>
            </w:r>
            <w:r w:rsidR="00DD549E" w:rsidRPr="00106C94">
              <w:rPr>
                <w:b/>
                <w:sz w:val="20"/>
              </w:rPr>
              <w:t>(2B)</w:t>
            </w:r>
            <w:r w:rsidR="00DD549E" w:rsidRPr="00106C94">
              <w:rPr>
                <w:b/>
                <w:sz w:val="20"/>
              </w:rPr>
              <w:tab/>
              <w:t>A person shall be guilty of an offence if he or she -</w:t>
            </w:r>
          </w:p>
          <w:p w:rsidR="00DD549E" w:rsidRPr="00106C94" w:rsidRDefault="00106C94" w:rsidP="00106C94">
            <w:pPr>
              <w:tabs>
                <w:tab w:val="left" w:pos="720"/>
                <w:tab w:val="left" w:pos="1448"/>
                <w:tab w:val="left" w:pos="2143"/>
                <w:tab w:val="left" w:pos="2872"/>
              </w:tabs>
              <w:spacing w:after="240"/>
              <w:ind w:left="2143" w:hanging="2143"/>
              <w:jc w:val="both"/>
              <w:rPr>
                <w:b/>
                <w:sz w:val="20"/>
              </w:rPr>
            </w:pPr>
            <w:r>
              <w:rPr>
                <w:b/>
                <w:sz w:val="20"/>
              </w:rPr>
              <w:tab/>
            </w:r>
            <w:r>
              <w:rPr>
                <w:b/>
                <w:sz w:val="20"/>
              </w:rPr>
              <w:tab/>
            </w:r>
            <w:r w:rsidR="00DD549E" w:rsidRPr="00106C94">
              <w:rPr>
                <w:b/>
                <w:sz w:val="20"/>
              </w:rPr>
              <w:t>(a)</w:t>
            </w:r>
            <w:r w:rsidR="00DD549E" w:rsidRPr="00106C94">
              <w:rPr>
                <w:b/>
                <w:sz w:val="20"/>
              </w:rPr>
              <w:tab/>
              <w:t xml:space="preserve">contravenes section 48AB (inserted by </w:t>
            </w:r>
            <w:r w:rsidR="00DD549E" w:rsidRPr="00106C94">
              <w:rPr>
                <w:b/>
                <w:i/>
                <w:sz w:val="20"/>
              </w:rPr>
              <w:t>section</w:t>
            </w:r>
            <w:r w:rsidR="000A4AC6" w:rsidRPr="00106C94">
              <w:rPr>
                <w:b/>
                <w:i/>
                <w:sz w:val="20"/>
              </w:rPr>
              <w:t xml:space="preserve"> </w:t>
            </w:r>
            <w:r w:rsidR="00F2214B" w:rsidRPr="00106C94">
              <w:rPr>
                <w:b/>
                <w:i/>
                <w:sz w:val="20"/>
              </w:rPr>
              <w:t>23</w:t>
            </w:r>
            <w:r w:rsidR="00DD549E" w:rsidRPr="00106C94">
              <w:rPr>
                <w:b/>
                <w:sz w:val="20"/>
              </w:rPr>
              <w:t xml:space="preserve"> of the </w:t>
            </w:r>
            <w:r w:rsidR="00DD549E" w:rsidRPr="00106C94">
              <w:rPr>
                <w:b/>
                <w:i/>
                <w:sz w:val="20"/>
              </w:rPr>
              <w:t>Electoral (Amendment) (Political Funding) Act 2012</w:t>
            </w:r>
            <w:r w:rsidR="00DD549E" w:rsidRPr="00106C94">
              <w:rPr>
                <w:b/>
                <w:sz w:val="20"/>
              </w:rPr>
              <w:t>), or</w:t>
            </w:r>
          </w:p>
          <w:p w:rsidR="00C81AB4" w:rsidRPr="00106C94" w:rsidRDefault="00106C94" w:rsidP="00106C94">
            <w:pPr>
              <w:tabs>
                <w:tab w:val="left" w:pos="720"/>
                <w:tab w:val="left" w:pos="1448"/>
                <w:tab w:val="left" w:pos="2143"/>
                <w:tab w:val="left" w:pos="2872"/>
              </w:tabs>
              <w:ind w:left="2143" w:hanging="2143"/>
              <w:jc w:val="both"/>
              <w:rPr>
                <w:b/>
                <w:sz w:val="20"/>
              </w:rPr>
            </w:pPr>
            <w:r>
              <w:rPr>
                <w:b/>
                <w:sz w:val="20"/>
              </w:rPr>
              <w:tab/>
            </w:r>
            <w:r>
              <w:rPr>
                <w:b/>
                <w:sz w:val="20"/>
              </w:rPr>
              <w:tab/>
            </w:r>
            <w:r w:rsidR="00DD549E" w:rsidRPr="00106C94">
              <w:rPr>
                <w:b/>
                <w:sz w:val="20"/>
              </w:rPr>
              <w:t>(b)</w:t>
            </w:r>
            <w:r w:rsidR="00DD549E" w:rsidRPr="00106C94">
              <w:rPr>
                <w:b/>
                <w:sz w:val="20"/>
              </w:rPr>
              <w:tab/>
              <w:t>knowingly furnishes information under section 48AB which is false or misleading in any material respect.</w:t>
            </w:r>
          </w:p>
          <w:p w:rsidR="00F2214B" w:rsidRPr="00106C94" w:rsidRDefault="00F2214B" w:rsidP="00106C94">
            <w:pPr>
              <w:tabs>
                <w:tab w:val="left" w:pos="720"/>
                <w:tab w:val="left" w:pos="1448"/>
                <w:tab w:val="left" w:pos="2143"/>
                <w:tab w:val="left" w:pos="2872"/>
              </w:tabs>
              <w:jc w:val="both"/>
              <w:rPr>
                <w:b/>
                <w:sz w:val="20"/>
              </w:rPr>
            </w:pPr>
          </w:p>
          <w:p w:rsidR="00F2214B" w:rsidRPr="00106C94" w:rsidRDefault="00106C94" w:rsidP="00106C94">
            <w:pPr>
              <w:tabs>
                <w:tab w:val="left" w:pos="720"/>
                <w:tab w:val="left" w:pos="1448"/>
                <w:tab w:val="left" w:pos="2143"/>
                <w:tab w:val="left" w:pos="2872"/>
              </w:tabs>
              <w:jc w:val="both"/>
              <w:rPr>
                <w:b/>
                <w:sz w:val="20"/>
              </w:rPr>
            </w:pPr>
            <w:r>
              <w:rPr>
                <w:b/>
                <w:sz w:val="20"/>
              </w:rPr>
              <w:tab/>
            </w:r>
            <w:r>
              <w:rPr>
                <w:b/>
                <w:sz w:val="20"/>
              </w:rPr>
              <w:tab/>
            </w:r>
            <w:r w:rsidR="00F2214B" w:rsidRPr="00106C94">
              <w:rPr>
                <w:b/>
                <w:sz w:val="20"/>
              </w:rPr>
              <w:t>and</w:t>
            </w:r>
          </w:p>
          <w:p w:rsidR="00F2214B" w:rsidRPr="00106C94" w:rsidRDefault="00F2214B" w:rsidP="00106C94">
            <w:pPr>
              <w:tabs>
                <w:tab w:val="left" w:pos="720"/>
                <w:tab w:val="left" w:pos="1448"/>
                <w:tab w:val="left" w:pos="2143"/>
                <w:tab w:val="left" w:pos="2872"/>
              </w:tabs>
              <w:jc w:val="both"/>
              <w:rPr>
                <w:b/>
                <w:sz w:val="20"/>
              </w:rPr>
            </w:pPr>
          </w:p>
          <w:p w:rsidR="00F2214B" w:rsidRPr="00106C94" w:rsidRDefault="00106C94" w:rsidP="00106C94">
            <w:pPr>
              <w:tabs>
                <w:tab w:val="left" w:pos="720"/>
                <w:tab w:val="left" w:pos="1448"/>
                <w:tab w:val="left" w:pos="2143"/>
                <w:tab w:val="left" w:pos="2872"/>
              </w:tabs>
              <w:ind w:left="1448" w:hanging="1448"/>
              <w:jc w:val="both"/>
              <w:rPr>
                <w:b/>
                <w:sz w:val="20"/>
              </w:rPr>
            </w:pPr>
            <w:r>
              <w:rPr>
                <w:b/>
                <w:sz w:val="20"/>
              </w:rPr>
              <w:tab/>
            </w:r>
            <w:r w:rsidR="00F2214B" w:rsidRPr="00106C94">
              <w:rPr>
                <w:b/>
                <w:sz w:val="20"/>
              </w:rPr>
              <w:t>(2C)</w:t>
            </w:r>
            <w:r w:rsidR="00F2214B" w:rsidRPr="00106C94">
              <w:rPr>
                <w:b/>
                <w:sz w:val="20"/>
              </w:rPr>
              <w:tab/>
              <w:t>in subsection (5)(b), by substituting “subsection (2)(d) or (g), subsection (2A), (2B)(b) or subsection (3)(c)” for “subsection 2(d) or (g) or subsection 3(c)”.</w:t>
            </w:r>
          </w:p>
          <w:p w:rsidR="000A4AC6" w:rsidRDefault="000A4AC6" w:rsidP="00DD549E">
            <w:pPr>
              <w:tabs>
                <w:tab w:val="left" w:pos="720"/>
                <w:tab w:val="left" w:pos="1440"/>
                <w:tab w:val="left" w:pos="2160"/>
                <w:tab w:val="left" w:pos="2880"/>
              </w:tabs>
              <w:ind w:left="2160" w:hanging="2160"/>
              <w:jc w:val="both"/>
              <w:rPr>
                <w:rFonts w:cs="Arial"/>
                <w:b/>
                <w:i/>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(3)</w:t>
            </w:r>
            <w:r>
              <w:rPr>
                <w:rFonts w:cs="Arial"/>
                <w:sz w:val="20"/>
              </w:rPr>
              <w:tab/>
              <w:t>A person to whom section 52 (6) applies shall be guilty of an offence if at a presidential election he or she—</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fails to notify the Public Offices Commission in accordance with that subsection of his or her intention to incur election expenses, 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fails to furnish to the Public Offices Commission, within the period specified for this purpose, a statement of election expenses or a statutory declaration pursuant to section 56, 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furnishes to the Public Offices Commission a statement of election expenses which, to the person's knowledge, is false or misleading in a material respect, 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jc w:val="both"/>
              <w:rPr>
                <w:rFonts w:cs="Arial"/>
                <w:sz w:val="20"/>
              </w:rPr>
            </w:pPr>
            <w:r>
              <w:rPr>
                <w:rFonts w:cs="Arial"/>
                <w:sz w:val="20"/>
              </w:rPr>
              <w:tab/>
            </w:r>
            <w:r>
              <w:rPr>
                <w:rFonts w:cs="Arial"/>
                <w:sz w:val="20"/>
              </w:rPr>
              <w:tab/>
              <w:t>(d)</w:t>
            </w:r>
            <w:r>
              <w:rPr>
                <w:rFonts w:cs="Arial"/>
                <w:sz w:val="20"/>
              </w:rPr>
              <w:tab/>
              <w:t>fails otherwise to comply with section 56.</w:t>
            </w:r>
          </w:p>
          <w:p w:rsidR="00BB5493" w:rsidRDefault="00BB5493">
            <w:pPr>
              <w:tabs>
                <w:tab w:val="left" w:pos="720"/>
                <w:tab w:val="left" w:pos="1440"/>
                <w:tab w:val="left" w:pos="2160"/>
                <w:tab w:val="left" w:pos="2880"/>
              </w:tabs>
              <w:jc w:val="both"/>
              <w:rPr>
                <w:rFonts w:cs="Arial"/>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(4)</w:t>
            </w:r>
            <w:r>
              <w:rPr>
                <w:rFonts w:cs="Arial"/>
                <w:sz w:val="20"/>
              </w:rPr>
              <w:tab/>
              <w:t>A person shall be guilty of an offence if he or she publishes in a newspaper, magazine or other periodical publication of which he or she is publisher an advertisement or notice in relation to a presidential election purporting to promote or oppose the interests of a candidate at that election at the request of any person other than a candidate or the presidential election agent of a candidate, or a person authorised in writing by such candidate or agent, unless that person produces to the said publisher a certificate from the Public Offices Commission referred to in section 52 (9).</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p w:rsidR="00A3593C" w:rsidRDefault="00A3593C">
            <w:pPr>
              <w:tabs>
                <w:tab w:val="left" w:pos="720"/>
                <w:tab w:val="left" w:pos="1440"/>
                <w:tab w:val="left" w:pos="2160"/>
                <w:tab w:val="left" w:pos="2880"/>
              </w:tabs>
              <w:rPr>
                <w:sz w:val="16"/>
              </w:rPr>
            </w:pPr>
          </w:p>
          <w:p w:rsidR="00A3593C" w:rsidRDefault="00A3593C">
            <w:pPr>
              <w:tabs>
                <w:tab w:val="left" w:pos="720"/>
                <w:tab w:val="left" w:pos="1440"/>
                <w:tab w:val="left" w:pos="2160"/>
                <w:tab w:val="left" w:pos="2880"/>
              </w:tabs>
              <w:rPr>
                <w:sz w:val="16"/>
              </w:rPr>
            </w:pPr>
          </w:p>
          <w:p w:rsidR="00A3593C" w:rsidRDefault="00A3593C">
            <w:pPr>
              <w:tabs>
                <w:tab w:val="left" w:pos="720"/>
                <w:tab w:val="left" w:pos="1440"/>
                <w:tab w:val="left" w:pos="2160"/>
                <w:tab w:val="left" w:pos="2880"/>
              </w:tabs>
              <w:rPr>
                <w:sz w:val="16"/>
              </w:rPr>
            </w:pPr>
          </w:p>
          <w:p w:rsidR="00A3593C" w:rsidRDefault="00A3593C">
            <w:pPr>
              <w:tabs>
                <w:tab w:val="left" w:pos="720"/>
                <w:tab w:val="left" w:pos="1440"/>
                <w:tab w:val="left" w:pos="2160"/>
                <w:tab w:val="left" w:pos="2880"/>
              </w:tabs>
              <w:rPr>
                <w:sz w:val="16"/>
              </w:rPr>
            </w:pPr>
          </w:p>
          <w:p w:rsidR="00A3593C" w:rsidRDefault="00A3593C">
            <w:pPr>
              <w:tabs>
                <w:tab w:val="left" w:pos="720"/>
                <w:tab w:val="left" w:pos="1440"/>
                <w:tab w:val="left" w:pos="2160"/>
                <w:tab w:val="left" w:pos="2880"/>
              </w:tabs>
              <w:rPr>
                <w:sz w:val="16"/>
              </w:rPr>
            </w:pPr>
          </w:p>
          <w:p w:rsidR="00A3593C" w:rsidRDefault="00A3593C">
            <w:pPr>
              <w:tabs>
                <w:tab w:val="left" w:pos="720"/>
                <w:tab w:val="left" w:pos="1440"/>
                <w:tab w:val="left" w:pos="2160"/>
                <w:tab w:val="left" w:pos="2880"/>
              </w:tabs>
              <w:rPr>
                <w:sz w:val="16"/>
              </w:rPr>
            </w:pPr>
          </w:p>
          <w:p w:rsidR="00A3593C" w:rsidRDefault="00A3593C">
            <w:pPr>
              <w:tabs>
                <w:tab w:val="left" w:pos="720"/>
                <w:tab w:val="left" w:pos="1440"/>
                <w:tab w:val="left" w:pos="2160"/>
                <w:tab w:val="left" w:pos="2880"/>
              </w:tabs>
              <w:rPr>
                <w:sz w:val="16"/>
              </w:rPr>
            </w:pPr>
          </w:p>
          <w:p w:rsidR="00A3593C" w:rsidRDefault="00F2214B">
            <w:pPr>
              <w:tabs>
                <w:tab w:val="left" w:pos="720"/>
                <w:tab w:val="left" w:pos="1440"/>
                <w:tab w:val="left" w:pos="2160"/>
                <w:tab w:val="left" w:pos="2880"/>
              </w:tabs>
              <w:rPr>
                <w:sz w:val="16"/>
              </w:rPr>
            </w:pPr>
            <w:r>
              <w:rPr>
                <w:sz w:val="16"/>
              </w:rPr>
              <w:t xml:space="preserve"> </w:t>
            </w:r>
          </w:p>
          <w:p w:rsidR="00AE48F1" w:rsidRPr="00106C94" w:rsidRDefault="002A4C88">
            <w:pPr>
              <w:tabs>
                <w:tab w:val="left" w:pos="720"/>
                <w:tab w:val="left" w:pos="1440"/>
                <w:tab w:val="left" w:pos="2160"/>
                <w:tab w:val="left" w:pos="2880"/>
              </w:tabs>
              <w:rPr>
                <w:sz w:val="16"/>
              </w:rPr>
            </w:pPr>
            <w:hyperlink r:id="rId170" w:anchor="sec26" w:history="1">
              <w:r w:rsidRPr="002A4C88">
                <w:rPr>
                  <w:rStyle w:val="Hyperlink"/>
                  <w:sz w:val="16"/>
                </w:rPr>
                <w:t>Electoral (Amendment) (Political Funding) Act 2012, Section 26</w:t>
              </w:r>
            </w:hyperlink>
            <w:r>
              <w:rPr>
                <w:sz w:val="16"/>
              </w:rPr>
              <w:t>(c)</w:t>
            </w: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(5)</w:t>
            </w:r>
            <w:r>
              <w:rPr>
                <w:rFonts w:cs="Arial"/>
                <w:sz w:val="20"/>
              </w:rPr>
              <w:tab/>
              <w:t>Where a person is guilty of an offence under this section—</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the person shall be liable on summary conviction to a fine not exceeding £1,000,</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 xml:space="preserve">the person shall be liable, where the offence is an offence referred to in </w:t>
            </w:r>
            <w:r w:rsidRPr="00106C94">
              <w:rPr>
                <w:rFonts w:cs="Arial"/>
                <w:strike/>
                <w:sz w:val="20"/>
              </w:rPr>
              <w:t>subsection 2 (d) or (g) or subsection 3 (c)</w:t>
            </w:r>
            <w:r w:rsidR="00CE7B87">
              <w:rPr>
                <w:rFonts w:cs="Arial"/>
                <w:sz w:val="20"/>
              </w:rPr>
              <w:t xml:space="preserve"> </w:t>
            </w:r>
            <w:r w:rsidR="00CE7B87" w:rsidRPr="00106C94">
              <w:rPr>
                <w:rFonts w:cs="Arial"/>
                <w:b/>
                <w:sz w:val="20"/>
              </w:rPr>
              <w:t>subsection 2(d) or (g), subsection (2A)</w:t>
            </w:r>
            <w:r w:rsidR="001633C0">
              <w:rPr>
                <w:rFonts w:cs="Arial"/>
                <w:b/>
                <w:sz w:val="20"/>
              </w:rPr>
              <w:t>, (2B)(b)</w:t>
            </w:r>
            <w:r w:rsidR="00CE7B87" w:rsidRPr="00106C94">
              <w:rPr>
                <w:rFonts w:cs="Arial"/>
                <w:b/>
                <w:sz w:val="20"/>
              </w:rPr>
              <w:t xml:space="preserve"> or subsection 3(c)</w:t>
            </w:r>
            <w:r w:rsidRPr="00106C94">
              <w:rPr>
                <w:rFonts w:cs="Arial"/>
                <w:b/>
                <w:sz w:val="20"/>
              </w:rPr>
              <w:t>,</w:t>
            </w:r>
            <w:r>
              <w:rPr>
                <w:rFonts w:cs="Arial"/>
                <w:sz w:val="20"/>
              </w:rPr>
              <w:t xml:space="preserve"> on conviction on indictment to a fine not exceeding £20,000 or, at the discretion of the court, to imprisonment for a period not exceeding 3 years or to both such fine and such imprisonment, and</w:t>
            </w:r>
          </w:p>
          <w:p w:rsidR="00BB5493" w:rsidRDefault="00BB5493">
            <w:pPr>
              <w:tabs>
                <w:tab w:val="left" w:pos="720"/>
                <w:tab w:val="left" w:pos="1440"/>
                <w:tab w:val="left" w:pos="2160"/>
                <w:tab w:val="left" w:pos="2880"/>
              </w:tabs>
              <w:jc w:val="both"/>
              <w:rPr>
                <w:rFonts w:cs="Arial"/>
                <w:sz w:val="20"/>
              </w:rPr>
            </w:pPr>
          </w:p>
        </w:tc>
      </w:tr>
      <w:tr w:rsidR="00BB5493">
        <w:tblPrEx>
          <w:tblCellMar>
            <w:top w:w="0" w:type="dxa"/>
            <w:bottom w:w="0" w:type="dxa"/>
          </w:tblCellMar>
        </w:tblPrEx>
        <w:tc>
          <w:tcPr>
            <w:tcW w:w="2160" w:type="dxa"/>
          </w:tcPr>
          <w:p w:rsidR="00E7532C" w:rsidRPr="00F20A56" w:rsidRDefault="00E7532C">
            <w:pPr>
              <w:tabs>
                <w:tab w:val="left" w:pos="720"/>
                <w:tab w:val="left" w:pos="1440"/>
                <w:tab w:val="left" w:pos="2160"/>
                <w:tab w:val="left" w:pos="2880"/>
              </w:tabs>
              <w:rPr>
                <w:sz w:val="16"/>
              </w:rPr>
            </w:pPr>
            <w:hyperlink r:id="rId171" w:anchor="sec49" w:history="1">
              <w:r w:rsidRPr="00AC10F0">
                <w:rPr>
                  <w:rStyle w:val="Hyperlink"/>
                  <w:sz w:val="16"/>
                </w:rPr>
                <w:t>Electoral (Amendment) Act, 2001, Section 49</w:t>
              </w:r>
            </w:hyperlink>
            <w:r>
              <w:rPr>
                <w:sz w:val="16"/>
              </w:rPr>
              <w:t>(j)</w:t>
            </w:r>
          </w:p>
        </w:tc>
        <w:tc>
          <w:tcPr>
            <w:tcW w:w="7200" w:type="dxa"/>
          </w:tcPr>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 xml:space="preserve">where the conviction relates to failure to furnish a presidential election donation statement under section 48 </w:t>
            </w:r>
            <w:r>
              <w:rPr>
                <w:rFonts w:cs="Arial"/>
                <w:b/>
                <w:i/>
                <w:sz w:val="20"/>
              </w:rPr>
              <w:t>or a statement of an institution, certificate or statutory declaration under section 48B</w:t>
            </w:r>
            <w:r>
              <w:rPr>
                <w:rFonts w:cs="Arial"/>
                <w:i/>
                <w:sz w:val="20"/>
              </w:rPr>
              <w:t xml:space="preserve"> </w:t>
            </w:r>
            <w:r>
              <w:rPr>
                <w:rFonts w:cs="Arial"/>
                <w:sz w:val="20"/>
              </w:rPr>
              <w:t>or a statement of election expenses under section 56, the person shall be guilty of a further offence on every day on which the failure continues after such conviction and for each such offence the person shall be liable on summary conviction, to a fine, not exceeding £100.</w:t>
            </w:r>
          </w:p>
          <w:p w:rsidR="00BB5493" w:rsidRDefault="00BB5493">
            <w:pPr>
              <w:tabs>
                <w:tab w:val="left" w:pos="720"/>
                <w:tab w:val="left" w:pos="1440"/>
                <w:tab w:val="left" w:pos="2160"/>
                <w:tab w:val="left" w:pos="2880"/>
              </w:tabs>
              <w:ind w:left="2160" w:hanging="2160"/>
              <w:jc w:val="both"/>
              <w:rPr>
                <w:rFonts w:cs="Arial"/>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(6)</w:t>
            </w:r>
            <w:r>
              <w:rPr>
                <w:rFonts w:cs="Arial"/>
                <w:sz w:val="20"/>
              </w:rPr>
              <w:tab/>
              <w:t>It shall be a defence to a prosecution under subsection (2)(a) to show that a person did not know and could not reasonably have known that he or she incurred election expenses above the specified limit.</w:t>
            </w:r>
          </w:p>
          <w:p w:rsidR="00BB5493" w:rsidRDefault="00BB5493">
            <w:pPr>
              <w:tabs>
                <w:tab w:val="left" w:pos="720"/>
                <w:tab w:val="left" w:pos="1440"/>
                <w:tab w:val="left" w:pos="2160"/>
                <w:tab w:val="left" w:pos="2880"/>
              </w:tabs>
              <w:ind w:left="1440" w:hanging="1440"/>
              <w:jc w:val="both"/>
              <w:rPr>
                <w:rFonts w:cs="Arial"/>
                <w:sz w:val="20"/>
              </w:rPr>
            </w:pPr>
          </w:p>
        </w:tc>
      </w:tr>
      <w:tr w:rsidR="0080205F">
        <w:tblPrEx>
          <w:tblCellMar>
            <w:top w:w="0" w:type="dxa"/>
            <w:bottom w:w="0" w:type="dxa"/>
          </w:tblCellMar>
        </w:tblPrEx>
        <w:trPr>
          <w:cantSplit/>
        </w:trPr>
        <w:tc>
          <w:tcPr>
            <w:tcW w:w="2160" w:type="dxa"/>
          </w:tcPr>
          <w:p w:rsidR="0080205F" w:rsidRDefault="0080205F">
            <w:pPr>
              <w:tabs>
                <w:tab w:val="left" w:pos="720"/>
                <w:tab w:val="left" w:pos="1440"/>
                <w:tab w:val="left" w:pos="2160"/>
                <w:tab w:val="left" w:pos="2880"/>
              </w:tabs>
              <w:rPr>
                <w:sz w:val="16"/>
              </w:rPr>
            </w:pPr>
          </w:p>
        </w:tc>
        <w:tc>
          <w:tcPr>
            <w:tcW w:w="7200" w:type="dxa"/>
          </w:tcPr>
          <w:p w:rsidR="0080205F" w:rsidRDefault="0080205F" w:rsidP="0080205F">
            <w:pPr>
              <w:tabs>
                <w:tab w:val="left" w:pos="720"/>
                <w:tab w:val="left" w:pos="1440"/>
                <w:tab w:val="left" w:pos="2160"/>
                <w:tab w:val="left" w:pos="2880"/>
              </w:tabs>
              <w:ind w:left="1440" w:hanging="720"/>
              <w:jc w:val="both"/>
              <w:rPr>
                <w:rFonts w:cs="Arial"/>
                <w:sz w:val="20"/>
              </w:rPr>
            </w:pPr>
            <w:r>
              <w:rPr>
                <w:rFonts w:cs="Arial"/>
                <w:sz w:val="20"/>
              </w:rPr>
              <w:t>(7)</w:t>
            </w:r>
            <w:r>
              <w:rPr>
                <w:rFonts w:cs="Arial"/>
                <w:sz w:val="20"/>
              </w:rPr>
              <w:tab/>
              <w:t>Proceedings for an offence under this Part shall not be instituted except by or with the consent of the Director of Public Prosecutions.</w:t>
            </w:r>
          </w:p>
          <w:p w:rsidR="0080205F" w:rsidRDefault="0080205F">
            <w:pPr>
              <w:tabs>
                <w:tab w:val="left" w:pos="720"/>
                <w:tab w:val="left" w:pos="1440"/>
                <w:tab w:val="left" w:pos="2160"/>
                <w:tab w:val="left" w:pos="2880"/>
              </w:tabs>
              <w:jc w:val="both"/>
              <w:rPr>
                <w:rFonts w:cs="Arial"/>
                <w:sz w:val="20"/>
              </w:rPr>
            </w:pPr>
          </w:p>
        </w:tc>
      </w:tr>
      <w:tr w:rsidR="00BB5493">
        <w:tblPrEx>
          <w:tblCellMar>
            <w:top w:w="0" w:type="dxa"/>
            <w:bottom w:w="0" w:type="dxa"/>
          </w:tblCellMar>
        </w:tblPrEx>
        <w:tc>
          <w:tcPr>
            <w:tcW w:w="2160" w:type="dxa"/>
          </w:tcPr>
          <w:p w:rsidR="00BB5493" w:rsidRPr="00AF3D7E" w:rsidRDefault="00BB5493">
            <w:pPr>
              <w:tabs>
                <w:tab w:val="left" w:pos="720"/>
                <w:tab w:val="left" w:pos="1440"/>
                <w:tab w:val="left" w:pos="2160"/>
                <w:tab w:val="left" w:pos="2880"/>
              </w:tabs>
              <w:rPr>
                <w:b/>
                <w:sz w:val="16"/>
              </w:rPr>
            </w:pPr>
            <w:r w:rsidRPr="00AF3D7E">
              <w:rPr>
                <w:b/>
                <w:sz w:val="16"/>
              </w:rPr>
              <w:t>Presidential election petition.</w:t>
            </w:r>
          </w:p>
        </w:tc>
        <w:tc>
          <w:tcPr>
            <w:tcW w:w="7200" w:type="dxa"/>
          </w:tcPr>
          <w:p w:rsidR="00BB5493" w:rsidRDefault="00BB5493">
            <w:pPr>
              <w:tabs>
                <w:tab w:val="left" w:pos="720"/>
                <w:tab w:val="left" w:pos="1440"/>
                <w:tab w:val="left" w:pos="2160"/>
                <w:tab w:val="left" w:pos="2880"/>
              </w:tabs>
              <w:jc w:val="both"/>
              <w:rPr>
                <w:rFonts w:cs="Arial"/>
                <w:sz w:val="20"/>
              </w:rPr>
            </w:pPr>
            <w:r w:rsidRPr="00AF3D7E">
              <w:rPr>
                <w:rFonts w:cs="Arial"/>
                <w:sz w:val="20"/>
              </w:rPr>
              <w:t>62.</w:t>
            </w:r>
            <w:r>
              <w:rPr>
                <w:rFonts w:cs="Arial"/>
                <w:sz w:val="20"/>
              </w:rPr>
              <w:tab/>
              <w:t>The Act of 1993 is hereby amended:</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(a)</w:t>
            </w:r>
            <w:r>
              <w:rPr>
                <w:rFonts w:cs="Arial"/>
                <w:sz w:val="20"/>
              </w:rPr>
              <w:tab/>
              <w:t>by the insertion of the following subsection after subsection (4) of section 57:</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"(4A)</w:t>
            </w:r>
            <w:r>
              <w:rPr>
                <w:rFonts w:cs="Arial"/>
                <w:sz w:val="20"/>
              </w:rPr>
              <w:tab/>
              <w:t>Where a petition alleges an irregularity or non-compliance with any provision of Part VI of the Electoral Act, 1997 whether before or after the result of the Presidential election was declared by the presidential returning officer, notwithstanding the fact that another petition relating to the same election may have been previously presented or tried, leave of the High Court to present a petition under subsection (2) may be applied for not later than seven days next after the laying of a copy of a statement of election expenses before each House of the Oireachtas in accordance with section 57 of the Electoral Act, 1997."; and</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(b)</w:t>
            </w:r>
            <w:r>
              <w:rPr>
                <w:rFonts w:cs="Arial"/>
                <w:sz w:val="20"/>
              </w:rPr>
              <w:tab/>
              <w:t>by the insertion of the following subsection after subsection (7) of section 57:</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"(7A)</w:t>
            </w:r>
            <w:r>
              <w:rPr>
                <w:rFonts w:cs="Arial"/>
                <w:sz w:val="20"/>
              </w:rPr>
              <w:tab/>
              <w:t>A presidential election shall not be declared invalid because of a non-compliance with any provision of Part VI of the Electoral Act, 1997 or mistake in the use of forms provided for in that Act, or in any regulation or order made under that Act, where it appears to the court that a candidate complied with the principles laid down in that Part of that Act taken as a whole and that such non-compliance or mistake did not materially affect the result of the election.".</w:t>
            </w:r>
          </w:p>
          <w:p w:rsidR="00BB5493" w:rsidRDefault="00BB5493">
            <w:pPr>
              <w:tabs>
                <w:tab w:val="left" w:pos="720"/>
                <w:tab w:val="left" w:pos="1440"/>
                <w:tab w:val="left" w:pos="2160"/>
                <w:tab w:val="left" w:pos="2880"/>
              </w:tabs>
              <w:ind w:left="2160" w:hanging="2160"/>
              <w:jc w:val="both"/>
              <w:rPr>
                <w:rFonts w:cs="Arial"/>
                <w:sz w:val="20"/>
              </w:rPr>
            </w:pPr>
          </w:p>
        </w:tc>
      </w:tr>
    </w:tbl>
    <w:p w:rsidR="003D61E9" w:rsidRDefault="003D61E9">
      <w:pPr>
        <w:tabs>
          <w:tab w:val="left" w:pos="720"/>
          <w:tab w:val="left" w:pos="1440"/>
          <w:tab w:val="left" w:pos="2160"/>
          <w:tab w:val="left" w:pos="2880"/>
        </w:tabs>
        <w:jc w:val="center"/>
        <w:rPr>
          <w:b/>
          <w:sz w:val="20"/>
        </w:rPr>
      </w:pPr>
    </w:p>
    <w:p w:rsidR="00AF3D7E" w:rsidRDefault="00AF3D7E">
      <w:pPr>
        <w:tabs>
          <w:tab w:val="left" w:pos="720"/>
          <w:tab w:val="left" w:pos="1440"/>
          <w:tab w:val="left" w:pos="2160"/>
          <w:tab w:val="left" w:pos="2880"/>
        </w:tabs>
        <w:jc w:val="center"/>
        <w:rPr>
          <w:b/>
          <w:sz w:val="20"/>
        </w:rPr>
      </w:pPr>
    </w:p>
    <w:p w:rsidR="00BB5493" w:rsidRDefault="00BB5493">
      <w:pPr>
        <w:tabs>
          <w:tab w:val="left" w:pos="720"/>
          <w:tab w:val="left" w:pos="1440"/>
          <w:tab w:val="left" w:pos="2160"/>
          <w:tab w:val="left" w:pos="2880"/>
        </w:tabs>
        <w:jc w:val="center"/>
        <w:rPr>
          <w:b/>
          <w:sz w:val="20"/>
        </w:rPr>
      </w:pPr>
      <w:r>
        <w:rPr>
          <w:b/>
          <w:sz w:val="20"/>
        </w:rPr>
        <w:t>PART VII</w:t>
      </w:r>
    </w:p>
    <w:p w:rsidR="00AF3D7E" w:rsidRDefault="00AF3D7E">
      <w:pPr>
        <w:tabs>
          <w:tab w:val="left" w:pos="720"/>
          <w:tab w:val="left" w:pos="1440"/>
          <w:tab w:val="left" w:pos="2160"/>
          <w:tab w:val="left" w:pos="2880"/>
        </w:tabs>
        <w:jc w:val="center"/>
        <w:rPr>
          <w:b/>
          <w:sz w:val="20"/>
        </w:rPr>
      </w:pPr>
    </w:p>
    <w:p w:rsidR="00BB5493" w:rsidRDefault="00BB5493">
      <w:pPr>
        <w:tabs>
          <w:tab w:val="left" w:pos="720"/>
          <w:tab w:val="left" w:pos="1440"/>
          <w:tab w:val="left" w:pos="2160"/>
          <w:tab w:val="left" w:pos="2880"/>
        </w:tabs>
        <w:jc w:val="center"/>
        <w:rPr>
          <w:b/>
          <w:sz w:val="20"/>
        </w:rPr>
      </w:pPr>
      <w:r>
        <w:rPr>
          <w:b/>
          <w:sz w:val="20"/>
        </w:rPr>
        <w:t>PERSONS UNABLE TO VOTE AT POLLING STATION</w:t>
      </w:r>
    </w:p>
    <w:p w:rsidR="00BB5493" w:rsidRDefault="00BB5493">
      <w:pPr>
        <w:tabs>
          <w:tab w:val="left" w:pos="720"/>
          <w:tab w:val="left" w:pos="1440"/>
          <w:tab w:val="left" w:pos="2160"/>
          <w:tab w:val="left" w:pos="2880"/>
        </w:tabs>
        <w:jc w:val="center"/>
        <w:rPr>
          <w:b/>
          <w:sz w:val="20"/>
        </w:rPr>
      </w:pPr>
    </w:p>
    <w:tbl>
      <w:tblPr>
        <w:tblW w:w="0" w:type="auto"/>
        <w:tblLayout w:type="fixed"/>
        <w:tblLook w:val="0000" w:firstRow="0" w:lastRow="0" w:firstColumn="0" w:lastColumn="0" w:noHBand="0" w:noVBand="0"/>
      </w:tblPr>
      <w:tblGrid>
        <w:gridCol w:w="2160"/>
        <w:gridCol w:w="7200"/>
      </w:tblGrid>
      <w:tr w:rsidR="00BB5493">
        <w:tblPrEx>
          <w:tblCellMar>
            <w:top w:w="0" w:type="dxa"/>
            <w:bottom w:w="0" w:type="dxa"/>
          </w:tblCellMar>
        </w:tblPrEx>
        <w:tc>
          <w:tcPr>
            <w:tcW w:w="2160" w:type="dxa"/>
          </w:tcPr>
          <w:p w:rsidR="00BB5493" w:rsidRPr="00AF3D7E" w:rsidRDefault="00BB5493">
            <w:pPr>
              <w:tabs>
                <w:tab w:val="left" w:pos="720"/>
                <w:tab w:val="left" w:pos="1440"/>
                <w:tab w:val="left" w:pos="2160"/>
                <w:tab w:val="left" w:pos="2880"/>
              </w:tabs>
              <w:rPr>
                <w:b/>
                <w:sz w:val="16"/>
              </w:rPr>
            </w:pPr>
            <w:r w:rsidRPr="00AF3D7E">
              <w:rPr>
                <w:b/>
                <w:sz w:val="16"/>
              </w:rPr>
              <w:t>Entry of names in postal votes list.</w:t>
            </w: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sidRPr="00AF3D7E">
              <w:rPr>
                <w:rFonts w:cs="Arial"/>
                <w:sz w:val="20"/>
              </w:rPr>
              <w:t>63.</w:t>
            </w:r>
            <w:r>
              <w:rPr>
                <w:rFonts w:cs="Arial"/>
                <w:sz w:val="20"/>
              </w:rPr>
              <w:tab/>
              <w:t>(1)</w:t>
            </w:r>
            <w:r>
              <w:rPr>
                <w:rFonts w:cs="Arial"/>
                <w:sz w:val="20"/>
              </w:rPr>
              <w:tab/>
              <w:t>The registration authority shall enter in the postal voters list the name of every elector who, not later than the last date for making claims for correction in the draft register, applies to be so entered and satisfies the registration authority that the circumstances of the elector's occupation, service or employment are such as to render it likely that he or she will be unable to go in person on polling day to vote at the polling place for the polling district.</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For the purposes of this section "employment" and "service" shall be deemed to include participation by a person on a full time basis on an educational course of study in an educational institution in the State.</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AF3D7E" w:rsidRPr="00F20A56" w:rsidRDefault="00AF3D7E">
            <w:pPr>
              <w:tabs>
                <w:tab w:val="left" w:pos="720"/>
                <w:tab w:val="left" w:pos="1440"/>
                <w:tab w:val="left" w:pos="2160"/>
                <w:tab w:val="left" w:pos="2880"/>
              </w:tabs>
              <w:rPr>
                <w:sz w:val="16"/>
              </w:rPr>
            </w:pPr>
            <w:hyperlink r:id="rId172" w:anchor="sec50" w:history="1">
              <w:r w:rsidRPr="00DC60EE">
                <w:rPr>
                  <w:rStyle w:val="Hyperlink"/>
                  <w:rFonts w:cs="Arial"/>
                  <w:sz w:val="16"/>
                </w:rPr>
                <w:t>Electoral (Amendment) Act, 2001, Section 50</w:t>
              </w:r>
            </w:hyperlink>
            <w:r>
              <w:rPr>
                <w:rFonts w:cs="Arial"/>
                <w:sz w:val="16"/>
              </w:rPr>
              <w:t>(u)</w:t>
            </w:r>
          </w:p>
        </w:tc>
        <w:tc>
          <w:tcPr>
            <w:tcW w:w="7200" w:type="dxa"/>
          </w:tcPr>
          <w:p w:rsidR="00BB5493" w:rsidRDefault="00BB5493">
            <w:pPr>
              <w:tabs>
                <w:tab w:val="left" w:pos="720"/>
                <w:tab w:val="left" w:pos="1440"/>
                <w:tab w:val="left" w:pos="2160"/>
                <w:tab w:val="left" w:pos="2880"/>
              </w:tabs>
              <w:ind w:left="1440" w:hanging="1440"/>
              <w:jc w:val="both"/>
              <w:rPr>
                <w:rFonts w:cs="Arial"/>
                <w:b/>
                <w:i/>
                <w:sz w:val="20"/>
              </w:rPr>
            </w:pPr>
            <w:r>
              <w:rPr>
                <w:rFonts w:cs="Arial"/>
                <w:sz w:val="20"/>
              </w:rPr>
              <w:tab/>
            </w:r>
            <w:r>
              <w:rPr>
                <w:rFonts w:cs="Arial"/>
                <w:b/>
                <w:i/>
                <w:sz w:val="20"/>
              </w:rPr>
              <w:t>(3)</w:t>
            </w:r>
            <w:r>
              <w:rPr>
                <w:rFonts w:cs="Arial"/>
                <w:b/>
                <w:i/>
                <w:sz w:val="20"/>
              </w:rPr>
              <w:tab/>
              <w:t>Rules 16 and 17 of Part II of the Second Schedule to the Electoral Act, 1992, shall apply to an appeal against a ruling of a registration authority to an application under this section as if the reference in the said Rule 16 to an application for entry in the supplement to the register were a reference to an application for entry in the postal voters list under this section.</w:t>
            </w:r>
          </w:p>
          <w:p w:rsidR="00BB5493" w:rsidRDefault="00BB5493">
            <w:pPr>
              <w:tabs>
                <w:tab w:val="left" w:pos="720"/>
                <w:tab w:val="left" w:pos="1440"/>
                <w:tab w:val="left" w:pos="2160"/>
                <w:tab w:val="left" w:pos="2880"/>
              </w:tabs>
              <w:ind w:left="1440" w:hanging="1440"/>
              <w:jc w:val="both"/>
              <w:rPr>
                <w:rFonts w:cs="Arial"/>
                <w:i/>
                <w:sz w:val="20"/>
              </w:rPr>
            </w:pPr>
          </w:p>
        </w:tc>
      </w:tr>
      <w:tr w:rsidR="00BB5493">
        <w:tblPrEx>
          <w:tblCellMar>
            <w:top w:w="0" w:type="dxa"/>
            <w:bottom w:w="0" w:type="dxa"/>
          </w:tblCellMar>
        </w:tblPrEx>
        <w:tc>
          <w:tcPr>
            <w:tcW w:w="2160" w:type="dxa"/>
          </w:tcPr>
          <w:p w:rsidR="00BB5493" w:rsidRPr="00AF3D7E" w:rsidRDefault="00BB5493">
            <w:pPr>
              <w:tabs>
                <w:tab w:val="left" w:pos="720"/>
                <w:tab w:val="left" w:pos="1440"/>
                <w:tab w:val="left" w:pos="2160"/>
                <w:tab w:val="left" w:pos="2880"/>
              </w:tabs>
              <w:rPr>
                <w:b/>
                <w:sz w:val="16"/>
              </w:rPr>
            </w:pPr>
            <w:r w:rsidRPr="00AF3D7E">
              <w:rPr>
                <w:b/>
                <w:sz w:val="16"/>
              </w:rPr>
              <w:t>Application to be entered in postal voters list.</w:t>
            </w: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sidRPr="00AF3D7E">
              <w:rPr>
                <w:rFonts w:cs="Arial"/>
                <w:sz w:val="20"/>
              </w:rPr>
              <w:t>64.</w:t>
            </w:r>
            <w:r>
              <w:rPr>
                <w:rFonts w:cs="Arial"/>
                <w:sz w:val="20"/>
              </w:rPr>
              <w:tab/>
              <w:t>(1)</w:t>
            </w:r>
            <w:r>
              <w:rPr>
                <w:rFonts w:cs="Arial"/>
                <w:sz w:val="20"/>
              </w:rPr>
              <w:tab/>
              <w:t>The following provisions shall apply in relation to an application to be entered in the postal voters list pursuant to section 63—</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the application shall be in the form directed by the Minister;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the application shall be signed by the applicant and completed in accordance with the instructions provided thereon and shall be accompanied by a certificate or a statutory declaration, as the case may require;</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the application form, duly completed, and the certificate or declaration shall be delivered or sent by post so as to be received by the registration authority not later than the last date for making claims for corrections in the draft register.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An applicant to be entered in the postal voters list shall furnish to the registration authority in support of the application—</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in case the applicant is an employed person, a certificate from the applicant's employer, or, where the applicant is a person referred to in section 63 (2), a certificate from the registrar, or secretary, as may be appropriate, of the relevant educational institution, in the form directed by the Minister, and</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in every other case, a statutory declaration in the form directed by the Minister.</w:t>
            </w:r>
          </w:p>
          <w:p w:rsidR="00BB5493" w:rsidRDefault="00BB5493">
            <w:pPr>
              <w:tabs>
                <w:tab w:val="left" w:pos="720"/>
                <w:tab w:val="left" w:pos="1440"/>
                <w:tab w:val="left" w:pos="2160"/>
                <w:tab w:val="left" w:pos="2880"/>
              </w:tabs>
              <w:ind w:left="2160" w:hanging="2160"/>
              <w:jc w:val="both"/>
              <w:rPr>
                <w:rFonts w:cs="Arial"/>
                <w:sz w:val="20"/>
              </w:rPr>
            </w:pPr>
          </w:p>
          <w:p w:rsidR="00DD7661" w:rsidRDefault="00DD7661">
            <w:pPr>
              <w:tabs>
                <w:tab w:val="left" w:pos="720"/>
                <w:tab w:val="left" w:pos="1440"/>
                <w:tab w:val="left" w:pos="2160"/>
                <w:tab w:val="left" w:pos="2880"/>
              </w:tabs>
              <w:ind w:left="2160" w:hanging="2160"/>
              <w:jc w:val="both"/>
              <w:rPr>
                <w:rFonts w:cs="Arial"/>
                <w:sz w:val="20"/>
              </w:rPr>
            </w:pPr>
          </w:p>
        </w:tc>
      </w:tr>
      <w:tr w:rsidR="00BB5493">
        <w:tblPrEx>
          <w:tblCellMar>
            <w:top w:w="0" w:type="dxa"/>
            <w:bottom w:w="0" w:type="dxa"/>
          </w:tblCellMar>
        </w:tblPrEx>
        <w:tc>
          <w:tcPr>
            <w:tcW w:w="2160" w:type="dxa"/>
          </w:tcPr>
          <w:p w:rsidR="00BB5493" w:rsidRPr="00AF3D7E" w:rsidRDefault="00BB5493">
            <w:pPr>
              <w:tabs>
                <w:tab w:val="left" w:pos="720"/>
                <w:tab w:val="left" w:pos="1440"/>
                <w:tab w:val="left" w:pos="2160"/>
                <w:tab w:val="left" w:pos="2880"/>
              </w:tabs>
              <w:rPr>
                <w:b/>
                <w:sz w:val="16"/>
              </w:rPr>
            </w:pPr>
            <w:r w:rsidRPr="00AF3D7E">
              <w:rPr>
                <w:b/>
                <w:sz w:val="16"/>
              </w:rPr>
              <w:t>Applicant to provide information or documents.</w:t>
            </w: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sidRPr="00AF3D7E">
              <w:rPr>
                <w:rFonts w:cs="Arial"/>
                <w:sz w:val="20"/>
              </w:rPr>
              <w:t>65.</w:t>
            </w:r>
            <w:r>
              <w:rPr>
                <w:rFonts w:cs="Arial"/>
                <w:sz w:val="20"/>
              </w:rPr>
              <w:tab/>
              <w:t>(1)</w:t>
            </w:r>
            <w:r>
              <w:rPr>
                <w:rFonts w:cs="Arial"/>
                <w:sz w:val="20"/>
              </w:rPr>
              <w:tab/>
              <w:t>An applicant to be entered in the postal voters list pursuant to section 63 shall furnish to the registration authority any information or documents in the applicant's possession or procurement which the authority may require so as to be satisfied that the applicant is a person to whom that section applies.</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Whenever a registration authority requires information or documents from an applicant pursuant to subsection (1) the applicant shall furnish the authority with the information or documents within the time (being not less than 7 days from the day on which the request is made) specified in the requirement and, if the applicant does not furnish the required information or, as the case may be, documents within the time so specified, the application shall be deemed to have been withdrawn.</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Pr="00AF3D7E" w:rsidRDefault="00BB5493">
            <w:pPr>
              <w:tabs>
                <w:tab w:val="left" w:pos="720"/>
                <w:tab w:val="left" w:pos="1440"/>
                <w:tab w:val="left" w:pos="2160"/>
                <w:tab w:val="left" w:pos="2880"/>
              </w:tabs>
              <w:rPr>
                <w:b/>
                <w:sz w:val="16"/>
              </w:rPr>
            </w:pPr>
            <w:r w:rsidRPr="00AF3D7E">
              <w:rPr>
                <w:b/>
                <w:sz w:val="16"/>
              </w:rPr>
              <w:t>Notices and application forms.</w:t>
            </w: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sidRPr="00AF3D7E">
              <w:rPr>
                <w:rFonts w:cs="Arial"/>
                <w:sz w:val="20"/>
              </w:rPr>
              <w:t>66.</w:t>
            </w:r>
            <w:r>
              <w:rPr>
                <w:rFonts w:cs="Arial"/>
                <w:sz w:val="20"/>
              </w:rPr>
              <w:tab/>
              <w:t>(1)</w:t>
            </w:r>
            <w:r>
              <w:rPr>
                <w:rFonts w:cs="Arial"/>
                <w:sz w:val="20"/>
              </w:rPr>
              <w:tab/>
              <w:t>The registration authority shall, within the period of fourteen days ending on the qualifying date for registration as an elector, arrange for the giving of public notice of—</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the category of electors entitled to apply to be entered in the postal voters list pursuant to section 63,</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the manner in which, and the time before which, applications must be submitted, and</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the times and places at which application forms may be obtained.</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The registration authority shall arrange for the provision of application forms at such times and places as are specified in a notice pursuant to subsection (1) and an application form shall be supplied free of charge to any person applying therefor.</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Pr="00AF3D7E" w:rsidRDefault="00BB5493">
            <w:pPr>
              <w:tabs>
                <w:tab w:val="left" w:pos="720"/>
                <w:tab w:val="left" w:pos="1440"/>
                <w:tab w:val="left" w:pos="2160"/>
                <w:tab w:val="left" w:pos="2880"/>
              </w:tabs>
              <w:rPr>
                <w:b/>
                <w:sz w:val="16"/>
              </w:rPr>
            </w:pPr>
            <w:r w:rsidRPr="00AF3D7E">
              <w:rPr>
                <w:b/>
                <w:sz w:val="16"/>
              </w:rPr>
              <w:t>Consideration of applications.</w:t>
            </w: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sidRPr="00AF3D7E">
              <w:rPr>
                <w:rFonts w:cs="Arial"/>
                <w:sz w:val="20"/>
              </w:rPr>
              <w:t>67.</w:t>
            </w:r>
            <w:r>
              <w:rPr>
                <w:rFonts w:cs="Arial"/>
                <w:sz w:val="20"/>
              </w:rPr>
              <w:tab/>
              <w:t>(1)</w:t>
            </w:r>
            <w:r>
              <w:rPr>
                <w:rFonts w:cs="Arial"/>
                <w:sz w:val="20"/>
              </w:rPr>
              <w:tab/>
              <w:t>Where the registration authority is satisfied that an applicant—</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is an elector to whom section 63 applies,</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has duly completed the application form, and</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has furnished the certificate or, as the case may be, statutory declaration required under section 64,</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jc w:val="both"/>
              <w:rPr>
                <w:rFonts w:cs="Arial"/>
                <w:sz w:val="20"/>
              </w:rPr>
            </w:pPr>
            <w:r>
              <w:rPr>
                <w:rFonts w:cs="Arial"/>
                <w:sz w:val="20"/>
              </w:rPr>
              <w:tab/>
            </w:r>
            <w:r>
              <w:rPr>
                <w:rFonts w:cs="Arial"/>
                <w:sz w:val="20"/>
              </w:rPr>
              <w:tab/>
              <w:t>the registration authority shall—</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 xml:space="preserve">  (i)</w:t>
            </w:r>
            <w:r>
              <w:rPr>
                <w:rFonts w:cs="Arial"/>
                <w:sz w:val="20"/>
              </w:rPr>
              <w:tab/>
              <w:t>rule that the application is granted and mark the application form accordingly, and</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jc w:val="both"/>
              <w:rPr>
                <w:rFonts w:cs="Arial"/>
                <w:sz w:val="20"/>
              </w:rPr>
            </w:pPr>
            <w:r>
              <w:rPr>
                <w:rFonts w:cs="Arial"/>
                <w:sz w:val="20"/>
              </w:rPr>
              <w:tab/>
            </w:r>
            <w:r>
              <w:rPr>
                <w:rFonts w:cs="Arial"/>
                <w:sz w:val="20"/>
              </w:rPr>
              <w:tab/>
              <w:t>(ii)</w:t>
            </w:r>
            <w:r>
              <w:rPr>
                <w:rFonts w:cs="Arial"/>
                <w:sz w:val="20"/>
              </w:rPr>
              <w:tab/>
              <w:t>notify the applicant of the decision.</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Where the registration authority is not satisfied that an applicant—</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is an elector to whom section 63 applies, 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has duly completed the application form, 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has furnished the certificate or, as the case may be, statutory declaration required under section 64,</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jc w:val="both"/>
              <w:rPr>
                <w:rFonts w:cs="Arial"/>
                <w:sz w:val="20"/>
              </w:rPr>
            </w:pPr>
            <w:r>
              <w:rPr>
                <w:rFonts w:cs="Arial"/>
                <w:sz w:val="20"/>
              </w:rPr>
              <w:tab/>
            </w:r>
            <w:r>
              <w:rPr>
                <w:rFonts w:cs="Arial"/>
                <w:sz w:val="20"/>
              </w:rPr>
              <w:tab/>
              <w:t>the registration authority shall—</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 xml:space="preserve">  (i)</w:t>
            </w:r>
            <w:r>
              <w:rPr>
                <w:rFonts w:cs="Arial"/>
                <w:sz w:val="20"/>
              </w:rPr>
              <w:tab/>
              <w:t>rule that the application is refused and mark the application form accordingly, and</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 xml:space="preserve"> (ii)</w:t>
            </w:r>
            <w:r>
              <w:rPr>
                <w:rFonts w:cs="Arial"/>
                <w:sz w:val="20"/>
              </w:rPr>
              <w:tab/>
              <w:t>notify the applicant of the decision and of the reason therefor.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t>(3)</w:t>
            </w:r>
            <w:r>
              <w:rPr>
                <w:rFonts w:cs="Arial"/>
                <w:sz w:val="20"/>
              </w:rPr>
              <w:tab/>
              <w:t>(a)</w:t>
            </w:r>
            <w:r>
              <w:rPr>
                <w:rFonts w:cs="Arial"/>
                <w:sz w:val="20"/>
              </w:rPr>
              <w:tab/>
              <w:t>Subject to paragraph (b), whenever an application is received by a registration authority after the date specified in section 63, the application shall be disregarded and the applicant shall be notified accordingly.</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As respects the year in which this Part comes into operation the Minister may, by order, appoint a date to be the latest date for receiving applications in lieu of the date specified for this purpose in sections 63 and 64 and a period for giving public notice in lieu of the period specified in section 66 and paragraph (a) shall be construed accordingly as respects that year.</w:t>
            </w:r>
          </w:p>
          <w:p w:rsidR="00BB5493" w:rsidRDefault="00BB5493">
            <w:pPr>
              <w:tabs>
                <w:tab w:val="left" w:pos="720"/>
                <w:tab w:val="left" w:pos="1440"/>
                <w:tab w:val="left" w:pos="2160"/>
                <w:tab w:val="left" w:pos="2880"/>
              </w:tabs>
              <w:ind w:left="2160" w:hanging="2160"/>
              <w:jc w:val="both"/>
              <w:rPr>
                <w:rFonts w:cs="Arial"/>
                <w:sz w:val="20"/>
              </w:rPr>
            </w:pPr>
          </w:p>
        </w:tc>
      </w:tr>
      <w:tr w:rsidR="00BB5493">
        <w:tblPrEx>
          <w:tblCellMar>
            <w:top w:w="0" w:type="dxa"/>
            <w:bottom w:w="0" w:type="dxa"/>
          </w:tblCellMar>
        </w:tblPrEx>
        <w:tc>
          <w:tcPr>
            <w:tcW w:w="2160" w:type="dxa"/>
          </w:tcPr>
          <w:p w:rsidR="00BB5493" w:rsidRPr="00AF3D7E" w:rsidRDefault="00BB5493">
            <w:pPr>
              <w:tabs>
                <w:tab w:val="left" w:pos="720"/>
                <w:tab w:val="left" w:pos="1440"/>
                <w:tab w:val="left" w:pos="2160"/>
                <w:tab w:val="left" w:pos="2880"/>
              </w:tabs>
              <w:rPr>
                <w:b/>
                <w:sz w:val="16"/>
              </w:rPr>
            </w:pPr>
            <w:r w:rsidRPr="00AF3D7E">
              <w:rPr>
                <w:b/>
                <w:sz w:val="16"/>
              </w:rPr>
              <w:t>Voting by electors referred to in section 63.</w:t>
            </w:r>
          </w:p>
        </w:tc>
        <w:tc>
          <w:tcPr>
            <w:tcW w:w="7200" w:type="dxa"/>
          </w:tcPr>
          <w:p w:rsidR="00BB5493" w:rsidRDefault="00BB5493">
            <w:pPr>
              <w:tabs>
                <w:tab w:val="left" w:pos="720"/>
                <w:tab w:val="left" w:pos="1440"/>
                <w:tab w:val="left" w:pos="2160"/>
                <w:tab w:val="left" w:pos="2880"/>
              </w:tabs>
              <w:ind w:left="1440" w:hanging="1440"/>
              <w:jc w:val="both"/>
              <w:rPr>
                <w:rFonts w:cs="Arial"/>
                <w:sz w:val="20"/>
              </w:rPr>
            </w:pPr>
            <w:r w:rsidRPr="00AF3D7E">
              <w:rPr>
                <w:rFonts w:cs="Arial"/>
                <w:sz w:val="20"/>
              </w:rPr>
              <w:t>68.</w:t>
            </w:r>
            <w:r>
              <w:rPr>
                <w:rFonts w:cs="Arial"/>
                <w:sz w:val="20"/>
              </w:rPr>
              <w:tab/>
              <w:t>(1)</w:t>
            </w:r>
            <w:r>
              <w:rPr>
                <w:rFonts w:cs="Arial"/>
                <w:sz w:val="20"/>
              </w:rPr>
              <w:tab/>
              <w:t>The provisions of Part XIII of the Act of 1992 shall apply to the issue of ballot papers to, and the return of such ballot papers by, electors at a Dáil election whose names are entered in the postal voters list pursuant to section 63 subject to the following modifications—</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an elector whose name is so entered in the postal voters list, in order to vote, shall in a Garda Síochána station in the presence of a member of the Garda Síochána do the following things in the following order—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w:t>
            </w:r>
            <w:r>
              <w:rPr>
                <w:rFonts w:cs="Arial"/>
                <w:sz w:val="20"/>
              </w:rPr>
              <w:tab/>
              <w:t>produce to the member of the Garda Síochána the envelope addressed to the elector pursuant to section 68 of that Act, the ballot paper (in relation to which the member of the Garda Síochána shall establish that it is unmarked) and a form of declaration of identity in the form directed by the Minister;</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(ii)</w:t>
            </w:r>
            <w:r>
              <w:rPr>
                <w:rFonts w:cs="Arial"/>
                <w:sz w:val="20"/>
              </w:rPr>
              <w:tab/>
              <w:t>complete and sign the said declaration of identity;</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(iii)</w:t>
            </w:r>
            <w:r>
              <w:rPr>
                <w:rFonts w:cs="Arial"/>
                <w:sz w:val="20"/>
              </w:rPr>
              <w:tab/>
              <w:t>hand the declaration of identity to the member of the Garda Síochána who shall, on being satisfied as to the identity of the person who has signed the declaration, witness the signature and stamp the declaration of identity with the stamp of the Garda Síochána station and destroy the envelope addressed to the elector;</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(iv)</w:t>
            </w:r>
            <w:r>
              <w:rPr>
                <w:rFonts w:cs="Arial"/>
                <w:sz w:val="20"/>
              </w:rPr>
              <w:tab/>
              <w:t>mark, in secret, the ballot paper;</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(v)</w:t>
            </w:r>
            <w:r>
              <w:rPr>
                <w:rFonts w:cs="Arial"/>
                <w:sz w:val="20"/>
              </w:rPr>
              <w:tab/>
              <w:t>place the marked ballot paper in the ballot paper envelope, and effectually seal such envelope;</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 xml:space="preserve"> (vi)</w:t>
            </w:r>
            <w:r>
              <w:rPr>
                <w:rFonts w:cs="Arial"/>
                <w:sz w:val="20"/>
              </w:rPr>
              <w:tab/>
              <w:t>place the ballot paper envelope and the completed declaration of identity in the covering envelope and effectually seal that envelope;</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r>
            <w:r>
              <w:rPr>
                <w:rFonts w:cs="Arial"/>
                <w:sz w:val="20"/>
              </w:rPr>
              <w:tab/>
              <w:t>and shall send the last-mentioned envelope by post to the returning officer;</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a reference to "receipt", in relation to documents appropriate to such electors, shall be construed as a reference to "declaration of identity"; and</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a reference to "receipt duly signed", in relation to such documents, shall be construed as a reference to "declaration of identity duly signed and witnessed and stamped with the stamp of the Garda Síochána station".</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In this section "ballot paper envelope" and "covering envelope" have the meanings specified in section 68 (3) of the Act of 1992.</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(3)</w:t>
            </w:r>
            <w:r>
              <w:rPr>
                <w:rFonts w:cs="Arial"/>
                <w:sz w:val="20"/>
              </w:rPr>
              <w:tab/>
              <w:t>The modifications of Part XIII of the Act of 1992 provided for in this section shall have effect in relation to the provisions of the said Part XIII as applied to presidential elections by section 40 of the Act of 1993 and to referenda by section 28 of the Referendum Act, 1994.</w:t>
            </w:r>
          </w:p>
          <w:p w:rsidR="00BB5493" w:rsidRDefault="00BB5493">
            <w:pPr>
              <w:tabs>
                <w:tab w:val="left" w:pos="720"/>
                <w:tab w:val="left" w:pos="1440"/>
                <w:tab w:val="left" w:pos="2160"/>
                <w:tab w:val="left" w:pos="2880"/>
              </w:tabs>
              <w:ind w:left="1440" w:hanging="1440"/>
              <w:jc w:val="both"/>
              <w:rPr>
                <w:rFonts w:cs="Arial"/>
                <w:sz w:val="20"/>
              </w:rPr>
            </w:pPr>
          </w:p>
        </w:tc>
      </w:tr>
      <w:tr w:rsidR="00BB5493">
        <w:tblPrEx>
          <w:tblCellMar>
            <w:top w:w="0" w:type="dxa"/>
            <w:bottom w:w="0" w:type="dxa"/>
          </w:tblCellMar>
        </w:tblPrEx>
        <w:tc>
          <w:tcPr>
            <w:tcW w:w="2160" w:type="dxa"/>
          </w:tcPr>
          <w:p w:rsidR="00BB5493" w:rsidRPr="00AF3D7E" w:rsidRDefault="00BB5493">
            <w:pPr>
              <w:tabs>
                <w:tab w:val="left" w:pos="720"/>
                <w:tab w:val="left" w:pos="1440"/>
                <w:tab w:val="left" w:pos="2160"/>
                <w:tab w:val="left" w:pos="2880"/>
              </w:tabs>
              <w:rPr>
                <w:b/>
                <w:sz w:val="16"/>
              </w:rPr>
            </w:pPr>
            <w:r w:rsidRPr="00AF3D7E">
              <w:rPr>
                <w:b/>
                <w:sz w:val="16"/>
              </w:rPr>
              <w:t>Amendment of Act of 1997.</w:t>
            </w:r>
          </w:p>
        </w:tc>
        <w:tc>
          <w:tcPr>
            <w:tcW w:w="7200" w:type="dxa"/>
          </w:tcPr>
          <w:p w:rsidR="00BB5493" w:rsidRDefault="00BB5493">
            <w:pPr>
              <w:tabs>
                <w:tab w:val="left" w:pos="720"/>
                <w:tab w:val="left" w:pos="1440"/>
                <w:tab w:val="left" w:pos="2160"/>
                <w:tab w:val="left" w:pos="2880"/>
              </w:tabs>
              <w:ind w:left="720" w:hanging="720"/>
              <w:jc w:val="both"/>
              <w:rPr>
                <w:rFonts w:cs="Arial"/>
                <w:sz w:val="20"/>
              </w:rPr>
            </w:pPr>
            <w:r w:rsidRPr="00AF3D7E">
              <w:rPr>
                <w:rFonts w:cs="Arial"/>
                <w:sz w:val="20"/>
              </w:rPr>
              <w:t>69.</w:t>
            </w:r>
            <w:r>
              <w:rPr>
                <w:rFonts w:cs="Arial"/>
                <w:sz w:val="20"/>
              </w:rPr>
              <w:tab/>
              <w:t>The Act of 1997 is hereby amended by the insertion of the following Rule after Rule 29 of the Second Schedule:</w:t>
            </w:r>
          </w:p>
          <w:p w:rsidR="00BB5493" w:rsidRDefault="00BB5493">
            <w:pPr>
              <w:tabs>
                <w:tab w:val="left" w:pos="720"/>
                <w:tab w:val="left" w:pos="1440"/>
                <w:tab w:val="left" w:pos="2160"/>
                <w:tab w:val="left" w:pos="2880"/>
              </w:tabs>
              <w:ind w:left="720" w:hanging="720"/>
              <w:jc w:val="both"/>
              <w:rPr>
                <w:rFonts w:cs="Arial"/>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r>
              <w:rPr>
                <w:sz w:val="16"/>
              </w:rPr>
              <w:t>"Voting by electors referred to in section 63 of the Electoral Act, 1997.</w:t>
            </w:r>
          </w:p>
        </w:tc>
        <w:tc>
          <w:tcPr>
            <w:tcW w:w="7200" w:type="dxa"/>
          </w:tcPr>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t>29A.</w:t>
            </w:r>
            <w:r>
              <w:rPr>
                <w:rFonts w:cs="Arial"/>
                <w:sz w:val="20"/>
              </w:rPr>
              <w:tab/>
              <w:t>(1)</w:t>
            </w:r>
            <w:r>
              <w:rPr>
                <w:rFonts w:cs="Arial"/>
                <w:sz w:val="20"/>
              </w:rPr>
              <w:tab/>
              <w:t>The provisions of this Part shall apply to the issue of ballot paper to, and the return of such ballot papers by, electors whose names are entered in the postal voters list pursuant to section 63 of the Electoral Act, 1997, subject to the following modifications.</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(a)</w:t>
            </w:r>
            <w:r>
              <w:rPr>
                <w:rFonts w:cs="Arial"/>
                <w:sz w:val="20"/>
              </w:rPr>
              <w:tab/>
              <w:t>an elector whose name is so entered in the postal voters list, in order to vote, shall in a Garda Síochána station in the presence of a member of the Garda Síochána do the following things in the following order</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3600" w:hanging="3600"/>
              <w:jc w:val="both"/>
              <w:rPr>
                <w:rFonts w:cs="Arial"/>
                <w:sz w:val="20"/>
              </w:rPr>
            </w:pPr>
            <w:r>
              <w:rPr>
                <w:rFonts w:cs="Arial"/>
                <w:sz w:val="20"/>
              </w:rPr>
              <w:tab/>
            </w:r>
            <w:r>
              <w:rPr>
                <w:rFonts w:cs="Arial"/>
                <w:sz w:val="20"/>
              </w:rPr>
              <w:tab/>
            </w:r>
            <w:r>
              <w:rPr>
                <w:rFonts w:cs="Arial"/>
                <w:sz w:val="20"/>
              </w:rPr>
              <w:tab/>
            </w:r>
            <w:r>
              <w:rPr>
                <w:rFonts w:cs="Arial"/>
                <w:sz w:val="20"/>
              </w:rPr>
              <w:tab/>
              <w:t xml:space="preserve">  (i)</w:t>
            </w:r>
            <w:r>
              <w:rPr>
                <w:rFonts w:cs="Arial"/>
                <w:sz w:val="20"/>
              </w:rPr>
              <w:tab/>
              <w:t>produce to the member of the Garda Síochána the envelope addressed to the elector pursuant to Rule 32 (3), the ballot paper (in relation to which the member of the Garda Síochána shall establish that it is unmarked) and a form of declaration of identity in the form directed by the Minister;</w:t>
            </w:r>
          </w:p>
          <w:p w:rsidR="00BB5493" w:rsidRDefault="00BB5493">
            <w:pPr>
              <w:tabs>
                <w:tab w:val="left" w:pos="720"/>
                <w:tab w:val="left" w:pos="1440"/>
                <w:tab w:val="left" w:pos="2160"/>
                <w:tab w:val="left" w:pos="2880"/>
              </w:tabs>
              <w:ind w:left="3600" w:hanging="3600"/>
              <w:jc w:val="both"/>
              <w:rPr>
                <w:rFonts w:cs="Arial"/>
                <w:sz w:val="20"/>
              </w:rPr>
            </w:pPr>
          </w:p>
          <w:p w:rsidR="00BB5493" w:rsidRDefault="00BB5493">
            <w:pPr>
              <w:tabs>
                <w:tab w:val="left" w:pos="720"/>
                <w:tab w:val="left" w:pos="1440"/>
                <w:tab w:val="left" w:pos="2160"/>
                <w:tab w:val="left" w:pos="2880"/>
              </w:tabs>
              <w:ind w:left="3600" w:hanging="3600"/>
              <w:jc w:val="both"/>
              <w:rPr>
                <w:rFonts w:cs="Arial"/>
                <w:sz w:val="20"/>
              </w:rPr>
            </w:pPr>
            <w:r>
              <w:rPr>
                <w:rFonts w:cs="Arial"/>
                <w:sz w:val="20"/>
              </w:rPr>
              <w:tab/>
            </w:r>
            <w:r>
              <w:rPr>
                <w:rFonts w:cs="Arial"/>
                <w:sz w:val="20"/>
              </w:rPr>
              <w:tab/>
            </w:r>
            <w:r>
              <w:rPr>
                <w:rFonts w:cs="Arial"/>
                <w:sz w:val="20"/>
              </w:rPr>
              <w:tab/>
            </w:r>
            <w:r>
              <w:rPr>
                <w:rFonts w:cs="Arial"/>
                <w:sz w:val="20"/>
              </w:rPr>
              <w:tab/>
              <w:t xml:space="preserve"> (ii)</w:t>
            </w:r>
            <w:r>
              <w:rPr>
                <w:rFonts w:cs="Arial"/>
                <w:sz w:val="20"/>
              </w:rPr>
              <w:tab/>
              <w:t>complete and sign the said declaration of identity;</w:t>
            </w:r>
          </w:p>
          <w:p w:rsidR="00BB5493" w:rsidRDefault="00BB5493">
            <w:pPr>
              <w:tabs>
                <w:tab w:val="left" w:pos="720"/>
                <w:tab w:val="left" w:pos="1440"/>
                <w:tab w:val="left" w:pos="2160"/>
                <w:tab w:val="left" w:pos="2880"/>
              </w:tabs>
              <w:ind w:left="3600" w:hanging="3600"/>
              <w:jc w:val="both"/>
              <w:rPr>
                <w:rFonts w:cs="Arial"/>
                <w:sz w:val="20"/>
              </w:rPr>
            </w:pPr>
          </w:p>
          <w:p w:rsidR="00BB5493" w:rsidRDefault="00BB5493">
            <w:pPr>
              <w:tabs>
                <w:tab w:val="left" w:pos="720"/>
                <w:tab w:val="left" w:pos="1440"/>
                <w:tab w:val="left" w:pos="2160"/>
                <w:tab w:val="left" w:pos="2880"/>
              </w:tabs>
              <w:ind w:left="3600" w:hanging="3600"/>
              <w:jc w:val="both"/>
              <w:rPr>
                <w:rFonts w:cs="Arial"/>
                <w:sz w:val="20"/>
              </w:rPr>
            </w:pPr>
            <w:r>
              <w:rPr>
                <w:rFonts w:cs="Arial"/>
                <w:sz w:val="20"/>
              </w:rPr>
              <w:tab/>
            </w:r>
            <w:r>
              <w:rPr>
                <w:rFonts w:cs="Arial"/>
                <w:sz w:val="20"/>
              </w:rPr>
              <w:tab/>
            </w:r>
            <w:r>
              <w:rPr>
                <w:rFonts w:cs="Arial"/>
                <w:sz w:val="20"/>
              </w:rPr>
              <w:tab/>
            </w:r>
            <w:r>
              <w:rPr>
                <w:rFonts w:cs="Arial"/>
                <w:sz w:val="20"/>
              </w:rPr>
              <w:tab/>
              <w:t>(iii)</w:t>
            </w:r>
            <w:r>
              <w:rPr>
                <w:rFonts w:cs="Arial"/>
                <w:sz w:val="20"/>
              </w:rPr>
              <w:tab/>
              <w:t>hand the declaration of identity to the member of the Garda Síochána who shall, on being satisfied as to the identity of the person who has signed the declaration, witness the signature and stamp the declaration of identity with the stamp of the Garda Síochána station and destroy the envelope addressed to the elector;</w:t>
            </w:r>
          </w:p>
          <w:p w:rsidR="00BB5493" w:rsidRDefault="00BB5493">
            <w:pPr>
              <w:tabs>
                <w:tab w:val="left" w:pos="720"/>
                <w:tab w:val="left" w:pos="1440"/>
                <w:tab w:val="left" w:pos="2160"/>
                <w:tab w:val="left" w:pos="2880"/>
              </w:tabs>
              <w:ind w:left="3600" w:hanging="3600"/>
              <w:jc w:val="both"/>
              <w:rPr>
                <w:rFonts w:cs="Arial"/>
                <w:sz w:val="20"/>
              </w:rPr>
            </w:pPr>
          </w:p>
          <w:p w:rsidR="00BB5493" w:rsidRDefault="00BB5493">
            <w:pPr>
              <w:tabs>
                <w:tab w:val="left" w:pos="720"/>
                <w:tab w:val="left" w:pos="1440"/>
                <w:tab w:val="left" w:pos="2160"/>
                <w:tab w:val="left" w:pos="2880"/>
              </w:tabs>
              <w:ind w:left="3600" w:hanging="3600"/>
              <w:jc w:val="both"/>
              <w:rPr>
                <w:rFonts w:cs="Arial"/>
                <w:sz w:val="20"/>
              </w:rPr>
            </w:pPr>
            <w:r>
              <w:rPr>
                <w:rFonts w:cs="Arial"/>
                <w:sz w:val="20"/>
              </w:rPr>
              <w:tab/>
            </w:r>
            <w:r>
              <w:rPr>
                <w:rFonts w:cs="Arial"/>
                <w:sz w:val="20"/>
              </w:rPr>
              <w:tab/>
            </w:r>
            <w:r>
              <w:rPr>
                <w:rFonts w:cs="Arial"/>
                <w:sz w:val="20"/>
              </w:rPr>
              <w:tab/>
            </w:r>
            <w:r>
              <w:rPr>
                <w:rFonts w:cs="Arial"/>
                <w:sz w:val="20"/>
              </w:rPr>
              <w:tab/>
              <w:t xml:space="preserve"> (iv)</w:t>
            </w:r>
            <w:r>
              <w:rPr>
                <w:rFonts w:cs="Arial"/>
                <w:sz w:val="20"/>
              </w:rPr>
              <w:tab/>
              <w:t>mark, in secret, the ballot paper;</w:t>
            </w:r>
          </w:p>
          <w:p w:rsidR="00BB5493" w:rsidRDefault="00BB5493">
            <w:pPr>
              <w:tabs>
                <w:tab w:val="left" w:pos="720"/>
                <w:tab w:val="left" w:pos="1440"/>
                <w:tab w:val="left" w:pos="2160"/>
                <w:tab w:val="left" w:pos="2880"/>
              </w:tabs>
              <w:ind w:left="3600" w:hanging="3600"/>
              <w:jc w:val="both"/>
              <w:rPr>
                <w:rFonts w:cs="Arial"/>
                <w:sz w:val="20"/>
              </w:rPr>
            </w:pPr>
          </w:p>
          <w:p w:rsidR="00BB5493" w:rsidRDefault="00BB5493">
            <w:pPr>
              <w:tabs>
                <w:tab w:val="left" w:pos="720"/>
                <w:tab w:val="left" w:pos="1440"/>
                <w:tab w:val="left" w:pos="2160"/>
                <w:tab w:val="left" w:pos="2880"/>
              </w:tabs>
              <w:ind w:left="3600" w:hanging="3600"/>
              <w:jc w:val="both"/>
              <w:rPr>
                <w:rFonts w:cs="Arial"/>
                <w:sz w:val="20"/>
              </w:rPr>
            </w:pPr>
            <w:r>
              <w:rPr>
                <w:rFonts w:cs="Arial"/>
                <w:sz w:val="20"/>
              </w:rPr>
              <w:tab/>
            </w:r>
            <w:r>
              <w:rPr>
                <w:rFonts w:cs="Arial"/>
                <w:sz w:val="20"/>
              </w:rPr>
              <w:tab/>
            </w:r>
            <w:r>
              <w:rPr>
                <w:rFonts w:cs="Arial"/>
                <w:sz w:val="20"/>
              </w:rPr>
              <w:tab/>
            </w:r>
            <w:r>
              <w:rPr>
                <w:rFonts w:cs="Arial"/>
                <w:sz w:val="20"/>
              </w:rPr>
              <w:tab/>
              <w:t xml:space="preserve">  (v)</w:t>
            </w:r>
            <w:r>
              <w:rPr>
                <w:rFonts w:cs="Arial"/>
                <w:sz w:val="20"/>
              </w:rPr>
              <w:tab/>
              <w:t>place the marked ballot paper in the ballot paper envelope, and effectually seal such envelope;</w:t>
            </w:r>
          </w:p>
          <w:p w:rsidR="00BB5493" w:rsidRDefault="00BB5493">
            <w:pPr>
              <w:tabs>
                <w:tab w:val="left" w:pos="720"/>
                <w:tab w:val="left" w:pos="1440"/>
                <w:tab w:val="left" w:pos="2160"/>
                <w:tab w:val="left" w:pos="2880"/>
              </w:tabs>
              <w:ind w:left="3600" w:hanging="3600"/>
              <w:jc w:val="both"/>
              <w:rPr>
                <w:rFonts w:cs="Arial"/>
                <w:sz w:val="20"/>
              </w:rPr>
            </w:pPr>
          </w:p>
          <w:p w:rsidR="00BB5493" w:rsidRDefault="00BB5493">
            <w:pPr>
              <w:tabs>
                <w:tab w:val="left" w:pos="720"/>
                <w:tab w:val="left" w:pos="1440"/>
                <w:tab w:val="left" w:pos="2160"/>
                <w:tab w:val="left" w:pos="2880"/>
              </w:tabs>
              <w:ind w:left="3600" w:hanging="3600"/>
              <w:jc w:val="both"/>
              <w:rPr>
                <w:rFonts w:cs="Arial"/>
                <w:sz w:val="20"/>
              </w:rPr>
            </w:pPr>
            <w:r>
              <w:rPr>
                <w:rFonts w:cs="Arial"/>
                <w:sz w:val="20"/>
              </w:rPr>
              <w:tab/>
            </w:r>
            <w:r>
              <w:rPr>
                <w:rFonts w:cs="Arial"/>
                <w:sz w:val="20"/>
              </w:rPr>
              <w:tab/>
            </w:r>
            <w:r>
              <w:rPr>
                <w:rFonts w:cs="Arial"/>
                <w:sz w:val="20"/>
              </w:rPr>
              <w:tab/>
            </w:r>
            <w:r>
              <w:rPr>
                <w:rFonts w:cs="Arial"/>
                <w:sz w:val="20"/>
              </w:rPr>
              <w:tab/>
              <w:t xml:space="preserve"> (vi)</w:t>
            </w:r>
            <w:r>
              <w:rPr>
                <w:rFonts w:cs="Arial"/>
                <w:sz w:val="20"/>
              </w:rPr>
              <w:tab/>
              <w:t>place the ballot paper envelope and the completed declaration of identity in the covering envelope and effectually seal that envelope;</w:t>
            </w:r>
          </w:p>
          <w:p w:rsidR="00BB5493" w:rsidRDefault="00BB5493">
            <w:pPr>
              <w:tabs>
                <w:tab w:val="left" w:pos="720"/>
                <w:tab w:val="left" w:pos="1440"/>
                <w:tab w:val="left" w:pos="2160"/>
                <w:tab w:val="left" w:pos="2880"/>
              </w:tabs>
              <w:ind w:left="3600" w:hanging="360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r>
            <w:r>
              <w:rPr>
                <w:rFonts w:cs="Arial"/>
                <w:sz w:val="20"/>
              </w:rPr>
              <w:tab/>
              <w:t>and shall send the last-mentioned envelope by post to the local returning officer;</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(b)</w:t>
            </w:r>
            <w:r>
              <w:rPr>
                <w:rFonts w:cs="Arial"/>
                <w:sz w:val="20"/>
              </w:rPr>
              <w:tab/>
              <w:t>a reference to 'receipt', in relation to documents appropriate to such electors, shall be construed as a reference to 'declaration of identity'; and</w:t>
            </w: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r>
            <w:r>
              <w:rPr>
                <w:rFonts w:cs="Arial"/>
                <w:sz w:val="20"/>
              </w:rPr>
              <w:tab/>
            </w:r>
          </w:p>
        </w:tc>
      </w:tr>
      <w:tr w:rsidR="00F440E6">
        <w:tblPrEx>
          <w:tblCellMar>
            <w:top w:w="0" w:type="dxa"/>
            <w:bottom w:w="0" w:type="dxa"/>
          </w:tblCellMar>
        </w:tblPrEx>
        <w:trPr>
          <w:cantSplit/>
        </w:trPr>
        <w:tc>
          <w:tcPr>
            <w:tcW w:w="2160" w:type="dxa"/>
          </w:tcPr>
          <w:p w:rsidR="00F440E6" w:rsidRDefault="00F440E6">
            <w:pPr>
              <w:tabs>
                <w:tab w:val="left" w:pos="720"/>
                <w:tab w:val="left" w:pos="1440"/>
                <w:tab w:val="left" w:pos="2160"/>
                <w:tab w:val="left" w:pos="2880"/>
              </w:tabs>
              <w:rPr>
                <w:sz w:val="16"/>
              </w:rPr>
            </w:pPr>
          </w:p>
        </w:tc>
        <w:tc>
          <w:tcPr>
            <w:tcW w:w="7200" w:type="dxa"/>
          </w:tcPr>
          <w:p w:rsidR="00F440E6" w:rsidRDefault="00F440E6" w:rsidP="00F440E6">
            <w:pPr>
              <w:tabs>
                <w:tab w:val="left" w:pos="720"/>
                <w:tab w:val="left" w:pos="1440"/>
                <w:tab w:val="left" w:pos="2160"/>
                <w:tab w:val="left" w:pos="2880"/>
              </w:tabs>
              <w:ind w:left="2880" w:hanging="720"/>
              <w:jc w:val="both"/>
              <w:rPr>
                <w:rFonts w:cs="Arial"/>
                <w:sz w:val="20"/>
              </w:rPr>
            </w:pPr>
            <w:r>
              <w:rPr>
                <w:rFonts w:cs="Arial"/>
                <w:sz w:val="20"/>
              </w:rPr>
              <w:t>(c)</w:t>
            </w:r>
            <w:r>
              <w:rPr>
                <w:rFonts w:cs="Arial"/>
                <w:sz w:val="20"/>
              </w:rPr>
              <w:tab/>
              <w:t>a reference to 'receipt duly signed', in relation to such documents, shall be construed as a reference to 'declaration of identity duly signed and witnessed and stamped with the stamp of the Garda Síochána station'.</w:t>
            </w:r>
          </w:p>
          <w:p w:rsidR="00F440E6" w:rsidRDefault="00F440E6" w:rsidP="00F440E6">
            <w:pPr>
              <w:tabs>
                <w:tab w:val="left" w:pos="720"/>
                <w:tab w:val="left" w:pos="1440"/>
                <w:tab w:val="left" w:pos="2160"/>
                <w:tab w:val="left" w:pos="2880"/>
              </w:tabs>
              <w:ind w:left="2880" w:hanging="2880"/>
              <w:jc w:val="both"/>
              <w:rPr>
                <w:rFonts w:cs="Arial"/>
                <w:sz w:val="20"/>
              </w:rPr>
            </w:pPr>
          </w:p>
          <w:p w:rsidR="00F440E6" w:rsidRDefault="00F440E6" w:rsidP="00F440E6">
            <w:pPr>
              <w:tabs>
                <w:tab w:val="left" w:pos="1440"/>
                <w:tab w:val="left" w:pos="2160"/>
              </w:tabs>
              <w:ind w:left="2160" w:hanging="720"/>
              <w:jc w:val="both"/>
              <w:rPr>
                <w:rFonts w:cs="Arial"/>
                <w:sz w:val="20"/>
              </w:rPr>
            </w:pPr>
            <w:r>
              <w:rPr>
                <w:rFonts w:cs="Arial"/>
                <w:sz w:val="20"/>
              </w:rPr>
              <w:t>(2)</w:t>
            </w:r>
            <w:r>
              <w:rPr>
                <w:rFonts w:cs="Arial"/>
                <w:sz w:val="20"/>
              </w:rPr>
              <w:tab/>
              <w:t>In this Rule 'ballot paper envelope' and 'covering envelope' shall have the meanings specified in Rule 32 (3).".</w:t>
            </w:r>
          </w:p>
          <w:p w:rsidR="00F440E6" w:rsidRDefault="00F440E6" w:rsidP="00F440E6">
            <w:pPr>
              <w:tabs>
                <w:tab w:val="left" w:pos="720"/>
                <w:tab w:val="left" w:pos="1440"/>
                <w:tab w:val="left" w:pos="2160"/>
                <w:tab w:val="left" w:pos="2880"/>
              </w:tabs>
              <w:ind w:left="720" w:hanging="720"/>
              <w:jc w:val="both"/>
              <w:rPr>
                <w:rFonts w:cs="Arial"/>
                <w:sz w:val="20"/>
              </w:rPr>
            </w:pPr>
          </w:p>
        </w:tc>
      </w:tr>
      <w:tr w:rsidR="00BB5493">
        <w:tblPrEx>
          <w:tblCellMar>
            <w:top w:w="0" w:type="dxa"/>
            <w:bottom w:w="0" w:type="dxa"/>
          </w:tblCellMar>
        </w:tblPrEx>
        <w:tc>
          <w:tcPr>
            <w:tcW w:w="2160" w:type="dxa"/>
          </w:tcPr>
          <w:p w:rsidR="00BB5493" w:rsidRPr="00AF3D7E" w:rsidRDefault="00BB5493">
            <w:pPr>
              <w:tabs>
                <w:tab w:val="left" w:pos="720"/>
                <w:tab w:val="left" w:pos="1440"/>
                <w:tab w:val="left" w:pos="2160"/>
                <w:tab w:val="left" w:pos="2880"/>
              </w:tabs>
              <w:rPr>
                <w:b/>
                <w:sz w:val="16"/>
              </w:rPr>
            </w:pPr>
            <w:r w:rsidRPr="00AF3D7E">
              <w:rPr>
                <w:b/>
                <w:sz w:val="16"/>
              </w:rPr>
              <w:t>Amendment of Local Elections Regulations.</w:t>
            </w:r>
          </w:p>
        </w:tc>
        <w:tc>
          <w:tcPr>
            <w:tcW w:w="7200" w:type="dxa"/>
          </w:tcPr>
          <w:p w:rsidR="00BB5493" w:rsidRDefault="00BB5493">
            <w:pPr>
              <w:tabs>
                <w:tab w:val="left" w:pos="720"/>
                <w:tab w:val="left" w:pos="1440"/>
                <w:tab w:val="left" w:pos="2160"/>
                <w:tab w:val="left" w:pos="2880"/>
              </w:tabs>
              <w:ind w:left="720" w:hanging="720"/>
              <w:jc w:val="both"/>
              <w:rPr>
                <w:rFonts w:cs="Arial"/>
                <w:sz w:val="20"/>
              </w:rPr>
            </w:pPr>
            <w:r w:rsidRPr="00AF3D7E">
              <w:rPr>
                <w:rFonts w:cs="Arial"/>
                <w:sz w:val="20"/>
              </w:rPr>
              <w:t>70.</w:t>
            </w:r>
            <w:r>
              <w:rPr>
                <w:rFonts w:cs="Arial"/>
                <w:sz w:val="20"/>
              </w:rPr>
              <w:tab/>
              <w:t>The Local Elections Regulations, 1995 (S.I. No. 297 of 1995), are hereby amended by the insertion of the following article after article 30:</w:t>
            </w:r>
          </w:p>
          <w:p w:rsidR="00BB5493" w:rsidRDefault="00BB5493">
            <w:pPr>
              <w:tabs>
                <w:tab w:val="left" w:pos="720"/>
                <w:tab w:val="left" w:pos="1440"/>
                <w:tab w:val="left" w:pos="2160"/>
                <w:tab w:val="left" w:pos="2880"/>
              </w:tabs>
              <w:ind w:left="720" w:hanging="720"/>
              <w:jc w:val="both"/>
              <w:rPr>
                <w:rFonts w:cs="Arial"/>
                <w:sz w:val="20"/>
              </w:rPr>
            </w:pPr>
          </w:p>
        </w:tc>
      </w:tr>
      <w:tr w:rsidR="00BB5493">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r>
              <w:rPr>
                <w:sz w:val="16"/>
              </w:rPr>
              <w:t>"Voting by electors referred to in section 63 of the Electoral Act, 1997.</w:t>
            </w:r>
          </w:p>
        </w:tc>
        <w:tc>
          <w:tcPr>
            <w:tcW w:w="7200" w:type="dxa"/>
          </w:tcPr>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t>30A.</w:t>
            </w:r>
            <w:r>
              <w:rPr>
                <w:rFonts w:cs="Arial"/>
                <w:sz w:val="20"/>
              </w:rPr>
              <w:tab/>
              <w:t>(1)</w:t>
            </w:r>
            <w:r>
              <w:rPr>
                <w:rFonts w:cs="Arial"/>
                <w:sz w:val="20"/>
              </w:rPr>
              <w:tab/>
              <w:t>The provisions of this Part shall apply to the issue of ballot papers to, and the return of such ballot papers by, electors whose names are entered in the postal voters list pursuant to section 63 of the Electoral Act, 1997 subject to the following modifications.</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(a)</w:t>
            </w:r>
            <w:r>
              <w:rPr>
                <w:rFonts w:cs="Arial"/>
                <w:sz w:val="20"/>
              </w:rPr>
              <w:tab/>
              <w:t>an elector whose name is so entered in the postal voters list, in order to vote, shall in a Garda Síochána station in the presence of a member of the Garda Síochána do the following things in the following order</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3600" w:hanging="3600"/>
              <w:jc w:val="both"/>
              <w:rPr>
                <w:rFonts w:cs="Arial"/>
                <w:sz w:val="20"/>
              </w:rPr>
            </w:pPr>
            <w:r>
              <w:rPr>
                <w:rFonts w:cs="Arial"/>
                <w:sz w:val="20"/>
              </w:rPr>
              <w:tab/>
            </w:r>
            <w:r>
              <w:rPr>
                <w:rFonts w:cs="Arial"/>
                <w:sz w:val="20"/>
              </w:rPr>
              <w:tab/>
            </w:r>
            <w:r>
              <w:rPr>
                <w:rFonts w:cs="Arial"/>
                <w:sz w:val="20"/>
              </w:rPr>
              <w:tab/>
            </w:r>
            <w:r>
              <w:rPr>
                <w:rFonts w:cs="Arial"/>
                <w:sz w:val="20"/>
              </w:rPr>
              <w:tab/>
              <w:t xml:space="preserve">  (i)</w:t>
            </w:r>
            <w:r>
              <w:rPr>
                <w:rFonts w:cs="Arial"/>
                <w:sz w:val="20"/>
              </w:rPr>
              <w:tab/>
              <w:t>produce to the member of the Garda Síochána the envelope addressed to the elector pursuant to article 33(3), the ballot paper (in relation to which the member of the Garda Síochána shall establish that it is unmarked) and a form of declaration of identity;</w:t>
            </w:r>
          </w:p>
          <w:p w:rsidR="00BB5493" w:rsidRDefault="00BB5493">
            <w:pPr>
              <w:tabs>
                <w:tab w:val="left" w:pos="720"/>
                <w:tab w:val="left" w:pos="1440"/>
                <w:tab w:val="left" w:pos="2160"/>
                <w:tab w:val="left" w:pos="2880"/>
              </w:tabs>
              <w:ind w:left="3600" w:hanging="3600"/>
              <w:jc w:val="both"/>
              <w:rPr>
                <w:rFonts w:cs="Arial"/>
                <w:sz w:val="20"/>
              </w:rPr>
            </w:pPr>
          </w:p>
          <w:p w:rsidR="00BB5493" w:rsidRDefault="00BB5493">
            <w:pPr>
              <w:tabs>
                <w:tab w:val="left" w:pos="720"/>
                <w:tab w:val="left" w:pos="1440"/>
                <w:tab w:val="left" w:pos="2160"/>
                <w:tab w:val="left" w:pos="2880"/>
              </w:tabs>
              <w:ind w:left="3600" w:hanging="3600"/>
              <w:jc w:val="both"/>
              <w:rPr>
                <w:rFonts w:cs="Arial"/>
                <w:sz w:val="20"/>
              </w:rPr>
            </w:pPr>
            <w:r>
              <w:rPr>
                <w:rFonts w:cs="Arial"/>
                <w:sz w:val="20"/>
              </w:rPr>
              <w:tab/>
            </w:r>
            <w:r>
              <w:rPr>
                <w:rFonts w:cs="Arial"/>
                <w:sz w:val="20"/>
              </w:rPr>
              <w:tab/>
            </w:r>
            <w:r>
              <w:rPr>
                <w:rFonts w:cs="Arial"/>
                <w:sz w:val="20"/>
              </w:rPr>
              <w:tab/>
            </w:r>
            <w:r>
              <w:rPr>
                <w:rFonts w:cs="Arial"/>
                <w:sz w:val="20"/>
              </w:rPr>
              <w:tab/>
              <w:t xml:space="preserve"> (ii)</w:t>
            </w:r>
            <w:r>
              <w:rPr>
                <w:rFonts w:cs="Arial"/>
                <w:sz w:val="20"/>
              </w:rPr>
              <w:tab/>
              <w:t>complete and sign the said declaration of identity;</w:t>
            </w:r>
          </w:p>
          <w:p w:rsidR="00BB5493" w:rsidRDefault="00BB5493">
            <w:pPr>
              <w:tabs>
                <w:tab w:val="left" w:pos="720"/>
                <w:tab w:val="left" w:pos="1440"/>
                <w:tab w:val="left" w:pos="2160"/>
                <w:tab w:val="left" w:pos="2880"/>
              </w:tabs>
              <w:ind w:left="3600" w:hanging="3600"/>
              <w:jc w:val="both"/>
              <w:rPr>
                <w:rFonts w:cs="Arial"/>
                <w:sz w:val="20"/>
              </w:rPr>
            </w:pPr>
          </w:p>
          <w:p w:rsidR="00BB5493" w:rsidRDefault="00BB5493">
            <w:pPr>
              <w:tabs>
                <w:tab w:val="left" w:pos="720"/>
                <w:tab w:val="left" w:pos="1440"/>
                <w:tab w:val="left" w:pos="2160"/>
                <w:tab w:val="left" w:pos="2880"/>
              </w:tabs>
              <w:ind w:left="3600" w:hanging="3600"/>
              <w:jc w:val="both"/>
              <w:rPr>
                <w:rFonts w:cs="Arial"/>
                <w:sz w:val="20"/>
              </w:rPr>
            </w:pPr>
            <w:r>
              <w:rPr>
                <w:rFonts w:cs="Arial"/>
                <w:sz w:val="20"/>
              </w:rPr>
              <w:tab/>
            </w:r>
            <w:r>
              <w:rPr>
                <w:rFonts w:cs="Arial"/>
                <w:sz w:val="20"/>
              </w:rPr>
              <w:tab/>
            </w:r>
            <w:r>
              <w:rPr>
                <w:rFonts w:cs="Arial"/>
                <w:sz w:val="20"/>
              </w:rPr>
              <w:tab/>
            </w:r>
            <w:r>
              <w:rPr>
                <w:rFonts w:cs="Arial"/>
                <w:sz w:val="20"/>
              </w:rPr>
              <w:tab/>
              <w:t>(iii)</w:t>
            </w:r>
            <w:r>
              <w:rPr>
                <w:rFonts w:cs="Arial"/>
                <w:sz w:val="20"/>
              </w:rPr>
              <w:tab/>
              <w:t>hand the declaration of identity to the member of the Garda Síochána who shall, on being satisfied as to the identity of the person who has signed the declaration, witness the signature and stamp the declaration of identity with the stamp of the Garda Síochána station and destroy the envelope addressed to the elector;</w:t>
            </w:r>
          </w:p>
          <w:p w:rsidR="00BB5493" w:rsidRDefault="00BB5493">
            <w:pPr>
              <w:tabs>
                <w:tab w:val="left" w:pos="720"/>
                <w:tab w:val="left" w:pos="1440"/>
                <w:tab w:val="left" w:pos="2160"/>
                <w:tab w:val="left" w:pos="2880"/>
              </w:tabs>
              <w:ind w:left="3600" w:hanging="3600"/>
              <w:jc w:val="both"/>
              <w:rPr>
                <w:rFonts w:cs="Arial"/>
                <w:sz w:val="20"/>
              </w:rPr>
            </w:pPr>
          </w:p>
          <w:p w:rsidR="00BB5493" w:rsidRDefault="00BB5493">
            <w:pPr>
              <w:tabs>
                <w:tab w:val="left" w:pos="720"/>
                <w:tab w:val="left" w:pos="1440"/>
                <w:tab w:val="left" w:pos="2160"/>
                <w:tab w:val="left" w:pos="2880"/>
              </w:tabs>
              <w:ind w:left="3600" w:hanging="3600"/>
              <w:jc w:val="both"/>
              <w:rPr>
                <w:rFonts w:cs="Arial"/>
                <w:sz w:val="20"/>
              </w:rPr>
            </w:pPr>
            <w:r>
              <w:rPr>
                <w:rFonts w:cs="Arial"/>
                <w:sz w:val="20"/>
              </w:rPr>
              <w:tab/>
            </w:r>
            <w:r>
              <w:rPr>
                <w:rFonts w:cs="Arial"/>
                <w:sz w:val="20"/>
              </w:rPr>
              <w:tab/>
            </w:r>
            <w:r>
              <w:rPr>
                <w:rFonts w:cs="Arial"/>
                <w:sz w:val="20"/>
              </w:rPr>
              <w:tab/>
            </w:r>
            <w:r>
              <w:rPr>
                <w:rFonts w:cs="Arial"/>
                <w:sz w:val="20"/>
              </w:rPr>
              <w:tab/>
              <w:t xml:space="preserve"> (iv)</w:t>
            </w:r>
            <w:r>
              <w:rPr>
                <w:rFonts w:cs="Arial"/>
                <w:sz w:val="20"/>
              </w:rPr>
              <w:tab/>
              <w:t>mark, in secret, the ballot paper;</w:t>
            </w:r>
          </w:p>
          <w:p w:rsidR="00BB5493" w:rsidRDefault="00BB5493">
            <w:pPr>
              <w:tabs>
                <w:tab w:val="left" w:pos="720"/>
                <w:tab w:val="left" w:pos="1440"/>
                <w:tab w:val="left" w:pos="2160"/>
                <w:tab w:val="left" w:pos="2880"/>
              </w:tabs>
              <w:ind w:left="3600" w:hanging="3600"/>
              <w:jc w:val="both"/>
              <w:rPr>
                <w:rFonts w:cs="Arial"/>
                <w:sz w:val="20"/>
              </w:rPr>
            </w:pPr>
          </w:p>
          <w:p w:rsidR="00BB5493" w:rsidRDefault="00BB5493">
            <w:pPr>
              <w:tabs>
                <w:tab w:val="left" w:pos="720"/>
                <w:tab w:val="left" w:pos="1440"/>
                <w:tab w:val="left" w:pos="2160"/>
                <w:tab w:val="left" w:pos="2880"/>
              </w:tabs>
              <w:ind w:left="3600" w:hanging="3600"/>
              <w:jc w:val="both"/>
              <w:rPr>
                <w:rFonts w:cs="Arial"/>
                <w:sz w:val="20"/>
              </w:rPr>
            </w:pPr>
            <w:r>
              <w:rPr>
                <w:rFonts w:cs="Arial"/>
                <w:sz w:val="20"/>
              </w:rPr>
              <w:tab/>
            </w:r>
            <w:r>
              <w:rPr>
                <w:rFonts w:cs="Arial"/>
                <w:sz w:val="20"/>
              </w:rPr>
              <w:tab/>
            </w:r>
            <w:r>
              <w:rPr>
                <w:rFonts w:cs="Arial"/>
                <w:sz w:val="20"/>
              </w:rPr>
              <w:tab/>
            </w:r>
            <w:r>
              <w:rPr>
                <w:rFonts w:cs="Arial"/>
                <w:sz w:val="20"/>
              </w:rPr>
              <w:tab/>
              <w:t xml:space="preserve">  (v)</w:t>
            </w:r>
            <w:r>
              <w:rPr>
                <w:rFonts w:cs="Arial"/>
                <w:sz w:val="20"/>
              </w:rPr>
              <w:tab/>
              <w:t>place the marked ballot paper in the ballot paper envelope, and effectually seal such envelope;</w:t>
            </w:r>
          </w:p>
          <w:p w:rsidR="00BB5493" w:rsidRDefault="00BB5493">
            <w:pPr>
              <w:tabs>
                <w:tab w:val="left" w:pos="720"/>
                <w:tab w:val="left" w:pos="1440"/>
                <w:tab w:val="left" w:pos="2160"/>
                <w:tab w:val="left" w:pos="2880"/>
              </w:tabs>
              <w:ind w:left="3600" w:hanging="3600"/>
              <w:jc w:val="both"/>
              <w:rPr>
                <w:rFonts w:cs="Arial"/>
                <w:sz w:val="20"/>
              </w:rPr>
            </w:pPr>
          </w:p>
          <w:p w:rsidR="00BB5493" w:rsidRDefault="00BB5493">
            <w:pPr>
              <w:tabs>
                <w:tab w:val="left" w:pos="720"/>
                <w:tab w:val="left" w:pos="1440"/>
                <w:tab w:val="left" w:pos="2160"/>
                <w:tab w:val="left" w:pos="2880"/>
              </w:tabs>
              <w:ind w:left="3600" w:hanging="3600"/>
              <w:jc w:val="both"/>
              <w:rPr>
                <w:rFonts w:cs="Arial"/>
                <w:sz w:val="20"/>
              </w:rPr>
            </w:pPr>
            <w:r>
              <w:rPr>
                <w:rFonts w:cs="Arial"/>
                <w:sz w:val="20"/>
              </w:rPr>
              <w:tab/>
            </w:r>
            <w:r>
              <w:rPr>
                <w:rFonts w:cs="Arial"/>
                <w:sz w:val="20"/>
              </w:rPr>
              <w:tab/>
            </w:r>
            <w:r>
              <w:rPr>
                <w:rFonts w:cs="Arial"/>
                <w:sz w:val="20"/>
              </w:rPr>
              <w:tab/>
            </w:r>
            <w:r>
              <w:rPr>
                <w:rFonts w:cs="Arial"/>
                <w:sz w:val="20"/>
              </w:rPr>
              <w:tab/>
              <w:t xml:space="preserve"> (vi)</w:t>
            </w:r>
            <w:r>
              <w:rPr>
                <w:rFonts w:cs="Arial"/>
                <w:sz w:val="20"/>
              </w:rPr>
              <w:tab/>
              <w:t>place the ballot paper envelope and the completed declaration of identity in the covering envelope and effectually seal that envelope;</w:t>
            </w:r>
          </w:p>
          <w:p w:rsidR="00BB5493" w:rsidRDefault="00BB5493">
            <w:pPr>
              <w:tabs>
                <w:tab w:val="left" w:pos="720"/>
                <w:tab w:val="left" w:pos="1440"/>
                <w:tab w:val="left" w:pos="2160"/>
                <w:tab w:val="left" w:pos="2880"/>
              </w:tabs>
              <w:ind w:left="3600" w:hanging="360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r>
            <w:r>
              <w:rPr>
                <w:rFonts w:cs="Arial"/>
                <w:sz w:val="20"/>
              </w:rPr>
              <w:tab/>
              <w:t>and shall send the last-mentioned envelope by post to the returning officer;</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(b)</w:t>
            </w:r>
            <w:r>
              <w:rPr>
                <w:rFonts w:cs="Arial"/>
                <w:sz w:val="20"/>
              </w:rPr>
              <w:tab/>
              <w:t>a reference to 'receipt', in relation to documents appropriate to such electors, shall be construed as a reference to 'declaration of identity'; and</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(c)</w:t>
            </w:r>
            <w:r>
              <w:rPr>
                <w:rFonts w:cs="Arial"/>
                <w:sz w:val="20"/>
              </w:rPr>
              <w:tab/>
              <w:t>a reference to 'receipt duly signed', in relation to such documents, shall be construed as a reference to 'declaration of identity duly signed and witnessed and stamped with the stamp of the Garda Síochána station'.</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(2)</w:t>
            </w:r>
            <w:r>
              <w:rPr>
                <w:rFonts w:cs="Arial"/>
                <w:sz w:val="20"/>
              </w:rPr>
              <w:tab/>
              <w:t>In this article 'ballot paper envelope' and 'covering envelope' shall have the meanings specified in article 33 (3).".</w:t>
            </w:r>
          </w:p>
          <w:p w:rsidR="00BB5493" w:rsidRDefault="00BB5493">
            <w:pPr>
              <w:tabs>
                <w:tab w:val="left" w:pos="720"/>
                <w:tab w:val="left" w:pos="1440"/>
                <w:tab w:val="left" w:pos="2160"/>
                <w:tab w:val="left" w:pos="2880"/>
              </w:tabs>
              <w:ind w:left="2160" w:hanging="2160"/>
              <w:jc w:val="both"/>
              <w:rPr>
                <w:rFonts w:cs="Arial"/>
                <w:sz w:val="20"/>
              </w:rPr>
            </w:pPr>
          </w:p>
        </w:tc>
      </w:tr>
    </w:tbl>
    <w:p w:rsidR="00F2214B" w:rsidRDefault="00F2214B">
      <w:pPr>
        <w:tabs>
          <w:tab w:val="left" w:pos="720"/>
          <w:tab w:val="left" w:pos="1440"/>
          <w:tab w:val="left" w:pos="2160"/>
          <w:tab w:val="left" w:pos="2880"/>
        </w:tabs>
        <w:jc w:val="center"/>
        <w:rPr>
          <w:b/>
          <w:sz w:val="20"/>
        </w:rPr>
      </w:pPr>
    </w:p>
    <w:p w:rsidR="00F2214B" w:rsidRDefault="00F2214B">
      <w:pPr>
        <w:tabs>
          <w:tab w:val="left" w:pos="720"/>
          <w:tab w:val="left" w:pos="1440"/>
          <w:tab w:val="left" w:pos="2160"/>
          <w:tab w:val="left" w:pos="2880"/>
        </w:tabs>
        <w:jc w:val="center"/>
        <w:rPr>
          <w:b/>
          <w:sz w:val="20"/>
        </w:rPr>
      </w:pPr>
    </w:p>
    <w:p w:rsidR="00BB5493" w:rsidRDefault="00BB5493">
      <w:pPr>
        <w:tabs>
          <w:tab w:val="left" w:pos="720"/>
          <w:tab w:val="left" w:pos="1440"/>
          <w:tab w:val="left" w:pos="2160"/>
          <w:tab w:val="left" w:pos="2880"/>
        </w:tabs>
        <w:jc w:val="center"/>
        <w:rPr>
          <w:b/>
          <w:sz w:val="20"/>
        </w:rPr>
      </w:pPr>
      <w:r>
        <w:rPr>
          <w:b/>
          <w:sz w:val="20"/>
        </w:rPr>
        <w:t>PART VIII</w:t>
      </w:r>
    </w:p>
    <w:p w:rsidR="00AF3D7E" w:rsidRDefault="00AF3D7E">
      <w:pPr>
        <w:tabs>
          <w:tab w:val="left" w:pos="720"/>
          <w:tab w:val="left" w:pos="1440"/>
          <w:tab w:val="left" w:pos="2160"/>
          <w:tab w:val="left" w:pos="2880"/>
        </w:tabs>
        <w:jc w:val="center"/>
        <w:rPr>
          <w:b/>
          <w:sz w:val="20"/>
        </w:rPr>
      </w:pPr>
    </w:p>
    <w:p w:rsidR="00BB5493" w:rsidRDefault="00BB5493">
      <w:pPr>
        <w:tabs>
          <w:tab w:val="left" w:pos="720"/>
          <w:tab w:val="left" w:pos="1440"/>
          <w:tab w:val="left" w:pos="2160"/>
          <w:tab w:val="left" w:pos="2880"/>
        </w:tabs>
        <w:jc w:val="center"/>
        <w:rPr>
          <w:b/>
          <w:sz w:val="20"/>
        </w:rPr>
      </w:pPr>
      <w:r>
        <w:rPr>
          <w:b/>
          <w:sz w:val="20"/>
        </w:rPr>
        <w:t>MISCELLANEOUS</w:t>
      </w:r>
    </w:p>
    <w:p w:rsidR="00BB5493" w:rsidRDefault="00BB5493">
      <w:pPr>
        <w:tabs>
          <w:tab w:val="left" w:pos="720"/>
          <w:tab w:val="left" w:pos="1440"/>
          <w:tab w:val="left" w:pos="2160"/>
          <w:tab w:val="left" w:pos="2880"/>
        </w:tabs>
        <w:jc w:val="center"/>
        <w:rPr>
          <w:sz w:val="20"/>
        </w:rPr>
      </w:pPr>
    </w:p>
    <w:tbl>
      <w:tblPr>
        <w:tblW w:w="9360" w:type="dxa"/>
        <w:tblLayout w:type="fixed"/>
        <w:tblLook w:val="0000" w:firstRow="0" w:lastRow="0" w:firstColumn="0" w:lastColumn="0" w:noHBand="0" w:noVBand="0"/>
      </w:tblPr>
      <w:tblGrid>
        <w:gridCol w:w="2160"/>
        <w:gridCol w:w="1458"/>
        <w:gridCol w:w="540"/>
        <w:gridCol w:w="5202"/>
      </w:tblGrid>
      <w:tr w:rsidR="00BB5493" w:rsidTr="003D61E9">
        <w:tblPrEx>
          <w:tblCellMar>
            <w:top w:w="0" w:type="dxa"/>
            <w:bottom w:w="0" w:type="dxa"/>
          </w:tblCellMar>
        </w:tblPrEx>
        <w:tc>
          <w:tcPr>
            <w:tcW w:w="2160" w:type="dxa"/>
          </w:tcPr>
          <w:p w:rsidR="00887383" w:rsidRPr="00AF3D7E" w:rsidRDefault="00BB5493">
            <w:pPr>
              <w:tabs>
                <w:tab w:val="left" w:pos="720"/>
                <w:tab w:val="left" w:pos="1440"/>
                <w:tab w:val="left" w:pos="2160"/>
                <w:tab w:val="left" w:pos="2880"/>
              </w:tabs>
              <w:rPr>
                <w:b/>
                <w:sz w:val="16"/>
              </w:rPr>
            </w:pPr>
            <w:r w:rsidRPr="00AF3D7E">
              <w:rPr>
                <w:b/>
                <w:sz w:val="16"/>
              </w:rPr>
              <w:t>Appointment of appropriate officer by political party</w:t>
            </w:r>
          </w:p>
          <w:p w:rsidR="00887383" w:rsidRDefault="00887383">
            <w:pPr>
              <w:tabs>
                <w:tab w:val="left" w:pos="720"/>
                <w:tab w:val="left" w:pos="1440"/>
                <w:tab w:val="left" w:pos="2160"/>
                <w:tab w:val="left" w:pos="2880"/>
              </w:tabs>
              <w:rPr>
                <w:color w:val="00B050"/>
                <w:sz w:val="16"/>
              </w:rPr>
            </w:pPr>
          </w:p>
          <w:p w:rsidR="00AE48F1" w:rsidRDefault="00AE48F1">
            <w:pPr>
              <w:tabs>
                <w:tab w:val="left" w:pos="720"/>
                <w:tab w:val="left" w:pos="1440"/>
                <w:tab w:val="left" w:pos="2160"/>
                <w:tab w:val="left" w:pos="2880"/>
              </w:tabs>
              <w:rPr>
                <w:color w:val="00B050"/>
                <w:sz w:val="16"/>
              </w:rPr>
            </w:pPr>
          </w:p>
          <w:p w:rsidR="00AE48F1" w:rsidRDefault="00AE48F1">
            <w:pPr>
              <w:tabs>
                <w:tab w:val="left" w:pos="720"/>
                <w:tab w:val="left" w:pos="1440"/>
                <w:tab w:val="left" w:pos="2160"/>
                <w:tab w:val="left" w:pos="2880"/>
              </w:tabs>
              <w:rPr>
                <w:color w:val="00B050"/>
                <w:sz w:val="16"/>
              </w:rPr>
            </w:pPr>
          </w:p>
          <w:p w:rsidR="002A4C88" w:rsidRPr="002821D5" w:rsidRDefault="002A4C88">
            <w:pPr>
              <w:tabs>
                <w:tab w:val="left" w:pos="720"/>
                <w:tab w:val="left" w:pos="1440"/>
                <w:tab w:val="left" w:pos="2160"/>
                <w:tab w:val="left" w:pos="2880"/>
              </w:tabs>
              <w:rPr>
                <w:sz w:val="16"/>
              </w:rPr>
            </w:pPr>
            <w:hyperlink r:id="rId173" w:anchor="sec27" w:history="1">
              <w:r w:rsidRPr="002A4C88">
                <w:rPr>
                  <w:rStyle w:val="Hyperlink"/>
                  <w:sz w:val="16"/>
                </w:rPr>
                <w:t>Electoral (Amendment) (Political Funding) Act 2012, Section 27</w:t>
              </w:r>
            </w:hyperlink>
          </w:p>
          <w:p w:rsidR="00887383" w:rsidRDefault="00887383">
            <w:pPr>
              <w:tabs>
                <w:tab w:val="left" w:pos="720"/>
                <w:tab w:val="left" w:pos="1440"/>
                <w:tab w:val="left" w:pos="2160"/>
                <w:tab w:val="left" w:pos="2880"/>
              </w:tabs>
              <w:rPr>
                <w:sz w:val="16"/>
              </w:rPr>
            </w:pPr>
          </w:p>
          <w:p w:rsidR="00887383" w:rsidRDefault="00887383">
            <w:pPr>
              <w:tabs>
                <w:tab w:val="left" w:pos="720"/>
                <w:tab w:val="left" w:pos="1440"/>
                <w:tab w:val="left" w:pos="2160"/>
                <w:tab w:val="left" w:pos="2880"/>
              </w:tabs>
              <w:rPr>
                <w:sz w:val="16"/>
              </w:rPr>
            </w:pPr>
          </w:p>
          <w:p w:rsidR="00887383" w:rsidRDefault="00887383">
            <w:pPr>
              <w:tabs>
                <w:tab w:val="left" w:pos="720"/>
                <w:tab w:val="left" w:pos="1440"/>
                <w:tab w:val="left" w:pos="2160"/>
                <w:tab w:val="left" w:pos="2880"/>
              </w:tabs>
              <w:rPr>
                <w:sz w:val="16"/>
              </w:rPr>
            </w:pPr>
          </w:p>
          <w:p w:rsidR="00887383" w:rsidRDefault="00887383">
            <w:pPr>
              <w:tabs>
                <w:tab w:val="left" w:pos="720"/>
                <w:tab w:val="left" w:pos="1440"/>
                <w:tab w:val="left" w:pos="2160"/>
                <w:tab w:val="left" w:pos="2880"/>
              </w:tabs>
              <w:rPr>
                <w:sz w:val="16"/>
              </w:rPr>
            </w:pPr>
          </w:p>
        </w:tc>
        <w:tc>
          <w:tcPr>
            <w:tcW w:w="7200" w:type="dxa"/>
            <w:gridSpan w:val="3"/>
          </w:tcPr>
          <w:p w:rsidR="00BB5493" w:rsidRPr="002821D5" w:rsidRDefault="00BB5493">
            <w:pPr>
              <w:tabs>
                <w:tab w:val="left" w:pos="720"/>
                <w:tab w:val="left" w:pos="1440"/>
                <w:tab w:val="left" w:pos="2160"/>
                <w:tab w:val="left" w:pos="2880"/>
              </w:tabs>
              <w:ind w:left="1440" w:hanging="1440"/>
              <w:jc w:val="both"/>
              <w:rPr>
                <w:rFonts w:cs="Arial"/>
                <w:sz w:val="20"/>
              </w:rPr>
            </w:pPr>
            <w:r w:rsidRPr="00AF3D7E">
              <w:rPr>
                <w:rFonts w:cs="Arial"/>
                <w:sz w:val="20"/>
              </w:rPr>
              <w:t>71.</w:t>
            </w:r>
            <w:r>
              <w:rPr>
                <w:rFonts w:cs="Arial"/>
                <w:sz w:val="20"/>
              </w:rPr>
              <w:tab/>
              <w:t>(1)</w:t>
            </w:r>
            <w:r>
              <w:rPr>
                <w:rFonts w:cs="Arial"/>
                <w:sz w:val="20"/>
              </w:rPr>
              <w:tab/>
              <w:t xml:space="preserve">As soon as may be after the coming into operation of this section and from time to time thereafter as circumstances may require, each political party shall appoint an officer, in this Act referred to as "the appropriate officer", for the purposes of this Part and </w:t>
            </w:r>
            <w:r w:rsidRPr="00106C94">
              <w:rPr>
                <w:rFonts w:cs="Arial"/>
                <w:strike/>
                <w:sz w:val="20"/>
              </w:rPr>
              <w:t>Parts III, IV and V</w:t>
            </w:r>
            <w:r w:rsidR="00C81AB4" w:rsidRPr="007C45C3">
              <w:rPr>
                <w:rFonts w:cs="Arial"/>
                <w:sz w:val="20"/>
                <w:lang w:val="en-IE"/>
              </w:rPr>
              <w:t xml:space="preserve"> </w:t>
            </w:r>
            <w:r w:rsidR="00C81AB4" w:rsidRPr="002821D5">
              <w:rPr>
                <w:rFonts w:cs="Arial"/>
                <w:b/>
                <w:sz w:val="20"/>
                <w:lang w:val="en-IE"/>
              </w:rPr>
              <w:t xml:space="preserve">“Parts III, IV, V and IX (inserted by </w:t>
            </w:r>
            <w:r w:rsidR="00C81AB4" w:rsidRPr="002821D5">
              <w:rPr>
                <w:rFonts w:cs="Arial"/>
                <w:b/>
                <w:i/>
                <w:sz w:val="20"/>
                <w:lang w:val="en-IE"/>
              </w:rPr>
              <w:t>section</w:t>
            </w:r>
            <w:r w:rsidR="002821D5">
              <w:rPr>
                <w:rFonts w:cs="Arial"/>
                <w:b/>
                <w:i/>
                <w:sz w:val="20"/>
                <w:lang w:val="en-IE"/>
              </w:rPr>
              <w:t xml:space="preserve"> </w:t>
            </w:r>
            <w:r w:rsidR="00F2214B" w:rsidRPr="002821D5">
              <w:rPr>
                <w:rFonts w:cs="Arial"/>
                <w:b/>
                <w:i/>
                <w:sz w:val="20"/>
                <w:lang w:val="en-IE"/>
              </w:rPr>
              <w:t>41</w:t>
            </w:r>
            <w:r w:rsidR="002821D5">
              <w:rPr>
                <w:rFonts w:cs="Arial"/>
                <w:b/>
                <w:i/>
                <w:sz w:val="20"/>
                <w:lang w:val="en-IE"/>
              </w:rPr>
              <w:t xml:space="preserve"> </w:t>
            </w:r>
            <w:r w:rsidR="00C81AB4" w:rsidRPr="002821D5">
              <w:rPr>
                <w:rFonts w:cs="Arial"/>
                <w:b/>
                <w:sz w:val="20"/>
                <w:lang w:val="en-IE"/>
              </w:rPr>
              <w:t>of</w:t>
            </w:r>
            <w:r w:rsidR="002821D5" w:rsidRPr="002821D5">
              <w:rPr>
                <w:rFonts w:cs="Arial"/>
                <w:b/>
                <w:sz w:val="20"/>
                <w:lang w:val="en-IE"/>
              </w:rPr>
              <w:t xml:space="preserve"> </w:t>
            </w:r>
            <w:r w:rsidR="00C81AB4" w:rsidRPr="002821D5">
              <w:rPr>
                <w:rFonts w:cs="Arial"/>
                <w:b/>
                <w:sz w:val="20"/>
                <w:lang w:val="en-IE"/>
              </w:rPr>
              <w:t xml:space="preserve"> the </w:t>
            </w:r>
            <w:r w:rsidR="00C81AB4" w:rsidRPr="002821D5">
              <w:rPr>
                <w:rFonts w:cs="Arial"/>
                <w:b/>
                <w:i/>
                <w:sz w:val="20"/>
                <w:lang w:val="en-IE"/>
              </w:rPr>
              <w:t>Electoral (Amendm</w:t>
            </w:r>
            <w:r w:rsidR="00887383" w:rsidRPr="002821D5">
              <w:rPr>
                <w:rFonts w:cs="Arial"/>
                <w:b/>
                <w:i/>
                <w:sz w:val="20"/>
                <w:lang w:val="en-IE"/>
              </w:rPr>
              <w:t>ent)(Political Funding) Act 2012</w:t>
            </w:r>
            <w:r w:rsidR="00C81AB4" w:rsidRPr="002821D5">
              <w:rPr>
                <w:rFonts w:cs="Arial"/>
                <w:b/>
                <w:i/>
                <w:sz w:val="20"/>
                <w:lang w:val="en-IE"/>
              </w:rPr>
              <w:t>)</w:t>
            </w:r>
            <w:r w:rsidR="00CE7B87" w:rsidRPr="002821D5">
              <w:rPr>
                <w:rFonts w:cs="Arial"/>
                <w:b/>
                <w:sz w:val="20"/>
                <w:lang w:val="en-IE"/>
              </w:rPr>
              <w:t>.</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t>(2)</w:t>
            </w:r>
            <w:r>
              <w:rPr>
                <w:rFonts w:cs="Arial"/>
                <w:sz w:val="20"/>
              </w:rPr>
              <w:tab/>
              <w:t>(a)</w:t>
            </w:r>
            <w:r>
              <w:rPr>
                <w:rFonts w:cs="Arial"/>
                <w:sz w:val="20"/>
              </w:rPr>
              <w:tab/>
              <w:t>Each political party shall notify the Public Offices Commission of the name and address of the officer appointed under this section.</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pStyle w:val="BodyTextIndent"/>
            </w:pPr>
            <w:r>
              <w:tab/>
            </w:r>
            <w:r>
              <w:tab/>
              <w:t>(b)</w:t>
            </w:r>
            <w:r>
              <w:tab/>
              <w:t>Each qualified party (within the meaning of Part III) shall, in addition to complying with paragraph (a), notify the Minister for Finance of the name and address of the officer appointed under this section.</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(3)</w:t>
            </w:r>
            <w:r>
              <w:rPr>
                <w:rFonts w:cs="Arial"/>
                <w:sz w:val="20"/>
              </w:rPr>
              <w:tab/>
              <w:t>Where at any time no appointment stands made by a political party under this section, the leader of the party shall be deemed to have been appointed as the appropriate officer of that party.</w:t>
            </w:r>
          </w:p>
          <w:p w:rsidR="00BB5493" w:rsidRDefault="00BB5493">
            <w:pPr>
              <w:tabs>
                <w:tab w:val="left" w:pos="720"/>
                <w:tab w:val="left" w:pos="1440"/>
                <w:tab w:val="left" w:pos="2160"/>
                <w:tab w:val="left" w:pos="2880"/>
              </w:tabs>
              <w:ind w:left="1440" w:hanging="1440"/>
              <w:jc w:val="both"/>
              <w:rPr>
                <w:rFonts w:cs="Arial"/>
                <w:sz w:val="20"/>
              </w:rPr>
            </w:pPr>
          </w:p>
        </w:tc>
      </w:tr>
      <w:tr w:rsidR="00BB5493" w:rsidTr="003D61E9">
        <w:tblPrEx>
          <w:tblCellMar>
            <w:top w:w="0" w:type="dxa"/>
            <w:bottom w:w="0" w:type="dxa"/>
          </w:tblCellMar>
        </w:tblPrEx>
        <w:tc>
          <w:tcPr>
            <w:tcW w:w="2160" w:type="dxa"/>
          </w:tcPr>
          <w:p w:rsidR="00BB5493" w:rsidRDefault="00BB5493">
            <w:pPr>
              <w:tabs>
                <w:tab w:val="left" w:pos="720"/>
                <w:tab w:val="left" w:pos="1440"/>
                <w:tab w:val="left" w:pos="2160"/>
                <w:tab w:val="left" w:pos="2880"/>
              </w:tabs>
              <w:rPr>
                <w:b/>
                <w:sz w:val="16"/>
              </w:rPr>
            </w:pPr>
            <w:r w:rsidRPr="00AF3D7E">
              <w:rPr>
                <w:b/>
                <w:sz w:val="16"/>
              </w:rPr>
              <w:t>Donations and election expenses at local elections.</w:t>
            </w:r>
          </w:p>
          <w:p w:rsidR="00E7532C" w:rsidRPr="00E7532C" w:rsidRDefault="00E7532C">
            <w:pPr>
              <w:tabs>
                <w:tab w:val="left" w:pos="720"/>
                <w:tab w:val="left" w:pos="1440"/>
                <w:tab w:val="left" w:pos="2160"/>
                <w:tab w:val="left" w:pos="2880"/>
              </w:tabs>
              <w:rPr>
                <w:sz w:val="16"/>
              </w:rPr>
            </w:pPr>
            <w:hyperlink r:id="rId174" w:anchor="sec5" w:history="1">
              <w:r w:rsidRPr="00E7532C">
                <w:rPr>
                  <w:rStyle w:val="Hyperlink"/>
                  <w:sz w:val="16"/>
                </w:rPr>
                <w:t>Local Elections (Disclosure of Donations and Expenditure) Act, 1999, Section 5</w:t>
              </w:r>
            </w:hyperlink>
          </w:p>
          <w:p w:rsidR="00BB5493" w:rsidRPr="00480BC6" w:rsidRDefault="00BB5493">
            <w:pPr>
              <w:tabs>
                <w:tab w:val="left" w:pos="720"/>
                <w:tab w:val="left" w:pos="1440"/>
                <w:tab w:val="left" w:pos="2160"/>
                <w:tab w:val="left" w:pos="2880"/>
              </w:tabs>
              <w:rPr>
                <w:sz w:val="16"/>
              </w:rPr>
            </w:pPr>
          </w:p>
          <w:p w:rsidR="00BB5493" w:rsidRDefault="00BB5493" w:rsidP="00E7532C">
            <w:pPr>
              <w:tabs>
                <w:tab w:val="left" w:pos="720"/>
                <w:tab w:val="left" w:pos="1440"/>
                <w:tab w:val="left" w:pos="2160"/>
                <w:tab w:val="left" w:pos="2880"/>
              </w:tabs>
              <w:rPr>
                <w:i/>
                <w:sz w:val="16"/>
              </w:rPr>
            </w:pPr>
          </w:p>
        </w:tc>
        <w:tc>
          <w:tcPr>
            <w:tcW w:w="7200" w:type="dxa"/>
            <w:gridSpan w:val="3"/>
          </w:tcPr>
          <w:p w:rsidR="00BB5493" w:rsidRDefault="00BB5493">
            <w:pPr>
              <w:tabs>
                <w:tab w:val="left" w:pos="720"/>
                <w:tab w:val="left" w:pos="1440"/>
                <w:tab w:val="left" w:pos="2160"/>
                <w:tab w:val="left" w:pos="2880"/>
              </w:tabs>
              <w:ind w:left="720" w:hanging="720"/>
              <w:rPr>
                <w:rFonts w:cs="Arial"/>
                <w:sz w:val="20"/>
              </w:rPr>
            </w:pPr>
            <w:r w:rsidRPr="00AF3D7E">
              <w:rPr>
                <w:rFonts w:cs="Arial"/>
                <w:sz w:val="20"/>
              </w:rPr>
              <w:t>72.</w:t>
            </w:r>
            <w:r>
              <w:rPr>
                <w:rFonts w:cs="Arial"/>
                <w:sz w:val="20"/>
              </w:rPr>
              <w:tab/>
              <w:t>----------</w:t>
            </w:r>
          </w:p>
        </w:tc>
      </w:tr>
      <w:tr w:rsidR="00BB5493" w:rsidTr="003D61E9">
        <w:tblPrEx>
          <w:tblCellMar>
            <w:top w:w="0" w:type="dxa"/>
            <w:bottom w:w="0" w:type="dxa"/>
          </w:tblCellMar>
        </w:tblPrEx>
        <w:tc>
          <w:tcPr>
            <w:tcW w:w="2160" w:type="dxa"/>
          </w:tcPr>
          <w:p w:rsidR="00BB5493" w:rsidRPr="00AF3D7E" w:rsidRDefault="00BB5493">
            <w:pPr>
              <w:tabs>
                <w:tab w:val="left" w:pos="720"/>
                <w:tab w:val="left" w:pos="1440"/>
                <w:tab w:val="left" w:pos="2160"/>
                <w:tab w:val="left" w:pos="2880"/>
              </w:tabs>
              <w:rPr>
                <w:b/>
                <w:sz w:val="16"/>
              </w:rPr>
            </w:pPr>
            <w:r w:rsidRPr="00AF3D7E">
              <w:rPr>
                <w:b/>
                <w:sz w:val="16"/>
              </w:rPr>
              <w:t>Inspection of documents furnished to Public Offices Commission.</w:t>
            </w:r>
          </w:p>
        </w:tc>
        <w:tc>
          <w:tcPr>
            <w:tcW w:w="7200" w:type="dxa"/>
            <w:gridSpan w:val="3"/>
          </w:tcPr>
          <w:p w:rsidR="00BB5493" w:rsidRDefault="00BB5493">
            <w:pPr>
              <w:tabs>
                <w:tab w:val="left" w:pos="720"/>
                <w:tab w:val="left" w:pos="1440"/>
                <w:tab w:val="left" w:pos="2160"/>
                <w:tab w:val="left" w:pos="2880"/>
              </w:tabs>
              <w:ind w:left="720" w:hanging="720"/>
              <w:jc w:val="both"/>
              <w:rPr>
                <w:rFonts w:cs="Arial"/>
                <w:sz w:val="20"/>
              </w:rPr>
            </w:pPr>
            <w:r w:rsidRPr="00AF3D7E">
              <w:rPr>
                <w:rFonts w:cs="Arial"/>
                <w:sz w:val="20"/>
              </w:rPr>
              <w:t>73.</w:t>
            </w:r>
            <w:r>
              <w:rPr>
                <w:rFonts w:cs="Arial"/>
                <w:sz w:val="20"/>
              </w:rPr>
              <w:tab/>
              <w:t>The Public Offices Commission shall retain at the office of the Commission for a period of 3 years—</w:t>
            </w:r>
          </w:p>
          <w:p w:rsidR="00BB5493" w:rsidRDefault="00BB5493">
            <w:pPr>
              <w:tabs>
                <w:tab w:val="left" w:pos="720"/>
                <w:tab w:val="left" w:pos="1440"/>
                <w:tab w:val="left" w:pos="2160"/>
                <w:tab w:val="left" w:pos="2880"/>
              </w:tabs>
              <w:ind w:left="720" w:hanging="72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(a)</w:t>
            </w:r>
            <w:r>
              <w:rPr>
                <w:rFonts w:cs="Arial"/>
                <w:sz w:val="20"/>
              </w:rPr>
              <w:tab/>
              <w:t>every copy of a statement and auditor's report furnished to it under section 20,</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(b)</w:t>
            </w:r>
            <w:r>
              <w:rPr>
                <w:rFonts w:cs="Arial"/>
                <w:sz w:val="20"/>
              </w:rPr>
              <w:tab/>
              <w:t>every notification furnished under section 23 and every statement and declaration furnished under section 24 or 48, and</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(c)</w:t>
            </w:r>
            <w:r>
              <w:rPr>
                <w:rFonts w:cs="Arial"/>
                <w:sz w:val="20"/>
              </w:rPr>
              <w:tab/>
              <w:t>every statement of election expenses and declaration furnished pursuant to section 36 or 56 together with the relevant invoices and receipts and copies of any relevant court orders,</w:t>
            </w:r>
          </w:p>
          <w:p w:rsidR="00BB5493" w:rsidRDefault="00BB5493">
            <w:pPr>
              <w:tabs>
                <w:tab w:val="left" w:pos="720"/>
                <w:tab w:val="left" w:pos="1440"/>
                <w:tab w:val="left" w:pos="2160"/>
                <w:tab w:val="left" w:pos="2880"/>
              </w:tabs>
              <w:ind w:left="720" w:hanging="720"/>
              <w:jc w:val="both"/>
              <w:rPr>
                <w:rFonts w:cs="Arial"/>
                <w:sz w:val="20"/>
              </w:rPr>
            </w:pPr>
            <w:r>
              <w:rPr>
                <w:rFonts w:cs="Arial"/>
                <w:sz w:val="20"/>
              </w:rPr>
              <w:tab/>
            </w:r>
          </w:p>
        </w:tc>
      </w:tr>
      <w:tr w:rsidR="00AC642C" w:rsidTr="003D61E9">
        <w:tblPrEx>
          <w:tblCellMar>
            <w:top w:w="0" w:type="dxa"/>
            <w:bottom w:w="0" w:type="dxa"/>
          </w:tblCellMar>
        </w:tblPrEx>
        <w:trPr>
          <w:cantSplit/>
        </w:trPr>
        <w:tc>
          <w:tcPr>
            <w:tcW w:w="2160" w:type="dxa"/>
          </w:tcPr>
          <w:p w:rsidR="00AC642C" w:rsidRDefault="00AC642C">
            <w:pPr>
              <w:tabs>
                <w:tab w:val="left" w:pos="720"/>
                <w:tab w:val="left" w:pos="1440"/>
                <w:tab w:val="left" w:pos="2160"/>
                <w:tab w:val="left" w:pos="2880"/>
              </w:tabs>
              <w:rPr>
                <w:sz w:val="16"/>
              </w:rPr>
            </w:pPr>
          </w:p>
        </w:tc>
        <w:tc>
          <w:tcPr>
            <w:tcW w:w="7200" w:type="dxa"/>
            <w:gridSpan w:val="3"/>
          </w:tcPr>
          <w:p w:rsidR="00AC642C" w:rsidRDefault="00AC642C" w:rsidP="00AC642C">
            <w:pPr>
              <w:tabs>
                <w:tab w:val="left" w:pos="720"/>
                <w:tab w:val="left" w:pos="1440"/>
                <w:tab w:val="left" w:pos="2160"/>
                <w:tab w:val="left" w:pos="2880"/>
              </w:tabs>
              <w:ind w:left="720"/>
              <w:jc w:val="both"/>
              <w:rPr>
                <w:rFonts w:cs="Arial"/>
                <w:sz w:val="20"/>
              </w:rPr>
            </w:pPr>
            <w:r>
              <w:rPr>
                <w:rFonts w:cs="Arial"/>
                <w:sz w:val="20"/>
              </w:rPr>
              <w:t>and shall permit any person to inspect such documents, free of charge, and to take a copy thereof or an extract therefrom on payment of a fee not exceeding the reasonable cost of copying, at such times and subject to such conditions as the Commission considers appropriate.</w:t>
            </w:r>
          </w:p>
          <w:p w:rsidR="00B865B2" w:rsidRDefault="00B865B2" w:rsidP="00AC642C">
            <w:pPr>
              <w:tabs>
                <w:tab w:val="left" w:pos="720"/>
                <w:tab w:val="left" w:pos="1440"/>
                <w:tab w:val="left" w:pos="2160"/>
                <w:tab w:val="left" w:pos="2880"/>
              </w:tabs>
              <w:ind w:left="720"/>
              <w:jc w:val="both"/>
              <w:rPr>
                <w:rFonts w:cs="Arial"/>
                <w:sz w:val="20"/>
              </w:rPr>
            </w:pPr>
          </w:p>
        </w:tc>
      </w:tr>
      <w:tr w:rsidR="00BB5493" w:rsidTr="003D61E9">
        <w:tblPrEx>
          <w:tblCellMar>
            <w:top w:w="0" w:type="dxa"/>
            <w:bottom w:w="0" w:type="dxa"/>
          </w:tblCellMar>
        </w:tblPrEx>
        <w:tc>
          <w:tcPr>
            <w:tcW w:w="2160" w:type="dxa"/>
          </w:tcPr>
          <w:p w:rsidR="00BB5493" w:rsidRPr="00AF3D7E" w:rsidRDefault="00BB5493">
            <w:pPr>
              <w:tabs>
                <w:tab w:val="left" w:pos="720"/>
                <w:tab w:val="left" w:pos="1440"/>
                <w:tab w:val="left" w:pos="2160"/>
                <w:tab w:val="left" w:pos="2880"/>
              </w:tabs>
              <w:rPr>
                <w:b/>
                <w:sz w:val="16"/>
              </w:rPr>
            </w:pPr>
            <w:r w:rsidRPr="00AF3D7E">
              <w:rPr>
                <w:b/>
                <w:sz w:val="16"/>
              </w:rPr>
              <w:t>Offences by bodies corporate.</w:t>
            </w:r>
          </w:p>
        </w:tc>
        <w:tc>
          <w:tcPr>
            <w:tcW w:w="7200" w:type="dxa"/>
            <w:gridSpan w:val="3"/>
          </w:tcPr>
          <w:p w:rsidR="00BB5493" w:rsidRDefault="00BB5493">
            <w:pPr>
              <w:tabs>
                <w:tab w:val="left" w:pos="720"/>
                <w:tab w:val="left" w:pos="1440"/>
                <w:tab w:val="left" w:pos="2160"/>
                <w:tab w:val="left" w:pos="2880"/>
              </w:tabs>
              <w:ind w:left="720" w:hanging="720"/>
              <w:jc w:val="both"/>
              <w:rPr>
                <w:rFonts w:cs="Arial"/>
                <w:sz w:val="20"/>
              </w:rPr>
            </w:pPr>
            <w:r w:rsidRPr="00AF3D7E">
              <w:rPr>
                <w:rFonts w:cs="Arial"/>
                <w:sz w:val="20"/>
              </w:rPr>
              <w:t>74.</w:t>
            </w:r>
            <w:r>
              <w:rPr>
                <w:rFonts w:cs="Arial"/>
                <w:sz w:val="20"/>
              </w:rPr>
              <w:tab/>
              <w:t>Where an offence under this Act which has been committed by a body corporate is proved to have been committed with the consent of, or to be attributable to, any neglect on the part of any person being a director, manager, secretary or other similar officer of the body corporate, or a person purporting to act in any such capacity, that person as well as the body corporate shall be deemed to be guilty of that offence.</w:t>
            </w:r>
          </w:p>
          <w:p w:rsidR="00BB5493" w:rsidRDefault="00BB5493">
            <w:pPr>
              <w:tabs>
                <w:tab w:val="left" w:pos="720"/>
                <w:tab w:val="left" w:pos="1440"/>
                <w:tab w:val="left" w:pos="2160"/>
                <w:tab w:val="left" w:pos="2880"/>
              </w:tabs>
              <w:ind w:left="720" w:hanging="720"/>
              <w:jc w:val="both"/>
              <w:rPr>
                <w:rFonts w:cs="Arial"/>
                <w:sz w:val="20"/>
              </w:rPr>
            </w:pPr>
          </w:p>
        </w:tc>
      </w:tr>
      <w:tr w:rsidR="00BB5493" w:rsidTr="003D61E9">
        <w:tblPrEx>
          <w:tblCellMar>
            <w:top w:w="0" w:type="dxa"/>
            <w:bottom w:w="0" w:type="dxa"/>
          </w:tblCellMar>
        </w:tblPrEx>
        <w:tc>
          <w:tcPr>
            <w:tcW w:w="2160" w:type="dxa"/>
          </w:tcPr>
          <w:p w:rsidR="00BB5493" w:rsidRPr="00AF3D7E" w:rsidRDefault="00BB5493">
            <w:pPr>
              <w:tabs>
                <w:tab w:val="left" w:pos="720"/>
                <w:tab w:val="left" w:pos="1440"/>
                <w:tab w:val="left" w:pos="2160"/>
                <w:tab w:val="left" w:pos="2880"/>
              </w:tabs>
              <w:rPr>
                <w:b/>
                <w:sz w:val="16"/>
              </w:rPr>
            </w:pPr>
            <w:r w:rsidRPr="00AF3D7E">
              <w:rPr>
                <w:b/>
                <w:sz w:val="16"/>
              </w:rPr>
              <w:t>Local election petition.</w:t>
            </w:r>
          </w:p>
          <w:p w:rsidR="00E7532C" w:rsidRPr="00E7532C" w:rsidRDefault="00E7532C" w:rsidP="00E7532C">
            <w:pPr>
              <w:tabs>
                <w:tab w:val="left" w:pos="720"/>
                <w:tab w:val="left" w:pos="1440"/>
                <w:tab w:val="left" w:pos="2160"/>
                <w:tab w:val="left" w:pos="2880"/>
              </w:tabs>
              <w:rPr>
                <w:sz w:val="16"/>
              </w:rPr>
            </w:pPr>
            <w:hyperlink r:id="rId175" w:anchor="sec5" w:history="1">
              <w:r w:rsidRPr="00E7532C">
                <w:rPr>
                  <w:rStyle w:val="Hyperlink"/>
                  <w:sz w:val="16"/>
                </w:rPr>
                <w:t>Local Elections (Disclosure of Donations and Expenditure) Act, 1999, Section 5</w:t>
              </w:r>
            </w:hyperlink>
          </w:p>
          <w:p w:rsidR="00BB5493" w:rsidRDefault="00BB5493" w:rsidP="00E7532C">
            <w:pPr>
              <w:tabs>
                <w:tab w:val="left" w:pos="720"/>
                <w:tab w:val="left" w:pos="1440"/>
                <w:tab w:val="left" w:pos="2160"/>
                <w:tab w:val="left" w:pos="2880"/>
              </w:tabs>
              <w:rPr>
                <w:i/>
                <w:sz w:val="16"/>
              </w:rPr>
            </w:pPr>
          </w:p>
        </w:tc>
        <w:tc>
          <w:tcPr>
            <w:tcW w:w="7200" w:type="dxa"/>
            <w:gridSpan w:val="3"/>
          </w:tcPr>
          <w:p w:rsidR="00BB5493" w:rsidRDefault="00BB5493">
            <w:pPr>
              <w:tabs>
                <w:tab w:val="left" w:pos="720"/>
                <w:tab w:val="left" w:pos="1440"/>
                <w:tab w:val="left" w:pos="2160"/>
                <w:tab w:val="left" w:pos="2880"/>
              </w:tabs>
              <w:ind w:left="2160" w:hanging="2160"/>
              <w:jc w:val="both"/>
              <w:rPr>
                <w:rFonts w:cs="Arial"/>
                <w:sz w:val="20"/>
              </w:rPr>
            </w:pPr>
            <w:r w:rsidRPr="00AF3D7E">
              <w:rPr>
                <w:rFonts w:cs="Arial"/>
                <w:sz w:val="20"/>
              </w:rPr>
              <w:t>75.</w:t>
            </w:r>
            <w:r>
              <w:rPr>
                <w:rFonts w:cs="Arial"/>
                <w:sz w:val="20"/>
              </w:rPr>
              <w:tab/>
              <w:t>----------</w:t>
            </w:r>
          </w:p>
          <w:p w:rsidR="00BB5493" w:rsidRDefault="00BB5493">
            <w:pPr>
              <w:tabs>
                <w:tab w:val="left" w:pos="720"/>
                <w:tab w:val="left" w:pos="1440"/>
                <w:tab w:val="left" w:pos="2160"/>
                <w:tab w:val="left" w:pos="2880"/>
              </w:tabs>
              <w:ind w:left="2160" w:hanging="2160"/>
              <w:jc w:val="both"/>
              <w:rPr>
                <w:rFonts w:cs="Arial"/>
                <w:sz w:val="20"/>
              </w:rPr>
            </w:pPr>
          </w:p>
        </w:tc>
      </w:tr>
      <w:tr w:rsidR="00BB5493" w:rsidTr="003D61E9">
        <w:tblPrEx>
          <w:tblCellMar>
            <w:top w:w="0" w:type="dxa"/>
            <w:bottom w:w="0" w:type="dxa"/>
          </w:tblCellMar>
        </w:tblPrEx>
        <w:tc>
          <w:tcPr>
            <w:tcW w:w="2160" w:type="dxa"/>
          </w:tcPr>
          <w:p w:rsidR="00BB5493" w:rsidRPr="00AF3D7E" w:rsidRDefault="00BB5493">
            <w:pPr>
              <w:tabs>
                <w:tab w:val="left" w:pos="720"/>
                <w:tab w:val="left" w:pos="1440"/>
                <w:tab w:val="left" w:pos="2160"/>
                <w:tab w:val="left" w:pos="2880"/>
              </w:tabs>
              <w:rPr>
                <w:b/>
                <w:sz w:val="16"/>
              </w:rPr>
            </w:pPr>
            <w:r w:rsidRPr="00AF3D7E">
              <w:rPr>
                <w:b/>
                <w:sz w:val="16"/>
              </w:rPr>
              <w:t>Registration of electors.</w:t>
            </w:r>
          </w:p>
        </w:tc>
        <w:tc>
          <w:tcPr>
            <w:tcW w:w="7200" w:type="dxa"/>
            <w:gridSpan w:val="3"/>
          </w:tcPr>
          <w:p w:rsidR="00BB5493" w:rsidRDefault="00BB5493">
            <w:pPr>
              <w:tabs>
                <w:tab w:val="left" w:pos="720"/>
                <w:tab w:val="left" w:pos="1440"/>
                <w:tab w:val="left" w:pos="2160"/>
                <w:tab w:val="left" w:pos="2880"/>
              </w:tabs>
              <w:jc w:val="both"/>
              <w:rPr>
                <w:rFonts w:cs="Arial"/>
                <w:sz w:val="20"/>
              </w:rPr>
            </w:pPr>
            <w:r w:rsidRPr="00AF3D7E">
              <w:rPr>
                <w:rFonts w:cs="Arial"/>
                <w:sz w:val="20"/>
              </w:rPr>
              <w:t>76.</w:t>
            </w:r>
            <w:r>
              <w:rPr>
                <w:rFonts w:cs="Arial"/>
                <w:sz w:val="20"/>
              </w:rPr>
              <w:tab/>
              <w:t>The Act of 1992 is hereby amended by—</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(a)</w:t>
            </w:r>
            <w:r>
              <w:rPr>
                <w:rFonts w:cs="Arial"/>
                <w:sz w:val="20"/>
              </w:rPr>
              <w:tab/>
              <w:t>the insertion of the following subsection after subsection (1) of section 15:</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t>"(1A)</w:t>
            </w:r>
            <w:r>
              <w:rPr>
                <w:rFonts w:cs="Arial"/>
                <w:sz w:val="20"/>
              </w:rPr>
              <w:tab/>
              <w:t>(a)</w:t>
            </w:r>
            <w:r>
              <w:rPr>
                <w:rFonts w:cs="Arial"/>
                <w:sz w:val="20"/>
              </w:rPr>
              <w:tab/>
              <w:t>Notwithstanding subsection (1), sections 7 (1)(b), 8(1)(b), 9 and 10, and Rule 1(3) of the Second Schedule and subject to section 11 (1) (a) and paragraph (c), a person who:</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3600" w:hanging="3600"/>
              <w:jc w:val="both"/>
              <w:rPr>
                <w:rFonts w:cs="Arial"/>
                <w:sz w:val="20"/>
              </w:rPr>
            </w:pPr>
            <w:r>
              <w:rPr>
                <w:rFonts w:cs="Arial"/>
                <w:sz w:val="20"/>
              </w:rPr>
              <w:tab/>
            </w:r>
            <w:r>
              <w:rPr>
                <w:rFonts w:cs="Arial"/>
                <w:sz w:val="20"/>
              </w:rPr>
              <w:tab/>
            </w:r>
            <w:r>
              <w:rPr>
                <w:rFonts w:cs="Arial"/>
                <w:sz w:val="20"/>
              </w:rPr>
              <w:tab/>
            </w:r>
            <w:r>
              <w:rPr>
                <w:rFonts w:cs="Arial"/>
                <w:sz w:val="20"/>
              </w:rPr>
              <w:tab/>
              <w:t xml:space="preserve">  (i)</w:t>
            </w:r>
            <w:r>
              <w:rPr>
                <w:rFonts w:cs="Arial"/>
                <w:sz w:val="20"/>
              </w:rPr>
              <w:tab/>
              <w:t>was not ordinarily resident in a constituency or local electoral area, as the case may be, on the qualifying date for a register of electors and takes up ordinary residence in such constituency or local electoral area, as the case may be, after such qualifying date and is otherwise entitled to be registered as an elector under section 7, 8, 9 or 10, or</w:t>
            </w:r>
          </w:p>
          <w:p w:rsidR="00BB5493" w:rsidRDefault="00BB5493">
            <w:pPr>
              <w:tabs>
                <w:tab w:val="left" w:pos="720"/>
                <w:tab w:val="left" w:pos="1440"/>
                <w:tab w:val="left" w:pos="2160"/>
                <w:tab w:val="left" w:pos="2880"/>
              </w:tabs>
              <w:ind w:left="3600" w:hanging="3600"/>
              <w:jc w:val="both"/>
              <w:rPr>
                <w:rFonts w:cs="Arial"/>
                <w:sz w:val="20"/>
              </w:rPr>
            </w:pPr>
          </w:p>
          <w:p w:rsidR="00BB5493" w:rsidRDefault="00BB5493">
            <w:pPr>
              <w:tabs>
                <w:tab w:val="left" w:pos="720"/>
                <w:tab w:val="left" w:pos="1440"/>
                <w:tab w:val="left" w:pos="2160"/>
                <w:tab w:val="left" w:pos="2880"/>
              </w:tabs>
              <w:ind w:left="3600" w:hanging="3600"/>
              <w:jc w:val="both"/>
              <w:rPr>
                <w:rFonts w:cs="Arial"/>
                <w:sz w:val="20"/>
              </w:rPr>
            </w:pPr>
            <w:r>
              <w:rPr>
                <w:rFonts w:cs="Arial"/>
                <w:sz w:val="20"/>
              </w:rPr>
              <w:tab/>
            </w:r>
            <w:r>
              <w:rPr>
                <w:rFonts w:cs="Arial"/>
                <w:sz w:val="20"/>
              </w:rPr>
              <w:tab/>
            </w:r>
            <w:r>
              <w:rPr>
                <w:rFonts w:cs="Arial"/>
                <w:sz w:val="20"/>
              </w:rPr>
              <w:tab/>
            </w:r>
            <w:r>
              <w:rPr>
                <w:rFonts w:cs="Arial"/>
                <w:sz w:val="20"/>
              </w:rPr>
              <w:tab/>
              <w:t xml:space="preserve"> (ii)</w:t>
            </w:r>
            <w:r>
              <w:rPr>
                <w:rFonts w:cs="Arial"/>
                <w:sz w:val="20"/>
              </w:rPr>
              <w:tab/>
              <w:t>reaches the age of eighteen years after the date of the coming into force of a register of electors,</w:t>
            </w:r>
          </w:p>
          <w:p w:rsidR="00BB5493" w:rsidRDefault="00BB5493">
            <w:pPr>
              <w:tabs>
                <w:tab w:val="left" w:pos="720"/>
                <w:tab w:val="left" w:pos="1440"/>
                <w:tab w:val="left" w:pos="2160"/>
                <w:tab w:val="left" w:pos="2880"/>
              </w:tabs>
              <w:ind w:left="3600" w:hanging="360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r>
            <w:r>
              <w:rPr>
                <w:rFonts w:cs="Arial"/>
                <w:sz w:val="20"/>
              </w:rPr>
              <w:tab/>
              <w:t>may apply to the registration authority to have his name entered in the supplement to the register.</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p>
        </w:tc>
      </w:tr>
      <w:tr w:rsidR="00BB5493" w:rsidTr="003D61E9">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7200" w:type="dxa"/>
            <w:gridSpan w:val="3"/>
          </w:tcPr>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(b)</w:t>
            </w:r>
            <w:r>
              <w:rPr>
                <w:rFonts w:cs="Arial"/>
                <w:sz w:val="20"/>
              </w:rPr>
              <w:tab/>
              <w:t>An applicant for entry in the supplement referred to in paragraph (a)(i) shall satisfy the registration authority that he has taken up ordinary residence in the constituency or local electoral area, as the case may be, in respect of which the application applies and, in considering an application from such person, the registration authority may require the applicant to furnish a statutory declaration that he has taken up ordinary residence in the constituency or local electoral area concerned.</w:t>
            </w:r>
          </w:p>
          <w:p w:rsidR="00BB5493" w:rsidRDefault="00BB5493">
            <w:pPr>
              <w:tabs>
                <w:tab w:val="left" w:pos="720"/>
                <w:tab w:val="left" w:pos="1440"/>
                <w:tab w:val="left" w:pos="2160"/>
                <w:tab w:val="left" w:pos="2880"/>
              </w:tabs>
              <w:ind w:left="2880" w:hanging="2880"/>
              <w:jc w:val="both"/>
              <w:rPr>
                <w:rFonts w:cs="Arial"/>
                <w:sz w:val="20"/>
              </w:rPr>
            </w:pPr>
          </w:p>
        </w:tc>
      </w:tr>
      <w:tr w:rsidR="00BB5493" w:rsidTr="003D61E9">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7200" w:type="dxa"/>
            <w:gridSpan w:val="3"/>
          </w:tcPr>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(c)</w:t>
            </w:r>
            <w:r>
              <w:rPr>
                <w:rFonts w:cs="Arial"/>
                <w:sz w:val="20"/>
              </w:rPr>
              <w:tab/>
              <w:t>A person referred to in paragraph (a)(ii) shall be eligible for entry in the supplement to the register on or after the day on which that person reaches eighteen years of age.";</w:t>
            </w:r>
          </w:p>
          <w:p w:rsidR="00BB5493" w:rsidRDefault="00BB5493">
            <w:pPr>
              <w:tabs>
                <w:tab w:val="left" w:pos="720"/>
                <w:tab w:val="left" w:pos="1440"/>
                <w:tab w:val="left" w:pos="2160"/>
                <w:tab w:val="left" w:pos="2880"/>
              </w:tabs>
              <w:ind w:left="2880" w:hanging="2880"/>
              <w:jc w:val="both"/>
              <w:rPr>
                <w:rFonts w:cs="Arial"/>
                <w:sz w:val="20"/>
              </w:rPr>
            </w:pPr>
          </w:p>
        </w:tc>
      </w:tr>
      <w:tr w:rsidR="00BB5493" w:rsidTr="003D61E9">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7200" w:type="dxa"/>
            <w:gridSpan w:val="3"/>
          </w:tcPr>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t>(b)</w:t>
            </w:r>
            <w:r>
              <w:rPr>
                <w:rFonts w:cs="Arial"/>
                <w:sz w:val="20"/>
              </w:rPr>
              <w:tab/>
              <w:t xml:space="preserve">  (i)</w:t>
            </w:r>
            <w:r>
              <w:rPr>
                <w:rFonts w:cs="Arial"/>
                <w:sz w:val="20"/>
              </w:rPr>
              <w:tab/>
              <w:t>the substitution for "twelfth" of "fourteenth" in subsection (5) of section 15; and</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 xml:space="preserve"> (ii)</w:t>
            </w:r>
            <w:r>
              <w:rPr>
                <w:rFonts w:cs="Arial"/>
                <w:sz w:val="20"/>
              </w:rPr>
              <w:tab/>
              <w:t>the substitution for "twelfth" of "fourteenth" in Rule 18 (1) of the Second Schedule in both places where it occurs;</w:t>
            </w:r>
          </w:p>
          <w:p w:rsidR="00BB5493" w:rsidRDefault="00BB5493">
            <w:pPr>
              <w:tabs>
                <w:tab w:val="left" w:pos="720"/>
                <w:tab w:val="left" w:pos="1440"/>
                <w:tab w:val="left" w:pos="2160"/>
                <w:tab w:val="left" w:pos="2880"/>
              </w:tabs>
              <w:ind w:left="2160" w:hanging="2160"/>
              <w:jc w:val="both"/>
              <w:rPr>
                <w:rFonts w:cs="Arial"/>
                <w:sz w:val="20"/>
              </w:rPr>
            </w:pPr>
          </w:p>
        </w:tc>
      </w:tr>
      <w:tr w:rsidR="00BB5493" w:rsidTr="003D61E9">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7200" w:type="dxa"/>
            <w:gridSpan w:val="3"/>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(c)</w:t>
            </w:r>
            <w:r>
              <w:rPr>
                <w:rFonts w:cs="Arial"/>
                <w:sz w:val="20"/>
              </w:rPr>
              <w:tab/>
              <w:t>the insertion of the following sections after section 15:</w:t>
            </w:r>
          </w:p>
          <w:p w:rsidR="00BB5493" w:rsidRDefault="00BB5493">
            <w:pPr>
              <w:tabs>
                <w:tab w:val="left" w:pos="720"/>
                <w:tab w:val="left" w:pos="1440"/>
                <w:tab w:val="left" w:pos="2160"/>
                <w:tab w:val="left" w:pos="2880"/>
              </w:tabs>
              <w:ind w:left="1440" w:hanging="1440"/>
              <w:jc w:val="both"/>
              <w:rPr>
                <w:rFonts w:cs="Arial"/>
                <w:sz w:val="20"/>
              </w:rPr>
            </w:pPr>
          </w:p>
        </w:tc>
      </w:tr>
      <w:tr w:rsidR="00BB5493" w:rsidTr="003D61E9">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1458" w:type="dxa"/>
          </w:tcPr>
          <w:p w:rsidR="00BB5493" w:rsidRDefault="00BB5493">
            <w:pPr>
              <w:tabs>
                <w:tab w:val="left" w:pos="720"/>
                <w:tab w:val="left" w:pos="1440"/>
                <w:tab w:val="left" w:pos="2160"/>
                <w:tab w:val="left" w:pos="2880"/>
              </w:tabs>
              <w:rPr>
                <w:rFonts w:cs="Arial"/>
                <w:sz w:val="20"/>
              </w:rPr>
            </w:pPr>
            <w:r>
              <w:rPr>
                <w:rFonts w:cs="Arial"/>
                <w:sz w:val="20"/>
              </w:rPr>
              <w:t>"Supplement to postal voters list.</w:t>
            </w:r>
          </w:p>
        </w:tc>
        <w:tc>
          <w:tcPr>
            <w:tcW w:w="5742" w:type="dxa"/>
            <w:gridSpan w:val="2"/>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15A.</w:t>
            </w:r>
            <w:r>
              <w:rPr>
                <w:rFonts w:cs="Arial"/>
                <w:sz w:val="20"/>
              </w:rPr>
              <w:tab/>
              <w:t>(1)</w:t>
            </w:r>
            <w:r>
              <w:rPr>
                <w:rFonts w:cs="Arial"/>
                <w:sz w:val="20"/>
              </w:rPr>
              <w:tab/>
              <w:t>An elector referred to in paragraph (a) or (d) of section 14 or in section 63 of the Electoral Act, 1997 who is not entered in the postal voters list or the special voters list may apply to the registration authority to have his name entered in a supplement to the postal voters list which the registration authority is hereby empowered to prepare and publish.</w:t>
            </w:r>
          </w:p>
          <w:p w:rsidR="00BB5493" w:rsidRDefault="00BB5493">
            <w:pPr>
              <w:tabs>
                <w:tab w:val="left" w:pos="720"/>
                <w:tab w:val="left" w:pos="1440"/>
                <w:tab w:val="left" w:pos="2160"/>
                <w:tab w:val="left" w:pos="2880"/>
              </w:tabs>
              <w:ind w:left="1440" w:hanging="1440"/>
              <w:jc w:val="both"/>
              <w:rPr>
                <w:rFonts w:cs="Arial"/>
                <w:sz w:val="20"/>
              </w:rPr>
            </w:pPr>
          </w:p>
        </w:tc>
      </w:tr>
      <w:tr w:rsidR="00BB5493" w:rsidTr="003D61E9">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7200" w:type="dxa"/>
            <w:gridSpan w:val="3"/>
          </w:tcPr>
          <w:p w:rsidR="00BB5493" w:rsidRDefault="00BB5493">
            <w:pPr>
              <w:tabs>
                <w:tab w:val="left" w:pos="720"/>
                <w:tab w:val="left" w:pos="1440"/>
                <w:tab w:val="left" w:pos="2160"/>
                <w:tab w:val="left" w:pos="2880"/>
              </w:tabs>
              <w:ind w:left="3600" w:hanging="3600"/>
              <w:jc w:val="both"/>
              <w:rPr>
                <w:rFonts w:cs="Arial"/>
                <w:sz w:val="20"/>
              </w:rPr>
            </w:pPr>
            <w:r>
              <w:rPr>
                <w:rFonts w:cs="Arial"/>
                <w:sz w:val="20"/>
              </w:rPr>
              <w:tab/>
            </w:r>
            <w:r>
              <w:rPr>
                <w:rFonts w:cs="Arial"/>
                <w:sz w:val="20"/>
              </w:rPr>
              <w:tab/>
            </w:r>
            <w:r>
              <w:rPr>
                <w:rFonts w:cs="Arial"/>
                <w:sz w:val="20"/>
              </w:rPr>
              <w:tab/>
              <w:t>(2)</w:t>
            </w:r>
            <w:r>
              <w:rPr>
                <w:rFonts w:cs="Arial"/>
                <w:sz w:val="20"/>
              </w:rPr>
              <w:tab/>
              <w:t>(a)</w:t>
            </w:r>
            <w:r>
              <w:rPr>
                <w:rFonts w:cs="Arial"/>
                <w:sz w:val="20"/>
              </w:rPr>
              <w:tab/>
              <w:t>The provisions of Part III (other than Rules 21 and 23 (3)) of the Second Schedule shall apply to an application for entry in the supplement to the postal voters list under this section from an elector referred to in section 14(d) as if</w:t>
            </w:r>
          </w:p>
          <w:p w:rsidR="00BB5493" w:rsidRDefault="00BB5493">
            <w:pPr>
              <w:tabs>
                <w:tab w:val="left" w:pos="720"/>
                <w:tab w:val="left" w:pos="1440"/>
                <w:tab w:val="left" w:pos="2160"/>
                <w:tab w:val="left" w:pos="2880"/>
              </w:tabs>
              <w:ind w:left="3600" w:hanging="3600"/>
              <w:jc w:val="both"/>
              <w:rPr>
                <w:rFonts w:cs="Arial"/>
                <w:sz w:val="20"/>
              </w:rPr>
            </w:pPr>
          </w:p>
          <w:p w:rsidR="00BB5493" w:rsidRDefault="00BB5493">
            <w:pPr>
              <w:tabs>
                <w:tab w:val="left" w:pos="720"/>
                <w:tab w:val="left" w:pos="1440"/>
                <w:tab w:val="left" w:pos="2160"/>
                <w:tab w:val="left" w:pos="2880"/>
                <w:tab w:val="left" w:pos="3600"/>
                <w:tab w:val="left" w:pos="4320"/>
              </w:tabs>
              <w:ind w:left="4320" w:hanging="4320"/>
              <w:jc w:val="both"/>
              <w:rPr>
                <w:rFonts w:cs="Arial"/>
                <w:sz w:val="20"/>
              </w:rPr>
            </w:pPr>
            <w:r>
              <w:rPr>
                <w:rFonts w:cs="Arial"/>
                <w:sz w:val="20"/>
              </w:rPr>
              <w:tab/>
            </w:r>
            <w:r>
              <w:rPr>
                <w:rFonts w:cs="Arial"/>
                <w:sz w:val="20"/>
              </w:rPr>
              <w:tab/>
            </w:r>
            <w:r>
              <w:rPr>
                <w:rFonts w:cs="Arial"/>
                <w:sz w:val="20"/>
              </w:rPr>
              <w:tab/>
            </w:r>
            <w:r>
              <w:rPr>
                <w:rFonts w:cs="Arial"/>
                <w:sz w:val="20"/>
              </w:rPr>
              <w:tab/>
            </w:r>
            <w:r>
              <w:rPr>
                <w:rFonts w:cs="Arial"/>
                <w:sz w:val="20"/>
              </w:rPr>
              <w:tab/>
              <w:t xml:space="preserve">  (i)</w:t>
            </w:r>
            <w:r>
              <w:rPr>
                <w:rFonts w:cs="Arial"/>
                <w:sz w:val="20"/>
              </w:rPr>
              <w:tab/>
              <w:t>references in that Part to 'special voters list' were references to supplement to the postal voters list';</w:t>
            </w:r>
          </w:p>
          <w:p w:rsidR="00BB5493" w:rsidRDefault="00BB5493">
            <w:pPr>
              <w:tabs>
                <w:tab w:val="left" w:pos="720"/>
                <w:tab w:val="left" w:pos="1440"/>
                <w:tab w:val="left" w:pos="2160"/>
                <w:tab w:val="left" w:pos="2880"/>
                <w:tab w:val="left" w:pos="3600"/>
                <w:tab w:val="left" w:pos="4320"/>
              </w:tabs>
              <w:ind w:left="4320" w:hanging="4320"/>
              <w:jc w:val="both"/>
              <w:rPr>
                <w:rFonts w:cs="Arial"/>
                <w:sz w:val="20"/>
              </w:rPr>
            </w:pPr>
          </w:p>
          <w:p w:rsidR="00BB5493" w:rsidRDefault="00BB5493">
            <w:pPr>
              <w:tabs>
                <w:tab w:val="left" w:pos="720"/>
                <w:tab w:val="left" w:pos="1440"/>
                <w:tab w:val="left" w:pos="2160"/>
                <w:tab w:val="left" w:pos="2880"/>
                <w:tab w:val="left" w:pos="3600"/>
                <w:tab w:val="left" w:pos="4320"/>
              </w:tabs>
              <w:ind w:left="4320" w:hanging="4320"/>
              <w:jc w:val="both"/>
              <w:rPr>
                <w:rFonts w:cs="Arial"/>
                <w:sz w:val="20"/>
              </w:rPr>
            </w:pPr>
            <w:r>
              <w:rPr>
                <w:rFonts w:cs="Arial"/>
                <w:sz w:val="20"/>
              </w:rPr>
              <w:tab/>
            </w:r>
            <w:r>
              <w:rPr>
                <w:rFonts w:cs="Arial"/>
                <w:sz w:val="20"/>
              </w:rPr>
              <w:tab/>
            </w:r>
            <w:r>
              <w:rPr>
                <w:rFonts w:cs="Arial"/>
                <w:sz w:val="20"/>
              </w:rPr>
              <w:tab/>
            </w:r>
            <w:r>
              <w:rPr>
                <w:rFonts w:cs="Arial"/>
                <w:sz w:val="20"/>
              </w:rPr>
              <w:tab/>
            </w:r>
            <w:r>
              <w:rPr>
                <w:rFonts w:cs="Arial"/>
                <w:sz w:val="20"/>
              </w:rPr>
              <w:tab/>
              <w:t xml:space="preserve"> (ii)</w:t>
            </w:r>
            <w:r>
              <w:rPr>
                <w:rFonts w:cs="Arial"/>
                <w:sz w:val="20"/>
              </w:rPr>
              <w:tab/>
              <w:t>the reference to 'section 17' was a reference to this section and references to 'section 17 (2)' were references to, section 14(d)';</w:t>
            </w:r>
          </w:p>
          <w:p w:rsidR="00BB5493" w:rsidRDefault="00BB5493">
            <w:pPr>
              <w:tabs>
                <w:tab w:val="left" w:pos="720"/>
                <w:tab w:val="left" w:pos="1440"/>
                <w:tab w:val="left" w:pos="2160"/>
                <w:tab w:val="left" w:pos="2880"/>
                <w:tab w:val="left" w:pos="3600"/>
                <w:tab w:val="left" w:pos="4320"/>
              </w:tabs>
              <w:ind w:left="4320" w:hanging="4320"/>
              <w:jc w:val="both"/>
              <w:rPr>
                <w:rFonts w:cs="Arial"/>
                <w:sz w:val="20"/>
              </w:rPr>
            </w:pPr>
          </w:p>
          <w:p w:rsidR="00BB5493" w:rsidRDefault="00BB5493">
            <w:pPr>
              <w:tabs>
                <w:tab w:val="left" w:pos="720"/>
                <w:tab w:val="left" w:pos="1440"/>
                <w:tab w:val="left" w:pos="2160"/>
                <w:tab w:val="left" w:pos="2880"/>
                <w:tab w:val="left" w:pos="3600"/>
                <w:tab w:val="left" w:pos="4320"/>
              </w:tabs>
              <w:ind w:left="4320" w:hanging="4320"/>
              <w:jc w:val="both"/>
              <w:rPr>
                <w:rFonts w:cs="Arial"/>
                <w:sz w:val="20"/>
              </w:rPr>
            </w:pPr>
            <w:r>
              <w:rPr>
                <w:rFonts w:cs="Arial"/>
                <w:sz w:val="20"/>
              </w:rPr>
              <w:tab/>
            </w:r>
            <w:r>
              <w:rPr>
                <w:rFonts w:cs="Arial"/>
                <w:sz w:val="20"/>
              </w:rPr>
              <w:tab/>
            </w:r>
            <w:r>
              <w:rPr>
                <w:rFonts w:cs="Arial"/>
                <w:sz w:val="20"/>
              </w:rPr>
              <w:tab/>
            </w:r>
            <w:r>
              <w:rPr>
                <w:rFonts w:cs="Arial"/>
                <w:sz w:val="20"/>
              </w:rPr>
              <w:tab/>
            </w:r>
            <w:r>
              <w:rPr>
                <w:rFonts w:cs="Arial"/>
                <w:sz w:val="20"/>
              </w:rPr>
              <w:tab/>
              <w:t>(iii)</w:t>
            </w:r>
            <w:r>
              <w:rPr>
                <w:rFonts w:cs="Arial"/>
                <w:sz w:val="20"/>
              </w:rPr>
              <w:tab/>
              <w:t>in Rule 19(d) 'to the registration authority' was substituted for 'so as to be received by the registration authority not later than the date specified in Rule 1; and</w:t>
            </w:r>
          </w:p>
          <w:p w:rsidR="00BB5493" w:rsidRDefault="00BB5493">
            <w:pPr>
              <w:tabs>
                <w:tab w:val="left" w:pos="720"/>
                <w:tab w:val="left" w:pos="1440"/>
                <w:tab w:val="left" w:pos="2160"/>
                <w:tab w:val="left" w:pos="2880"/>
                <w:tab w:val="left" w:pos="3600"/>
                <w:tab w:val="left" w:pos="4320"/>
              </w:tabs>
              <w:ind w:left="4320" w:hanging="4320"/>
              <w:jc w:val="both"/>
              <w:rPr>
                <w:rFonts w:cs="Arial"/>
                <w:sz w:val="20"/>
              </w:rPr>
            </w:pPr>
          </w:p>
          <w:p w:rsidR="00BB5493" w:rsidRDefault="00BB5493">
            <w:pPr>
              <w:tabs>
                <w:tab w:val="left" w:pos="720"/>
                <w:tab w:val="left" w:pos="1440"/>
                <w:tab w:val="left" w:pos="2160"/>
                <w:tab w:val="left" w:pos="2880"/>
                <w:tab w:val="left" w:pos="3600"/>
              </w:tabs>
              <w:ind w:left="4320" w:hanging="4320"/>
              <w:jc w:val="both"/>
              <w:rPr>
                <w:rFonts w:cs="Arial"/>
                <w:sz w:val="20"/>
              </w:rPr>
            </w:pPr>
            <w:r>
              <w:rPr>
                <w:rFonts w:cs="Arial"/>
                <w:sz w:val="20"/>
              </w:rPr>
              <w:tab/>
            </w:r>
            <w:r>
              <w:rPr>
                <w:rFonts w:cs="Arial"/>
                <w:sz w:val="20"/>
              </w:rPr>
              <w:tab/>
            </w:r>
            <w:r>
              <w:rPr>
                <w:rFonts w:cs="Arial"/>
                <w:sz w:val="20"/>
              </w:rPr>
              <w:tab/>
            </w:r>
            <w:r>
              <w:rPr>
                <w:rFonts w:cs="Arial"/>
                <w:sz w:val="20"/>
              </w:rPr>
              <w:tab/>
            </w:r>
            <w:r>
              <w:rPr>
                <w:rFonts w:cs="Arial"/>
                <w:sz w:val="20"/>
              </w:rPr>
              <w:tab/>
              <w:t xml:space="preserve"> (iv)</w:t>
            </w:r>
            <w:r>
              <w:rPr>
                <w:rFonts w:cs="Arial"/>
                <w:sz w:val="20"/>
              </w:rPr>
              <w:tab/>
              <w:t>in Rule 22 'at such times and places as are specified in a notice published pursuant to Rule 21,' was deleted.</w:t>
            </w:r>
          </w:p>
          <w:p w:rsidR="00BB5493" w:rsidRDefault="00BB5493">
            <w:pPr>
              <w:tabs>
                <w:tab w:val="left" w:pos="720"/>
                <w:tab w:val="left" w:pos="1440"/>
                <w:tab w:val="left" w:pos="2160"/>
                <w:tab w:val="left" w:pos="2880"/>
                <w:tab w:val="left" w:pos="3600"/>
              </w:tabs>
              <w:ind w:left="4320" w:hanging="4320"/>
              <w:jc w:val="both"/>
              <w:rPr>
                <w:rFonts w:cs="Arial"/>
                <w:sz w:val="20"/>
              </w:rPr>
            </w:pPr>
          </w:p>
          <w:p w:rsidR="00BB5493" w:rsidRDefault="00BB5493">
            <w:pPr>
              <w:tabs>
                <w:tab w:val="left" w:pos="720"/>
                <w:tab w:val="left" w:pos="1440"/>
                <w:tab w:val="left" w:pos="2160"/>
                <w:tab w:val="left" w:pos="2880"/>
                <w:tab w:val="left" w:pos="3600"/>
              </w:tabs>
              <w:ind w:left="4320" w:hanging="4320"/>
              <w:jc w:val="both"/>
              <w:rPr>
                <w:rFonts w:cs="Arial"/>
                <w:sz w:val="20"/>
              </w:rPr>
            </w:pPr>
          </w:p>
        </w:tc>
      </w:tr>
      <w:tr w:rsidR="00BB5493" w:rsidTr="003D61E9">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7200" w:type="dxa"/>
            <w:gridSpan w:val="3"/>
          </w:tcPr>
          <w:p w:rsidR="00BB5493" w:rsidRDefault="00BB5493">
            <w:pPr>
              <w:tabs>
                <w:tab w:val="left" w:pos="720"/>
                <w:tab w:val="left" w:pos="1440"/>
                <w:tab w:val="left" w:pos="2160"/>
                <w:tab w:val="left" w:pos="2880"/>
                <w:tab w:val="left" w:pos="3600"/>
                <w:tab w:val="left" w:pos="4320"/>
              </w:tabs>
              <w:ind w:left="3600" w:hanging="3600"/>
              <w:jc w:val="both"/>
              <w:rPr>
                <w:rFonts w:cs="Arial"/>
                <w:sz w:val="20"/>
              </w:rPr>
            </w:pPr>
            <w:r>
              <w:rPr>
                <w:rFonts w:cs="Arial"/>
                <w:sz w:val="20"/>
              </w:rPr>
              <w:tab/>
            </w:r>
            <w:r>
              <w:rPr>
                <w:rFonts w:cs="Arial"/>
                <w:sz w:val="20"/>
              </w:rPr>
              <w:tab/>
            </w:r>
            <w:r>
              <w:rPr>
                <w:rFonts w:cs="Arial"/>
                <w:sz w:val="20"/>
              </w:rPr>
              <w:tab/>
            </w:r>
            <w:r>
              <w:rPr>
                <w:rFonts w:cs="Arial"/>
                <w:sz w:val="20"/>
              </w:rPr>
              <w:tab/>
              <w:t>(b)</w:t>
            </w:r>
            <w:r>
              <w:rPr>
                <w:rFonts w:cs="Arial"/>
                <w:sz w:val="20"/>
              </w:rPr>
              <w:tab/>
              <w:t>The provisions of sections 64, 65, 66 (other than subsection (1)) and 67 (other than subsection (3)) of the Electoral Act, 1997 shall apply to an application for entry in the supplement to the postal voters list under this section from an elector referred to in section 63 of the said Act as if.</w:t>
            </w:r>
          </w:p>
          <w:p w:rsidR="00BB5493" w:rsidRDefault="00BB5493">
            <w:pPr>
              <w:tabs>
                <w:tab w:val="left" w:pos="720"/>
                <w:tab w:val="left" w:pos="1440"/>
                <w:tab w:val="left" w:pos="2160"/>
                <w:tab w:val="left" w:pos="2880"/>
                <w:tab w:val="left" w:pos="3600"/>
                <w:tab w:val="left" w:pos="4320"/>
              </w:tabs>
              <w:ind w:left="3600" w:hanging="3600"/>
              <w:jc w:val="both"/>
              <w:rPr>
                <w:rFonts w:cs="Arial"/>
                <w:sz w:val="20"/>
              </w:rPr>
            </w:pPr>
          </w:p>
          <w:p w:rsidR="00BB5493" w:rsidRDefault="00BB5493">
            <w:pPr>
              <w:tabs>
                <w:tab w:val="left" w:pos="720"/>
                <w:tab w:val="left" w:pos="1440"/>
                <w:tab w:val="left" w:pos="2160"/>
                <w:tab w:val="left" w:pos="2880"/>
                <w:tab w:val="left" w:pos="3600"/>
                <w:tab w:val="left" w:pos="4320"/>
              </w:tabs>
              <w:ind w:left="4320" w:hanging="4320"/>
              <w:jc w:val="both"/>
              <w:rPr>
                <w:rFonts w:cs="Arial"/>
                <w:sz w:val="20"/>
              </w:rPr>
            </w:pPr>
            <w:r>
              <w:rPr>
                <w:rFonts w:cs="Arial"/>
                <w:sz w:val="20"/>
              </w:rPr>
              <w:tab/>
            </w:r>
            <w:r>
              <w:rPr>
                <w:rFonts w:cs="Arial"/>
                <w:sz w:val="20"/>
              </w:rPr>
              <w:tab/>
            </w:r>
            <w:r>
              <w:rPr>
                <w:rFonts w:cs="Arial"/>
                <w:sz w:val="20"/>
              </w:rPr>
              <w:tab/>
            </w:r>
            <w:r>
              <w:rPr>
                <w:rFonts w:cs="Arial"/>
                <w:sz w:val="20"/>
              </w:rPr>
              <w:tab/>
            </w:r>
            <w:r>
              <w:rPr>
                <w:rFonts w:cs="Arial"/>
                <w:sz w:val="20"/>
              </w:rPr>
              <w:tab/>
              <w:t xml:space="preserve">  (i)</w:t>
            </w:r>
            <w:r>
              <w:rPr>
                <w:rFonts w:cs="Arial"/>
                <w:sz w:val="20"/>
              </w:rPr>
              <w:tab/>
              <w:t>references to 'postal voters list' were references to 'supplement to the postal voters list';</w:t>
            </w:r>
          </w:p>
          <w:p w:rsidR="00BB5493" w:rsidRDefault="00BB5493">
            <w:pPr>
              <w:tabs>
                <w:tab w:val="left" w:pos="720"/>
                <w:tab w:val="left" w:pos="1440"/>
                <w:tab w:val="left" w:pos="2160"/>
                <w:tab w:val="left" w:pos="2880"/>
                <w:tab w:val="left" w:pos="3600"/>
                <w:tab w:val="left" w:pos="4320"/>
              </w:tabs>
              <w:ind w:left="4320" w:hanging="4320"/>
              <w:jc w:val="both"/>
              <w:rPr>
                <w:rFonts w:cs="Arial"/>
                <w:sz w:val="20"/>
              </w:rPr>
            </w:pPr>
          </w:p>
          <w:p w:rsidR="00BB5493" w:rsidRDefault="00BB5493">
            <w:pPr>
              <w:tabs>
                <w:tab w:val="left" w:pos="720"/>
                <w:tab w:val="left" w:pos="1440"/>
                <w:tab w:val="left" w:pos="2160"/>
                <w:tab w:val="left" w:pos="2880"/>
                <w:tab w:val="left" w:pos="3600"/>
                <w:tab w:val="left" w:pos="4320"/>
              </w:tabs>
              <w:ind w:left="4320" w:hanging="4320"/>
              <w:jc w:val="both"/>
              <w:rPr>
                <w:rFonts w:cs="Arial"/>
                <w:sz w:val="20"/>
              </w:rPr>
            </w:pPr>
            <w:r>
              <w:rPr>
                <w:rFonts w:cs="Arial"/>
                <w:sz w:val="20"/>
              </w:rPr>
              <w:tab/>
            </w:r>
            <w:r>
              <w:rPr>
                <w:rFonts w:cs="Arial"/>
                <w:sz w:val="20"/>
              </w:rPr>
              <w:tab/>
            </w:r>
            <w:r>
              <w:rPr>
                <w:rFonts w:cs="Arial"/>
                <w:sz w:val="20"/>
              </w:rPr>
              <w:tab/>
            </w:r>
            <w:r>
              <w:rPr>
                <w:rFonts w:cs="Arial"/>
                <w:sz w:val="20"/>
              </w:rPr>
              <w:tab/>
            </w:r>
            <w:r>
              <w:rPr>
                <w:rFonts w:cs="Arial"/>
                <w:sz w:val="20"/>
              </w:rPr>
              <w:tab/>
              <w:t xml:space="preserve"> (ii)</w:t>
            </w:r>
            <w:r>
              <w:rPr>
                <w:rFonts w:cs="Arial"/>
                <w:sz w:val="20"/>
              </w:rPr>
              <w:tab/>
              <w:t>references to 'section 63', other than those which occur in section 67, were references to this section;</w:t>
            </w:r>
          </w:p>
          <w:p w:rsidR="00BB5493" w:rsidRDefault="00BB5493">
            <w:pPr>
              <w:tabs>
                <w:tab w:val="left" w:pos="720"/>
                <w:tab w:val="left" w:pos="1440"/>
                <w:tab w:val="left" w:pos="2160"/>
                <w:tab w:val="left" w:pos="2880"/>
                <w:tab w:val="left" w:pos="3600"/>
                <w:tab w:val="left" w:pos="4320"/>
              </w:tabs>
              <w:ind w:left="4320" w:hanging="4320"/>
              <w:jc w:val="both"/>
              <w:rPr>
                <w:rFonts w:cs="Arial"/>
                <w:sz w:val="20"/>
              </w:rPr>
            </w:pPr>
          </w:p>
          <w:p w:rsidR="00BB5493" w:rsidRDefault="00BB5493">
            <w:pPr>
              <w:tabs>
                <w:tab w:val="left" w:pos="720"/>
                <w:tab w:val="left" w:pos="1440"/>
                <w:tab w:val="left" w:pos="2160"/>
                <w:tab w:val="left" w:pos="2880"/>
                <w:tab w:val="left" w:pos="3600"/>
                <w:tab w:val="left" w:pos="4320"/>
              </w:tabs>
              <w:ind w:left="4320" w:hanging="4320"/>
              <w:jc w:val="both"/>
              <w:rPr>
                <w:rFonts w:cs="Arial"/>
                <w:sz w:val="20"/>
              </w:rPr>
            </w:pPr>
            <w:r>
              <w:rPr>
                <w:rFonts w:cs="Arial"/>
                <w:sz w:val="20"/>
              </w:rPr>
              <w:tab/>
            </w:r>
            <w:r>
              <w:rPr>
                <w:rFonts w:cs="Arial"/>
                <w:sz w:val="20"/>
              </w:rPr>
              <w:tab/>
            </w:r>
            <w:r>
              <w:rPr>
                <w:rFonts w:cs="Arial"/>
                <w:sz w:val="20"/>
              </w:rPr>
              <w:tab/>
            </w:r>
            <w:r>
              <w:rPr>
                <w:rFonts w:cs="Arial"/>
                <w:sz w:val="20"/>
              </w:rPr>
              <w:tab/>
            </w:r>
            <w:r>
              <w:rPr>
                <w:rFonts w:cs="Arial"/>
                <w:sz w:val="20"/>
              </w:rPr>
              <w:tab/>
              <w:t>(iii)</w:t>
            </w:r>
            <w:r>
              <w:rPr>
                <w:rFonts w:cs="Arial"/>
                <w:sz w:val="20"/>
              </w:rPr>
              <w:tab/>
              <w:t>in section 64(1)(c), 'to the registration authority' was substituted for 'so as to be received by the registration authority not later than the last date for making claims for corrections in the draft register'; and</w:t>
            </w:r>
          </w:p>
          <w:p w:rsidR="00BB5493" w:rsidRDefault="00BB5493">
            <w:pPr>
              <w:tabs>
                <w:tab w:val="left" w:pos="720"/>
                <w:tab w:val="left" w:pos="1440"/>
                <w:tab w:val="left" w:pos="2160"/>
                <w:tab w:val="left" w:pos="2880"/>
                <w:tab w:val="left" w:pos="3600"/>
                <w:tab w:val="left" w:pos="4320"/>
              </w:tabs>
              <w:ind w:left="4320" w:hanging="4320"/>
              <w:jc w:val="both"/>
              <w:rPr>
                <w:rFonts w:cs="Arial"/>
                <w:sz w:val="20"/>
              </w:rPr>
            </w:pPr>
          </w:p>
          <w:p w:rsidR="00BB5493" w:rsidRDefault="00BB5493">
            <w:pPr>
              <w:tabs>
                <w:tab w:val="left" w:pos="720"/>
                <w:tab w:val="left" w:pos="1440"/>
                <w:tab w:val="left" w:pos="2160"/>
                <w:tab w:val="left" w:pos="2880"/>
                <w:tab w:val="left" w:pos="3600"/>
                <w:tab w:val="left" w:pos="4320"/>
              </w:tabs>
              <w:ind w:left="4320" w:hanging="4320"/>
              <w:jc w:val="both"/>
              <w:rPr>
                <w:rFonts w:cs="Arial"/>
                <w:sz w:val="20"/>
              </w:rPr>
            </w:pPr>
            <w:r>
              <w:rPr>
                <w:rFonts w:cs="Arial"/>
                <w:sz w:val="20"/>
              </w:rPr>
              <w:tab/>
            </w:r>
            <w:r>
              <w:rPr>
                <w:rFonts w:cs="Arial"/>
                <w:sz w:val="20"/>
              </w:rPr>
              <w:tab/>
            </w:r>
            <w:r>
              <w:rPr>
                <w:rFonts w:cs="Arial"/>
                <w:sz w:val="20"/>
              </w:rPr>
              <w:tab/>
            </w:r>
            <w:r>
              <w:rPr>
                <w:rFonts w:cs="Arial"/>
                <w:sz w:val="20"/>
              </w:rPr>
              <w:tab/>
            </w:r>
            <w:r>
              <w:rPr>
                <w:rFonts w:cs="Arial"/>
                <w:sz w:val="20"/>
              </w:rPr>
              <w:tab/>
              <w:t xml:space="preserve"> (iv)</w:t>
            </w:r>
            <w:r>
              <w:rPr>
                <w:rFonts w:cs="Arial"/>
                <w:sz w:val="20"/>
              </w:rPr>
              <w:tab/>
              <w:t>in section 66(2), 'at such times and places as are specified in a notice pursuant to subsection (1) was deleted.</w:t>
            </w:r>
          </w:p>
          <w:p w:rsidR="00BB5493" w:rsidRDefault="00BB5493">
            <w:pPr>
              <w:tabs>
                <w:tab w:val="left" w:pos="720"/>
                <w:tab w:val="left" w:pos="1440"/>
                <w:tab w:val="left" w:pos="2160"/>
                <w:tab w:val="left" w:pos="2880"/>
                <w:tab w:val="left" w:pos="3600"/>
                <w:tab w:val="left" w:pos="4320"/>
              </w:tabs>
              <w:ind w:left="4320" w:hanging="432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(3)</w:t>
            </w:r>
            <w:r>
              <w:rPr>
                <w:rFonts w:cs="Arial"/>
                <w:sz w:val="20"/>
              </w:rPr>
              <w:tab/>
              <w:t>A supplement to the postal voters list published by the registration authority under subsection (1) shall be deemed to form part of the postal voters list.</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(4)</w:t>
            </w:r>
            <w:r>
              <w:rPr>
                <w:rFonts w:cs="Arial"/>
                <w:sz w:val="20"/>
              </w:rPr>
              <w:tab/>
              <w:t>An application by an elector to have his name entered in the supplement to the postal voters list received by the registration authority after the date of the dissolution of the Dáil at a general election or the date of the order appointing polling day at a Dáil bye-election, or a presidential, European or local election or a referendum shall not have effect in relation to that election or referendum.</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(5)</w:t>
            </w:r>
            <w:r>
              <w:rPr>
                <w:rFonts w:cs="Arial"/>
                <w:sz w:val="20"/>
              </w:rPr>
              <w:tab/>
              <w:t>As soon as practicable after the date of the dissolution of the Dáil at a general election or the date on which the order appointing polling day at a Dáil bye-election, or at a presidential, European or local election or a referendum is made, the registration authority shall publish a list of the names of electors (if any) whose applications to be entered in the supplement to the postal voters list were received before the said date and allowed by the registration authority.</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(6)</w:t>
            </w:r>
            <w:r>
              <w:rPr>
                <w:rFonts w:cs="Arial"/>
                <w:sz w:val="20"/>
              </w:rPr>
              <w:tab/>
              <w:t>The list prepared under subsection (5) shall form the supplement to the postal voters list.</w:t>
            </w:r>
          </w:p>
          <w:p w:rsidR="00BB5493" w:rsidRDefault="00BB5493">
            <w:pPr>
              <w:tabs>
                <w:tab w:val="left" w:pos="720"/>
                <w:tab w:val="left" w:pos="1440"/>
                <w:tab w:val="left" w:pos="2160"/>
                <w:tab w:val="left" w:pos="2880"/>
              </w:tabs>
              <w:jc w:val="both"/>
              <w:rPr>
                <w:rFonts w:cs="Arial"/>
                <w:sz w:val="20"/>
              </w:rPr>
            </w:pPr>
            <w:r>
              <w:rPr>
                <w:rFonts w:cs="Arial"/>
                <w:sz w:val="20"/>
              </w:rPr>
              <w:tab/>
            </w:r>
            <w:r>
              <w:rPr>
                <w:rFonts w:cs="Arial"/>
                <w:sz w:val="20"/>
              </w:rPr>
              <w:tab/>
            </w:r>
            <w:r>
              <w:rPr>
                <w:rFonts w:cs="Arial"/>
                <w:sz w:val="20"/>
              </w:rPr>
              <w:tab/>
            </w:r>
          </w:p>
        </w:tc>
      </w:tr>
      <w:tr w:rsidR="0051386F" w:rsidTr="003D61E9">
        <w:tblPrEx>
          <w:tblCellMar>
            <w:top w:w="0" w:type="dxa"/>
            <w:bottom w:w="0" w:type="dxa"/>
          </w:tblCellMar>
        </w:tblPrEx>
        <w:trPr>
          <w:cantSplit/>
        </w:trPr>
        <w:tc>
          <w:tcPr>
            <w:tcW w:w="2160" w:type="dxa"/>
          </w:tcPr>
          <w:p w:rsidR="0051386F" w:rsidRDefault="0051386F">
            <w:pPr>
              <w:tabs>
                <w:tab w:val="left" w:pos="720"/>
                <w:tab w:val="left" w:pos="1440"/>
                <w:tab w:val="left" w:pos="2160"/>
                <w:tab w:val="left" w:pos="2880"/>
              </w:tabs>
              <w:rPr>
                <w:sz w:val="16"/>
              </w:rPr>
            </w:pPr>
          </w:p>
        </w:tc>
        <w:tc>
          <w:tcPr>
            <w:tcW w:w="1998" w:type="dxa"/>
            <w:gridSpan w:val="2"/>
          </w:tcPr>
          <w:p w:rsidR="0051386F" w:rsidRDefault="0051386F">
            <w:pPr>
              <w:tabs>
                <w:tab w:val="left" w:pos="720"/>
                <w:tab w:val="left" w:pos="1440"/>
                <w:tab w:val="left" w:pos="2160"/>
                <w:tab w:val="left" w:pos="2880"/>
              </w:tabs>
              <w:rPr>
                <w:rFonts w:cs="Arial"/>
                <w:sz w:val="20"/>
              </w:rPr>
            </w:pPr>
          </w:p>
        </w:tc>
        <w:tc>
          <w:tcPr>
            <w:tcW w:w="5202" w:type="dxa"/>
          </w:tcPr>
          <w:p w:rsidR="0051386F" w:rsidRDefault="0051386F" w:rsidP="0051386F">
            <w:pPr>
              <w:tabs>
                <w:tab w:val="left" w:pos="2160"/>
                <w:tab w:val="left" w:pos="2880"/>
              </w:tabs>
              <w:ind w:left="882" w:hanging="720"/>
              <w:jc w:val="both"/>
              <w:rPr>
                <w:rFonts w:cs="Arial"/>
                <w:sz w:val="20"/>
              </w:rPr>
            </w:pPr>
            <w:r>
              <w:rPr>
                <w:rFonts w:cs="Arial"/>
                <w:sz w:val="20"/>
              </w:rPr>
              <w:t>(7)</w:t>
            </w:r>
            <w:r>
              <w:rPr>
                <w:rFonts w:cs="Arial"/>
                <w:sz w:val="20"/>
              </w:rPr>
              <w:tab/>
              <w:t>The supplement to the postal voters list shall be in such form as may be directed by the Minister.</w:t>
            </w:r>
          </w:p>
          <w:p w:rsidR="0051386F" w:rsidRDefault="0051386F">
            <w:pPr>
              <w:tabs>
                <w:tab w:val="left" w:pos="720"/>
                <w:tab w:val="left" w:pos="1440"/>
                <w:tab w:val="left" w:pos="2160"/>
                <w:tab w:val="left" w:pos="2880"/>
              </w:tabs>
              <w:ind w:left="1440" w:hanging="1440"/>
              <w:jc w:val="both"/>
              <w:rPr>
                <w:rFonts w:cs="Arial"/>
                <w:sz w:val="20"/>
              </w:rPr>
            </w:pPr>
          </w:p>
        </w:tc>
      </w:tr>
      <w:tr w:rsidR="00BB5493" w:rsidTr="003D61E9">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1998" w:type="dxa"/>
            <w:gridSpan w:val="2"/>
          </w:tcPr>
          <w:p w:rsidR="00BB5493" w:rsidRDefault="00BB5493">
            <w:pPr>
              <w:tabs>
                <w:tab w:val="left" w:pos="720"/>
                <w:tab w:val="left" w:pos="1440"/>
                <w:tab w:val="left" w:pos="2160"/>
                <w:tab w:val="left" w:pos="2880"/>
              </w:tabs>
              <w:rPr>
                <w:rFonts w:cs="Arial"/>
                <w:sz w:val="20"/>
              </w:rPr>
            </w:pPr>
            <w:r>
              <w:rPr>
                <w:rFonts w:cs="Arial"/>
                <w:sz w:val="20"/>
              </w:rPr>
              <w:t>Supplement to special voters list.</w:t>
            </w:r>
          </w:p>
        </w:tc>
        <w:tc>
          <w:tcPr>
            <w:tcW w:w="5202" w:type="dxa"/>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15B.</w:t>
            </w:r>
            <w:r>
              <w:rPr>
                <w:rFonts w:cs="Arial"/>
                <w:sz w:val="20"/>
              </w:rPr>
              <w:tab/>
              <w:t>(1)</w:t>
            </w:r>
            <w:r>
              <w:rPr>
                <w:rFonts w:cs="Arial"/>
                <w:sz w:val="20"/>
              </w:rPr>
              <w:tab/>
              <w:t>An elector referred to in section 17(2) who is not entered in the special voters list or the postal voters list may apply to the registration authority to have his name entered in a supplement to the special voters list which the registration authority is hereby empowered to prepare and publish.</w:t>
            </w:r>
          </w:p>
          <w:p w:rsidR="00BB5493" w:rsidRDefault="00BB5493">
            <w:pPr>
              <w:tabs>
                <w:tab w:val="left" w:pos="720"/>
                <w:tab w:val="left" w:pos="1440"/>
                <w:tab w:val="left" w:pos="2160"/>
                <w:tab w:val="left" w:pos="2880"/>
              </w:tabs>
              <w:ind w:left="1440" w:hanging="1440"/>
              <w:jc w:val="both"/>
              <w:rPr>
                <w:rFonts w:cs="Arial"/>
                <w:sz w:val="20"/>
              </w:rPr>
            </w:pPr>
          </w:p>
        </w:tc>
      </w:tr>
      <w:tr w:rsidR="00BB5493" w:rsidTr="003D61E9">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7200" w:type="dxa"/>
            <w:gridSpan w:val="3"/>
          </w:tcPr>
          <w:p w:rsidR="00BB5493" w:rsidRDefault="00BB5493">
            <w:pPr>
              <w:tabs>
                <w:tab w:val="left" w:pos="720"/>
                <w:tab w:val="left" w:pos="1440"/>
                <w:tab w:val="left" w:pos="2160"/>
                <w:tab w:val="left" w:pos="2880"/>
              </w:tabs>
              <w:ind w:left="3600" w:hanging="3600"/>
              <w:jc w:val="both"/>
              <w:rPr>
                <w:rFonts w:cs="Arial"/>
                <w:sz w:val="20"/>
              </w:rPr>
            </w:pPr>
            <w:r>
              <w:rPr>
                <w:rFonts w:cs="Arial"/>
                <w:sz w:val="20"/>
              </w:rPr>
              <w:tab/>
            </w:r>
            <w:r>
              <w:rPr>
                <w:rFonts w:cs="Arial"/>
                <w:sz w:val="20"/>
              </w:rPr>
              <w:tab/>
            </w:r>
            <w:r>
              <w:rPr>
                <w:rFonts w:cs="Arial"/>
                <w:sz w:val="20"/>
              </w:rPr>
              <w:tab/>
            </w:r>
            <w:r>
              <w:rPr>
                <w:rFonts w:cs="Arial"/>
                <w:sz w:val="20"/>
              </w:rPr>
              <w:tab/>
              <w:t>(2)</w:t>
            </w:r>
            <w:r>
              <w:rPr>
                <w:rFonts w:cs="Arial"/>
                <w:sz w:val="20"/>
              </w:rPr>
              <w:tab/>
              <w:t>The provisions of Part III (other than Rules 21 and 23 (3)) of the Second Schedule shall apply to an application for entry in the supplement to the special voters list under this section as if.</w:t>
            </w:r>
          </w:p>
          <w:p w:rsidR="00BB5493" w:rsidRDefault="00BB5493">
            <w:pPr>
              <w:tabs>
                <w:tab w:val="left" w:pos="720"/>
                <w:tab w:val="left" w:pos="1440"/>
                <w:tab w:val="left" w:pos="2160"/>
                <w:tab w:val="left" w:pos="2880"/>
              </w:tabs>
              <w:ind w:left="3600" w:hanging="3600"/>
              <w:jc w:val="both"/>
              <w:rPr>
                <w:rFonts w:cs="Arial"/>
                <w:sz w:val="20"/>
              </w:rPr>
            </w:pPr>
          </w:p>
        </w:tc>
      </w:tr>
      <w:tr w:rsidR="00BB5493" w:rsidTr="003D61E9">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7200" w:type="dxa"/>
            <w:gridSpan w:val="3"/>
          </w:tcPr>
          <w:p w:rsidR="00BB5493" w:rsidRDefault="00BB5493">
            <w:pPr>
              <w:tabs>
                <w:tab w:val="left" w:pos="720"/>
                <w:tab w:val="left" w:pos="1440"/>
                <w:tab w:val="left" w:pos="2160"/>
                <w:tab w:val="left" w:pos="2880"/>
                <w:tab w:val="left" w:pos="3600"/>
                <w:tab w:val="left" w:pos="4320"/>
              </w:tabs>
              <w:ind w:left="4320" w:hanging="4320"/>
              <w:jc w:val="both"/>
              <w:rPr>
                <w:rFonts w:cs="Arial"/>
                <w:sz w:val="20"/>
              </w:rPr>
            </w:pPr>
            <w:r>
              <w:rPr>
                <w:rFonts w:cs="Arial"/>
                <w:sz w:val="20"/>
              </w:rPr>
              <w:tab/>
            </w:r>
            <w:r>
              <w:rPr>
                <w:rFonts w:cs="Arial"/>
                <w:sz w:val="20"/>
              </w:rPr>
              <w:tab/>
            </w:r>
            <w:r>
              <w:rPr>
                <w:rFonts w:cs="Arial"/>
                <w:sz w:val="20"/>
              </w:rPr>
              <w:tab/>
            </w:r>
            <w:r>
              <w:rPr>
                <w:rFonts w:cs="Arial"/>
                <w:sz w:val="20"/>
              </w:rPr>
              <w:tab/>
            </w:r>
            <w:r>
              <w:rPr>
                <w:rFonts w:cs="Arial"/>
                <w:sz w:val="20"/>
              </w:rPr>
              <w:tab/>
              <w:t>(a)</w:t>
            </w:r>
            <w:r>
              <w:rPr>
                <w:rFonts w:cs="Arial"/>
                <w:sz w:val="20"/>
              </w:rPr>
              <w:tab/>
              <w:t>references in that Part to 'special voters list' were references to 'supplement to the special voters list',.</w:t>
            </w:r>
          </w:p>
          <w:p w:rsidR="00BB5493" w:rsidRDefault="00BB5493">
            <w:pPr>
              <w:tabs>
                <w:tab w:val="left" w:pos="720"/>
                <w:tab w:val="left" w:pos="1440"/>
                <w:tab w:val="left" w:pos="2160"/>
                <w:tab w:val="left" w:pos="2880"/>
                <w:tab w:val="left" w:pos="3600"/>
                <w:tab w:val="left" w:pos="4320"/>
              </w:tabs>
              <w:ind w:left="4320" w:hanging="4320"/>
              <w:jc w:val="both"/>
              <w:rPr>
                <w:rFonts w:cs="Arial"/>
                <w:sz w:val="20"/>
              </w:rPr>
            </w:pPr>
          </w:p>
          <w:p w:rsidR="00BB5493" w:rsidRDefault="00BB5493">
            <w:pPr>
              <w:tabs>
                <w:tab w:val="left" w:pos="720"/>
                <w:tab w:val="left" w:pos="1440"/>
                <w:tab w:val="left" w:pos="2160"/>
                <w:tab w:val="left" w:pos="2880"/>
                <w:tab w:val="left" w:pos="3600"/>
                <w:tab w:val="left" w:pos="4320"/>
              </w:tabs>
              <w:ind w:left="4320" w:hanging="4320"/>
              <w:jc w:val="both"/>
              <w:rPr>
                <w:rFonts w:cs="Arial"/>
                <w:sz w:val="20"/>
              </w:rPr>
            </w:pPr>
            <w:r>
              <w:rPr>
                <w:rFonts w:cs="Arial"/>
                <w:sz w:val="20"/>
              </w:rPr>
              <w:tab/>
            </w:r>
            <w:r>
              <w:rPr>
                <w:rFonts w:cs="Arial"/>
                <w:sz w:val="20"/>
              </w:rPr>
              <w:tab/>
            </w:r>
            <w:r>
              <w:rPr>
                <w:rFonts w:cs="Arial"/>
                <w:sz w:val="20"/>
              </w:rPr>
              <w:tab/>
            </w:r>
            <w:r>
              <w:rPr>
                <w:rFonts w:cs="Arial"/>
                <w:sz w:val="20"/>
              </w:rPr>
              <w:tab/>
            </w:r>
            <w:r>
              <w:rPr>
                <w:rFonts w:cs="Arial"/>
                <w:sz w:val="20"/>
              </w:rPr>
              <w:tab/>
              <w:t>(b)</w:t>
            </w:r>
            <w:r>
              <w:rPr>
                <w:rFonts w:cs="Arial"/>
                <w:sz w:val="20"/>
              </w:rPr>
              <w:tab/>
              <w:t>the reference to 'section 17' was a reference to this section;</w:t>
            </w:r>
          </w:p>
          <w:p w:rsidR="00BB5493" w:rsidRDefault="00BB5493">
            <w:pPr>
              <w:tabs>
                <w:tab w:val="left" w:pos="720"/>
                <w:tab w:val="left" w:pos="1440"/>
                <w:tab w:val="left" w:pos="2160"/>
                <w:tab w:val="left" w:pos="2880"/>
                <w:tab w:val="left" w:pos="3600"/>
                <w:tab w:val="left" w:pos="4320"/>
              </w:tabs>
              <w:ind w:left="4320" w:hanging="4320"/>
              <w:jc w:val="both"/>
              <w:rPr>
                <w:rFonts w:cs="Arial"/>
                <w:sz w:val="20"/>
              </w:rPr>
            </w:pPr>
          </w:p>
          <w:p w:rsidR="00BB5493" w:rsidRDefault="00BB5493">
            <w:pPr>
              <w:tabs>
                <w:tab w:val="left" w:pos="720"/>
                <w:tab w:val="left" w:pos="1440"/>
                <w:tab w:val="left" w:pos="2160"/>
                <w:tab w:val="left" w:pos="2880"/>
                <w:tab w:val="left" w:pos="3600"/>
                <w:tab w:val="left" w:pos="4320"/>
              </w:tabs>
              <w:ind w:left="4320" w:hanging="4320"/>
              <w:jc w:val="both"/>
              <w:rPr>
                <w:rFonts w:cs="Arial"/>
                <w:sz w:val="20"/>
              </w:rPr>
            </w:pPr>
            <w:r>
              <w:rPr>
                <w:rFonts w:cs="Arial"/>
                <w:sz w:val="20"/>
              </w:rPr>
              <w:tab/>
            </w:r>
            <w:r>
              <w:rPr>
                <w:rFonts w:cs="Arial"/>
                <w:sz w:val="20"/>
              </w:rPr>
              <w:tab/>
            </w:r>
            <w:r>
              <w:rPr>
                <w:rFonts w:cs="Arial"/>
                <w:sz w:val="20"/>
              </w:rPr>
              <w:tab/>
            </w:r>
            <w:r>
              <w:rPr>
                <w:rFonts w:cs="Arial"/>
                <w:sz w:val="20"/>
              </w:rPr>
              <w:tab/>
            </w:r>
            <w:r>
              <w:rPr>
                <w:rFonts w:cs="Arial"/>
                <w:sz w:val="20"/>
              </w:rPr>
              <w:tab/>
              <w:t>(c)</w:t>
            </w:r>
            <w:r>
              <w:rPr>
                <w:rFonts w:cs="Arial"/>
                <w:sz w:val="20"/>
              </w:rPr>
              <w:tab/>
              <w:t>in Rule 19(d) 'to the registration authority' was substituted for 'so as to be received by the registration authority not later than the date specified in Rule 1', and</w:t>
            </w:r>
          </w:p>
          <w:p w:rsidR="00BB5493" w:rsidRDefault="00BB5493">
            <w:pPr>
              <w:tabs>
                <w:tab w:val="left" w:pos="720"/>
                <w:tab w:val="left" w:pos="1440"/>
                <w:tab w:val="left" w:pos="2160"/>
                <w:tab w:val="left" w:pos="2880"/>
                <w:tab w:val="left" w:pos="3600"/>
                <w:tab w:val="left" w:pos="4320"/>
              </w:tabs>
              <w:ind w:left="4320" w:hanging="4320"/>
              <w:jc w:val="both"/>
              <w:rPr>
                <w:rFonts w:cs="Arial"/>
                <w:sz w:val="20"/>
              </w:rPr>
            </w:pPr>
          </w:p>
          <w:p w:rsidR="00BB5493" w:rsidRDefault="00BB5493">
            <w:pPr>
              <w:tabs>
                <w:tab w:val="left" w:pos="720"/>
                <w:tab w:val="left" w:pos="1440"/>
                <w:tab w:val="left" w:pos="2160"/>
                <w:tab w:val="left" w:pos="2880"/>
                <w:tab w:val="left" w:pos="3600"/>
              </w:tabs>
              <w:ind w:left="4320" w:hanging="4320"/>
              <w:jc w:val="both"/>
              <w:rPr>
                <w:rFonts w:cs="Arial"/>
                <w:sz w:val="20"/>
              </w:rPr>
            </w:pPr>
            <w:r>
              <w:rPr>
                <w:rFonts w:cs="Arial"/>
                <w:sz w:val="20"/>
              </w:rPr>
              <w:tab/>
            </w:r>
            <w:r>
              <w:rPr>
                <w:rFonts w:cs="Arial"/>
                <w:sz w:val="20"/>
              </w:rPr>
              <w:tab/>
            </w:r>
            <w:r>
              <w:rPr>
                <w:rFonts w:cs="Arial"/>
                <w:sz w:val="20"/>
              </w:rPr>
              <w:tab/>
            </w:r>
            <w:r>
              <w:rPr>
                <w:rFonts w:cs="Arial"/>
                <w:sz w:val="20"/>
              </w:rPr>
              <w:tab/>
            </w:r>
            <w:r>
              <w:rPr>
                <w:rFonts w:cs="Arial"/>
                <w:sz w:val="20"/>
              </w:rPr>
              <w:tab/>
              <w:t>(d)</w:t>
            </w:r>
            <w:r>
              <w:rPr>
                <w:rFonts w:cs="Arial"/>
                <w:sz w:val="20"/>
              </w:rPr>
              <w:tab/>
              <w:t>in Rule 22 'at such times and places as are specified in a notice published pursuant to Rule 21,' was deleted.</w:t>
            </w:r>
          </w:p>
          <w:p w:rsidR="00BB5493" w:rsidRDefault="00BB5493">
            <w:pPr>
              <w:tabs>
                <w:tab w:val="left" w:pos="720"/>
                <w:tab w:val="left" w:pos="1440"/>
                <w:tab w:val="left" w:pos="2160"/>
                <w:tab w:val="left" w:pos="2880"/>
              </w:tabs>
              <w:ind w:left="3600" w:hanging="3600"/>
              <w:jc w:val="both"/>
              <w:rPr>
                <w:rFonts w:cs="Arial"/>
                <w:sz w:val="20"/>
              </w:rPr>
            </w:pPr>
          </w:p>
        </w:tc>
      </w:tr>
      <w:tr w:rsidR="00BB5493" w:rsidTr="003D61E9">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7200" w:type="dxa"/>
            <w:gridSpan w:val="3"/>
          </w:tcPr>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(3)</w:t>
            </w:r>
            <w:r>
              <w:rPr>
                <w:rFonts w:cs="Arial"/>
                <w:sz w:val="20"/>
              </w:rPr>
              <w:tab/>
              <w:t>A supplement to the special voters list published by the registration authority under subsection (1) shall be deemed to form part of the special voters list.</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(4)</w:t>
            </w:r>
            <w:r>
              <w:rPr>
                <w:rFonts w:cs="Arial"/>
                <w:sz w:val="20"/>
              </w:rPr>
              <w:tab/>
              <w:t>An application by an elector to have his name entered in the supplement to the special voters list received by the registration authority after the date of the dissolution of the Dáil at a general election or the date of the order appointing polling day at a Dáil bye-election, or a presidential, European or local election or a referendum shall not have effect in relation to that election or referendum.</w:t>
            </w:r>
          </w:p>
          <w:p w:rsidR="00BB5493" w:rsidRDefault="00BB5493">
            <w:pPr>
              <w:tabs>
                <w:tab w:val="left" w:pos="720"/>
                <w:tab w:val="left" w:pos="1440"/>
                <w:tab w:val="left" w:pos="2160"/>
                <w:tab w:val="left" w:pos="2880"/>
              </w:tabs>
              <w:ind w:left="2880" w:hanging="2880"/>
              <w:jc w:val="both"/>
              <w:rPr>
                <w:rFonts w:cs="Arial"/>
                <w:sz w:val="20"/>
              </w:rPr>
            </w:pPr>
          </w:p>
        </w:tc>
      </w:tr>
      <w:tr w:rsidR="00BB5493" w:rsidTr="003D61E9">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7200" w:type="dxa"/>
            <w:gridSpan w:val="3"/>
          </w:tcPr>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(5)</w:t>
            </w:r>
            <w:r>
              <w:rPr>
                <w:rFonts w:cs="Arial"/>
                <w:sz w:val="20"/>
              </w:rPr>
              <w:tab/>
              <w:t>As soon as practicable after the date of the dissolution of the Dáil at a general election, or the date on which the order appointing polling day at a Dáil bye-election, or at a presidential, European or local election or a referendum is made, the registration authority shall publish a list of the names of persons (if any) whose applications to be entered in the supplement to the special voters list were received before the said date and allowed by the registration authority.</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(6)</w:t>
            </w:r>
            <w:r>
              <w:rPr>
                <w:rFonts w:cs="Arial"/>
                <w:sz w:val="20"/>
              </w:rPr>
              <w:tab/>
              <w:t>The list prepared under subsection (5) shall form the supplement to the special voters list.</w:t>
            </w:r>
          </w:p>
          <w:p w:rsidR="00BB5493" w:rsidRDefault="00BB5493">
            <w:pPr>
              <w:tabs>
                <w:tab w:val="left" w:pos="720"/>
                <w:tab w:val="left" w:pos="1440"/>
                <w:tab w:val="left" w:pos="2160"/>
                <w:tab w:val="left" w:pos="2880"/>
              </w:tabs>
              <w:ind w:left="2880" w:hanging="2880"/>
              <w:jc w:val="both"/>
              <w:rPr>
                <w:rFonts w:cs="Arial"/>
                <w:sz w:val="20"/>
              </w:rPr>
            </w:pPr>
          </w:p>
          <w:p w:rsidR="00BB5493" w:rsidRDefault="00BB5493">
            <w:pPr>
              <w:tabs>
                <w:tab w:val="left" w:pos="720"/>
                <w:tab w:val="left" w:pos="1440"/>
                <w:tab w:val="left" w:pos="2160"/>
                <w:tab w:val="left" w:pos="2880"/>
              </w:tabs>
              <w:ind w:left="2880" w:hanging="2880"/>
              <w:jc w:val="both"/>
              <w:rPr>
                <w:rFonts w:cs="Arial"/>
                <w:sz w:val="20"/>
              </w:rPr>
            </w:pPr>
            <w:r>
              <w:rPr>
                <w:rFonts w:cs="Arial"/>
                <w:sz w:val="20"/>
              </w:rPr>
              <w:tab/>
            </w:r>
            <w:r>
              <w:rPr>
                <w:rFonts w:cs="Arial"/>
                <w:sz w:val="20"/>
              </w:rPr>
              <w:tab/>
            </w:r>
            <w:r>
              <w:rPr>
                <w:rFonts w:cs="Arial"/>
                <w:sz w:val="20"/>
              </w:rPr>
              <w:tab/>
              <w:t>(7)</w:t>
            </w:r>
            <w:r>
              <w:rPr>
                <w:rFonts w:cs="Arial"/>
                <w:sz w:val="20"/>
              </w:rPr>
              <w:tab/>
              <w:t>The supplement to the special voters list shall be in such form as may be directed by the Minister.", and</w:t>
            </w:r>
          </w:p>
          <w:p w:rsidR="00BB5493" w:rsidRDefault="00BB5493">
            <w:pPr>
              <w:tabs>
                <w:tab w:val="left" w:pos="720"/>
                <w:tab w:val="left" w:pos="1440"/>
                <w:tab w:val="left" w:pos="2160"/>
                <w:tab w:val="left" w:pos="2880"/>
              </w:tabs>
              <w:ind w:left="2880" w:hanging="2880"/>
              <w:jc w:val="both"/>
              <w:rPr>
                <w:rFonts w:cs="Arial"/>
                <w:sz w:val="20"/>
              </w:rPr>
            </w:pPr>
          </w:p>
        </w:tc>
      </w:tr>
      <w:tr w:rsidR="00BB5493" w:rsidTr="003D61E9">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7200" w:type="dxa"/>
            <w:gridSpan w:val="3"/>
          </w:tcPr>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(d)</w:t>
            </w:r>
            <w:r>
              <w:rPr>
                <w:rFonts w:cs="Arial"/>
                <w:sz w:val="20"/>
              </w:rPr>
              <w:tab/>
              <w:t>the insertion of the following subparagraph after subparagraph (b) of paragraph (4) of Rule 14 of the Second Schedule:</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"(bb)</w:t>
            </w:r>
            <w:r>
              <w:rPr>
                <w:rFonts w:cs="Arial"/>
                <w:sz w:val="20"/>
              </w:rPr>
              <w:tab/>
              <w:t>one copy of the register for each Dáil constituency to each member of the Dáil for the constituency and each member of the Seanad resident in the constituency for use by a personation agent appointed by such member of the Dáil or the Seanad at a referendum.".</w:t>
            </w:r>
          </w:p>
          <w:p w:rsidR="00BB5493" w:rsidRDefault="00BB5493">
            <w:pPr>
              <w:tabs>
                <w:tab w:val="left" w:pos="720"/>
                <w:tab w:val="left" w:pos="1440"/>
                <w:tab w:val="left" w:pos="2160"/>
                <w:tab w:val="left" w:pos="2880"/>
              </w:tabs>
              <w:ind w:left="1440" w:hanging="1440"/>
              <w:jc w:val="both"/>
              <w:rPr>
                <w:rFonts w:cs="Arial"/>
                <w:sz w:val="20"/>
              </w:rPr>
            </w:pPr>
          </w:p>
        </w:tc>
      </w:tr>
      <w:tr w:rsidR="00BB5493" w:rsidTr="003D61E9">
        <w:tblPrEx>
          <w:tblCellMar>
            <w:top w:w="0" w:type="dxa"/>
            <w:bottom w:w="0" w:type="dxa"/>
          </w:tblCellMar>
        </w:tblPrEx>
        <w:tc>
          <w:tcPr>
            <w:tcW w:w="2160" w:type="dxa"/>
          </w:tcPr>
          <w:p w:rsidR="00BB5493" w:rsidRPr="00AF3D7E" w:rsidRDefault="00BB5493">
            <w:pPr>
              <w:tabs>
                <w:tab w:val="left" w:pos="720"/>
                <w:tab w:val="left" w:pos="1440"/>
                <w:tab w:val="left" w:pos="2160"/>
                <w:tab w:val="left" w:pos="2880"/>
              </w:tabs>
              <w:rPr>
                <w:b/>
                <w:sz w:val="16"/>
              </w:rPr>
            </w:pPr>
            <w:r w:rsidRPr="00AF3D7E">
              <w:rPr>
                <w:b/>
                <w:sz w:val="16"/>
              </w:rPr>
              <w:t>Expenses of returning officers.</w:t>
            </w:r>
          </w:p>
        </w:tc>
        <w:tc>
          <w:tcPr>
            <w:tcW w:w="7200" w:type="dxa"/>
            <w:gridSpan w:val="3"/>
          </w:tcPr>
          <w:p w:rsidR="00BB5493" w:rsidRDefault="00BB5493">
            <w:pPr>
              <w:tabs>
                <w:tab w:val="left" w:pos="720"/>
                <w:tab w:val="left" w:pos="1440"/>
                <w:tab w:val="left" w:pos="2160"/>
                <w:tab w:val="left" w:pos="2880"/>
              </w:tabs>
              <w:ind w:left="1440" w:hanging="1440"/>
              <w:jc w:val="both"/>
              <w:rPr>
                <w:rFonts w:cs="Arial"/>
                <w:sz w:val="20"/>
              </w:rPr>
            </w:pPr>
            <w:r w:rsidRPr="00AF3D7E">
              <w:rPr>
                <w:rFonts w:cs="Arial"/>
                <w:sz w:val="20"/>
              </w:rPr>
              <w:t>77.</w:t>
            </w:r>
            <w:r>
              <w:rPr>
                <w:rFonts w:cs="Arial"/>
                <w:sz w:val="20"/>
              </w:rPr>
              <w:tab/>
              <w:t xml:space="preserve"> (a)</w:t>
            </w:r>
            <w:r>
              <w:rPr>
                <w:rFonts w:cs="Arial"/>
                <w:sz w:val="20"/>
              </w:rPr>
              <w:tab/>
              <w:t>The Act of 1992 is hereby amended by the insertion in section 32, after subsection (1), of the following subsection:</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"(1A)</w:t>
            </w:r>
            <w:r>
              <w:rPr>
                <w:rFonts w:cs="Arial"/>
                <w:sz w:val="20"/>
              </w:rPr>
              <w:tab/>
              <w:t>The Minister for Finance shall, in respect of services and expenses which are not covered by the foregoing subsection, recoup to (or, where appropriate, pay on behalf of) every returning officer out of the Central Fund or the growing produce thereof the officer's reasonable charges in relation to every Dáil election in respect of which he is the returning officer. For the avoidance of doubt, the expenses which may be recouped under this subsection shall include expenses incurred by a returning officer in being represented at and meeting any damages and costs in legal proceedings (except where the court is satisfied that such officer has been grossly negligent in the discharge of the duties of the office). For the purposes of this subsection 'legal proceedings' shall not include the trial of petitions presented in accordance with the provisions of section 132.".</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(b)</w:t>
            </w:r>
            <w:r>
              <w:rPr>
                <w:rFonts w:cs="Arial"/>
                <w:sz w:val="20"/>
              </w:rPr>
              <w:tab/>
              <w:t>The Act of 1993 is hereby amended by the insertion in section 11, after subsection (1), of the following subsection:</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"(1A)</w:t>
            </w:r>
            <w:r>
              <w:rPr>
                <w:rFonts w:cs="Arial"/>
                <w:sz w:val="20"/>
              </w:rPr>
              <w:tab/>
              <w:t>The Minister for Finance shall, in respect of services and expenses which are not covered by the foregoing subsection, recoup to (or, where appropriate, pay on behalf of) every local returning officer out of the Central Fund or the growing produce thereof the officer's reasonable charges in relation to every presidential election in respect of which he is the local returning officer. For the avoidance of doubt, the expenses which may be recouped under this subsection shall include expenses incurred by a local returning officer in being represented at and meeting any damages and costs in legal proceedings (except where the court is satisfied that such officer has been grossly negligent in the discharge of the duties of the office). For the purposes of this subsection 'legal proceedings' shall not include the trial of petitions presented in accordance with the provisions of section 57.".</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(c)</w:t>
            </w:r>
            <w:r>
              <w:rPr>
                <w:rFonts w:cs="Arial"/>
                <w:sz w:val="20"/>
              </w:rPr>
              <w:tab/>
              <w:t>The Referendum Act, 1994 is hereby amended by the insertion in section 16 after subsection (1), of the following subsection:</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"(1A)</w:t>
            </w:r>
            <w:r>
              <w:rPr>
                <w:rFonts w:cs="Arial"/>
                <w:sz w:val="20"/>
              </w:rPr>
              <w:tab/>
              <w:t>The Minister for Finance shall, in respect of services and expenses which are not covered by the foregoing subsection, recoup to (or, where appropriate, pay on behalf of) every local returning officer out of the Central Fund or the growing produce thereof the officer's reasonable charges in relation to every referendum in respect of which he or she is the local returning officer. For the avoidance of doubt, the expenses which may be recouped under this subsection shall include expenses incurred by a local returning officer in being represented at and meeting any damages and costs in legal proceedings (except where the court is satisfied that such officer has been grossly negligent in the discharge of the duties of the office). For the purposes of this subsection 'legal proceedings' shall not include the trial of petitions presented in accordance with the provisions of section 42.".</w:t>
            </w:r>
          </w:p>
          <w:p w:rsidR="00BB5493" w:rsidRDefault="00BB5493">
            <w:pPr>
              <w:tabs>
                <w:tab w:val="left" w:pos="720"/>
                <w:tab w:val="left" w:pos="1440"/>
                <w:tab w:val="left" w:pos="2160"/>
                <w:tab w:val="left" w:pos="2880"/>
              </w:tabs>
              <w:ind w:left="2160" w:hanging="2160"/>
              <w:jc w:val="both"/>
              <w:rPr>
                <w:rFonts w:cs="Arial"/>
                <w:sz w:val="20"/>
              </w:rPr>
            </w:pPr>
          </w:p>
        </w:tc>
      </w:tr>
      <w:tr w:rsidR="00BB5493" w:rsidTr="003D61E9">
        <w:tblPrEx>
          <w:tblCellMar>
            <w:top w:w="0" w:type="dxa"/>
            <w:bottom w:w="0" w:type="dxa"/>
          </w:tblCellMar>
        </w:tblPrEx>
        <w:tc>
          <w:tcPr>
            <w:tcW w:w="2160" w:type="dxa"/>
          </w:tcPr>
          <w:p w:rsidR="00BB5493" w:rsidRPr="00AF3D7E" w:rsidRDefault="00BB5493">
            <w:pPr>
              <w:tabs>
                <w:tab w:val="left" w:pos="720"/>
                <w:tab w:val="left" w:pos="1440"/>
                <w:tab w:val="left" w:pos="2160"/>
                <w:tab w:val="left" w:pos="2880"/>
              </w:tabs>
              <w:rPr>
                <w:b/>
                <w:sz w:val="16"/>
              </w:rPr>
            </w:pPr>
            <w:r w:rsidRPr="00AF3D7E">
              <w:rPr>
                <w:b/>
                <w:sz w:val="16"/>
              </w:rPr>
              <w:t>Free postage for candidates at elections.</w:t>
            </w:r>
          </w:p>
        </w:tc>
        <w:tc>
          <w:tcPr>
            <w:tcW w:w="7200" w:type="dxa"/>
            <w:gridSpan w:val="3"/>
          </w:tcPr>
          <w:p w:rsidR="00BB5493" w:rsidRDefault="00BB5493">
            <w:pPr>
              <w:tabs>
                <w:tab w:val="left" w:pos="720"/>
                <w:tab w:val="left" w:pos="1440"/>
                <w:tab w:val="left" w:pos="2160"/>
                <w:tab w:val="left" w:pos="2880"/>
              </w:tabs>
              <w:ind w:left="1440" w:hanging="1440"/>
              <w:jc w:val="both"/>
              <w:rPr>
                <w:rFonts w:cs="Arial"/>
                <w:sz w:val="20"/>
              </w:rPr>
            </w:pPr>
            <w:r w:rsidRPr="00AF3D7E">
              <w:rPr>
                <w:rFonts w:cs="Arial"/>
                <w:sz w:val="20"/>
              </w:rPr>
              <w:t>78.</w:t>
            </w:r>
            <w:r>
              <w:rPr>
                <w:rFonts w:cs="Arial"/>
                <w:sz w:val="20"/>
              </w:rPr>
              <w:tab/>
              <w:t xml:space="preserve"> (a)</w:t>
            </w:r>
            <w:r>
              <w:rPr>
                <w:rFonts w:cs="Arial"/>
                <w:sz w:val="20"/>
              </w:rPr>
              <w:tab/>
              <w:t>The Act of 1992 is hereby amended by the substitution in section 57 (1) of "household in the constituency" for "person on the register of Dáil electors for the constituency or to any combination of such persons,".</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(b)</w:t>
            </w:r>
            <w:r>
              <w:rPr>
                <w:rFonts w:cs="Arial"/>
                <w:sz w:val="20"/>
              </w:rPr>
              <w:tab/>
              <w:t>The Act of 1993 is hereby amended by the substitution in section 32 (1) of "household in a constituency" for person on the register of presidential electors or to any combination of such persons,".</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(c)</w:t>
            </w:r>
            <w:r>
              <w:rPr>
                <w:rFonts w:cs="Arial"/>
                <w:sz w:val="20"/>
              </w:rPr>
              <w:tab/>
              <w:t>The Act of 1997 is hereby amended by the substitution in rule 22(1) of the Second Schedule of "household in the constituency" for "person on the register of European electors for the constituency or to any combination of such persons,".</w:t>
            </w:r>
          </w:p>
          <w:p w:rsidR="00BB5493" w:rsidRDefault="00BB5493">
            <w:pPr>
              <w:tabs>
                <w:tab w:val="left" w:pos="720"/>
                <w:tab w:val="left" w:pos="1440"/>
                <w:tab w:val="left" w:pos="2160"/>
                <w:tab w:val="left" w:pos="2880"/>
              </w:tabs>
              <w:ind w:left="1440" w:hanging="1440"/>
              <w:jc w:val="both"/>
              <w:rPr>
                <w:rFonts w:cs="Arial"/>
                <w:sz w:val="20"/>
              </w:rPr>
            </w:pPr>
          </w:p>
        </w:tc>
      </w:tr>
      <w:tr w:rsidR="000D72BC" w:rsidTr="003D61E9">
        <w:tblPrEx>
          <w:tblCellMar>
            <w:top w:w="0" w:type="dxa"/>
            <w:bottom w:w="0" w:type="dxa"/>
          </w:tblCellMar>
        </w:tblPrEx>
        <w:tc>
          <w:tcPr>
            <w:tcW w:w="2160" w:type="dxa"/>
          </w:tcPr>
          <w:p w:rsidR="000D72BC" w:rsidRPr="00AF3D7E" w:rsidRDefault="000D72BC">
            <w:pPr>
              <w:tabs>
                <w:tab w:val="left" w:pos="720"/>
                <w:tab w:val="left" w:pos="1440"/>
                <w:tab w:val="left" w:pos="2160"/>
                <w:tab w:val="left" w:pos="2880"/>
              </w:tabs>
              <w:rPr>
                <w:b/>
                <w:sz w:val="16"/>
              </w:rPr>
            </w:pPr>
            <w:r w:rsidRPr="00AF3D7E">
              <w:rPr>
                <w:b/>
                <w:sz w:val="16"/>
              </w:rPr>
              <w:t>Arrangements for counting of votes.</w:t>
            </w:r>
          </w:p>
        </w:tc>
        <w:tc>
          <w:tcPr>
            <w:tcW w:w="7200" w:type="dxa"/>
            <w:gridSpan w:val="3"/>
          </w:tcPr>
          <w:p w:rsidR="000D72BC" w:rsidRDefault="000D72BC" w:rsidP="000D72BC">
            <w:pPr>
              <w:tabs>
                <w:tab w:val="left" w:pos="720"/>
                <w:tab w:val="left" w:pos="1440"/>
                <w:tab w:val="left" w:pos="2160"/>
                <w:tab w:val="left" w:pos="2880"/>
              </w:tabs>
              <w:jc w:val="both"/>
              <w:rPr>
                <w:rFonts w:cs="Arial"/>
                <w:sz w:val="20"/>
              </w:rPr>
            </w:pPr>
            <w:r w:rsidRPr="00AF3D7E">
              <w:rPr>
                <w:rFonts w:cs="Arial"/>
                <w:sz w:val="20"/>
              </w:rPr>
              <w:t>79.</w:t>
            </w:r>
            <w:r>
              <w:rPr>
                <w:rFonts w:cs="Arial"/>
                <w:sz w:val="20"/>
              </w:rPr>
              <w:tab/>
              <w:t>(1)</w:t>
            </w:r>
            <w:r>
              <w:rPr>
                <w:rFonts w:cs="Arial"/>
                <w:sz w:val="20"/>
              </w:rPr>
              <w:tab/>
              <w:t>The Act of 1992 is hereby amended by—</w:t>
            </w:r>
          </w:p>
          <w:p w:rsidR="000D72BC" w:rsidRDefault="000D72BC" w:rsidP="000D72BC">
            <w:pPr>
              <w:tabs>
                <w:tab w:val="left" w:pos="720"/>
                <w:tab w:val="left" w:pos="1440"/>
                <w:tab w:val="left" w:pos="2160"/>
                <w:tab w:val="left" w:pos="2880"/>
              </w:tabs>
              <w:jc w:val="both"/>
              <w:rPr>
                <w:rFonts w:cs="Arial"/>
                <w:sz w:val="20"/>
              </w:rPr>
            </w:pPr>
          </w:p>
          <w:p w:rsidR="000D72BC" w:rsidRDefault="000D72BC" w:rsidP="000D72BC">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the substitution in section 85(1)(b) of "time appointed by the Minister for the commencement of the count under section 114" for "hour of 9 a.m. on the day next after the polling day";</w:t>
            </w:r>
          </w:p>
          <w:p w:rsidR="000D72BC" w:rsidRDefault="000D72BC" w:rsidP="000D72BC">
            <w:pPr>
              <w:tabs>
                <w:tab w:val="left" w:pos="720"/>
                <w:tab w:val="left" w:pos="1440"/>
                <w:tab w:val="left" w:pos="2160"/>
                <w:tab w:val="left" w:pos="2880"/>
              </w:tabs>
              <w:ind w:left="2160" w:hanging="2160"/>
              <w:jc w:val="both"/>
              <w:rPr>
                <w:rFonts w:cs="Arial"/>
                <w:sz w:val="20"/>
              </w:rPr>
            </w:pPr>
          </w:p>
          <w:p w:rsidR="000D72BC" w:rsidRDefault="000D72BC" w:rsidP="00802860">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the substitution in both sections 85(2)(c) and 86(b) of "time appointed by the Minister for the commencement of the count under section 114" for "hour of 9 a.m. on the day next after the polling day appointed by the Minister";</w:t>
            </w:r>
          </w:p>
          <w:p w:rsidR="000D72BC" w:rsidRDefault="000D72BC">
            <w:pPr>
              <w:tabs>
                <w:tab w:val="left" w:pos="720"/>
                <w:tab w:val="left" w:pos="1440"/>
                <w:tab w:val="left" w:pos="2160"/>
                <w:tab w:val="left" w:pos="2880"/>
              </w:tabs>
              <w:jc w:val="both"/>
              <w:rPr>
                <w:rFonts w:cs="Arial"/>
                <w:sz w:val="20"/>
              </w:rPr>
            </w:pPr>
          </w:p>
        </w:tc>
      </w:tr>
      <w:tr w:rsidR="00BB5493" w:rsidTr="00802860">
        <w:tblPrEx>
          <w:tblCellMar>
            <w:top w:w="0" w:type="dxa"/>
            <w:bottom w:w="0" w:type="dxa"/>
          </w:tblCellMar>
        </w:tblPrEx>
        <w:tc>
          <w:tcPr>
            <w:tcW w:w="2160" w:type="dxa"/>
          </w:tcPr>
          <w:p w:rsidR="00BB5493" w:rsidRDefault="00BB5493">
            <w:pPr>
              <w:tabs>
                <w:tab w:val="left" w:pos="720"/>
                <w:tab w:val="left" w:pos="1440"/>
                <w:tab w:val="left" w:pos="2160"/>
                <w:tab w:val="left" w:pos="2880"/>
              </w:tabs>
              <w:rPr>
                <w:sz w:val="16"/>
              </w:rPr>
            </w:pPr>
          </w:p>
        </w:tc>
        <w:tc>
          <w:tcPr>
            <w:tcW w:w="7200" w:type="dxa"/>
            <w:gridSpan w:val="3"/>
          </w:tcPr>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(c)</w:t>
            </w:r>
            <w:r>
              <w:rPr>
                <w:rFonts w:cs="Arial"/>
                <w:sz w:val="20"/>
              </w:rPr>
              <w:tab/>
              <w:t>the substitution of the following subsection for subsection (1) of section 114—</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3600" w:hanging="3600"/>
              <w:jc w:val="both"/>
              <w:rPr>
                <w:rFonts w:cs="Arial"/>
                <w:sz w:val="20"/>
              </w:rPr>
            </w:pPr>
            <w:r>
              <w:rPr>
                <w:rFonts w:cs="Arial"/>
                <w:sz w:val="20"/>
              </w:rPr>
              <w:tab/>
            </w:r>
            <w:r>
              <w:rPr>
                <w:rFonts w:cs="Arial"/>
                <w:sz w:val="20"/>
              </w:rPr>
              <w:tab/>
            </w:r>
            <w:r>
              <w:rPr>
                <w:rFonts w:cs="Arial"/>
                <w:sz w:val="20"/>
              </w:rPr>
              <w:tab/>
              <w:t>"(1)</w:t>
            </w:r>
            <w:r>
              <w:rPr>
                <w:rFonts w:cs="Arial"/>
                <w:sz w:val="20"/>
              </w:rPr>
              <w:tab/>
              <w:t>(a)</w:t>
            </w:r>
            <w:r>
              <w:rPr>
                <w:rFonts w:cs="Arial"/>
                <w:sz w:val="20"/>
              </w:rPr>
              <w:tab/>
              <w:t>The counting of the votes shall commence at such time or times as shall be appointed therefor by the Minister by order under this subsection and, where a poll is taken in two or more constituencies on the same day, different times may be so appointed for different constituencies, provided that the time or times so appointed shall not be later than 9 a.m. on the day next following the polling day.</w:t>
            </w:r>
          </w:p>
          <w:p w:rsidR="00BB5493" w:rsidRDefault="00BB5493">
            <w:pPr>
              <w:tabs>
                <w:tab w:val="left" w:pos="720"/>
                <w:tab w:val="left" w:pos="1440"/>
                <w:tab w:val="left" w:pos="2160"/>
                <w:tab w:val="left" w:pos="2880"/>
              </w:tabs>
              <w:ind w:left="3600" w:hanging="3600"/>
              <w:jc w:val="both"/>
              <w:rPr>
                <w:rFonts w:cs="Arial"/>
                <w:sz w:val="20"/>
              </w:rPr>
            </w:pPr>
          </w:p>
          <w:p w:rsidR="00BB5493" w:rsidRDefault="00BB5493">
            <w:pPr>
              <w:tabs>
                <w:tab w:val="left" w:pos="720"/>
                <w:tab w:val="left" w:pos="1440"/>
                <w:tab w:val="left" w:pos="2160"/>
                <w:tab w:val="left" w:pos="2880"/>
              </w:tabs>
              <w:ind w:left="3600" w:hanging="3600"/>
              <w:jc w:val="both"/>
              <w:rPr>
                <w:rFonts w:cs="Arial"/>
                <w:sz w:val="20"/>
              </w:rPr>
            </w:pPr>
            <w:r>
              <w:rPr>
                <w:rFonts w:cs="Arial"/>
                <w:sz w:val="20"/>
              </w:rPr>
              <w:tab/>
            </w:r>
            <w:r>
              <w:rPr>
                <w:rFonts w:cs="Arial"/>
                <w:sz w:val="20"/>
              </w:rPr>
              <w:tab/>
            </w:r>
            <w:r>
              <w:rPr>
                <w:rFonts w:cs="Arial"/>
                <w:sz w:val="20"/>
              </w:rPr>
              <w:tab/>
            </w:r>
            <w:r>
              <w:rPr>
                <w:rFonts w:cs="Arial"/>
                <w:sz w:val="20"/>
              </w:rPr>
              <w:tab/>
              <w:t>(b)</w:t>
            </w:r>
            <w:r>
              <w:rPr>
                <w:rFonts w:cs="Arial"/>
                <w:sz w:val="20"/>
              </w:rPr>
              <w:tab/>
              <w:t>An order under this subsection shall be published in the Iris Oifigiúil as soon as may be after it is made.</w:t>
            </w:r>
          </w:p>
          <w:p w:rsidR="00BB5493" w:rsidRDefault="00BB5493">
            <w:pPr>
              <w:tabs>
                <w:tab w:val="left" w:pos="720"/>
                <w:tab w:val="left" w:pos="1440"/>
                <w:tab w:val="left" w:pos="2160"/>
                <w:tab w:val="left" w:pos="2880"/>
              </w:tabs>
              <w:ind w:left="3600" w:hanging="3600"/>
              <w:jc w:val="both"/>
              <w:rPr>
                <w:rFonts w:cs="Arial"/>
                <w:sz w:val="20"/>
              </w:rPr>
            </w:pPr>
          </w:p>
          <w:p w:rsidR="00BB5493" w:rsidRDefault="00BB5493">
            <w:pPr>
              <w:tabs>
                <w:tab w:val="left" w:pos="720"/>
                <w:tab w:val="left" w:pos="1440"/>
                <w:tab w:val="left" w:pos="2160"/>
                <w:tab w:val="left" w:pos="2880"/>
                <w:tab w:val="left" w:pos="3600"/>
              </w:tabs>
              <w:ind w:left="3600" w:hanging="3600"/>
              <w:jc w:val="both"/>
              <w:rPr>
                <w:rFonts w:cs="Arial"/>
                <w:sz w:val="20"/>
              </w:rPr>
            </w:pPr>
            <w:r>
              <w:rPr>
                <w:rFonts w:cs="Arial"/>
                <w:sz w:val="20"/>
              </w:rPr>
              <w:tab/>
            </w:r>
            <w:r>
              <w:rPr>
                <w:rFonts w:cs="Arial"/>
                <w:sz w:val="20"/>
              </w:rPr>
              <w:tab/>
            </w:r>
            <w:r>
              <w:rPr>
                <w:rFonts w:cs="Arial"/>
                <w:sz w:val="20"/>
              </w:rPr>
              <w:tab/>
            </w:r>
            <w:r>
              <w:rPr>
                <w:rFonts w:cs="Arial"/>
                <w:sz w:val="20"/>
              </w:rPr>
              <w:tab/>
              <w:t>(c)</w:t>
            </w:r>
            <w:r>
              <w:rPr>
                <w:rFonts w:cs="Arial"/>
                <w:sz w:val="20"/>
              </w:rPr>
              <w:tab/>
              <w:t>At the relevant time appointed under this subsection and at the place appointed under section 112, the returning officer for the constituency shall, in the presence of the agents of the candidates, open the ballot boxes and extract the ballot papers therefrom.";</w:t>
            </w:r>
          </w:p>
          <w:p w:rsidR="00BB5493" w:rsidRDefault="00BB5493">
            <w:pPr>
              <w:tabs>
                <w:tab w:val="left" w:pos="720"/>
                <w:tab w:val="left" w:pos="1440"/>
                <w:tab w:val="left" w:pos="2160"/>
                <w:tab w:val="left" w:pos="2880"/>
                <w:tab w:val="left" w:pos="3600"/>
              </w:tabs>
              <w:ind w:left="3600" w:hanging="3600"/>
              <w:jc w:val="both"/>
              <w:rPr>
                <w:rFonts w:cs="Arial"/>
                <w:sz w:val="20"/>
              </w:rPr>
            </w:pPr>
          </w:p>
          <w:p w:rsidR="00BB5493" w:rsidRDefault="00BB5493">
            <w:pPr>
              <w:tabs>
                <w:tab w:val="left" w:pos="720"/>
                <w:tab w:val="left" w:pos="1440"/>
                <w:tab w:val="left" w:pos="2160"/>
                <w:tab w:val="left" w:pos="2880"/>
              </w:tabs>
              <w:ind w:left="3600" w:hanging="3600"/>
              <w:jc w:val="both"/>
              <w:rPr>
                <w:rFonts w:cs="Arial"/>
                <w:sz w:val="20"/>
              </w:rPr>
            </w:pPr>
            <w:r>
              <w:rPr>
                <w:rFonts w:cs="Arial"/>
                <w:sz w:val="20"/>
              </w:rPr>
              <w:tab/>
            </w:r>
            <w:r>
              <w:rPr>
                <w:rFonts w:cs="Arial"/>
                <w:sz w:val="20"/>
              </w:rPr>
              <w:tab/>
            </w:r>
            <w:r>
              <w:rPr>
                <w:rFonts w:cs="Arial"/>
                <w:sz w:val="20"/>
              </w:rPr>
              <w:tab/>
            </w:r>
            <w:r>
              <w:rPr>
                <w:rFonts w:cs="Arial"/>
                <w:sz w:val="20"/>
              </w:rPr>
              <w:tab/>
              <w:t>(d)</w:t>
            </w:r>
            <w:r>
              <w:rPr>
                <w:rFonts w:cs="Arial"/>
                <w:sz w:val="20"/>
              </w:rPr>
              <w:tab/>
              <w:t>the deletion of the words "then" and "forthwith" in subsection (3) of the said section 114; and</w:t>
            </w:r>
          </w:p>
          <w:p w:rsidR="00BB5493" w:rsidRDefault="00BB5493">
            <w:pPr>
              <w:tabs>
                <w:tab w:val="left" w:pos="720"/>
                <w:tab w:val="left" w:pos="1440"/>
                <w:tab w:val="left" w:pos="2160"/>
                <w:tab w:val="left" w:pos="2880"/>
              </w:tabs>
              <w:ind w:left="3600" w:hanging="3600"/>
              <w:jc w:val="both"/>
              <w:rPr>
                <w:rFonts w:cs="Arial"/>
                <w:sz w:val="20"/>
              </w:rPr>
            </w:pPr>
          </w:p>
          <w:p w:rsidR="00BB5493" w:rsidRDefault="00BB5493">
            <w:pPr>
              <w:tabs>
                <w:tab w:val="left" w:pos="720"/>
                <w:tab w:val="left" w:pos="1440"/>
                <w:tab w:val="left" w:pos="2160"/>
                <w:tab w:val="left" w:pos="2880"/>
              </w:tabs>
              <w:ind w:left="3600" w:hanging="3600"/>
              <w:jc w:val="both"/>
              <w:rPr>
                <w:rFonts w:cs="Arial"/>
                <w:sz w:val="20"/>
              </w:rPr>
            </w:pPr>
            <w:r>
              <w:rPr>
                <w:rFonts w:cs="Arial"/>
                <w:sz w:val="20"/>
              </w:rPr>
              <w:tab/>
            </w:r>
            <w:r>
              <w:rPr>
                <w:rFonts w:cs="Arial"/>
                <w:sz w:val="20"/>
              </w:rPr>
              <w:tab/>
            </w:r>
            <w:r>
              <w:rPr>
                <w:rFonts w:cs="Arial"/>
                <w:sz w:val="20"/>
              </w:rPr>
              <w:tab/>
            </w:r>
            <w:r>
              <w:rPr>
                <w:rFonts w:cs="Arial"/>
                <w:sz w:val="20"/>
              </w:rPr>
              <w:tab/>
              <w:t>(e)</w:t>
            </w:r>
            <w:r>
              <w:rPr>
                <w:rFonts w:cs="Arial"/>
                <w:sz w:val="20"/>
              </w:rPr>
              <w:tab/>
              <w:t>the substitution of "necessary rest and refreshment" for "refreshment, and excluding (except so far as he and the candidates otherwise agree) the hours between 11 p.m. and 9 a.m." in section 115.</w:t>
            </w:r>
          </w:p>
          <w:p w:rsidR="00BB5493" w:rsidRDefault="00BB5493">
            <w:pPr>
              <w:tabs>
                <w:tab w:val="left" w:pos="720"/>
                <w:tab w:val="left" w:pos="1440"/>
                <w:tab w:val="left" w:pos="2160"/>
                <w:tab w:val="left" w:pos="2880"/>
              </w:tabs>
              <w:ind w:left="3600" w:hanging="360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p>
          <w:p w:rsidR="00BB5493" w:rsidRDefault="00BB5493">
            <w:pPr>
              <w:tabs>
                <w:tab w:val="left" w:pos="720"/>
                <w:tab w:val="left" w:pos="1440"/>
                <w:tab w:val="left" w:pos="2160"/>
                <w:tab w:val="left" w:pos="2880"/>
              </w:tabs>
              <w:ind w:left="1440" w:hanging="1440"/>
              <w:jc w:val="both"/>
              <w:rPr>
                <w:rFonts w:cs="Arial"/>
                <w:sz w:val="20"/>
              </w:rPr>
            </w:pPr>
          </w:p>
        </w:tc>
      </w:tr>
      <w:tr w:rsidR="00AF39DA" w:rsidTr="003911BC">
        <w:tblPrEx>
          <w:tblCellMar>
            <w:top w:w="0" w:type="dxa"/>
            <w:bottom w:w="0" w:type="dxa"/>
          </w:tblCellMar>
        </w:tblPrEx>
        <w:tc>
          <w:tcPr>
            <w:tcW w:w="2160" w:type="dxa"/>
          </w:tcPr>
          <w:p w:rsidR="00AF39DA" w:rsidRDefault="00AF39DA">
            <w:pPr>
              <w:tabs>
                <w:tab w:val="left" w:pos="720"/>
                <w:tab w:val="left" w:pos="1440"/>
                <w:tab w:val="left" w:pos="2160"/>
                <w:tab w:val="left" w:pos="2880"/>
              </w:tabs>
              <w:rPr>
                <w:sz w:val="16"/>
              </w:rPr>
            </w:pPr>
          </w:p>
        </w:tc>
        <w:tc>
          <w:tcPr>
            <w:tcW w:w="7200" w:type="dxa"/>
            <w:gridSpan w:val="3"/>
          </w:tcPr>
          <w:p w:rsidR="00AF39DA" w:rsidRDefault="002821D5" w:rsidP="00AF39DA">
            <w:pPr>
              <w:tabs>
                <w:tab w:val="left" w:pos="720"/>
                <w:tab w:val="left" w:pos="1440"/>
                <w:tab w:val="left" w:pos="2160"/>
                <w:tab w:val="left" w:pos="2880"/>
              </w:tabs>
              <w:jc w:val="both"/>
              <w:rPr>
                <w:rFonts w:cs="Arial"/>
                <w:sz w:val="20"/>
              </w:rPr>
            </w:pPr>
            <w:r>
              <w:rPr>
                <w:rFonts w:cs="Arial"/>
                <w:sz w:val="20"/>
              </w:rPr>
              <w:tab/>
            </w:r>
            <w:r w:rsidR="00AF39DA">
              <w:rPr>
                <w:rFonts w:cs="Arial"/>
                <w:sz w:val="20"/>
              </w:rPr>
              <w:t>(2)</w:t>
            </w:r>
            <w:r w:rsidR="00AF39DA">
              <w:rPr>
                <w:rFonts w:cs="Arial"/>
                <w:sz w:val="20"/>
              </w:rPr>
              <w:tab/>
              <w:t>The Act of 1993 is hereby amended by—</w:t>
            </w:r>
          </w:p>
          <w:p w:rsidR="00AF39DA" w:rsidRDefault="00AF39DA" w:rsidP="00AF39DA">
            <w:pPr>
              <w:tabs>
                <w:tab w:val="left" w:pos="720"/>
                <w:tab w:val="left" w:pos="1440"/>
                <w:tab w:val="left" w:pos="2160"/>
                <w:tab w:val="left" w:pos="2880"/>
              </w:tabs>
              <w:jc w:val="both"/>
              <w:rPr>
                <w:rFonts w:cs="Arial"/>
                <w:sz w:val="20"/>
              </w:rPr>
            </w:pPr>
          </w:p>
          <w:p w:rsidR="00AF39DA" w:rsidRDefault="00AF39DA" w:rsidP="00AF39DA">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(a)</w:t>
            </w:r>
            <w:r>
              <w:rPr>
                <w:rFonts w:cs="Arial"/>
                <w:sz w:val="20"/>
              </w:rPr>
              <w:tab/>
              <w:t>the deletion of paragraph (p) of subsection (3) of section 3, and</w:t>
            </w:r>
          </w:p>
          <w:p w:rsidR="00AF39DA" w:rsidRDefault="00AF39DA" w:rsidP="00AF39DA">
            <w:pPr>
              <w:tabs>
                <w:tab w:val="left" w:pos="720"/>
                <w:tab w:val="left" w:pos="1440"/>
                <w:tab w:val="left" w:pos="2160"/>
                <w:tab w:val="left" w:pos="2880"/>
              </w:tabs>
              <w:ind w:left="2160" w:hanging="2160"/>
              <w:jc w:val="both"/>
              <w:rPr>
                <w:rFonts w:cs="Arial"/>
                <w:sz w:val="20"/>
              </w:rPr>
            </w:pPr>
          </w:p>
          <w:p w:rsidR="00AF39DA" w:rsidRDefault="00AF39DA" w:rsidP="00AF39DA">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(b)</w:t>
            </w:r>
            <w:r>
              <w:rPr>
                <w:rFonts w:cs="Arial"/>
                <w:sz w:val="20"/>
              </w:rPr>
              <w:tab/>
              <w:t>the substitution in subsection (3) of section 46 of "necessary rest and refreshment" for "refreshment and (except so far as he and the candidates otherwise agree) the period between 11 p.m. and 9 a.m.".</w:t>
            </w:r>
          </w:p>
          <w:p w:rsidR="00AF39DA" w:rsidRDefault="00AF39DA" w:rsidP="00AF39DA">
            <w:pPr>
              <w:tabs>
                <w:tab w:val="left" w:pos="720"/>
                <w:tab w:val="left" w:pos="1440"/>
                <w:tab w:val="left" w:pos="2160"/>
                <w:tab w:val="left" w:pos="2880"/>
              </w:tabs>
              <w:ind w:left="2160" w:hanging="2160"/>
              <w:jc w:val="both"/>
              <w:rPr>
                <w:rFonts w:cs="Arial"/>
                <w:sz w:val="20"/>
              </w:rPr>
            </w:pPr>
          </w:p>
          <w:p w:rsidR="00AF39DA" w:rsidRDefault="00AF39DA" w:rsidP="00AF39DA">
            <w:pPr>
              <w:tabs>
                <w:tab w:val="left" w:pos="720"/>
                <w:tab w:val="left" w:pos="1440"/>
                <w:tab w:val="left" w:pos="2160"/>
                <w:tab w:val="left" w:pos="2880"/>
              </w:tabs>
              <w:ind w:left="1440" w:hanging="1440"/>
              <w:jc w:val="both"/>
              <w:rPr>
                <w:rFonts w:cs="Arial"/>
                <w:sz w:val="20"/>
              </w:rPr>
            </w:pPr>
            <w:r>
              <w:rPr>
                <w:rFonts w:cs="Arial"/>
                <w:sz w:val="20"/>
              </w:rPr>
              <w:tab/>
              <w:t>(3)</w:t>
            </w:r>
            <w:r>
              <w:rPr>
                <w:rFonts w:cs="Arial"/>
                <w:sz w:val="20"/>
              </w:rPr>
              <w:tab/>
              <w:t>The amendments of the Act of 1992 provided for in this section shall have effect in relation to the provisions of the said Act as applied to presidential elections by sections 42 and 47 of the Act of 1993 and to referenda by sections 30 of the Referendum Act, 1994.</w:t>
            </w:r>
          </w:p>
          <w:p w:rsidR="00AF39DA" w:rsidRDefault="00AF39DA" w:rsidP="00AF39DA">
            <w:pPr>
              <w:tabs>
                <w:tab w:val="left" w:pos="720"/>
                <w:tab w:val="left" w:pos="1440"/>
                <w:tab w:val="left" w:pos="2160"/>
                <w:tab w:val="left" w:pos="2880"/>
              </w:tabs>
              <w:ind w:left="1440" w:hanging="1440"/>
              <w:jc w:val="both"/>
              <w:rPr>
                <w:rFonts w:cs="Arial"/>
                <w:sz w:val="20"/>
              </w:rPr>
            </w:pPr>
          </w:p>
          <w:p w:rsidR="00AF39DA" w:rsidRDefault="00AF39DA" w:rsidP="00AF39DA">
            <w:pPr>
              <w:tabs>
                <w:tab w:val="left" w:pos="720"/>
                <w:tab w:val="left" w:pos="1440"/>
                <w:tab w:val="left" w:pos="1526"/>
                <w:tab w:val="left" w:pos="2880"/>
              </w:tabs>
              <w:ind w:left="1526" w:hanging="2160"/>
              <w:jc w:val="both"/>
              <w:rPr>
                <w:rFonts w:cs="Arial"/>
                <w:sz w:val="20"/>
              </w:rPr>
            </w:pPr>
            <w:r>
              <w:rPr>
                <w:rFonts w:cs="Arial"/>
                <w:sz w:val="20"/>
              </w:rPr>
              <w:tab/>
              <w:t>(4)</w:t>
            </w:r>
            <w:r>
              <w:rPr>
                <w:rFonts w:cs="Arial"/>
                <w:sz w:val="20"/>
              </w:rPr>
              <w:tab/>
              <w:t>The Referendum Act, 1994, is hereby amended by the deletion of paragraph (x) of subsection (3) of section 2.</w:t>
            </w:r>
          </w:p>
          <w:p w:rsidR="00AF39DA" w:rsidRDefault="00AF39DA" w:rsidP="00AF39DA">
            <w:pPr>
              <w:tabs>
                <w:tab w:val="left" w:pos="720"/>
                <w:tab w:val="left" w:pos="1440"/>
                <w:tab w:val="left" w:pos="2160"/>
                <w:tab w:val="left" w:pos="2880"/>
              </w:tabs>
              <w:ind w:left="2160" w:hanging="2160"/>
              <w:jc w:val="both"/>
              <w:rPr>
                <w:rFonts w:cs="Arial"/>
                <w:sz w:val="20"/>
              </w:rPr>
            </w:pPr>
          </w:p>
        </w:tc>
      </w:tr>
      <w:tr w:rsidR="00BB5493" w:rsidTr="003911BC">
        <w:tblPrEx>
          <w:tblCellMar>
            <w:top w:w="0" w:type="dxa"/>
            <w:bottom w:w="0" w:type="dxa"/>
          </w:tblCellMar>
        </w:tblPrEx>
        <w:tc>
          <w:tcPr>
            <w:tcW w:w="2160" w:type="dxa"/>
          </w:tcPr>
          <w:p w:rsidR="00BB5493" w:rsidRPr="00AF3D7E" w:rsidRDefault="00BB5493">
            <w:pPr>
              <w:tabs>
                <w:tab w:val="left" w:pos="720"/>
                <w:tab w:val="left" w:pos="1440"/>
                <w:tab w:val="left" w:pos="2160"/>
                <w:tab w:val="left" w:pos="2880"/>
              </w:tabs>
              <w:rPr>
                <w:b/>
                <w:sz w:val="16"/>
              </w:rPr>
            </w:pPr>
            <w:r w:rsidRPr="00AF3D7E">
              <w:rPr>
                <w:b/>
                <w:sz w:val="16"/>
              </w:rPr>
              <w:t>Production of documents by Clerk of Dáil.</w:t>
            </w:r>
          </w:p>
        </w:tc>
        <w:tc>
          <w:tcPr>
            <w:tcW w:w="7200" w:type="dxa"/>
            <w:gridSpan w:val="3"/>
          </w:tcPr>
          <w:p w:rsidR="00BB5493" w:rsidRDefault="00BB5493">
            <w:pPr>
              <w:tabs>
                <w:tab w:val="left" w:pos="720"/>
                <w:tab w:val="left" w:pos="1440"/>
                <w:tab w:val="left" w:pos="2160"/>
                <w:tab w:val="left" w:pos="2880"/>
              </w:tabs>
              <w:ind w:left="1440" w:hanging="1440"/>
              <w:jc w:val="both"/>
              <w:rPr>
                <w:rFonts w:cs="Arial"/>
                <w:sz w:val="20"/>
              </w:rPr>
            </w:pPr>
            <w:r w:rsidRPr="00AF3D7E">
              <w:rPr>
                <w:rFonts w:cs="Arial"/>
                <w:sz w:val="20"/>
              </w:rPr>
              <w:t>80.</w:t>
            </w:r>
            <w:r>
              <w:rPr>
                <w:rFonts w:cs="Arial"/>
                <w:sz w:val="20"/>
              </w:rPr>
              <w:tab/>
              <w:t>(1)</w:t>
            </w:r>
            <w:r>
              <w:rPr>
                <w:rFonts w:cs="Arial"/>
                <w:sz w:val="20"/>
              </w:rPr>
              <w:tab/>
              <w:t>Section 130 of the Act of 1992 is hereby amended by the deletion of subsection (5) and the substitution of the following subsections:</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"(5)</w:t>
            </w:r>
            <w:r>
              <w:rPr>
                <w:rFonts w:cs="Arial"/>
                <w:sz w:val="20"/>
              </w:rPr>
              <w:tab/>
              <w:t>Where an order of a court (including an order under subsection (1)) is made for the production by the Clerk of the Dáil of any document in that officer's possession relating to a Dáil election, the production of that document accompanied by the certificate of the Clerk that the document relates to the specified election shall be prima facie evidence of the fact so certified and it shall not be necessary to prove the signature of the Clerk or the official position of the person signing the certificate. Unless the court so orders, it shall not be necessary for the Clerk to attend in person to attest to any matter relating to the document or certificate.</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(6)</w:t>
            </w:r>
            <w:r>
              <w:rPr>
                <w:rFonts w:cs="Arial"/>
                <w:sz w:val="20"/>
              </w:rPr>
              <w:tab/>
              <w:t>Any endorsement appearing on any packet produced pursuant to subsection (5) shall be, until the contrary is shown, sufficient evidence that the contents of the packet are as stated in the endorsement.".</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(2)</w:t>
            </w:r>
            <w:r>
              <w:rPr>
                <w:rFonts w:cs="Arial"/>
                <w:sz w:val="20"/>
              </w:rPr>
              <w:tab/>
              <w:t>Section 20 of the Act of 1997 is hereby amended by the substitution in subsection (5) for "pursuant to this section" of "of a court (including an order under subsection (1)).".</w:t>
            </w:r>
          </w:p>
          <w:p w:rsidR="00BB5493" w:rsidRDefault="00BB5493">
            <w:pPr>
              <w:tabs>
                <w:tab w:val="left" w:pos="720"/>
                <w:tab w:val="left" w:pos="1440"/>
                <w:tab w:val="left" w:pos="2160"/>
                <w:tab w:val="left" w:pos="2880"/>
              </w:tabs>
              <w:ind w:left="1440" w:hanging="1440"/>
              <w:jc w:val="both"/>
              <w:rPr>
                <w:rFonts w:cs="Arial"/>
                <w:sz w:val="20"/>
              </w:rPr>
            </w:pPr>
          </w:p>
          <w:p w:rsidR="00DD7661" w:rsidRDefault="00DD7661">
            <w:pPr>
              <w:tabs>
                <w:tab w:val="left" w:pos="720"/>
                <w:tab w:val="left" w:pos="1440"/>
                <w:tab w:val="left" w:pos="2160"/>
                <w:tab w:val="left" w:pos="2880"/>
              </w:tabs>
              <w:ind w:left="1440" w:hanging="1440"/>
              <w:jc w:val="both"/>
              <w:rPr>
                <w:rFonts w:cs="Arial"/>
                <w:sz w:val="20"/>
              </w:rPr>
            </w:pPr>
          </w:p>
        </w:tc>
      </w:tr>
      <w:tr w:rsidR="00BB5493" w:rsidTr="003D61E9">
        <w:tblPrEx>
          <w:tblCellMar>
            <w:top w:w="0" w:type="dxa"/>
            <w:bottom w:w="0" w:type="dxa"/>
          </w:tblCellMar>
        </w:tblPrEx>
        <w:tc>
          <w:tcPr>
            <w:tcW w:w="2160" w:type="dxa"/>
          </w:tcPr>
          <w:p w:rsidR="00BB5493" w:rsidRDefault="00BB5493">
            <w:pPr>
              <w:tabs>
                <w:tab w:val="left" w:pos="720"/>
                <w:tab w:val="left" w:pos="1440"/>
                <w:tab w:val="left" w:pos="2160"/>
                <w:tab w:val="left" w:pos="2880"/>
              </w:tabs>
              <w:rPr>
                <w:b/>
                <w:sz w:val="16"/>
              </w:rPr>
            </w:pPr>
            <w:r w:rsidRPr="00AF3D7E">
              <w:rPr>
                <w:b/>
                <w:sz w:val="16"/>
              </w:rPr>
              <w:t>Amendment of section 25 of Act of 1992.</w:t>
            </w:r>
          </w:p>
          <w:p w:rsidR="00B07DD3" w:rsidRPr="00AF3D7E" w:rsidRDefault="00B07DD3">
            <w:pPr>
              <w:tabs>
                <w:tab w:val="left" w:pos="720"/>
                <w:tab w:val="left" w:pos="1440"/>
                <w:tab w:val="left" w:pos="2160"/>
                <w:tab w:val="left" w:pos="2880"/>
              </w:tabs>
              <w:rPr>
                <w:b/>
                <w:sz w:val="16"/>
              </w:rPr>
            </w:pPr>
          </w:p>
        </w:tc>
        <w:tc>
          <w:tcPr>
            <w:tcW w:w="7200" w:type="dxa"/>
            <w:gridSpan w:val="3"/>
          </w:tcPr>
          <w:p w:rsidR="00BB5493" w:rsidRDefault="00BB5493">
            <w:pPr>
              <w:tabs>
                <w:tab w:val="left" w:pos="720"/>
                <w:tab w:val="left" w:pos="1440"/>
                <w:tab w:val="left" w:pos="2160"/>
                <w:tab w:val="left" w:pos="2880"/>
              </w:tabs>
              <w:jc w:val="both"/>
              <w:rPr>
                <w:rFonts w:cs="Arial"/>
                <w:sz w:val="20"/>
              </w:rPr>
            </w:pPr>
            <w:r w:rsidRPr="00AF3D7E">
              <w:rPr>
                <w:rFonts w:cs="Arial"/>
                <w:sz w:val="20"/>
              </w:rPr>
              <w:t>81.</w:t>
            </w:r>
            <w:r>
              <w:rPr>
                <w:rFonts w:cs="Arial"/>
                <w:sz w:val="20"/>
              </w:rPr>
              <w:tab/>
              <w:t>Section 25 of the Act of 1992 is hereby amended—</w:t>
            </w:r>
          </w:p>
          <w:p w:rsidR="00BB5493" w:rsidRDefault="00BB5493">
            <w:pPr>
              <w:tabs>
                <w:tab w:val="left" w:pos="720"/>
                <w:tab w:val="left" w:pos="1440"/>
                <w:tab w:val="left" w:pos="2160"/>
                <w:tab w:val="left" w:pos="2880"/>
              </w:tabs>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(a)</w:t>
            </w:r>
            <w:r>
              <w:rPr>
                <w:rFonts w:cs="Arial"/>
                <w:sz w:val="20"/>
              </w:rPr>
              <w:tab/>
              <w:t>by the insertion of the following subsection after subsection (10):</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2160" w:hanging="2160"/>
              <w:jc w:val="both"/>
              <w:rPr>
                <w:rFonts w:cs="Arial"/>
                <w:sz w:val="20"/>
              </w:rPr>
            </w:pPr>
            <w:r>
              <w:rPr>
                <w:rFonts w:cs="Arial"/>
                <w:sz w:val="20"/>
              </w:rPr>
              <w:tab/>
            </w:r>
            <w:r>
              <w:rPr>
                <w:rFonts w:cs="Arial"/>
                <w:sz w:val="20"/>
              </w:rPr>
              <w:tab/>
              <w:t>"(10A)</w:t>
            </w:r>
            <w:r>
              <w:rPr>
                <w:rFonts w:cs="Arial"/>
                <w:sz w:val="20"/>
              </w:rPr>
              <w:tab/>
              <w:t>Any doubt, dispute or question arising in connection with the particulars required to be entered in the Register of Political Parties pursuant to subsection (4) shall be decided by the appeal board and shall be deemed to be an appeal under subsection (9) and the provisions of paragraphs (d) to (g) of the said subsection (9) and paragraph (c) of subsection (10) shall apply to any such appeal.";</w:t>
            </w:r>
          </w:p>
          <w:p w:rsidR="00BB5493" w:rsidRDefault="00BB5493">
            <w:pPr>
              <w:tabs>
                <w:tab w:val="left" w:pos="720"/>
                <w:tab w:val="left" w:pos="1440"/>
                <w:tab w:val="left" w:pos="2160"/>
                <w:tab w:val="left" w:pos="2880"/>
              </w:tabs>
              <w:ind w:left="2160" w:hanging="216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(b)</w:t>
            </w:r>
            <w:r>
              <w:rPr>
                <w:rFonts w:cs="Arial"/>
                <w:sz w:val="20"/>
              </w:rPr>
              <w:tab/>
              <w:t>by the insertion in subsection (12), of the following words after "section";</w:t>
            </w:r>
          </w:p>
          <w:p w:rsidR="00BB5493" w:rsidRDefault="00BB5493">
            <w:pPr>
              <w:tabs>
                <w:tab w:val="left" w:pos="720"/>
                <w:tab w:val="left" w:pos="1440"/>
                <w:tab w:val="left" w:pos="2160"/>
                <w:tab w:val="left" w:pos="2880"/>
              </w:tabs>
              <w:ind w:left="1440" w:hanging="144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r>
            <w:r>
              <w:rPr>
                <w:rFonts w:cs="Arial"/>
                <w:sz w:val="20"/>
              </w:rPr>
              <w:tab/>
              <w:t>"and may, for the purposes of this subsection, further require that information so given shall be in the form of a statutory declaration".</w:t>
            </w:r>
          </w:p>
          <w:p w:rsidR="00BB5493" w:rsidRDefault="00BB5493">
            <w:pPr>
              <w:tabs>
                <w:tab w:val="left" w:pos="720"/>
                <w:tab w:val="left" w:pos="1440"/>
                <w:tab w:val="left" w:pos="2160"/>
                <w:tab w:val="left" w:pos="2880"/>
              </w:tabs>
              <w:ind w:left="1440" w:hanging="1440"/>
              <w:jc w:val="both"/>
              <w:rPr>
                <w:rFonts w:cs="Arial"/>
                <w:sz w:val="20"/>
              </w:rPr>
            </w:pPr>
          </w:p>
        </w:tc>
      </w:tr>
      <w:tr w:rsidR="00BB5493" w:rsidTr="003D61E9">
        <w:tblPrEx>
          <w:tblCellMar>
            <w:top w:w="0" w:type="dxa"/>
            <w:bottom w:w="0" w:type="dxa"/>
          </w:tblCellMar>
        </w:tblPrEx>
        <w:tc>
          <w:tcPr>
            <w:tcW w:w="2160" w:type="dxa"/>
          </w:tcPr>
          <w:p w:rsidR="00BB5493" w:rsidRPr="00AF3D7E" w:rsidRDefault="00BB5493">
            <w:pPr>
              <w:tabs>
                <w:tab w:val="left" w:pos="720"/>
                <w:tab w:val="left" w:pos="1440"/>
                <w:tab w:val="left" w:pos="2160"/>
                <w:tab w:val="left" w:pos="2880"/>
              </w:tabs>
              <w:rPr>
                <w:b/>
                <w:sz w:val="16"/>
              </w:rPr>
            </w:pPr>
            <w:r w:rsidRPr="00AF3D7E">
              <w:rPr>
                <w:b/>
                <w:sz w:val="16"/>
              </w:rPr>
              <w:t>Amendment of Local Elections Regulations, 1995.</w:t>
            </w:r>
          </w:p>
        </w:tc>
        <w:tc>
          <w:tcPr>
            <w:tcW w:w="7200" w:type="dxa"/>
            <w:gridSpan w:val="3"/>
          </w:tcPr>
          <w:p w:rsidR="00BB5493" w:rsidRDefault="00BB5493">
            <w:pPr>
              <w:tabs>
                <w:tab w:val="left" w:pos="720"/>
                <w:tab w:val="left" w:pos="1440"/>
                <w:tab w:val="left" w:pos="2160"/>
                <w:tab w:val="left" w:pos="2880"/>
              </w:tabs>
              <w:ind w:left="720" w:hanging="720"/>
              <w:jc w:val="both"/>
              <w:rPr>
                <w:rFonts w:cs="Arial"/>
                <w:sz w:val="20"/>
              </w:rPr>
            </w:pPr>
            <w:r w:rsidRPr="00AF3D7E">
              <w:rPr>
                <w:rFonts w:cs="Arial"/>
                <w:sz w:val="20"/>
              </w:rPr>
              <w:t>82.</w:t>
            </w:r>
            <w:r>
              <w:rPr>
                <w:rFonts w:cs="Arial"/>
                <w:sz w:val="20"/>
              </w:rPr>
              <w:tab/>
              <w:t>The Local Elections Regulations, 1995 are hereby amended by the insertion of the following sub-article after sub-article (3) of Article 57:</w:t>
            </w:r>
          </w:p>
          <w:p w:rsidR="00BB5493" w:rsidRDefault="00BB5493">
            <w:pPr>
              <w:tabs>
                <w:tab w:val="left" w:pos="720"/>
                <w:tab w:val="left" w:pos="1440"/>
                <w:tab w:val="left" w:pos="2160"/>
                <w:tab w:val="left" w:pos="2880"/>
              </w:tabs>
              <w:ind w:left="720" w:hanging="720"/>
              <w:jc w:val="both"/>
              <w:rPr>
                <w:rFonts w:cs="Arial"/>
                <w:sz w:val="20"/>
              </w:rPr>
            </w:pPr>
          </w:p>
          <w:p w:rsidR="00BB5493" w:rsidRDefault="00BB5493">
            <w:pPr>
              <w:tabs>
                <w:tab w:val="left" w:pos="720"/>
                <w:tab w:val="left" w:pos="1440"/>
                <w:tab w:val="left" w:pos="2160"/>
                <w:tab w:val="left" w:pos="2880"/>
              </w:tabs>
              <w:ind w:left="1440" w:hanging="1440"/>
              <w:jc w:val="both"/>
              <w:rPr>
                <w:rFonts w:cs="Arial"/>
                <w:sz w:val="20"/>
              </w:rPr>
            </w:pPr>
            <w:r>
              <w:rPr>
                <w:rFonts w:cs="Arial"/>
                <w:sz w:val="20"/>
              </w:rPr>
              <w:tab/>
              <w:t>"(3A)</w:t>
            </w:r>
            <w:r>
              <w:rPr>
                <w:rFonts w:cs="Arial"/>
                <w:sz w:val="20"/>
              </w:rPr>
              <w:tab/>
              <w:t>The returning officer shall, where practicable, give public notice of all polling stations which are inaccessible to wheelchair users not later than the eighth day before polling day.</w:t>
            </w:r>
          </w:p>
          <w:p w:rsidR="00FD2CB9" w:rsidRDefault="00FD2CB9">
            <w:pPr>
              <w:tabs>
                <w:tab w:val="left" w:pos="720"/>
                <w:tab w:val="left" w:pos="1440"/>
                <w:tab w:val="left" w:pos="2160"/>
                <w:tab w:val="left" w:pos="2880"/>
              </w:tabs>
              <w:ind w:left="1440" w:hanging="1440"/>
              <w:jc w:val="both"/>
              <w:rPr>
                <w:rFonts w:cs="Arial"/>
                <w:sz w:val="20"/>
              </w:rPr>
            </w:pPr>
          </w:p>
        </w:tc>
      </w:tr>
    </w:tbl>
    <w:p w:rsidR="003D61E9" w:rsidRDefault="003D61E9" w:rsidP="003D61E9">
      <w:pPr>
        <w:ind w:firstLine="720"/>
        <w:jc w:val="center"/>
        <w:rPr>
          <w:rFonts w:cs="Arial"/>
          <w:b/>
          <w:sz w:val="20"/>
          <w:lang w:val="en-IE"/>
        </w:rPr>
      </w:pPr>
    </w:p>
    <w:p w:rsidR="00FD2CB9" w:rsidRDefault="00FD2CB9" w:rsidP="003D61E9">
      <w:pPr>
        <w:ind w:firstLine="720"/>
        <w:jc w:val="center"/>
        <w:rPr>
          <w:rFonts w:cs="Arial"/>
          <w:b/>
          <w:sz w:val="20"/>
          <w:lang w:val="en-IE"/>
        </w:rPr>
      </w:pPr>
    </w:p>
    <w:p w:rsidR="00FD2CB9" w:rsidRDefault="00FD2CB9" w:rsidP="00FD2CB9">
      <w:pPr>
        <w:tabs>
          <w:tab w:val="left" w:pos="720"/>
          <w:tab w:val="left" w:pos="1440"/>
          <w:tab w:val="left" w:pos="2160"/>
          <w:tab w:val="left" w:pos="2880"/>
        </w:tabs>
        <w:jc w:val="center"/>
        <w:rPr>
          <w:b/>
          <w:sz w:val="20"/>
        </w:rPr>
      </w:pPr>
      <w:r>
        <w:rPr>
          <w:b/>
          <w:sz w:val="20"/>
        </w:rPr>
        <w:t>SCHEDULE</w:t>
      </w:r>
    </w:p>
    <w:p w:rsidR="00FD2CB9" w:rsidRDefault="00FD2CB9" w:rsidP="00FD2CB9">
      <w:pPr>
        <w:tabs>
          <w:tab w:val="left" w:pos="720"/>
          <w:tab w:val="left" w:pos="1440"/>
          <w:tab w:val="left" w:pos="2160"/>
          <w:tab w:val="left" w:pos="2880"/>
        </w:tabs>
        <w:jc w:val="center"/>
        <w:rPr>
          <w:sz w:val="20"/>
        </w:rPr>
      </w:pPr>
    </w:p>
    <w:tbl>
      <w:tblPr>
        <w:tblW w:w="0" w:type="auto"/>
        <w:tblLayout w:type="fixed"/>
        <w:tblLook w:val="0000" w:firstRow="0" w:lastRow="0" w:firstColumn="0" w:lastColumn="0" w:noHBand="0" w:noVBand="0"/>
      </w:tblPr>
      <w:tblGrid>
        <w:gridCol w:w="2160"/>
        <w:gridCol w:w="7200"/>
      </w:tblGrid>
      <w:tr w:rsidR="00FD2CB9" w:rsidTr="00FD2CB9">
        <w:tblPrEx>
          <w:tblCellMar>
            <w:top w:w="0" w:type="dxa"/>
            <w:bottom w:w="0" w:type="dxa"/>
          </w:tblCellMar>
        </w:tblPrEx>
        <w:tc>
          <w:tcPr>
            <w:tcW w:w="2160" w:type="dxa"/>
          </w:tcPr>
          <w:p w:rsidR="00FD2CB9" w:rsidRPr="00480BC6" w:rsidRDefault="00FD2CB9" w:rsidP="00FD2CB9">
            <w:pPr>
              <w:tabs>
                <w:tab w:val="left" w:pos="720"/>
                <w:tab w:val="left" w:pos="1440"/>
                <w:tab w:val="left" w:pos="2160"/>
                <w:tab w:val="left" w:pos="2880"/>
              </w:tabs>
              <w:rPr>
                <w:sz w:val="16"/>
              </w:rPr>
            </w:pPr>
            <w:hyperlink r:id="rId176" w:anchor="sec50" w:history="1">
              <w:r w:rsidRPr="00DC60EE">
                <w:rPr>
                  <w:rStyle w:val="Hyperlink"/>
                  <w:rFonts w:cs="Arial"/>
                  <w:sz w:val="16"/>
                </w:rPr>
                <w:t>Electoral (Amendment) Act, 2001, Section 50</w:t>
              </w:r>
            </w:hyperlink>
            <w:r>
              <w:rPr>
                <w:rFonts w:cs="Arial"/>
                <w:sz w:val="16"/>
              </w:rPr>
              <w:t>(v)</w:t>
            </w:r>
          </w:p>
        </w:tc>
        <w:tc>
          <w:tcPr>
            <w:tcW w:w="7200" w:type="dxa"/>
          </w:tcPr>
          <w:p w:rsidR="00FD2CB9" w:rsidRDefault="00FD2CB9" w:rsidP="00FD2CB9">
            <w:pPr>
              <w:tabs>
                <w:tab w:val="left" w:pos="720"/>
                <w:tab w:val="left" w:pos="1440"/>
                <w:tab w:val="left" w:pos="2160"/>
                <w:tab w:val="left" w:pos="2880"/>
                <w:tab w:val="left" w:pos="3600"/>
              </w:tabs>
              <w:ind w:left="720" w:hanging="720"/>
              <w:jc w:val="both"/>
              <w:rPr>
                <w:b/>
                <w:i/>
                <w:sz w:val="20"/>
              </w:rPr>
            </w:pPr>
            <w:r>
              <w:rPr>
                <w:b/>
                <w:i/>
                <w:sz w:val="20"/>
              </w:rPr>
              <w:t>1.</w:t>
            </w:r>
            <w:r>
              <w:rPr>
                <w:b/>
                <w:i/>
                <w:sz w:val="20"/>
              </w:rPr>
              <w:tab/>
              <w:t>The following are the expenses referred to in sections 31(1)(b) and 52(1)(b):</w:t>
            </w:r>
          </w:p>
          <w:p w:rsidR="00FD2CB9" w:rsidRDefault="00FD2CB9" w:rsidP="00FD2CB9">
            <w:pPr>
              <w:tabs>
                <w:tab w:val="left" w:pos="720"/>
                <w:tab w:val="left" w:pos="1440"/>
                <w:tab w:val="left" w:pos="2160"/>
                <w:tab w:val="left" w:pos="2880"/>
                <w:tab w:val="left" w:pos="3600"/>
              </w:tabs>
              <w:ind w:left="1440" w:hanging="1440"/>
              <w:jc w:val="both"/>
              <w:rPr>
                <w:b/>
                <w:i/>
                <w:sz w:val="20"/>
              </w:rPr>
            </w:pPr>
          </w:p>
          <w:p w:rsidR="00FD2CB9" w:rsidRDefault="00FD2CB9" w:rsidP="00FD2CB9">
            <w:pPr>
              <w:keepNext/>
              <w:tabs>
                <w:tab w:val="left" w:pos="720"/>
                <w:tab w:val="left" w:pos="1440"/>
                <w:tab w:val="left" w:pos="2160"/>
                <w:tab w:val="left" w:pos="2880"/>
                <w:tab w:val="left" w:pos="3600"/>
              </w:tabs>
              <w:jc w:val="both"/>
              <w:rPr>
                <w:b/>
                <w:i/>
                <w:sz w:val="20"/>
              </w:rPr>
            </w:pPr>
            <w:r>
              <w:rPr>
                <w:b/>
                <w:i/>
                <w:sz w:val="20"/>
              </w:rPr>
              <w:tab/>
              <w:t>(a)</w:t>
            </w:r>
            <w:r>
              <w:rPr>
                <w:b/>
                <w:i/>
                <w:sz w:val="20"/>
              </w:rPr>
              <w:tab/>
              <w:t>Advertising (whatever the medium used).</w:t>
            </w:r>
          </w:p>
          <w:p w:rsidR="00FD2CB9" w:rsidRDefault="00FD2CB9" w:rsidP="00FD2CB9">
            <w:pPr>
              <w:keepNext/>
              <w:tabs>
                <w:tab w:val="left" w:pos="720"/>
                <w:tab w:val="left" w:pos="1440"/>
                <w:tab w:val="left" w:pos="2160"/>
                <w:tab w:val="left" w:pos="2880"/>
                <w:tab w:val="left" w:pos="3600"/>
              </w:tabs>
              <w:ind w:left="1440" w:hanging="1440"/>
              <w:jc w:val="both"/>
              <w:rPr>
                <w:b/>
                <w:i/>
                <w:sz w:val="20"/>
              </w:rPr>
            </w:pPr>
            <w:r>
              <w:rPr>
                <w:b/>
                <w:i/>
                <w:sz w:val="20"/>
              </w:rPr>
              <w:tab/>
            </w:r>
            <w:r>
              <w:rPr>
                <w:b/>
                <w:i/>
                <w:sz w:val="20"/>
              </w:rPr>
              <w:tab/>
              <w:t>Expenses in respect of such advertising include agency fees, design costs and other costs incurred in connection with preparing, producing, distributing or otherwise disseminating such advertising.</w:t>
            </w:r>
          </w:p>
          <w:p w:rsidR="00FD2CB9" w:rsidRDefault="00FD2CB9" w:rsidP="00FD2CB9">
            <w:pPr>
              <w:tabs>
                <w:tab w:val="left" w:pos="720"/>
                <w:tab w:val="left" w:pos="1440"/>
                <w:tab w:val="left" w:pos="2160"/>
                <w:tab w:val="left" w:pos="2880"/>
                <w:tab w:val="left" w:pos="3600"/>
              </w:tabs>
              <w:jc w:val="both"/>
              <w:rPr>
                <w:b/>
                <w:i/>
                <w:sz w:val="20"/>
              </w:rPr>
            </w:pPr>
          </w:p>
          <w:p w:rsidR="00FD2CB9" w:rsidRDefault="00FD2CB9" w:rsidP="00FD2CB9">
            <w:pPr>
              <w:tabs>
                <w:tab w:val="left" w:pos="720"/>
                <w:tab w:val="left" w:pos="1440"/>
                <w:tab w:val="left" w:pos="2160"/>
                <w:tab w:val="left" w:pos="2880"/>
                <w:tab w:val="left" w:pos="3600"/>
              </w:tabs>
              <w:jc w:val="both"/>
              <w:rPr>
                <w:b/>
                <w:i/>
                <w:sz w:val="20"/>
              </w:rPr>
            </w:pPr>
            <w:r>
              <w:rPr>
                <w:b/>
                <w:i/>
                <w:sz w:val="20"/>
              </w:rPr>
              <w:tab/>
              <w:t>(b)</w:t>
            </w:r>
            <w:r>
              <w:rPr>
                <w:b/>
                <w:i/>
                <w:sz w:val="20"/>
              </w:rPr>
              <w:tab/>
              <w:t>Publicity.</w:t>
            </w:r>
          </w:p>
          <w:p w:rsidR="00FD2CB9" w:rsidRDefault="00FD2CB9" w:rsidP="00FD2CB9">
            <w:pPr>
              <w:tabs>
                <w:tab w:val="left" w:pos="720"/>
                <w:tab w:val="left" w:pos="1440"/>
                <w:tab w:val="left" w:pos="2160"/>
                <w:tab w:val="left" w:pos="2880"/>
                <w:tab w:val="left" w:pos="3600"/>
              </w:tabs>
              <w:ind w:left="1440" w:hanging="1440"/>
              <w:jc w:val="both"/>
              <w:rPr>
                <w:b/>
                <w:i/>
                <w:sz w:val="20"/>
              </w:rPr>
            </w:pPr>
            <w:r>
              <w:rPr>
                <w:b/>
                <w:i/>
                <w:sz w:val="20"/>
              </w:rPr>
              <w:tab/>
            </w:r>
            <w:r>
              <w:rPr>
                <w:b/>
                <w:i/>
                <w:sz w:val="20"/>
              </w:rPr>
              <w:tab/>
              <w:t>Expenses in respect of that matter include expenses incurred in respect of party political broadcasts, the provision of any services or facilities in connection with press conferences or other dealings with the media, media advice and training and photography.</w:t>
            </w:r>
          </w:p>
          <w:p w:rsidR="00FD2CB9" w:rsidRDefault="00FD2CB9" w:rsidP="00FD2CB9">
            <w:pPr>
              <w:tabs>
                <w:tab w:val="left" w:pos="720"/>
                <w:tab w:val="left" w:pos="1440"/>
                <w:tab w:val="left" w:pos="2160"/>
                <w:tab w:val="left" w:pos="2880"/>
                <w:tab w:val="left" w:pos="3600"/>
              </w:tabs>
              <w:jc w:val="both"/>
              <w:rPr>
                <w:b/>
                <w:i/>
                <w:sz w:val="20"/>
              </w:rPr>
            </w:pPr>
          </w:p>
          <w:p w:rsidR="00FD2CB9" w:rsidRDefault="00FD2CB9" w:rsidP="00FD2CB9">
            <w:pPr>
              <w:keepNext/>
              <w:tabs>
                <w:tab w:val="left" w:pos="720"/>
                <w:tab w:val="left" w:pos="1440"/>
                <w:tab w:val="left" w:pos="2160"/>
                <w:tab w:val="left" w:pos="2880"/>
                <w:tab w:val="left" w:pos="3600"/>
              </w:tabs>
              <w:jc w:val="both"/>
              <w:rPr>
                <w:b/>
                <w:i/>
                <w:sz w:val="20"/>
              </w:rPr>
            </w:pPr>
            <w:r>
              <w:rPr>
                <w:b/>
                <w:i/>
                <w:sz w:val="20"/>
              </w:rPr>
              <w:tab/>
              <w:t>(c)</w:t>
            </w:r>
            <w:r>
              <w:rPr>
                <w:b/>
                <w:i/>
                <w:sz w:val="20"/>
              </w:rPr>
              <w:tab/>
              <w:t>Election posters.</w:t>
            </w:r>
          </w:p>
          <w:p w:rsidR="00FD2CB9" w:rsidRDefault="00FD2CB9" w:rsidP="00FD2CB9">
            <w:pPr>
              <w:keepNext/>
              <w:tabs>
                <w:tab w:val="left" w:pos="720"/>
                <w:tab w:val="left" w:pos="1440"/>
                <w:tab w:val="left" w:pos="2160"/>
                <w:tab w:val="left" w:pos="2880"/>
                <w:tab w:val="left" w:pos="3600"/>
              </w:tabs>
              <w:ind w:left="1440" w:hanging="1440"/>
              <w:jc w:val="both"/>
              <w:rPr>
                <w:b/>
                <w:i/>
                <w:sz w:val="20"/>
              </w:rPr>
            </w:pPr>
            <w:r>
              <w:rPr>
                <w:b/>
                <w:i/>
                <w:sz w:val="20"/>
              </w:rPr>
              <w:tab/>
            </w:r>
            <w:r>
              <w:rPr>
                <w:b/>
                <w:i/>
                <w:sz w:val="20"/>
              </w:rPr>
              <w:tab/>
              <w:t>Expenses in respect of such material include the costs of the design, production, printing, erection and removal of election posters.</w:t>
            </w:r>
          </w:p>
          <w:p w:rsidR="00FD2CB9" w:rsidRDefault="00FD2CB9" w:rsidP="00FD2CB9">
            <w:pPr>
              <w:tabs>
                <w:tab w:val="left" w:pos="720"/>
                <w:tab w:val="left" w:pos="1440"/>
                <w:tab w:val="left" w:pos="2160"/>
                <w:tab w:val="left" w:pos="2880"/>
                <w:tab w:val="left" w:pos="3600"/>
              </w:tabs>
              <w:jc w:val="both"/>
              <w:rPr>
                <w:b/>
                <w:i/>
                <w:sz w:val="20"/>
              </w:rPr>
            </w:pPr>
          </w:p>
          <w:p w:rsidR="00FD2CB9" w:rsidRDefault="00FD2CB9" w:rsidP="00FD2CB9">
            <w:pPr>
              <w:tabs>
                <w:tab w:val="left" w:pos="720"/>
                <w:tab w:val="left" w:pos="1440"/>
                <w:tab w:val="left" w:pos="2160"/>
                <w:tab w:val="left" w:pos="2880"/>
                <w:tab w:val="left" w:pos="3600"/>
              </w:tabs>
              <w:jc w:val="both"/>
              <w:rPr>
                <w:b/>
                <w:i/>
                <w:sz w:val="20"/>
              </w:rPr>
            </w:pPr>
            <w:r>
              <w:rPr>
                <w:b/>
                <w:i/>
                <w:sz w:val="20"/>
              </w:rPr>
              <w:tab/>
              <w:t>(d)</w:t>
            </w:r>
            <w:r>
              <w:rPr>
                <w:b/>
                <w:i/>
                <w:sz w:val="20"/>
              </w:rPr>
              <w:tab/>
              <w:t>Other election material.</w:t>
            </w:r>
          </w:p>
          <w:p w:rsidR="00FD2CB9" w:rsidRDefault="00FD2CB9" w:rsidP="00FD2CB9">
            <w:pPr>
              <w:tabs>
                <w:tab w:val="left" w:pos="720"/>
                <w:tab w:val="left" w:pos="1440"/>
                <w:tab w:val="left" w:pos="2160"/>
                <w:tab w:val="left" w:pos="2880"/>
                <w:tab w:val="left" w:pos="3600"/>
              </w:tabs>
              <w:ind w:left="1440" w:hanging="1440"/>
              <w:jc w:val="both"/>
              <w:rPr>
                <w:b/>
                <w:i/>
                <w:sz w:val="20"/>
              </w:rPr>
            </w:pPr>
            <w:r>
              <w:rPr>
                <w:b/>
                <w:i/>
                <w:sz w:val="20"/>
              </w:rPr>
              <w:tab/>
            </w:r>
            <w:r>
              <w:rPr>
                <w:b/>
                <w:i/>
                <w:sz w:val="20"/>
              </w:rPr>
              <w:tab/>
              <w:t>Expenses in respect of such material include the design, production, printing and disseminating of such material (other than posters) including canvass cards, election leaflets, election manifestos, newsletters and any other promotional election material.</w:t>
            </w:r>
          </w:p>
          <w:p w:rsidR="00FD2CB9" w:rsidRDefault="00FD2CB9" w:rsidP="00FD2CB9">
            <w:pPr>
              <w:tabs>
                <w:tab w:val="left" w:pos="720"/>
                <w:tab w:val="left" w:pos="1440"/>
                <w:tab w:val="left" w:pos="2160"/>
                <w:tab w:val="left" w:pos="2880"/>
                <w:tab w:val="left" w:pos="3600"/>
              </w:tabs>
              <w:jc w:val="both"/>
              <w:rPr>
                <w:b/>
                <w:i/>
                <w:sz w:val="20"/>
              </w:rPr>
            </w:pPr>
          </w:p>
          <w:p w:rsidR="00FD2CB9" w:rsidRDefault="00FD2CB9" w:rsidP="00FD2CB9">
            <w:pPr>
              <w:tabs>
                <w:tab w:val="left" w:pos="720"/>
                <w:tab w:val="left" w:pos="1440"/>
                <w:tab w:val="left" w:pos="2160"/>
                <w:tab w:val="left" w:pos="2880"/>
                <w:tab w:val="left" w:pos="3600"/>
              </w:tabs>
              <w:jc w:val="both"/>
              <w:rPr>
                <w:b/>
                <w:i/>
                <w:sz w:val="20"/>
              </w:rPr>
            </w:pPr>
            <w:r>
              <w:rPr>
                <w:b/>
                <w:i/>
                <w:sz w:val="20"/>
              </w:rPr>
              <w:tab/>
              <w:t>(e)</w:t>
            </w:r>
            <w:r>
              <w:rPr>
                <w:b/>
                <w:i/>
                <w:sz w:val="20"/>
              </w:rPr>
              <w:tab/>
              <w:t>Office and stationery.</w:t>
            </w:r>
          </w:p>
          <w:p w:rsidR="00FD2CB9" w:rsidRDefault="00FD2CB9" w:rsidP="00FD2CB9">
            <w:pPr>
              <w:tabs>
                <w:tab w:val="left" w:pos="720"/>
                <w:tab w:val="left" w:pos="1440"/>
                <w:tab w:val="left" w:pos="2160"/>
                <w:tab w:val="left" w:pos="2880"/>
                <w:tab w:val="left" w:pos="3600"/>
              </w:tabs>
              <w:ind w:left="1440" w:hanging="1440"/>
              <w:jc w:val="both"/>
              <w:rPr>
                <w:b/>
                <w:i/>
                <w:sz w:val="20"/>
              </w:rPr>
            </w:pPr>
            <w:r>
              <w:rPr>
                <w:b/>
                <w:i/>
                <w:sz w:val="20"/>
              </w:rPr>
              <w:tab/>
            </w:r>
            <w:r>
              <w:rPr>
                <w:b/>
                <w:i/>
                <w:sz w:val="20"/>
              </w:rPr>
              <w:tab/>
              <w:t>Expenses in respect of those matters include costs incurred in the rental or use of an office premises or meeting rooms for election purposes (other than for the purposes of annual or other party conferences) and the costs of heating, electricity, insurance, purchase or rental of office equipment, telephones, stationery and postage.</w:t>
            </w:r>
          </w:p>
          <w:p w:rsidR="00FD2CB9" w:rsidRDefault="00FD2CB9" w:rsidP="00FD2CB9">
            <w:pPr>
              <w:tabs>
                <w:tab w:val="left" w:pos="720"/>
                <w:tab w:val="left" w:pos="1440"/>
                <w:tab w:val="left" w:pos="2160"/>
                <w:tab w:val="left" w:pos="2880"/>
                <w:tab w:val="left" w:pos="3600"/>
              </w:tabs>
              <w:jc w:val="both"/>
              <w:rPr>
                <w:b/>
                <w:i/>
                <w:sz w:val="20"/>
              </w:rPr>
            </w:pPr>
          </w:p>
          <w:p w:rsidR="00FD2CB9" w:rsidRDefault="00FD2CB9" w:rsidP="00FD2CB9">
            <w:pPr>
              <w:keepNext/>
              <w:tabs>
                <w:tab w:val="left" w:pos="720"/>
                <w:tab w:val="left" w:pos="1440"/>
                <w:tab w:val="left" w:pos="2160"/>
                <w:tab w:val="left" w:pos="2880"/>
                <w:tab w:val="left" w:pos="3600"/>
              </w:tabs>
              <w:jc w:val="both"/>
              <w:rPr>
                <w:b/>
                <w:i/>
                <w:sz w:val="20"/>
              </w:rPr>
            </w:pPr>
            <w:r>
              <w:rPr>
                <w:b/>
                <w:i/>
                <w:sz w:val="20"/>
              </w:rPr>
              <w:tab/>
              <w:t>(f)</w:t>
            </w:r>
            <w:r>
              <w:rPr>
                <w:b/>
                <w:i/>
                <w:sz w:val="20"/>
              </w:rPr>
              <w:tab/>
              <w:t>Transport and travel</w:t>
            </w:r>
            <w:r>
              <w:rPr>
                <w:b/>
                <w:i/>
                <w:sz w:val="20"/>
              </w:rPr>
              <w:tab/>
              <w:t>.</w:t>
            </w:r>
          </w:p>
          <w:p w:rsidR="00FD2CB9" w:rsidRDefault="00FD2CB9" w:rsidP="00FD2CB9">
            <w:pPr>
              <w:keepNext/>
              <w:tabs>
                <w:tab w:val="left" w:pos="720"/>
                <w:tab w:val="left" w:pos="1440"/>
                <w:tab w:val="left" w:pos="2160"/>
                <w:tab w:val="left" w:pos="2880"/>
                <w:tab w:val="left" w:pos="3600"/>
              </w:tabs>
              <w:ind w:left="1440" w:hanging="1440"/>
              <w:jc w:val="both"/>
              <w:rPr>
                <w:b/>
                <w:i/>
                <w:sz w:val="20"/>
              </w:rPr>
            </w:pPr>
            <w:r>
              <w:rPr>
                <w:b/>
                <w:i/>
                <w:sz w:val="20"/>
              </w:rPr>
              <w:tab/>
            </w:r>
            <w:r>
              <w:rPr>
                <w:b/>
                <w:i/>
                <w:sz w:val="20"/>
              </w:rPr>
              <w:tab/>
              <w:t>Expenses in respect of those matters include expenses incurred on transport and travel (by any means), petrol and diesel, rental or use of campaign vehicles, rental or use of vehicles for transport of voters on polling day, accommodation costs, taxi and hackney services and courier services.</w:t>
            </w:r>
          </w:p>
          <w:p w:rsidR="00FD2CB9" w:rsidRDefault="00FD2CB9" w:rsidP="00FD2CB9">
            <w:pPr>
              <w:tabs>
                <w:tab w:val="left" w:pos="720"/>
                <w:tab w:val="left" w:pos="1440"/>
                <w:tab w:val="left" w:pos="2160"/>
                <w:tab w:val="left" w:pos="2880"/>
                <w:tab w:val="left" w:pos="3600"/>
              </w:tabs>
              <w:jc w:val="both"/>
              <w:rPr>
                <w:b/>
                <w:i/>
                <w:sz w:val="20"/>
              </w:rPr>
            </w:pPr>
          </w:p>
          <w:p w:rsidR="00FD2CB9" w:rsidRDefault="00FD2CB9" w:rsidP="00FD2CB9">
            <w:pPr>
              <w:tabs>
                <w:tab w:val="left" w:pos="720"/>
                <w:tab w:val="left" w:pos="1440"/>
                <w:tab w:val="left" w:pos="2160"/>
                <w:tab w:val="left" w:pos="2880"/>
                <w:tab w:val="left" w:pos="3600"/>
              </w:tabs>
              <w:jc w:val="both"/>
              <w:rPr>
                <w:b/>
                <w:i/>
                <w:sz w:val="20"/>
              </w:rPr>
            </w:pPr>
            <w:r>
              <w:rPr>
                <w:b/>
                <w:i/>
                <w:sz w:val="20"/>
              </w:rPr>
              <w:tab/>
              <w:t>(g)</w:t>
            </w:r>
            <w:r>
              <w:rPr>
                <w:b/>
                <w:i/>
                <w:sz w:val="20"/>
              </w:rPr>
              <w:tab/>
              <w:t>Market Research.</w:t>
            </w:r>
          </w:p>
          <w:p w:rsidR="00FD2CB9" w:rsidRDefault="00FD2CB9" w:rsidP="00FD2CB9">
            <w:pPr>
              <w:tabs>
                <w:tab w:val="left" w:pos="720"/>
                <w:tab w:val="left" w:pos="1440"/>
                <w:tab w:val="left" w:pos="2160"/>
                <w:tab w:val="left" w:pos="2880"/>
                <w:tab w:val="left" w:pos="3600"/>
              </w:tabs>
              <w:ind w:left="1440" w:hanging="1440"/>
              <w:jc w:val="both"/>
              <w:rPr>
                <w:b/>
                <w:i/>
                <w:sz w:val="20"/>
              </w:rPr>
            </w:pPr>
            <w:r>
              <w:rPr>
                <w:b/>
                <w:i/>
                <w:sz w:val="20"/>
              </w:rPr>
              <w:tab/>
            </w:r>
            <w:r>
              <w:rPr>
                <w:b/>
                <w:i/>
                <w:sz w:val="20"/>
              </w:rPr>
              <w:tab/>
              <w:t>Expenses in respect of that matter include expenses incurred in the taking of an opinion poll or other similar survey relating to an election within the period of 60 days before polling day at the election by or on behalf of a political party, a political group or a candidate at the election.</w:t>
            </w:r>
          </w:p>
          <w:p w:rsidR="00FD2CB9" w:rsidRDefault="00FD2CB9" w:rsidP="00FD2CB9">
            <w:pPr>
              <w:tabs>
                <w:tab w:val="left" w:pos="720"/>
                <w:tab w:val="left" w:pos="1440"/>
                <w:tab w:val="left" w:pos="2160"/>
                <w:tab w:val="left" w:pos="2880"/>
                <w:tab w:val="left" w:pos="3600"/>
              </w:tabs>
              <w:jc w:val="both"/>
              <w:rPr>
                <w:b/>
                <w:i/>
                <w:sz w:val="20"/>
              </w:rPr>
            </w:pPr>
          </w:p>
          <w:p w:rsidR="00FD2CB9" w:rsidRDefault="00FD2CB9" w:rsidP="00FD2CB9">
            <w:pPr>
              <w:tabs>
                <w:tab w:val="left" w:pos="720"/>
                <w:tab w:val="left" w:pos="1440"/>
                <w:tab w:val="left" w:pos="2160"/>
                <w:tab w:val="left" w:pos="2880"/>
                <w:tab w:val="left" w:pos="3600"/>
              </w:tabs>
              <w:jc w:val="both"/>
              <w:rPr>
                <w:b/>
                <w:i/>
                <w:sz w:val="20"/>
              </w:rPr>
            </w:pPr>
            <w:r>
              <w:rPr>
                <w:b/>
                <w:i/>
                <w:sz w:val="20"/>
              </w:rPr>
              <w:tab/>
              <w:t>(h)</w:t>
            </w:r>
            <w:r>
              <w:rPr>
                <w:b/>
                <w:i/>
                <w:sz w:val="20"/>
              </w:rPr>
              <w:tab/>
              <w:t>Campaign workers.</w:t>
            </w:r>
          </w:p>
          <w:p w:rsidR="00FD2CB9" w:rsidRDefault="00FD2CB9" w:rsidP="00FD2CB9">
            <w:pPr>
              <w:tabs>
                <w:tab w:val="left" w:pos="720"/>
                <w:tab w:val="left" w:pos="1440"/>
                <w:tab w:val="left" w:pos="2160"/>
                <w:tab w:val="left" w:pos="2880"/>
                <w:tab w:val="left" w:pos="3600"/>
              </w:tabs>
              <w:ind w:left="1440" w:hanging="1440"/>
              <w:jc w:val="both"/>
              <w:rPr>
                <w:b/>
                <w:i/>
                <w:sz w:val="20"/>
              </w:rPr>
            </w:pPr>
            <w:r>
              <w:rPr>
                <w:b/>
                <w:i/>
                <w:sz w:val="20"/>
              </w:rPr>
              <w:tab/>
            </w:r>
            <w:r>
              <w:rPr>
                <w:b/>
                <w:i/>
                <w:sz w:val="20"/>
              </w:rPr>
              <w:tab/>
              <w:t xml:space="preserve">Expenses in respect of that matter include payments to campaign workers, insurance and other costs.  </w:t>
            </w:r>
          </w:p>
          <w:p w:rsidR="00FD2CB9" w:rsidRDefault="00FD2CB9" w:rsidP="00FD2CB9">
            <w:pPr>
              <w:tabs>
                <w:tab w:val="left" w:pos="720"/>
                <w:tab w:val="left" w:pos="1440"/>
                <w:tab w:val="left" w:pos="2160"/>
                <w:tab w:val="left" w:pos="2880"/>
                <w:tab w:val="left" w:pos="3600"/>
              </w:tabs>
              <w:ind w:left="720" w:hanging="720"/>
              <w:jc w:val="both"/>
              <w:rPr>
                <w:sz w:val="20"/>
              </w:rPr>
            </w:pPr>
          </w:p>
        </w:tc>
      </w:tr>
      <w:tr w:rsidR="00FD2CB9" w:rsidTr="00FD2CB9">
        <w:tblPrEx>
          <w:tblCellMar>
            <w:top w:w="0" w:type="dxa"/>
            <w:bottom w:w="0" w:type="dxa"/>
          </w:tblCellMar>
        </w:tblPrEx>
        <w:tc>
          <w:tcPr>
            <w:tcW w:w="2160" w:type="dxa"/>
          </w:tcPr>
          <w:p w:rsidR="00FD2CB9" w:rsidRPr="00480BC6" w:rsidRDefault="00FD2CB9" w:rsidP="00FD2CB9">
            <w:pPr>
              <w:tabs>
                <w:tab w:val="left" w:pos="720"/>
                <w:tab w:val="left" w:pos="1440"/>
                <w:tab w:val="left" w:pos="2160"/>
                <w:tab w:val="left" w:pos="2880"/>
              </w:tabs>
              <w:rPr>
                <w:sz w:val="16"/>
              </w:rPr>
            </w:pPr>
          </w:p>
        </w:tc>
        <w:tc>
          <w:tcPr>
            <w:tcW w:w="7200" w:type="dxa"/>
          </w:tcPr>
          <w:p w:rsidR="00FD2CB9" w:rsidRDefault="00FD2CB9" w:rsidP="00FD2CB9">
            <w:pPr>
              <w:tabs>
                <w:tab w:val="left" w:pos="720"/>
                <w:tab w:val="left" w:pos="1440"/>
                <w:tab w:val="left" w:pos="2160"/>
                <w:tab w:val="left" w:pos="2880"/>
                <w:tab w:val="left" w:pos="3600"/>
              </w:tabs>
              <w:ind w:left="720" w:hanging="720"/>
              <w:jc w:val="both"/>
              <w:rPr>
                <w:b/>
                <w:i/>
                <w:sz w:val="20"/>
              </w:rPr>
            </w:pPr>
            <w:r>
              <w:rPr>
                <w:b/>
                <w:i/>
                <w:sz w:val="20"/>
              </w:rPr>
              <w:t xml:space="preserve">2. </w:t>
            </w:r>
            <w:r>
              <w:rPr>
                <w:b/>
                <w:i/>
                <w:sz w:val="20"/>
              </w:rPr>
              <w:tab/>
              <w:t>For the avoidance of doubt, nothing in paragraph 1 of this Schedule extends to -</w:t>
            </w:r>
          </w:p>
          <w:p w:rsidR="00FD2CB9" w:rsidRDefault="00FD2CB9" w:rsidP="00FD2CB9">
            <w:pPr>
              <w:tabs>
                <w:tab w:val="left" w:pos="720"/>
                <w:tab w:val="left" w:pos="1440"/>
                <w:tab w:val="left" w:pos="2160"/>
                <w:tab w:val="left" w:pos="2880"/>
                <w:tab w:val="left" w:pos="3600"/>
              </w:tabs>
              <w:ind w:left="1440" w:hanging="1440"/>
              <w:jc w:val="both"/>
              <w:rPr>
                <w:b/>
                <w:i/>
                <w:sz w:val="20"/>
              </w:rPr>
            </w:pPr>
          </w:p>
        </w:tc>
      </w:tr>
      <w:tr w:rsidR="00FD2CB9" w:rsidTr="00FD2CB9">
        <w:tblPrEx>
          <w:tblCellMar>
            <w:top w:w="0" w:type="dxa"/>
            <w:bottom w:w="0" w:type="dxa"/>
          </w:tblCellMar>
        </w:tblPrEx>
        <w:tc>
          <w:tcPr>
            <w:tcW w:w="2160" w:type="dxa"/>
          </w:tcPr>
          <w:p w:rsidR="00FD2CB9" w:rsidRDefault="00FD2CB9" w:rsidP="00FD2CB9">
            <w:pPr>
              <w:tabs>
                <w:tab w:val="left" w:pos="720"/>
                <w:tab w:val="left" w:pos="1440"/>
                <w:tab w:val="left" w:pos="2160"/>
                <w:tab w:val="left" w:pos="2880"/>
              </w:tabs>
              <w:rPr>
                <w:sz w:val="16"/>
              </w:rPr>
            </w:pPr>
            <w:r w:rsidRPr="00E7532C">
              <w:rPr>
                <w:b/>
                <w:sz w:val="16"/>
              </w:rPr>
              <w:t>High Court – Kelly case.</w:t>
            </w:r>
            <w:r w:rsidRPr="00480BC6">
              <w:rPr>
                <w:sz w:val="16"/>
              </w:rPr>
              <w:t xml:space="preserve"> Section 33 of Act of 2004. Section 6 of Act of 2005.</w:t>
            </w:r>
          </w:p>
          <w:p w:rsidR="00E7532C" w:rsidRPr="00480BC6" w:rsidRDefault="00E7532C" w:rsidP="00FD2CB9">
            <w:pPr>
              <w:tabs>
                <w:tab w:val="left" w:pos="720"/>
                <w:tab w:val="left" w:pos="1440"/>
                <w:tab w:val="left" w:pos="2160"/>
                <w:tab w:val="left" w:pos="2880"/>
              </w:tabs>
              <w:rPr>
                <w:sz w:val="16"/>
              </w:rPr>
            </w:pPr>
          </w:p>
        </w:tc>
        <w:tc>
          <w:tcPr>
            <w:tcW w:w="7200" w:type="dxa"/>
          </w:tcPr>
          <w:p w:rsidR="00FD2CB9" w:rsidRDefault="00FD2CB9" w:rsidP="00FD2CB9">
            <w:pPr>
              <w:tabs>
                <w:tab w:val="left" w:pos="720"/>
                <w:tab w:val="left" w:pos="1440"/>
                <w:tab w:val="left" w:pos="2160"/>
                <w:tab w:val="left" w:pos="2880"/>
                <w:tab w:val="left" w:pos="3600"/>
              </w:tabs>
              <w:ind w:left="1440" w:hanging="1440"/>
              <w:jc w:val="both"/>
              <w:rPr>
                <w:b/>
                <w:i/>
                <w:strike/>
                <w:sz w:val="20"/>
              </w:rPr>
            </w:pPr>
            <w:r>
              <w:rPr>
                <w:b/>
                <w:i/>
                <w:sz w:val="20"/>
              </w:rPr>
              <w:tab/>
            </w:r>
            <w:r>
              <w:rPr>
                <w:b/>
                <w:i/>
                <w:strike/>
                <w:sz w:val="20"/>
              </w:rPr>
              <w:t>(a)</w:t>
            </w:r>
            <w:r>
              <w:rPr>
                <w:b/>
                <w:i/>
                <w:strike/>
                <w:sz w:val="20"/>
              </w:rPr>
              <w:tab/>
              <w:t>any of the matters referred to in subparagraphs (i) to (v) of section 22(2)(b) or, in the case of a presidential election, subparagraphs (i) to (v) of section 46(2)(b),</w:t>
            </w:r>
          </w:p>
          <w:p w:rsidR="00FD2CB9" w:rsidRDefault="00FD2CB9" w:rsidP="00FD2CB9">
            <w:pPr>
              <w:tabs>
                <w:tab w:val="left" w:pos="720"/>
                <w:tab w:val="left" w:pos="1440"/>
                <w:tab w:val="left" w:pos="2160"/>
                <w:tab w:val="left" w:pos="2880"/>
                <w:tab w:val="left" w:pos="3600"/>
              </w:tabs>
              <w:ind w:left="1440" w:hanging="1440"/>
              <w:jc w:val="both"/>
              <w:rPr>
                <w:b/>
                <w:i/>
                <w:sz w:val="20"/>
              </w:rPr>
            </w:pPr>
          </w:p>
          <w:p w:rsidR="00FD2CB9" w:rsidRDefault="00FD2CB9" w:rsidP="00FD2CB9">
            <w:pPr>
              <w:tabs>
                <w:tab w:val="left" w:pos="720"/>
                <w:tab w:val="left" w:pos="1440"/>
                <w:tab w:val="left" w:pos="2160"/>
                <w:tab w:val="left" w:pos="2880"/>
                <w:tab w:val="left" w:pos="3600"/>
              </w:tabs>
              <w:ind w:left="1440" w:hanging="1440"/>
              <w:jc w:val="both"/>
              <w:rPr>
                <w:sz w:val="20"/>
              </w:rPr>
            </w:pPr>
            <w:r>
              <w:rPr>
                <w:sz w:val="20"/>
              </w:rPr>
              <w:t xml:space="preserve">           (a)</w:t>
            </w:r>
            <w:r>
              <w:rPr>
                <w:sz w:val="20"/>
              </w:rPr>
              <w:tab/>
              <w:t>any of the matters referred to in subparagraphs (i), (iii), (iv) and (v) of section 22(2)(b) or, in the case of a presidential election, subparagraphs (i), (iii), (iv) and (v) of section 46(2)(b),</w:t>
            </w:r>
          </w:p>
          <w:p w:rsidR="00FD2CB9" w:rsidRDefault="00FD2CB9" w:rsidP="00FD2CB9">
            <w:pPr>
              <w:tabs>
                <w:tab w:val="left" w:pos="720"/>
                <w:tab w:val="left" w:pos="1440"/>
                <w:tab w:val="left" w:pos="2160"/>
                <w:tab w:val="left" w:pos="2880"/>
                <w:tab w:val="left" w:pos="3600"/>
              </w:tabs>
              <w:ind w:left="1440" w:hanging="1440"/>
              <w:jc w:val="both"/>
              <w:rPr>
                <w:b/>
                <w:i/>
                <w:sz w:val="20"/>
              </w:rPr>
            </w:pPr>
          </w:p>
        </w:tc>
      </w:tr>
      <w:tr w:rsidR="00FD2CB9" w:rsidTr="00FD2CB9">
        <w:tblPrEx>
          <w:tblCellMar>
            <w:top w:w="0" w:type="dxa"/>
            <w:bottom w:w="0" w:type="dxa"/>
          </w:tblCellMar>
        </w:tblPrEx>
        <w:tc>
          <w:tcPr>
            <w:tcW w:w="2160" w:type="dxa"/>
          </w:tcPr>
          <w:p w:rsidR="00FD2CB9" w:rsidRPr="00480BC6" w:rsidRDefault="00FD2CB9" w:rsidP="00FD2CB9">
            <w:pPr>
              <w:tabs>
                <w:tab w:val="left" w:pos="720"/>
                <w:tab w:val="left" w:pos="1440"/>
                <w:tab w:val="left" w:pos="2160"/>
                <w:tab w:val="left" w:pos="2880"/>
              </w:tabs>
              <w:rPr>
                <w:sz w:val="16"/>
              </w:rPr>
            </w:pPr>
          </w:p>
        </w:tc>
        <w:tc>
          <w:tcPr>
            <w:tcW w:w="7200" w:type="dxa"/>
          </w:tcPr>
          <w:p w:rsidR="00FD2CB9" w:rsidRDefault="00FD2CB9" w:rsidP="00FD2CB9">
            <w:pPr>
              <w:tabs>
                <w:tab w:val="left" w:pos="720"/>
                <w:tab w:val="left" w:pos="1440"/>
                <w:tab w:val="left" w:pos="2160"/>
                <w:tab w:val="left" w:pos="2880"/>
                <w:tab w:val="left" w:pos="3600"/>
              </w:tabs>
              <w:ind w:left="1440" w:hanging="1440"/>
              <w:jc w:val="both"/>
              <w:rPr>
                <w:b/>
                <w:i/>
                <w:sz w:val="20"/>
              </w:rPr>
            </w:pPr>
            <w:r>
              <w:rPr>
                <w:b/>
                <w:i/>
                <w:sz w:val="20"/>
              </w:rPr>
              <w:tab/>
              <w:t>(b)</w:t>
            </w:r>
            <w:r>
              <w:rPr>
                <w:b/>
                <w:i/>
                <w:sz w:val="20"/>
              </w:rPr>
              <w:tab/>
              <w:t>expenses incurred in the provision of property, goods or services used at an election where such property, goods or services was or were provided in respect of a previous Presidential, Dáil, European or local election and the cost of providing such property, goods or services was included in the statement of election expenses furnished to the Public Offices Commission or to a local authority in relation to the said previous election by the national agent of the party or designated person of the party or election agent of the candidate, or candidate as the case may be,</w:t>
            </w:r>
          </w:p>
          <w:p w:rsidR="00FD2CB9" w:rsidRDefault="00FD2CB9" w:rsidP="00FD2CB9">
            <w:pPr>
              <w:tabs>
                <w:tab w:val="left" w:pos="720"/>
                <w:tab w:val="left" w:pos="1440"/>
                <w:tab w:val="left" w:pos="2160"/>
                <w:tab w:val="left" w:pos="2880"/>
                <w:tab w:val="left" w:pos="3600"/>
              </w:tabs>
              <w:ind w:left="1440" w:hanging="1440"/>
              <w:jc w:val="both"/>
              <w:rPr>
                <w:b/>
                <w:i/>
                <w:sz w:val="20"/>
              </w:rPr>
            </w:pPr>
          </w:p>
        </w:tc>
      </w:tr>
      <w:tr w:rsidR="00FD2CB9" w:rsidTr="00FD2CB9">
        <w:tblPrEx>
          <w:tblCellMar>
            <w:top w:w="0" w:type="dxa"/>
            <w:bottom w:w="0" w:type="dxa"/>
          </w:tblCellMar>
        </w:tblPrEx>
        <w:tc>
          <w:tcPr>
            <w:tcW w:w="2160" w:type="dxa"/>
          </w:tcPr>
          <w:p w:rsidR="00FD2CB9" w:rsidRPr="00480BC6" w:rsidRDefault="00FD2CB9" w:rsidP="00FD2CB9">
            <w:pPr>
              <w:tabs>
                <w:tab w:val="left" w:pos="720"/>
                <w:tab w:val="left" w:pos="1440"/>
                <w:tab w:val="left" w:pos="2160"/>
                <w:tab w:val="left" w:pos="2880"/>
              </w:tabs>
              <w:rPr>
                <w:sz w:val="16"/>
              </w:rPr>
            </w:pPr>
            <w:r w:rsidRPr="00480BC6">
              <w:rPr>
                <w:sz w:val="16"/>
              </w:rPr>
              <w:t>High Court – Kelly case.</w:t>
            </w:r>
          </w:p>
        </w:tc>
        <w:tc>
          <w:tcPr>
            <w:tcW w:w="7200" w:type="dxa"/>
          </w:tcPr>
          <w:p w:rsidR="00FD2CB9" w:rsidRDefault="00FD2CB9" w:rsidP="00FD2CB9">
            <w:pPr>
              <w:tabs>
                <w:tab w:val="left" w:pos="720"/>
                <w:tab w:val="left" w:pos="1440"/>
                <w:tab w:val="left" w:pos="2160"/>
                <w:tab w:val="left" w:pos="2880"/>
                <w:tab w:val="left" w:pos="3600"/>
              </w:tabs>
              <w:ind w:left="1440" w:hanging="1440"/>
              <w:jc w:val="both"/>
              <w:rPr>
                <w:b/>
                <w:i/>
                <w:sz w:val="20"/>
              </w:rPr>
            </w:pPr>
            <w:r>
              <w:rPr>
                <w:b/>
                <w:i/>
                <w:sz w:val="20"/>
              </w:rPr>
              <w:tab/>
              <w:t>(c)</w:t>
            </w:r>
            <w:r>
              <w:rPr>
                <w:b/>
                <w:i/>
                <w:sz w:val="20"/>
              </w:rPr>
              <w:tab/>
            </w:r>
            <w:r>
              <w:rPr>
                <w:b/>
                <w:i/>
                <w:strike/>
                <w:sz w:val="20"/>
              </w:rPr>
              <w:t>any expenses in respect of any property, services or facilities so far as those expenses fall to be met out of public funds,</w:t>
            </w:r>
          </w:p>
          <w:p w:rsidR="00FD2CB9" w:rsidRDefault="00FD2CB9" w:rsidP="00FD2CB9">
            <w:pPr>
              <w:tabs>
                <w:tab w:val="left" w:pos="720"/>
                <w:tab w:val="left" w:pos="1440"/>
                <w:tab w:val="left" w:pos="2160"/>
                <w:tab w:val="left" w:pos="2880"/>
                <w:tab w:val="left" w:pos="3600"/>
              </w:tabs>
              <w:ind w:left="1440" w:hanging="1440"/>
              <w:jc w:val="both"/>
              <w:rPr>
                <w:b/>
                <w:i/>
                <w:sz w:val="20"/>
              </w:rPr>
            </w:pPr>
          </w:p>
        </w:tc>
      </w:tr>
      <w:tr w:rsidR="00FD2CB9" w:rsidTr="00FD2CB9">
        <w:tblPrEx>
          <w:tblCellMar>
            <w:top w:w="0" w:type="dxa"/>
            <w:bottom w:w="0" w:type="dxa"/>
          </w:tblCellMar>
        </w:tblPrEx>
        <w:tc>
          <w:tcPr>
            <w:tcW w:w="2160" w:type="dxa"/>
          </w:tcPr>
          <w:p w:rsidR="00672D71" w:rsidRPr="00480BC6" w:rsidRDefault="00672D71" w:rsidP="00FD2CB9">
            <w:pPr>
              <w:tabs>
                <w:tab w:val="left" w:pos="720"/>
                <w:tab w:val="left" w:pos="1440"/>
                <w:tab w:val="left" w:pos="2160"/>
                <w:tab w:val="left" w:pos="2880"/>
              </w:tabs>
              <w:rPr>
                <w:sz w:val="16"/>
              </w:rPr>
            </w:pPr>
            <w:hyperlink r:id="rId177" w:anchor="sec14" w:history="1">
              <w:r w:rsidRPr="00672D71">
                <w:rPr>
                  <w:rStyle w:val="Hyperlink"/>
                  <w:sz w:val="16"/>
                </w:rPr>
                <w:t>Electoral (Amendment) Act 2009, Section 14</w:t>
              </w:r>
            </w:hyperlink>
          </w:p>
          <w:p w:rsidR="00FD2CB9" w:rsidRPr="00480BC6" w:rsidRDefault="00FD2CB9" w:rsidP="00FD2CB9">
            <w:pPr>
              <w:tabs>
                <w:tab w:val="left" w:pos="720"/>
                <w:tab w:val="left" w:pos="1440"/>
                <w:tab w:val="left" w:pos="2160"/>
                <w:tab w:val="left" w:pos="2880"/>
              </w:tabs>
              <w:rPr>
                <w:sz w:val="16"/>
              </w:rPr>
            </w:pPr>
          </w:p>
          <w:p w:rsidR="00FD2CB9" w:rsidRPr="00480BC6" w:rsidRDefault="00FD2CB9" w:rsidP="00FD2CB9">
            <w:pPr>
              <w:tabs>
                <w:tab w:val="left" w:pos="720"/>
                <w:tab w:val="left" w:pos="1440"/>
                <w:tab w:val="left" w:pos="2160"/>
                <w:tab w:val="left" w:pos="2880"/>
              </w:tabs>
              <w:rPr>
                <w:sz w:val="16"/>
              </w:rPr>
            </w:pPr>
          </w:p>
          <w:p w:rsidR="00FD2CB9" w:rsidRPr="00480BC6" w:rsidRDefault="00FD2CB9" w:rsidP="00FD2CB9">
            <w:pPr>
              <w:tabs>
                <w:tab w:val="left" w:pos="720"/>
                <w:tab w:val="left" w:pos="1440"/>
                <w:tab w:val="left" w:pos="2160"/>
                <w:tab w:val="left" w:pos="2880"/>
              </w:tabs>
              <w:rPr>
                <w:sz w:val="16"/>
              </w:rPr>
            </w:pPr>
          </w:p>
          <w:p w:rsidR="00FD2CB9" w:rsidRPr="00480BC6" w:rsidRDefault="00FD2CB9" w:rsidP="00FD2CB9">
            <w:pPr>
              <w:tabs>
                <w:tab w:val="left" w:pos="720"/>
                <w:tab w:val="left" w:pos="1440"/>
                <w:tab w:val="left" w:pos="2160"/>
                <w:tab w:val="left" w:pos="2880"/>
              </w:tabs>
              <w:rPr>
                <w:sz w:val="16"/>
              </w:rPr>
            </w:pPr>
          </w:p>
          <w:p w:rsidR="00FD2CB9" w:rsidRPr="00480BC6" w:rsidRDefault="00FD2CB9" w:rsidP="00FD2CB9">
            <w:pPr>
              <w:tabs>
                <w:tab w:val="left" w:pos="720"/>
                <w:tab w:val="left" w:pos="1440"/>
                <w:tab w:val="left" w:pos="2160"/>
                <w:tab w:val="left" w:pos="2880"/>
              </w:tabs>
              <w:rPr>
                <w:sz w:val="16"/>
              </w:rPr>
            </w:pPr>
          </w:p>
          <w:p w:rsidR="00FD2CB9" w:rsidRPr="00480BC6" w:rsidRDefault="00FD2CB9" w:rsidP="00FD2CB9">
            <w:pPr>
              <w:tabs>
                <w:tab w:val="left" w:pos="720"/>
                <w:tab w:val="left" w:pos="1440"/>
                <w:tab w:val="left" w:pos="2160"/>
                <w:tab w:val="left" w:pos="2880"/>
              </w:tabs>
              <w:rPr>
                <w:sz w:val="16"/>
              </w:rPr>
            </w:pPr>
          </w:p>
          <w:p w:rsidR="00FD2CB9" w:rsidRPr="00480BC6" w:rsidRDefault="00FD2CB9" w:rsidP="00FD2CB9">
            <w:pPr>
              <w:tabs>
                <w:tab w:val="left" w:pos="720"/>
                <w:tab w:val="left" w:pos="1440"/>
                <w:tab w:val="left" w:pos="2160"/>
                <w:tab w:val="left" w:pos="2880"/>
              </w:tabs>
              <w:rPr>
                <w:sz w:val="16"/>
              </w:rPr>
            </w:pPr>
          </w:p>
          <w:p w:rsidR="00FD2CB9" w:rsidRPr="00480BC6" w:rsidRDefault="00FD2CB9" w:rsidP="00FD2CB9">
            <w:pPr>
              <w:tabs>
                <w:tab w:val="left" w:pos="720"/>
                <w:tab w:val="left" w:pos="1440"/>
                <w:tab w:val="left" w:pos="2160"/>
                <w:tab w:val="left" w:pos="2880"/>
              </w:tabs>
              <w:rPr>
                <w:sz w:val="16"/>
              </w:rPr>
            </w:pPr>
          </w:p>
        </w:tc>
        <w:tc>
          <w:tcPr>
            <w:tcW w:w="7200" w:type="dxa"/>
          </w:tcPr>
          <w:p w:rsidR="00FD2CB9" w:rsidRDefault="00FD2CB9" w:rsidP="00FD2CB9">
            <w:pPr>
              <w:pStyle w:val="NormalText"/>
              <w:spacing w:line="240" w:lineRule="auto"/>
              <w:ind w:left="1384" w:hanging="720"/>
              <w:jc w:val="both"/>
              <w:rPr>
                <w:rFonts w:ascii="Arial" w:hAnsi="Arial" w:cs="Arial"/>
                <w:sz w:val="20"/>
                <w:lang w:val="en-US"/>
              </w:rPr>
            </w:pPr>
            <w:r>
              <w:rPr>
                <w:rFonts w:ascii="Arial" w:hAnsi="Arial" w:cs="Arial"/>
                <w:sz w:val="20"/>
                <w:lang w:val="en-US"/>
              </w:rPr>
              <w:t>(d)</w:t>
            </w:r>
            <w:r>
              <w:rPr>
                <w:rFonts w:ascii="Arial" w:hAnsi="Arial" w:cs="Arial"/>
                <w:sz w:val="20"/>
                <w:lang w:val="en-US"/>
              </w:rPr>
              <w:tab/>
              <w:t>necessary travelling and other expenses incurred by a candidate or an assentor in meeting the requirements of subsections (5)(</w:t>
            </w:r>
            <w:r>
              <w:rPr>
                <w:rFonts w:ascii="Arial" w:hAnsi="Arial" w:cs="Arial"/>
                <w:iCs/>
                <w:sz w:val="20"/>
                <w:lang w:val="en-US"/>
              </w:rPr>
              <w:t>a</w:t>
            </w:r>
            <w:r>
              <w:rPr>
                <w:rFonts w:ascii="Arial" w:hAnsi="Arial" w:cs="Arial"/>
                <w:sz w:val="20"/>
                <w:lang w:val="en-US"/>
              </w:rPr>
              <w:t>) and (6) of section 46 of the Act of 1992 and subsections (2)(a) and (3) of section 12 of the Act of 1997,</w:t>
            </w:r>
          </w:p>
          <w:p w:rsidR="00FD2CB9" w:rsidRDefault="00FD2CB9" w:rsidP="00FD2CB9">
            <w:pPr>
              <w:tabs>
                <w:tab w:val="left" w:pos="720"/>
                <w:tab w:val="left" w:pos="1440"/>
                <w:tab w:val="left" w:pos="2160"/>
                <w:tab w:val="left" w:pos="2880"/>
                <w:tab w:val="left" w:pos="3600"/>
              </w:tabs>
              <w:ind w:left="1440" w:hanging="765"/>
              <w:jc w:val="both"/>
              <w:rPr>
                <w:b/>
                <w:i/>
                <w:sz w:val="20"/>
              </w:rPr>
            </w:pPr>
            <w:r>
              <w:rPr>
                <w:rFonts w:cs="Arial"/>
                <w:sz w:val="20"/>
                <w:lang w:val="en-US"/>
              </w:rPr>
              <w:t>(dd)</w:t>
            </w:r>
            <w:r>
              <w:rPr>
                <w:rFonts w:cs="Arial"/>
                <w:sz w:val="20"/>
                <w:lang w:val="en-US"/>
              </w:rPr>
              <w:tab/>
              <w:t>the payment by or on behalf of a candidate of a deposit under section 47 of the Act of 1992 and section 13 of the Act of 1997,</w:t>
            </w:r>
          </w:p>
          <w:p w:rsidR="00FD2CB9" w:rsidRDefault="00FD2CB9" w:rsidP="00FD2CB9">
            <w:pPr>
              <w:tabs>
                <w:tab w:val="left" w:pos="720"/>
                <w:tab w:val="left" w:pos="1440"/>
                <w:tab w:val="left" w:pos="2160"/>
                <w:tab w:val="left" w:pos="2880"/>
                <w:tab w:val="left" w:pos="3600"/>
              </w:tabs>
              <w:jc w:val="both"/>
              <w:rPr>
                <w:bCs/>
                <w:iCs/>
                <w:sz w:val="20"/>
              </w:rPr>
            </w:pPr>
          </w:p>
        </w:tc>
      </w:tr>
      <w:tr w:rsidR="00FD2CB9" w:rsidTr="00FD2CB9">
        <w:tblPrEx>
          <w:tblCellMar>
            <w:top w:w="0" w:type="dxa"/>
            <w:bottom w:w="0" w:type="dxa"/>
          </w:tblCellMar>
        </w:tblPrEx>
        <w:tc>
          <w:tcPr>
            <w:tcW w:w="2160" w:type="dxa"/>
          </w:tcPr>
          <w:p w:rsidR="00FD2CB9" w:rsidRDefault="00FD2CB9" w:rsidP="00FD2CB9">
            <w:pPr>
              <w:tabs>
                <w:tab w:val="left" w:pos="720"/>
                <w:tab w:val="left" w:pos="1440"/>
                <w:tab w:val="left" w:pos="2160"/>
                <w:tab w:val="left" w:pos="2880"/>
              </w:tabs>
              <w:rPr>
                <w:i/>
                <w:sz w:val="16"/>
              </w:rPr>
            </w:pPr>
          </w:p>
        </w:tc>
        <w:tc>
          <w:tcPr>
            <w:tcW w:w="7200" w:type="dxa"/>
          </w:tcPr>
          <w:p w:rsidR="00FD2CB9" w:rsidRDefault="00FD2CB9" w:rsidP="00FD2CB9">
            <w:pPr>
              <w:tabs>
                <w:tab w:val="left" w:pos="720"/>
                <w:tab w:val="left" w:pos="1440"/>
                <w:tab w:val="left" w:pos="2160"/>
                <w:tab w:val="left" w:pos="2880"/>
                <w:tab w:val="left" w:pos="3600"/>
              </w:tabs>
              <w:ind w:left="1440" w:hanging="1440"/>
              <w:jc w:val="both"/>
              <w:rPr>
                <w:b/>
                <w:i/>
                <w:sz w:val="20"/>
              </w:rPr>
            </w:pPr>
            <w:r>
              <w:rPr>
                <w:b/>
                <w:i/>
                <w:sz w:val="20"/>
              </w:rPr>
              <w:tab/>
              <w:t>(e)</w:t>
            </w:r>
            <w:r>
              <w:rPr>
                <w:b/>
                <w:i/>
                <w:sz w:val="20"/>
              </w:rPr>
              <w:tab/>
              <w:t>expenditure on the purchase of copies of the register of electors or parts thereof,</w:t>
            </w:r>
          </w:p>
          <w:p w:rsidR="00FD2CB9" w:rsidRDefault="00FD2CB9" w:rsidP="00FD2CB9">
            <w:pPr>
              <w:tabs>
                <w:tab w:val="left" w:pos="720"/>
                <w:tab w:val="left" w:pos="1440"/>
                <w:tab w:val="left" w:pos="2160"/>
                <w:tab w:val="left" w:pos="2880"/>
                <w:tab w:val="left" w:pos="3600"/>
              </w:tabs>
              <w:ind w:left="1440" w:hanging="1440"/>
              <w:jc w:val="both"/>
              <w:rPr>
                <w:b/>
                <w:i/>
                <w:sz w:val="20"/>
              </w:rPr>
            </w:pPr>
          </w:p>
          <w:p w:rsidR="00FD2CB9" w:rsidRDefault="00FD2CB9" w:rsidP="00FD2CB9">
            <w:pPr>
              <w:tabs>
                <w:tab w:val="left" w:pos="720"/>
                <w:tab w:val="left" w:pos="1440"/>
                <w:tab w:val="left" w:pos="2160"/>
                <w:tab w:val="left" w:pos="2880"/>
                <w:tab w:val="left" w:pos="3600"/>
              </w:tabs>
              <w:ind w:left="1440" w:hanging="1440"/>
              <w:jc w:val="both"/>
              <w:rPr>
                <w:b/>
                <w:i/>
                <w:sz w:val="20"/>
              </w:rPr>
            </w:pPr>
            <w:r>
              <w:rPr>
                <w:b/>
                <w:i/>
                <w:sz w:val="20"/>
              </w:rPr>
              <w:tab/>
              <w:t>(f)</w:t>
            </w:r>
            <w:r>
              <w:rPr>
                <w:b/>
                <w:i/>
                <w:sz w:val="20"/>
              </w:rPr>
              <w:tab/>
              <w:t>the reasonable living expenses (including accommodation) of a candidate or any person or persons working on behalf of the candidate on a voluntary basis, or</w:t>
            </w:r>
          </w:p>
          <w:p w:rsidR="00FD2CB9" w:rsidRDefault="00FD2CB9" w:rsidP="00FD2CB9">
            <w:pPr>
              <w:tabs>
                <w:tab w:val="left" w:pos="720"/>
                <w:tab w:val="left" w:pos="1440"/>
                <w:tab w:val="left" w:pos="2160"/>
                <w:tab w:val="left" w:pos="2880"/>
                <w:tab w:val="left" w:pos="3600"/>
              </w:tabs>
              <w:ind w:left="1440" w:hanging="1440"/>
              <w:jc w:val="both"/>
              <w:rPr>
                <w:b/>
                <w:i/>
                <w:sz w:val="20"/>
              </w:rPr>
            </w:pPr>
          </w:p>
          <w:p w:rsidR="00FD2CB9" w:rsidRDefault="00FD2CB9" w:rsidP="00FD2CB9">
            <w:pPr>
              <w:tabs>
                <w:tab w:val="left" w:pos="720"/>
                <w:tab w:val="left" w:pos="1440"/>
                <w:tab w:val="left" w:pos="2160"/>
                <w:tab w:val="left" w:pos="2880"/>
              </w:tabs>
              <w:ind w:left="1440" w:hanging="1440"/>
              <w:jc w:val="both"/>
              <w:rPr>
                <w:b/>
                <w:i/>
                <w:sz w:val="20"/>
              </w:rPr>
            </w:pPr>
            <w:r>
              <w:rPr>
                <w:b/>
                <w:i/>
                <w:sz w:val="20"/>
              </w:rPr>
              <w:tab/>
              <w:t>(g)</w:t>
            </w:r>
            <w:r>
              <w:rPr>
                <w:b/>
                <w:i/>
                <w:sz w:val="20"/>
              </w:rPr>
              <w:tab/>
              <w:t xml:space="preserve">any sum disbursed by any individual out of the individual’s own resources for any minor expenses (not exceeding £100 in any one payment) lawfully incurred in relation to the election if the said sum is not repaid to the person.’.” </w:t>
            </w:r>
          </w:p>
          <w:p w:rsidR="00FD2CB9" w:rsidRDefault="00FD2CB9" w:rsidP="00FD2CB9">
            <w:pPr>
              <w:tabs>
                <w:tab w:val="left" w:pos="720"/>
                <w:tab w:val="left" w:pos="1440"/>
                <w:tab w:val="left" w:pos="2160"/>
                <w:tab w:val="left" w:pos="2880"/>
              </w:tabs>
              <w:ind w:left="1440" w:hanging="1440"/>
              <w:jc w:val="both"/>
              <w:rPr>
                <w:b/>
                <w:i/>
                <w:sz w:val="20"/>
              </w:rPr>
            </w:pPr>
            <w:r>
              <w:rPr>
                <w:b/>
                <w:i/>
                <w:sz w:val="20"/>
              </w:rPr>
              <w:t xml:space="preserve">                       </w:t>
            </w:r>
          </w:p>
        </w:tc>
      </w:tr>
    </w:tbl>
    <w:p w:rsidR="003D61E9" w:rsidRDefault="003D61E9" w:rsidP="003D61E9">
      <w:pPr>
        <w:ind w:firstLine="720"/>
        <w:jc w:val="center"/>
        <w:rPr>
          <w:rFonts w:cs="Arial"/>
          <w:b/>
          <w:sz w:val="20"/>
          <w:lang w:val="en-IE"/>
        </w:rPr>
      </w:pPr>
    </w:p>
    <w:p w:rsidR="003D61E9" w:rsidRDefault="003D61E9" w:rsidP="003D61E9">
      <w:pPr>
        <w:ind w:firstLine="720"/>
        <w:jc w:val="center"/>
        <w:rPr>
          <w:rFonts w:cs="Arial"/>
          <w:b/>
          <w:sz w:val="20"/>
          <w:lang w:val="en-IE"/>
        </w:rPr>
      </w:pPr>
      <w:r w:rsidRPr="001E37EC">
        <w:rPr>
          <w:rFonts w:cs="Arial"/>
          <w:b/>
          <w:sz w:val="20"/>
          <w:lang w:val="en-IE"/>
        </w:rPr>
        <w:t>“PART IX</w:t>
      </w:r>
    </w:p>
    <w:p w:rsidR="00FD2CB9" w:rsidRPr="001E37EC" w:rsidRDefault="00FD2CB9" w:rsidP="003D61E9">
      <w:pPr>
        <w:ind w:firstLine="720"/>
        <w:jc w:val="center"/>
        <w:rPr>
          <w:rFonts w:cs="Arial"/>
          <w:b/>
          <w:sz w:val="20"/>
          <w:lang w:val="en-IE"/>
        </w:rPr>
      </w:pPr>
    </w:p>
    <w:p w:rsidR="00BB5493" w:rsidRDefault="003D61E9" w:rsidP="003D61E9">
      <w:pPr>
        <w:spacing w:after="240"/>
        <w:ind w:firstLine="720"/>
        <w:jc w:val="center"/>
      </w:pPr>
      <w:r w:rsidRPr="001E37EC">
        <w:rPr>
          <w:rFonts w:cs="Arial"/>
          <w:b/>
          <w:smallCaps/>
          <w:sz w:val="20"/>
          <w:lang w:val="en-IE"/>
        </w:rPr>
        <w:t>Political parties - disclosure of accounts</w:t>
      </w:r>
    </w:p>
    <w:tbl>
      <w:tblPr>
        <w:tblW w:w="9360" w:type="dxa"/>
        <w:tblLayout w:type="fixed"/>
        <w:tblLook w:val="0000" w:firstRow="0" w:lastRow="0" w:firstColumn="0" w:lastColumn="0" w:noHBand="0" w:noVBand="0"/>
      </w:tblPr>
      <w:tblGrid>
        <w:gridCol w:w="2160"/>
        <w:gridCol w:w="7200"/>
      </w:tblGrid>
      <w:tr w:rsidR="00DC0919" w:rsidTr="00B13AA7">
        <w:tblPrEx>
          <w:tblCellMar>
            <w:top w:w="0" w:type="dxa"/>
            <w:bottom w:w="0" w:type="dxa"/>
          </w:tblCellMar>
        </w:tblPrEx>
        <w:tc>
          <w:tcPr>
            <w:tcW w:w="2160" w:type="dxa"/>
          </w:tcPr>
          <w:p w:rsidR="00672D71" w:rsidRPr="00AF3D7E" w:rsidRDefault="00672D71" w:rsidP="00672D71">
            <w:pPr>
              <w:rPr>
                <w:rFonts w:cs="Arial"/>
                <w:b/>
                <w:sz w:val="16"/>
                <w:szCs w:val="16"/>
                <w:lang w:val="en-IE"/>
              </w:rPr>
            </w:pPr>
            <w:r w:rsidRPr="00AF3D7E">
              <w:rPr>
                <w:rFonts w:cs="Arial"/>
                <w:b/>
                <w:sz w:val="16"/>
                <w:szCs w:val="16"/>
                <w:lang w:val="en-IE"/>
              </w:rPr>
              <w:t>Interpretation (Part IX).</w:t>
            </w:r>
          </w:p>
          <w:p w:rsidR="00672D71" w:rsidRDefault="00672D71" w:rsidP="00DC0919">
            <w:pPr>
              <w:rPr>
                <w:sz w:val="16"/>
                <w:szCs w:val="16"/>
              </w:rPr>
            </w:pPr>
          </w:p>
          <w:p w:rsidR="00F169C4" w:rsidRDefault="00F169C4" w:rsidP="00DC0919">
            <w:pPr>
              <w:rPr>
                <w:sz w:val="16"/>
                <w:szCs w:val="16"/>
              </w:rPr>
            </w:pPr>
            <w:hyperlink r:id="rId178" w:anchor="sec41" w:history="1">
              <w:r w:rsidRPr="00F169C4">
                <w:rPr>
                  <w:rStyle w:val="Hyperlink"/>
                  <w:sz w:val="16"/>
                  <w:szCs w:val="16"/>
                </w:rPr>
                <w:t>Electoral (Amendment) (Political Funding) Act 2012, Section 41</w:t>
              </w:r>
            </w:hyperlink>
          </w:p>
          <w:p w:rsidR="002B5DD0" w:rsidRDefault="002B5DD0" w:rsidP="00DC0919">
            <w:pPr>
              <w:rPr>
                <w:sz w:val="16"/>
                <w:szCs w:val="16"/>
              </w:rPr>
            </w:pPr>
          </w:p>
          <w:p w:rsidR="002B5DD0" w:rsidRPr="00DC0919" w:rsidRDefault="002B5DD0" w:rsidP="00DC0919">
            <w:pPr>
              <w:rPr>
                <w:rFonts w:cs="Arial"/>
                <w:sz w:val="16"/>
                <w:szCs w:val="16"/>
                <w:lang w:val="en-IE"/>
              </w:rPr>
            </w:pPr>
          </w:p>
          <w:p w:rsidR="00DC0919" w:rsidRPr="002821D5" w:rsidRDefault="00DC0919" w:rsidP="00672D71">
            <w:pPr>
              <w:rPr>
                <w:sz w:val="16"/>
              </w:rPr>
            </w:pPr>
          </w:p>
        </w:tc>
        <w:tc>
          <w:tcPr>
            <w:tcW w:w="7200" w:type="dxa"/>
          </w:tcPr>
          <w:p w:rsidR="00DC0919" w:rsidRPr="002821D5" w:rsidRDefault="00DC0919" w:rsidP="00F2214B">
            <w:pPr>
              <w:tabs>
                <w:tab w:val="left" w:pos="705"/>
                <w:tab w:val="left" w:pos="1410"/>
                <w:tab w:val="left" w:pos="2115"/>
              </w:tabs>
              <w:spacing w:after="240"/>
              <w:jc w:val="both"/>
              <w:rPr>
                <w:rFonts w:cs="Arial"/>
                <w:b/>
                <w:sz w:val="20"/>
                <w:lang w:val="en-IE"/>
              </w:rPr>
            </w:pPr>
            <w:r w:rsidRPr="00AF3D7E">
              <w:rPr>
                <w:rFonts w:cs="Arial"/>
                <w:b/>
                <w:sz w:val="20"/>
                <w:lang w:val="en-IE"/>
              </w:rPr>
              <w:t>83</w:t>
            </w:r>
            <w:r w:rsidRPr="00AF3D7E">
              <w:rPr>
                <w:rFonts w:cs="Arial"/>
                <w:sz w:val="20"/>
                <w:lang w:val="en-IE"/>
              </w:rPr>
              <w:t>.</w:t>
            </w:r>
            <w:r w:rsidRPr="002821D5">
              <w:rPr>
                <w:rFonts w:cs="Arial"/>
                <w:b/>
                <w:sz w:val="20"/>
                <w:lang w:val="en-IE"/>
              </w:rPr>
              <w:tab/>
              <w:t>In this Part -</w:t>
            </w:r>
          </w:p>
          <w:p w:rsidR="00DC0919" w:rsidRPr="002821D5" w:rsidRDefault="00DC0919" w:rsidP="00F2214B">
            <w:pPr>
              <w:tabs>
                <w:tab w:val="left" w:pos="705"/>
                <w:tab w:val="left" w:pos="1410"/>
                <w:tab w:val="left" w:pos="2115"/>
              </w:tabs>
              <w:spacing w:after="240"/>
              <w:ind w:left="705" w:hanging="705"/>
              <w:jc w:val="both"/>
              <w:rPr>
                <w:rFonts w:cs="Arial"/>
                <w:b/>
                <w:sz w:val="20"/>
                <w:lang w:val="en-IE"/>
              </w:rPr>
            </w:pPr>
            <w:r w:rsidRPr="002821D5">
              <w:rPr>
                <w:rFonts w:cs="Arial"/>
                <w:b/>
                <w:sz w:val="20"/>
                <w:lang w:val="en-IE"/>
              </w:rPr>
              <w:tab/>
              <w:t>‘annual statement of accounts’ shall be construed in accordance with section 85;</w:t>
            </w:r>
          </w:p>
          <w:p w:rsidR="00DC0919" w:rsidRPr="002821D5" w:rsidRDefault="00DC0919" w:rsidP="00F2214B">
            <w:pPr>
              <w:tabs>
                <w:tab w:val="left" w:pos="705"/>
                <w:tab w:val="left" w:pos="1410"/>
                <w:tab w:val="left" w:pos="2115"/>
              </w:tabs>
              <w:spacing w:after="240"/>
              <w:ind w:left="705" w:hanging="705"/>
              <w:jc w:val="both"/>
              <w:rPr>
                <w:rFonts w:cs="Arial"/>
                <w:b/>
                <w:sz w:val="20"/>
                <w:lang w:val="en-IE"/>
              </w:rPr>
            </w:pPr>
            <w:r w:rsidRPr="002821D5">
              <w:rPr>
                <w:rFonts w:cs="Arial"/>
                <w:b/>
                <w:sz w:val="20"/>
                <w:lang w:val="en-IE"/>
              </w:rPr>
              <w:tab/>
              <w:t>‘Commission’ means the Standards in Public Office Commission;</w:t>
            </w:r>
          </w:p>
          <w:p w:rsidR="00DC0919" w:rsidRPr="002821D5" w:rsidRDefault="00DC0919" w:rsidP="00F2214B">
            <w:pPr>
              <w:tabs>
                <w:tab w:val="left" w:pos="705"/>
                <w:tab w:val="left" w:pos="1410"/>
                <w:tab w:val="left" w:pos="2115"/>
              </w:tabs>
              <w:spacing w:after="240"/>
              <w:ind w:left="705" w:hanging="705"/>
              <w:jc w:val="both"/>
              <w:rPr>
                <w:rFonts w:cs="Arial"/>
                <w:b/>
                <w:sz w:val="20"/>
                <w:lang w:val="en-IE"/>
              </w:rPr>
            </w:pPr>
            <w:r w:rsidRPr="002821D5">
              <w:rPr>
                <w:rFonts w:cs="Arial"/>
                <w:b/>
                <w:sz w:val="20"/>
                <w:lang w:val="en-IE"/>
              </w:rPr>
              <w:tab/>
              <w:t>‘financial year’ means a period of 12 months ending on 31 December;</w:t>
            </w:r>
          </w:p>
          <w:p w:rsidR="00DC0919" w:rsidRDefault="00DC0919" w:rsidP="00F2214B">
            <w:pPr>
              <w:tabs>
                <w:tab w:val="left" w:pos="705"/>
                <w:tab w:val="left" w:pos="1410"/>
                <w:tab w:val="left" w:pos="2115"/>
              </w:tabs>
              <w:spacing w:after="240"/>
              <w:ind w:left="705" w:hanging="705"/>
              <w:jc w:val="both"/>
              <w:rPr>
                <w:rFonts w:cs="Arial"/>
                <w:sz w:val="20"/>
              </w:rPr>
            </w:pPr>
            <w:r w:rsidRPr="002821D5">
              <w:rPr>
                <w:rFonts w:cs="Arial"/>
                <w:b/>
                <w:sz w:val="20"/>
                <w:lang w:val="en-IE"/>
              </w:rPr>
              <w:tab/>
              <w:t>‘guidelines’ means guidelines published by the Commission pursuant to section 89.</w:t>
            </w:r>
          </w:p>
        </w:tc>
      </w:tr>
      <w:tr w:rsidR="00DC0919" w:rsidTr="00B13AA7">
        <w:tblPrEx>
          <w:tblCellMar>
            <w:top w:w="0" w:type="dxa"/>
            <w:bottom w:w="0" w:type="dxa"/>
          </w:tblCellMar>
        </w:tblPrEx>
        <w:tc>
          <w:tcPr>
            <w:tcW w:w="2160" w:type="dxa"/>
          </w:tcPr>
          <w:p w:rsidR="00DC0919" w:rsidRPr="00AF3D7E" w:rsidRDefault="00DC0919" w:rsidP="00DC0919">
            <w:pPr>
              <w:rPr>
                <w:rFonts w:cs="Arial"/>
                <w:b/>
                <w:sz w:val="16"/>
              </w:rPr>
            </w:pPr>
            <w:r w:rsidRPr="00AF3D7E">
              <w:rPr>
                <w:rFonts w:cs="Arial"/>
                <w:b/>
                <w:sz w:val="16"/>
              </w:rPr>
              <w:t>Duty to keep proper books of accounts.</w:t>
            </w:r>
          </w:p>
          <w:p w:rsidR="00DC0919" w:rsidRPr="00DC0919" w:rsidRDefault="00DC0919" w:rsidP="00DC0919">
            <w:pPr>
              <w:ind w:firstLine="720"/>
              <w:rPr>
                <w:rFonts w:cs="Arial"/>
                <w:sz w:val="16"/>
                <w:szCs w:val="16"/>
                <w:lang w:val="en-IE"/>
              </w:rPr>
            </w:pPr>
          </w:p>
        </w:tc>
        <w:tc>
          <w:tcPr>
            <w:tcW w:w="7200" w:type="dxa"/>
          </w:tcPr>
          <w:p w:rsidR="00DC0919" w:rsidRPr="002821D5" w:rsidRDefault="008077D2" w:rsidP="00F2214B">
            <w:pPr>
              <w:tabs>
                <w:tab w:val="left" w:pos="705"/>
                <w:tab w:val="left" w:pos="1395"/>
                <w:tab w:val="left" w:pos="2145"/>
                <w:tab w:val="left" w:pos="2835"/>
              </w:tabs>
              <w:spacing w:after="240"/>
              <w:ind w:left="1395" w:hanging="1395"/>
              <w:jc w:val="both"/>
              <w:rPr>
                <w:rFonts w:cs="Arial"/>
                <w:b/>
                <w:color w:val="000000"/>
                <w:sz w:val="20"/>
                <w:lang w:val="en"/>
              </w:rPr>
            </w:pPr>
            <w:r>
              <w:rPr>
                <w:rFonts w:cs="Arial"/>
                <w:b/>
                <w:sz w:val="20"/>
                <w:lang w:val="en-IE"/>
              </w:rPr>
              <w:t>84.</w:t>
            </w:r>
            <w:r w:rsidR="00DC0919" w:rsidRPr="002821D5">
              <w:rPr>
                <w:rFonts w:cs="Arial"/>
                <w:b/>
                <w:sz w:val="20"/>
                <w:lang w:val="en-IE"/>
              </w:rPr>
              <w:tab/>
              <w:t>(1)</w:t>
            </w:r>
            <w:r w:rsidR="00DC0919" w:rsidRPr="002821D5">
              <w:rPr>
                <w:rFonts w:cs="Arial"/>
                <w:b/>
                <w:sz w:val="20"/>
                <w:lang w:val="en-IE"/>
              </w:rPr>
              <w:tab/>
            </w:r>
            <w:r w:rsidR="00DC0919" w:rsidRPr="002821D5">
              <w:rPr>
                <w:rFonts w:cs="Arial"/>
                <w:b/>
                <w:color w:val="000000"/>
                <w:sz w:val="20"/>
                <w:lang w:val="en"/>
              </w:rPr>
              <w:t>The appropriate officer of a political party shall keep, or cause to be kept in such form, including electronic form, as may be set out in guidelines, all proper and usual books of accounts of the political party concerned.</w:t>
            </w:r>
          </w:p>
          <w:p w:rsidR="00DC0919" w:rsidRPr="002821D5" w:rsidRDefault="00DC0919" w:rsidP="00F2214B">
            <w:pPr>
              <w:tabs>
                <w:tab w:val="left" w:pos="705"/>
                <w:tab w:val="left" w:pos="1395"/>
                <w:tab w:val="left" w:pos="2145"/>
                <w:tab w:val="left" w:pos="2835"/>
              </w:tabs>
              <w:spacing w:after="240"/>
              <w:ind w:left="1395" w:hanging="1395"/>
              <w:jc w:val="both"/>
              <w:rPr>
                <w:rFonts w:cs="Arial"/>
                <w:b/>
                <w:color w:val="000000"/>
                <w:sz w:val="20"/>
                <w:lang w:val="en"/>
              </w:rPr>
            </w:pPr>
            <w:r w:rsidRPr="002821D5">
              <w:rPr>
                <w:rFonts w:cs="Arial"/>
                <w:b/>
                <w:color w:val="000000"/>
                <w:sz w:val="20"/>
                <w:lang w:val="en"/>
              </w:rPr>
              <w:tab/>
              <w:t>(2)</w:t>
            </w:r>
            <w:r w:rsidRPr="002821D5">
              <w:rPr>
                <w:rFonts w:cs="Arial"/>
                <w:b/>
                <w:color w:val="000000"/>
                <w:sz w:val="20"/>
                <w:lang w:val="en"/>
              </w:rPr>
              <w:tab/>
              <w:t>Books of accounts kept pursuant to subsection (1) shall -</w:t>
            </w:r>
          </w:p>
          <w:p w:rsidR="00DC0919" w:rsidRPr="002821D5" w:rsidRDefault="00DC0919" w:rsidP="00F2214B">
            <w:pPr>
              <w:tabs>
                <w:tab w:val="left" w:pos="705"/>
                <w:tab w:val="left" w:pos="1395"/>
                <w:tab w:val="left" w:pos="2145"/>
                <w:tab w:val="left" w:pos="2835"/>
              </w:tabs>
              <w:spacing w:after="240"/>
              <w:ind w:left="2145" w:hanging="2145"/>
              <w:jc w:val="both"/>
              <w:rPr>
                <w:rFonts w:cs="Arial"/>
                <w:b/>
                <w:color w:val="000000"/>
                <w:sz w:val="20"/>
                <w:lang w:val="en"/>
              </w:rPr>
            </w:pPr>
            <w:r w:rsidRPr="002821D5">
              <w:rPr>
                <w:rFonts w:cs="Arial"/>
                <w:b/>
                <w:color w:val="000000"/>
                <w:sz w:val="20"/>
                <w:lang w:val="en"/>
              </w:rPr>
              <w:tab/>
            </w:r>
            <w:r w:rsidRPr="002821D5">
              <w:rPr>
                <w:rFonts w:cs="Arial"/>
                <w:b/>
                <w:color w:val="000000"/>
                <w:sz w:val="20"/>
                <w:lang w:val="en"/>
              </w:rPr>
              <w:tab/>
              <w:t>(a)</w:t>
            </w:r>
            <w:r w:rsidRPr="002821D5">
              <w:rPr>
                <w:rFonts w:cs="Arial"/>
                <w:b/>
                <w:color w:val="000000"/>
                <w:sz w:val="20"/>
                <w:lang w:val="en"/>
              </w:rPr>
              <w:tab/>
              <w:t>disclose at any time, with reasonable accuracy, the financial position of the political party at that time, and</w:t>
            </w:r>
          </w:p>
          <w:p w:rsidR="00DC0919" w:rsidRPr="002821D5" w:rsidRDefault="00DC0919" w:rsidP="00F2214B">
            <w:pPr>
              <w:tabs>
                <w:tab w:val="left" w:pos="705"/>
                <w:tab w:val="left" w:pos="1395"/>
                <w:tab w:val="left" w:pos="2145"/>
                <w:tab w:val="left" w:pos="2835"/>
              </w:tabs>
              <w:spacing w:after="240"/>
              <w:ind w:left="2145" w:hanging="2145"/>
              <w:jc w:val="both"/>
              <w:rPr>
                <w:rFonts w:cs="Arial"/>
                <w:b/>
                <w:color w:val="000000"/>
                <w:sz w:val="20"/>
                <w:lang w:val="en"/>
              </w:rPr>
            </w:pPr>
            <w:r w:rsidRPr="002821D5">
              <w:rPr>
                <w:rFonts w:cs="Arial"/>
                <w:b/>
                <w:color w:val="000000"/>
                <w:sz w:val="20"/>
                <w:lang w:val="en"/>
              </w:rPr>
              <w:tab/>
            </w:r>
            <w:r w:rsidRPr="002821D5">
              <w:rPr>
                <w:rFonts w:cs="Arial"/>
                <w:b/>
                <w:color w:val="000000"/>
                <w:sz w:val="20"/>
                <w:lang w:val="en"/>
              </w:rPr>
              <w:tab/>
              <w:t>(b)</w:t>
            </w:r>
            <w:r w:rsidRPr="002821D5">
              <w:rPr>
                <w:rFonts w:cs="Arial"/>
                <w:b/>
                <w:color w:val="000000"/>
                <w:sz w:val="20"/>
                <w:lang w:val="en"/>
              </w:rPr>
              <w:tab/>
              <w:t>enable the appropriate officer to ensure that the annual statement of accounts complies with the guidelines.</w:t>
            </w:r>
          </w:p>
          <w:p w:rsidR="00DC0919" w:rsidRPr="002821D5" w:rsidRDefault="00DC0919" w:rsidP="00F2214B">
            <w:pPr>
              <w:tabs>
                <w:tab w:val="left" w:pos="705"/>
                <w:tab w:val="left" w:pos="1395"/>
                <w:tab w:val="left" w:pos="2145"/>
                <w:tab w:val="left" w:pos="2835"/>
              </w:tabs>
              <w:spacing w:after="240"/>
              <w:ind w:left="1395" w:hanging="1395"/>
              <w:jc w:val="both"/>
              <w:rPr>
                <w:rFonts w:cs="Arial"/>
                <w:b/>
                <w:color w:val="000000"/>
                <w:sz w:val="20"/>
                <w:lang w:val="en"/>
              </w:rPr>
            </w:pPr>
            <w:r w:rsidRPr="002821D5">
              <w:rPr>
                <w:rFonts w:cs="Arial"/>
                <w:b/>
                <w:color w:val="000000"/>
                <w:sz w:val="20"/>
                <w:lang w:val="en"/>
              </w:rPr>
              <w:tab/>
              <w:t>(3)</w:t>
            </w:r>
            <w:r w:rsidRPr="002821D5">
              <w:rPr>
                <w:rFonts w:cs="Arial"/>
                <w:b/>
                <w:color w:val="000000"/>
                <w:sz w:val="20"/>
                <w:lang w:val="en"/>
              </w:rPr>
              <w:tab/>
              <w:t>Books of accounts kept under subsection (1) shall be preserved by the appropriate officer for a period of not less than 6 years from the end of the financial year to which they relate.</w:t>
            </w:r>
          </w:p>
          <w:p w:rsidR="00DC0919" w:rsidRPr="00DC0919" w:rsidRDefault="00DC0919" w:rsidP="00F2214B">
            <w:pPr>
              <w:tabs>
                <w:tab w:val="left" w:pos="705"/>
                <w:tab w:val="left" w:pos="1395"/>
                <w:tab w:val="left" w:pos="2145"/>
                <w:tab w:val="left" w:pos="2835"/>
              </w:tabs>
              <w:spacing w:after="240"/>
              <w:ind w:left="1395" w:hanging="1395"/>
              <w:jc w:val="both"/>
              <w:rPr>
                <w:rFonts w:cs="Arial"/>
                <w:color w:val="000000"/>
                <w:sz w:val="20"/>
                <w:lang w:val="en"/>
              </w:rPr>
            </w:pPr>
            <w:r w:rsidRPr="002821D5">
              <w:rPr>
                <w:rFonts w:cs="Arial"/>
                <w:b/>
                <w:color w:val="000000"/>
                <w:sz w:val="20"/>
                <w:lang w:val="en"/>
              </w:rPr>
              <w:tab/>
              <w:t>(4)</w:t>
            </w:r>
            <w:r w:rsidRPr="002821D5">
              <w:rPr>
                <w:rFonts w:cs="Arial"/>
                <w:b/>
                <w:color w:val="000000"/>
                <w:sz w:val="20"/>
                <w:lang w:val="en"/>
              </w:rPr>
              <w:tab/>
              <w:t>Where a political party ceases to be registered in accordance with section 25 of the Act of 1992, during the period of 6 years referred to in subsection (3), the obligation to ensure that books of accounts are preserved in accordance with that subsection shall continue to be discharged by the last appropriate officer of the political party unless the Commission consents in writing to the records being destroyed, or disposed of in some other manner.</w:t>
            </w:r>
          </w:p>
        </w:tc>
      </w:tr>
      <w:tr w:rsidR="00DC0919" w:rsidTr="00B13AA7">
        <w:tblPrEx>
          <w:tblCellMar>
            <w:top w:w="0" w:type="dxa"/>
            <w:bottom w:w="0" w:type="dxa"/>
          </w:tblCellMar>
        </w:tblPrEx>
        <w:tc>
          <w:tcPr>
            <w:tcW w:w="2160" w:type="dxa"/>
          </w:tcPr>
          <w:p w:rsidR="00DC0919" w:rsidRPr="00AF3D7E" w:rsidRDefault="00DC0919" w:rsidP="00DC0919">
            <w:pPr>
              <w:tabs>
                <w:tab w:val="left" w:pos="705"/>
                <w:tab w:val="left" w:pos="1395"/>
                <w:tab w:val="left" w:pos="2145"/>
                <w:tab w:val="left" w:pos="2835"/>
              </w:tabs>
              <w:rPr>
                <w:rFonts w:cs="Arial"/>
                <w:b/>
                <w:color w:val="000000"/>
                <w:sz w:val="16"/>
                <w:lang w:val="en"/>
              </w:rPr>
            </w:pPr>
            <w:r w:rsidRPr="00AF3D7E">
              <w:rPr>
                <w:rFonts w:cs="Arial"/>
                <w:b/>
                <w:color w:val="000000"/>
                <w:sz w:val="16"/>
                <w:lang w:val="en"/>
              </w:rPr>
              <w:t>Annual statement of accounts.</w:t>
            </w:r>
          </w:p>
          <w:p w:rsidR="00DC0919" w:rsidRPr="00DC0919" w:rsidRDefault="00DC0919" w:rsidP="00DC0919">
            <w:pPr>
              <w:rPr>
                <w:rFonts w:cs="Arial"/>
                <w:sz w:val="16"/>
              </w:rPr>
            </w:pPr>
          </w:p>
        </w:tc>
        <w:tc>
          <w:tcPr>
            <w:tcW w:w="7200" w:type="dxa"/>
          </w:tcPr>
          <w:p w:rsidR="00DC0919" w:rsidRPr="002821D5" w:rsidRDefault="008077D2" w:rsidP="00DC0919">
            <w:pPr>
              <w:tabs>
                <w:tab w:val="left" w:pos="705"/>
                <w:tab w:val="left" w:pos="1395"/>
                <w:tab w:val="left" w:pos="2145"/>
                <w:tab w:val="left" w:pos="2835"/>
              </w:tabs>
              <w:spacing w:after="240"/>
              <w:ind w:left="1395" w:hanging="1395"/>
              <w:rPr>
                <w:rFonts w:cs="Arial"/>
                <w:b/>
                <w:color w:val="000000"/>
                <w:sz w:val="20"/>
                <w:lang w:val="en"/>
              </w:rPr>
            </w:pPr>
            <w:r>
              <w:rPr>
                <w:rFonts w:cs="Arial"/>
                <w:b/>
                <w:sz w:val="20"/>
                <w:lang w:val="en-IE"/>
              </w:rPr>
              <w:t>85.</w:t>
            </w:r>
            <w:r w:rsidR="00DC0919" w:rsidRPr="002821D5">
              <w:rPr>
                <w:rFonts w:cs="Arial"/>
                <w:b/>
                <w:sz w:val="20"/>
                <w:lang w:val="en-IE"/>
              </w:rPr>
              <w:tab/>
              <w:t>(1)</w:t>
            </w:r>
            <w:r w:rsidR="00DC0919" w:rsidRPr="002821D5">
              <w:rPr>
                <w:rFonts w:cs="Arial"/>
                <w:b/>
                <w:sz w:val="20"/>
                <w:lang w:val="en-IE"/>
              </w:rPr>
              <w:tab/>
            </w:r>
            <w:r w:rsidR="00DC0919" w:rsidRPr="002821D5">
              <w:rPr>
                <w:rFonts w:cs="Arial"/>
                <w:b/>
                <w:color w:val="000000"/>
                <w:sz w:val="20"/>
                <w:lang w:val="en"/>
              </w:rPr>
              <w:t>The appropriate officer shall prepare a statement of accounts (in this Part referred to as the ‘annual statement of accounts’) in respect of each financial year.</w:t>
            </w:r>
          </w:p>
          <w:p w:rsidR="00DC0919" w:rsidRPr="002821D5" w:rsidRDefault="00DC0919" w:rsidP="00DC0919">
            <w:pPr>
              <w:tabs>
                <w:tab w:val="left" w:pos="705"/>
                <w:tab w:val="left" w:pos="1395"/>
                <w:tab w:val="left" w:pos="2145"/>
                <w:tab w:val="left" w:pos="2835"/>
              </w:tabs>
              <w:spacing w:after="240"/>
              <w:rPr>
                <w:rFonts w:cs="Arial"/>
                <w:b/>
                <w:color w:val="000000"/>
                <w:sz w:val="20"/>
                <w:lang w:val="en"/>
              </w:rPr>
            </w:pPr>
            <w:r w:rsidRPr="002821D5">
              <w:rPr>
                <w:rFonts w:cs="Arial"/>
                <w:b/>
                <w:color w:val="000000"/>
                <w:sz w:val="20"/>
                <w:lang w:val="en"/>
              </w:rPr>
              <w:tab/>
              <w:t>(2)</w:t>
            </w:r>
            <w:r w:rsidRPr="002821D5">
              <w:rPr>
                <w:rFonts w:cs="Arial"/>
                <w:b/>
                <w:color w:val="000000"/>
                <w:sz w:val="20"/>
                <w:lang w:val="en"/>
              </w:rPr>
              <w:tab/>
              <w:t>The annual statement of accounts shall -</w:t>
            </w:r>
          </w:p>
          <w:p w:rsidR="00DC0919" w:rsidRPr="002821D5" w:rsidRDefault="00DC0919" w:rsidP="00DC0919">
            <w:pPr>
              <w:tabs>
                <w:tab w:val="left" w:pos="705"/>
                <w:tab w:val="left" w:pos="1395"/>
                <w:tab w:val="left" w:pos="2145"/>
                <w:tab w:val="left" w:pos="2835"/>
              </w:tabs>
              <w:spacing w:after="240"/>
              <w:ind w:left="2145" w:hanging="2145"/>
              <w:rPr>
                <w:rFonts w:cs="Arial"/>
                <w:b/>
                <w:color w:val="000000"/>
                <w:sz w:val="20"/>
                <w:lang w:val="en"/>
              </w:rPr>
            </w:pPr>
            <w:r w:rsidRPr="002821D5">
              <w:rPr>
                <w:rFonts w:cs="Arial"/>
                <w:b/>
                <w:color w:val="000000"/>
                <w:sz w:val="20"/>
                <w:lang w:val="en"/>
              </w:rPr>
              <w:tab/>
            </w:r>
            <w:r w:rsidRPr="002821D5">
              <w:rPr>
                <w:rFonts w:cs="Arial"/>
                <w:b/>
                <w:color w:val="000000"/>
                <w:sz w:val="20"/>
                <w:lang w:val="en"/>
              </w:rPr>
              <w:tab/>
              <w:t>(a)</w:t>
            </w:r>
            <w:r w:rsidRPr="002821D5">
              <w:rPr>
                <w:rFonts w:cs="Arial"/>
                <w:b/>
                <w:color w:val="000000"/>
                <w:sz w:val="20"/>
                <w:lang w:val="en"/>
              </w:rPr>
              <w:tab/>
              <w:t>comply with such requirements as to its form and contents as may be provided for in guidelines, and</w:t>
            </w:r>
          </w:p>
          <w:p w:rsidR="00DC0919" w:rsidRPr="00DC0919" w:rsidRDefault="00DC0919" w:rsidP="00DC0919">
            <w:pPr>
              <w:tabs>
                <w:tab w:val="left" w:pos="705"/>
                <w:tab w:val="left" w:pos="1395"/>
                <w:tab w:val="left" w:pos="2145"/>
                <w:tab w:val="left" w:pos="2835"/>
              </w:tabs>
              <w:spacing w:after="240"/>
              <w:ind w:left="2145" w:hanging="2145"/>
              <w:rPr>
                <w:rFonts w:cs="Arial"/>
                <w:color w:val="000000"/>
                <w:sz w:val="20"/>
                <w:lang w:val="en"/>
              </w:rPr>
            </w:pPr>
            <w:r w:rsidRPr="002821D5">
              <w:rPr>
                <w:rFonts w:cs="Arial"/>
                <w:b/>
                <w:color w:val="000000"/>
                <w:sz w:val="20"/>
                <w:lang w:val="en"/>
              </w:rPr>
              <w:tab/>
            </w:r>
            <w:r w:rsidRPr="002821D5">
              <w:rPr>
                <w:rFonts w:cs="Arial"/>
                <w:b/>
                <w:color w:val="000000"/>
                <w:sz w:val="20"/>
                <w:lang w:val="en"/>
              </w:rPr>
              <w:tab/>
              <w:t>(b)</w:t>
            </w:r>
            <w:r w:rsidRPr="002821D5">
              <w:rPr>
                <w:rFonts w:cs="Arial"/>
                <w:b/>
                <w:color w:val="000000"/>
                <w:sz w:val="20"/>
                <w:lang w:val="en"/>
              </w:rPr>
              <w:tab/>
              <w:t>be approved by the executive committee or similar body elected by the party.</w:t>
            </w:r>
          </w:p>
        </w:tc>
      </w:tr>
      <w:tr w:rsidR="00B13AA7" w:rsidTr="00B13AA7">
        <w:tblPrEx>
          <w:tblCellMar>
            <w:top w:w="0" w:type="dxa"/>
            <w:bottom w:w="0" w:type="dxa"/>
          </w:tblCellMar>
        </w:tblPrEx>
        <w:tc>
          <w:tcPr>
            <w:tcW w:w="2160" w:type="dxa"/>
          </w:tcPr>
          <w:p w:rsidR="00B13AA7" w:rsidRPr="00AF3D7E" w:rsidRDefault="00B13AA7" w:rsidP="00DC0919">
            <w:pPr>
              <w:tabs>
                <w:tab w:val="left" w:pos="705"/>
                <w:tab w:val="left" w:pos="1395"/>
                <w:tab w:val="left" w:pos="2145"/>
                <w:tab w:val="left" w:pos="2835"/>
              </w:tabs>
              <w:rPr>
                <w:rFonts w:cs="Arial"/>
                <w:b/>
                <w:color w:val="000000"/>
                <w:sz w:val="16"/>
                <w:lang w:val="en"/>
              </w:rPr>
            </w:pPr>
            <w:r w:rsidRPr="00AF3D7E">
              <w:rPr>
                <w:rFonts w:cs="Arial"/>
                <w:b/>
                <w:color w:val="000000"/>
                <w:sz w:val="16"/>
                <w:lang w:val="en"/>
              </w:rPr>
              <w:t>Annual audit of accounts</w:t>
            </w:r>
            <w:r w:rsidR="00AF3D7E">
              <w:rPr>
                <w:rFonts w:cs="Arial"/>
                <w:b/>
                <w:color w:val="000000"/>
                <w:sz w:val="16"/>
                <w:lang w:val="en"/>
              </w:rPr>
              <w:t>.</w:t>
            </w:r>
          </w:p>
        </w:tc>
        <w:tc>
          <w:tcPr>
            <w:tcW w:w="7200" w:type="dxa"/>
          </w:tcPr>
          <w:p w:rsidR="00B13AA7" w:rsidRPr="002821D5" w:rsidRDefault="008077D2" w:rsidP="00B13AA7">
            <w:pPr>
              <w:tabs>
                <w:tab w:val="left" w:pos="705"/>
                <w:tab w:val="left" w:pos="1425"/>
                <w:tab w:val="left" w:pos="2160"/>
                <w:tab w:val="left" w:pos="2835"/>
              </w:tabs>
              <w:spacing w:after="240"/>
              <w:ind w:left="1425" w:hanging="1425"/>
              <w:jc w:val="both"/>
              <w:rPr>
                <w:rFonts w:cs="Arial"/>
                <w:b/>
                <w:sz w:val="20"/>
                <w:lang w:val="en-IE"/>
              </w:rPr>
            </w:pPr>
            <w:r>
              <w:rPr>
                <w:rFonts w:cs="Arial"/>
                <w:b/>
                <w:sz w:val="20"/>
                <w:lang w:val="en-IE"/>
              </w:rPr>
              <w:t>86.</w:t>
            </w:r>
            <w:r w:rsidR="00B13AA7" w:rsidRPr="002821D5">
              <w:rPr>
                <w:rFonts w:cs="Arial"/>
                <w:b/>
                <w:sz w:val="20"/>
                <w:lang w:val="en-IE"/>
              </w:rPr>
              <w:tab/>
              <w:t>(1)</w:t>
            </w:r>
            <w:r w:rsidR="00B13AA7" w:rsidRPr="002821D5">
              <w:rPr>
                <w:rFonts w:cs="Arial"/>
                <w:b/>
                <w:sz w:val="20"/>
                <w:lang w:val="en-IE"/>
              </w:rPr>
              <w:tab/>
              <w:t>The accounts of a political party in respect of a financial year shall be audited by a public auditor.</w:t>
            </w:r>
          </w:p>
          <w:p w:rsidR="00B13AA7" w:rsidRPr="002821D5" w:rsidRDefault="00B13AA7" w:rsidP="00B13AA7">
            <w:pPr>
              <w:tabs>
                <w:tab w:val="left" w:pos="705"/>
                <w:tab w:val="left" w:pos="1425"/>
                <w:tab w:val="left" w:pos="2160"/>
                <w:tab w:val="left" w:pos="2835"/>
              </w:tabs>
              <w:spacing w:after="240"/>
              <w:ind w:left="1425" w:hanging="1425"/>
              <w:jc w:val="both"/>
              <w:rPr>
                <w:rFonts w:cs="Arial"/>
                <w:b/>
                <w:sz w:val="20"/>
                <w:lang w:val="en-IE"/>
              </w:rPr>
            </w:pPr>
            <w:r w:rsidRPr="002821D5">
              <w:rPr>
                <w:rFonts w:cs="Arial"/>
                <w:b/>
                <w:sz w:val="20"/>
                <w:lang w:val="en-IE"/>
              </w:rPr>
              <w:tab/>
              <w:t>(2)</w:t>
            </w:r>
            <w:r w:rsidRPr="002821D5">
              <w:rPr>
                <w:rFonts w:cs="Arial"/>
                <w:b/>
                <w:sz w:val="20"/>
                <w:lang w:val="en-IE"/>
              </w:rPr>
              <w:tab/>
              <w:t>The first accounts required to be audited pursuant to subsection (1) shall be in respect of the first financial year which commences after guidelines are published.</w:t>
            </w:r>
          </w:p>
          <w:p w:rsidR="00B13AA7" w:rsidRPr="002821D5" w:rsidRDefault="00B13AA7" w:rsidP="00B13AA7">
            <w:pPr>
              <w:tabs>
                <w:tab w:val="left" w:pos="705"/>
                <w:tab w:val="left" w:pos="1425"/>
                <w:tab w:val="left" w:pos="2160"/>
                <w:tab w:val="left" w:pos="2835"/>
              </w:tabs>
              <w:spacing w:after="240"/>
              <w:ind w:left="1425" w:hanging="1425"/>
              <w:jc w:val="both"/>
              <w:rPr>
                <w:rFonts w:cs="Arial"/>
                <w:b/>
                <w:sz w:val="20"/>
                <w:lang w:val="en-IE"/>
              </w:rPr>
            </w:pPr>
            <w:r w:rsidRPr="002821D5">
              <w:rPr>
                <w:rFonts w:cs="Arial"/>
                <w:b/>
                <w:sz w:val="20"/>
                <w:lang w:val="en-IE"/>
              </w:rPr>
              <w:tab/>
              <w:t>(3)</w:t>
            </w:r>
            <w:r w:rsidRPr="002821D5">
              <w:rPr>
                <w:rFonts w:cs="Arial"/>
                <w:b/>
                <w:sz w:val="20"/>
                <w:lang w:val="en-IE"/>
              </w:rPr>
              <w:tab/>
              <w:t>An audit under this section shall be carried out by the end of the period of 6 months from the end of the financial year to which the relevant accounts relate.</w:t>
            </w:r>
          </w:p>
          <w:p w:rsidR="00B13AA7" w:rsidRPr="002821D5" w:rsidRDefault="00B13AA7" w:rsidP="00B13AA7">
            <w:pPr>
              <w:tabs>
                <w:tab w:val="left" w:pos="705"/>
                <w:tab w:val="left" w:pos="1425"/>
                <w:tab w:val="left" w:pos="2160"/>
                <w:tab w:val="left" w:pos="2835"/>
              </w:tabs>
              <w:spacing w:after="240"/>
              <w:ind w:left="1425" w:hanging="1425"/>
              <w:jc w:val="both"/>
              <w:rPr>
                <w:rFonts w:cs="Arial"/>
                <w:b/>
                <w:sz w:val="20"/>
                <w:lang w:val="en-IE"/>
              </w:rPr>
            </w:pPr>
            <w:r w:rsidRPr="002821D5">
              <w:rPr>
                <w:rFonts w:cs="Arial"/>
                <w:b/>
                <w:sz w:val="20"/>
                <w:lang w:val="en-IE"/>
              </w:rPr>
              <w:tab/>
              <w:t>(4)</w:t>
            </w:r>
            <w:r w:rsidRPr="002821D5">
              <w:rPr>
                <w:rFonts w:cs="Arial"/>
                <w:b/>
                <w:sz w:val="20"/>
                <w:lang w:val="en-IE"/>
              </w:rPr>
              <w:tab/>
              <w:t xml:space="preserve">If it appears to the Commission that any accounts required to be audited pursuant to subsection (1) </w:t>
            </w:r>
            <w:r w:rsidRPr="002821D5">
              <w:rPr>
                <w:rFonts w:cs="Arial"/>
                <w:b/>
                <w:color w:val="000000"/>
                <w:sz w:val="20"/>
                <w:lang w:val="en"/>
              </w:rPr>
              <w:t>have not been duly audited within the period specified in subsection (3), the Commission may appoint a public auditor to audit the accounts.</w:t>
            </w:r>
          </w:p>
          <w:p w:rsidR="00B13AA7" w:rsidRPr="002821D5" w:rsidRDefault="00B13AA7" w:rsidP="00B13AA7">
            <w:pPr>
              <w:tabs>
                <w:tab w:val="left" w:pos="705"/>
                <w:tab w:val="left" w:pos="1425"/>
                <w:tab w:val="left" w:pos="2160"/>
                <w:tab w:val="left" w:pos="2835"/>
              </w:tabs>
              <w:spacing w:after="240"/>
              <w:ind w:left="1425" w:hanging="1425"/>
              <w:jc w:val="both"/>
              <w:rPr>
                <w:rFonts w:cs="Arial"/>
                <w:b/>
                <w:color w:val="000000"/>
                <w:sz w:val="20"/>
                <w:lang w:val="en"/>
              </w:rPr>
            </w:pPr>
            <w:r w:rsidRPr="002821D5">
              <w:rPr>
                <w:rFonts w:cs="Arial"/>
                <w:b/>
                <w:color w:val="000000"/>
                <w:sz w:val="20"/>
                <w:lang w:val="en"/>
              </w:rPr>
              <w:tab/>
              <w:t>(5)</w:t>
            </w:r>
            <w:r w:rsidRPr="002821D5">
              <w:rPr>
                <w:rFonts w:cs="Arial"/>
                <w:b/>
                <w:color w:val="000000"/>
                <w:sz w:val="20"/>
                <w:lang w:val="en"/>
              </w:rPr>
              <w:tab/>
              <w:t>The expenses incurred in the carrying out of an audit by a person appointed under subsection (4), including the auditor’s remuneration, may be recovered by the Commission as a simple contract debt in any court of competent jurisdiction from the political party concerned.</w:t>
            </w:r>
          </w:p>
          <w:p w:rsidR="00B13AA7" w:rsidRPr="0087143F" w:rsidRDefault="00B13AA7" w:rsidP="00B13AA7">
            <w:pPr>
              <w:tabs>
                <w:tab w:val="left" w:pos="705"/>
                <w:tab w:val="left" w:pos="1395"/>
                <w:tab w:val="left" w:pos="2145"/>
                <w:tab w:val="left" w:pos="2835"/>
              </w:tabs>
              <w:spacing w:after="240"/>
              <w:ind w:left="1395" w:hanging="1395"/>
              <w:rPr>
                <w:rFonts w:cs="Arial"/>
                <w:b/>
                <w:sz w:val="20"/>
                <w:lang w:val="en-IE"/>
              </w:rPr>
            </w:pPr>
            <w:r w:rsidRPr="002821D5">
              <w:rPr>
                <w:rFonts w:cs="Arial"/>
                <w:b/>
                <w:color w:val="000000"/>
                <w:sz w:val="20"/>
                <w:lang w:val="en"/>
              </w:rPr>
              <w:tab/>
              <w:t>(6)</w:t>
            </w:r>
            <w:r w:rsidRPr="002821D5">
              <w:rPr>
                <w:rFonts w:cs="Arial"/>
                <w:b/>
                <w:color w:val="000000"/>
                <w:sz w:val="20"/>
                <w:lang w:val="en"/>
              </w:rPr>
              <w:tab/>
              <w:t>In this section ‘public auditor’ means a public auditor for the purposes of the Industrial and Provident Societies Acts 1893 to 1978</w:t>
            </w:r>
            <w:r w:rsidRPr="002821D5">
              <w:rPr>
                <w:rFonts w:cs="Arial"/>
                <w:b/>
                <w:color w:val="000000"/>
                <w:sz w:val="20"/>
                <w:lang w:val="en"/>
              </w:rPr>
              <w:fldChar w:fldCharType="begin"/>
            </w:r>
            <w:r w:rsidRPr="002821D5">
              <w:rPr>
                <w:rFonts w:cs="Arial"/>
                <w:b/>
                <w:color w:val="000000"/>
                <w:sz w:val="20"/>
                <w:lang w:val="en"/>
              </w:rPr>
              <w:instrText xml:space="preserve"> TC "</w:instrText>
            </w:r>
            <w:bookmarkStart w:id="24" w:name="_Toc307582492"/>
            <w:bookmarkStart w:id="25" w:name="_Toc307994633"/>
            <w:bookmarkStart w:id="26" w:name="_Toc307994814"/>
            <w:r w:rsidRPr="002821D5">
              <w:rPr>
                <w:rFonts w:cs="Arial"/>
                <w:b/>
                <w:color w:val="000000"/>
                <w:sz w:val="20"/>
                <w:lang w:val="en"/>
              </w:rPr>
              <w:instrText>Industrial and Provident Societies Acts 1893 to 1978</w:instrText>
            </w:r>
            <w:bookmarkEnd w:id="24"/>
            <w:bookmarkEnd w:id="25"/>
            <w:bookmarkEnd w:id="26"/>
            <w:r w:rsidRPr="002821D5">
              <w:rPr>
                <w:rFonts w:cs="Arial"/>
                <w:b/>
                <w:color w:val="000000"/>
                <w:sz w:val="20"/>
                <w:lang w:val="en"/>
              </w:rPr>
              <w:tab/>
              <w:instrText xml:space="preserve">"\f a\l 9\n  </w:instrText>
            </w:r>
            <w:r w:rsidRPr="002821D5">
              <w:rPr>
                <w:rFonts w:cs="Arial"/>
                <w:b/>
                <w:color w:val="000000"/>
                <w:sz w:val="20"/>
                <w:lang w:val="en"/>
              </w:rPr>
              <w:fldChar w:fldCharType="end"/>
            </w:r>
            <w:r w:rsidRPr="002821D5">
              <w:rPr>
                <w:rFonts w:cs="Arial"/>
                <w:b/>
                <w:color w:val="000000"/>
                <w:sz w:val="20"/>
                <w:lang w:val="en"/>
              </w:rPr>
              <w:t xml:space="preserve"> and the Friendly Societies Acts 1896 to 1977</w:t>
            </w:r>
            <w:r w:rsidRPr="002821D5">
              <w:rPr>
                <w:rFonts w:cs="Arial"/>
                <w:b/>
                <w:color w:val="000000"/>
                <w:sz w:val="20"/>
                <w:lang w:val="en"/>
              </w:rPr>
              <w:fldChar w:fldCharType="begin"/>
            </w:r>
            <w:r w:rsidRPr="002821D5">
              <w:rPr>
                <w:rFonts w:cs="Arial"/>
                <w:b/>
                <w:color w:val="000000"/>
                <w:sz w:val="20"/>
                <w:lang w:val="en"/>
              </w:rPr>
              <w:instrText xml:space="preserve"> TC "</w:instrText>
            </w:r>
            <w:bookmarkStart w:id="27" w:name="_Toc307582493"/>
            <w:bookmarkStart w:id="28" w:name="_Toc307994634"/>
            <w:bookmarkStart w:id="29" w:name="_Toc307994815"/>
            <w:r w:rsidRPr="002821D5">
              <w:rPr>
                <w:rFonts w:cs="Arial"/>
                <w:b/>
                <w:color w:val="000000"/>
                <w:sz w:val="20"/>
                <w:lang w:val="en"/>
              </w:rPr>
              <w:instrText>Friendly Societies Acts 1896 to 1977</w:instrText>
            </w:r>
            <w:bookmarkEnd w:id="27"/>
            <w:bookmarkEnd w:id="28"/>
            <w:bookmarkEnd w:id="29"/>
            <w:r w:rsidRPr="002821D5">
              <w:rPr>
                <w:rFonts w:cs="Arial"/>
                <w:b/>
                <w:color w:val="000000"/>
                <w:sz w:val="20"/>
                <w:lang w:val="en"/>
              </w:rPr>
              <w:tab/>
              <w:instrText xml:space="preserve">"\f a\l 9\n  </w:instrText>
            </w:r>
            <w:r w:rsidRPr="002821D5">
              <w:rPr>
                <w:rFonts w:cs="Arial"/>
                <w:b/>
                <w:color w:val="000000"/>
                <w:sz w:val="20"/>
                <w:lang w:val="en"/>
              </w:rPr>
              <w:fldChar w:fldCharType="end"/>
            </w:r>
            <w:r w:rsidRPr="002821D5">
              <w:rPr>
                <w:rFonts w:cs="Arial"/>
                <w:b/>
                <w:color w:val="000000"/>
                <w:sz w:val="20"/>
                <w:lang w:val="en"/>
              </w:rPr>
              <w:t>.</w:t>
            </w:r>
          </w:p>
        </w:tc>
      </w:tr>
      <w:tr w:rsidR="002E06B2" w:rsidTr="00B13AA7">
        <w:tblPrEx>
          <w:tblCellMar>
            <w:top w:w="0" w:type="dxa"/>
            <w:bottom w:w="0" w:type="dxa"/>
          </w:tblCellMar>
        </w:tblPrEx>
        <w:tc>
          <w:tcPr>
            <w:tcW w:w="2160" w:type="dxa"/>
          </w:tcPr>
          <w:p w:rsidR="002E06B2" w:rsidRPr="00DC0919" w:rsidRDefault="002E06B2" w:rsidP="00DC0919">
            <w:pPr>
              <w:tabs>
                <w:tab w:val="left" w:pos="705"/>
                <w:tab w:val="left" w:pos="1395"/>
                <w:tab w:val="left" w:pos="2145"/>
                <w:tab w:val="left" w:pos="2835"/>
              </w:tabs>
              <w:rPr>
                <w:rFonts w:cs="Arial"/>
                <w:color w:val="000000"/>
                <w:sz w:val="16"/>
                <w:lang w:val="en"/>
              </w:rPr>
            </w:pPr>
            <w:r w:rsidRPr="004E5B3F">
              <w:rPr>
                <w:rFonts w:cs="Arial"/>
                <w:b/>
                <w:color w:val="000000"/>
                <w:sz w:val="16"/>
                <w:lang w:val="en"/>
              </w:rPr>
              <w:t>Annual statement o</w:t>
            </w:r>
            <w:r>
              <w:rPr>
                <w:rFonts w:cs="Arial"/>
                <w:b/>
                <w:color w:val="000000"/>
                <w:sz w:val="16"/>
                <w:lang w:val="en"/>
              </w:rPr>
              <w:t xml:space="preserve">f </w:t>
            </w:r>
            <w:r w:rsidRPr="002821D5">
              <w:rPr>
                <w:rFonts w:cs="Arial"/>
                <w:b/>
                <w:sz w:val="16"/>
                <w:lang w:val="en"/>
              </w:rPr>
              <w:t>accounts etc. to be furnished to Commission.</w:t>
            </w:r>
          </w:p>
        </w:tc>
        <w:tc>
          <w:tcPr>
            <w:tcW w:w="7200" w:type="dxa"/>
          </w:tcPr>
          <w:p w:rsidR="002E06B2" w:rsidRPr="002821D5" w:rsidRDefault="008077D2" w:rsidP="002E06B2">
            <w:pPr>
              <w:tabs>
                <w:tab w:val="left" w:pos="720"/>
                <w:tab w:val="left" w:pos="1440"/>
                <w:tab w:val="left" w:pos="2145"/>
                <w:tab w:val="left" w:pos="2865"/>
              </w:tabs>
              <w:spacing w:after="240"/>
              <w:ind w:left="1440" w:hanging="1440"/>
              <w:jc w:val="both"/>
              <w:rPr>
                <w:rFonts w:cs="Arial"/>
                <w:b/>
                <w:color w:val="000000"/>
                <w:sz w:val="20"/>
                <w:lang w:val="en"/>
              </w:rPr>
            </w:pPr>
            <w:r>
              <w:rPr>
                <w:rFonts w:cs="Arial"/>
                <w:b/>
                <w:color w:val="000000"/>
                <w:sz w:val="20"/>
                <w:lang w:val="en"/>
              </w:rPr>
              <w:t>87.</w:t>
            </w:r>
            <w:r w:rsidR="002E06B2" w:rsidRPr="002821D5">
              <w:rPr>
                <w:rFonts w:cs="Arial"/>
                <w:b/>
                <w:color w:val="000000"/>
                <w:sz w:val="20"/>
                <w:lang w:val="en"/>
              </w:rPr>
              <w:tab/>
              <w:t>(1)</w:t>
            </w:r>
            <w:r w:rsidR="002E06B2" w:rsidRPr="002821D5">
              <w:rPr>
                <w:rFonts w:cs="Arial"/>
                <w:b/>
                <w:color w:val="000000"/>
                <w:sz w:val="20"/>
                <w:lang w:val="en"/>
              </w:rPr>
              <w:tab/>
              <w:t>The appropriate officer shall, no later than the end of the period provided for in section 86(3), furnish to the Commission -</w:t>
            </w:r>
          </w:p>
          <w:p w:rsidR="002E06B2" w:rsidRPr="002821D5" w:rsidRDefault="002E06B2" w:rsidP="002E06B2">
            <w:pPr>
              <w:tabs>
                <w:tab w:val="left" w:pos="720"/>
                <w:tab w:val="left" w:pos="1440"/>
                <w:tab w:val="left" w:pos="2145"/>
                <w:tab w:val="left" w:pos="2865"/>
              </w:tabs>
              <w:spacing w:after="240"/>
              <w:jc w:val="both"/>
              <w:rPr>
                <w:rFonts w:cs="Arial"/>
                <w:b/>
                <w:color w:val="000000"/>
                <w:sz w:val="20"/>
                <w:lang w:val="en"/>
              </w:rPr>
            </w:pPr>
            <w:r w:rsidRPr="002821D5">
              <w:rPr>
                <w:rFonts w:cs="Arial"/>
                <w:b/>
                <w:color w:val="000000"/>
                <w:sz w:val="20"/>
                <w:lang w:val="en"/>
              </w:rPr>
              <w:tab/>
            </w:r>
            <w:r w:rsidRPr="002821D5">
              <w:rPr>
                <w:rFonts w:cs="Arial"/>
                <w:b/>
                <w:color w:val="000000"/>
                <w:sz w:val="20"/>
                <w:lang w:val="en"/>
              </w:rPr>
              <w:tab/>
              <w:t>(a)</w:t>
            </w:r>
            <w:r w:rsidRPr="002821D5">
              <w:rPr>
                <w:rFonts w:cs="Arial"/>
                <w:b/>
                <w:color w:val="000000"/>
                <w:sz w:val="20"/>
                <w:lang w:val="en"/>
              </w:rPr>
              <w:tab/>
              <w:t>the annual statement of accounts, and</w:t>
            </w:r>
          </w:p>
          <w:p w:rsidR="002E06B2" w:rsidRPr="002821D5" w:rsidRDefault="002E06B2" w:rsidP="002E06B2">
            <w:pPr>
              <w:tabs>
                <w:tab w:val="left" w:pos="720"/>
                <w:tab w:val="left" w:pos="1440"/>
                <w:tab w:val="left" w:pos="2145"/>
                <w:tab w:val="left" w:pos="2865"/>
              </w:tabs>
              <w:spacing w:after="240"/>
              <w:ind w:left="2145" w:hanging="2145"/>
              <w:jc w:val="both"/>
              <w:rPr>
                <w:rFonts w:cs="Arial"/>
                <w:b/>
                <w:color w:val="000000"/>
                <w:sz w:val="20"/>
                <w:lang w:val="en"/>
              </w:rPr>
            </w:pPr>
            <w:r w:rsidRPr="002821D5">
              <w:rPr>
                <w:rFonts w:cs="Arial"/>
                <w:b/>
                <w:color w:val="000000"/>
                <w:sz w:val="20"/>
                <w:lang w:val="en"/>
              </w:rPr>
              <w:tab/>
            </w:r>
            <w:r w:rsidRPr="002821D5">
              <w:rPr>
                <w:rFonts w:cs="Arial"/>
                <w:b/>
                <w:color w:val="000000"/>
                <w:sz w:val="20"/>
                <w:lang w:val="en"/>
              </w:rPr>
              <w:tab/>
              <w:t>(b)</w:t>
            </w:r>
            <w:r w:rsidRPr="002821D5">
              <w:rPr>
                <w:rFonts w:cs="Arial"/>
                <w:b/>
                <w:color w:val="000000"/>
                <w:sz w:val="20"/>
                <w:lang w:val="en"/>
              </w:rPr>
              <w:tab/>
              <w:t>a copy of the auditor’s report (unless the auditor was appointed by the Commission under section 86(4)),</w:t>
            </w:r>
          </w:p>
          <w:p w:rsidR="002E06B2" w:rsidRPr="002821D5" w:rsidRDefault="002E06B2" w:rsidP="002E06B2">
            <w:pPr>
              <w:tabs>
                <w:tab w:val="left" w:pos="705"/>
                <w:tab w:val="left" w:pos="1425"/>
                <w:tab w:val="left" w:pos="2160"/>
                <w:tab w:val="left" w:pos="2835"/>
              </w:tabs>
              <w:spacing w:after="240"/>
              <w:ind w:left="1425" w:hanging="1425"/>
              <w:jc w:val="both"/>
              <w:rPr>
                <w:rFonts w:cs="Arial"/>
                <w:b/>
                <w:sz w:val="20"/>
                <w:lang w:val="en-IE"/>
              </w:rPr>
            </w:pPr>
            <w:r w:rsidRPr="002821D5">
              <w:rPr>
                <w:rFonts w:cs="Arial"/>
                <w:b/>
                <w:color w:val="000000"/>
                <w:sz w:val="20"/>
                <w:lang w:val="en"/>
              </w:rPr>
              <w:tab/>
            </w:r>
            <w:r w:rsidRPr="002821D5">
              <w:rPr>
                <w:rFonts w:cs="Arial"/>
                <w:b/>
                <w:color w:val="000000"/>
                <w:sz w:val="20"/>
                <w:lang w:val="en"/>
              </w:rPr>
              <w:tab/>
              <w:t>of the political party concerned.</w:t>
            </w:r>
          </w:p>
        </w:tc>
      </w:tr>
      <w:tr w:rsidR="00DC0919" w:rsidTr="00B13AA7">
        <w:tblPrEx>
          <w:tblCellMar>
            <w:top w:w="0" w:type="dxa"/>
            <w:bottom w:w="0" w:type="dxa"/>
          </w:tblCellMar>
        </w:tblPrEx>
        <w:tc>
          <w:tcPr>
            <w:tcW w:w="2160" w:type="dxa"/>
          </w:tcPr>
          <w:p w:rsidR="00DC0919" w:rsidRPr="00DC0919" w:rsidRDefault="00DC0919" w:rsidP="00B13AA7">
            <w:pPr>
              <w:keepNext/>
              <w:rPr>
                <w:rFonts w:cs="Arial"/>
                <w:color w:val="000000"/>
                <w:sz w:val="16"/>
                <w:lang w:val="en"/>
              </w:rPr>
            </w:pPr>
          </w:p>
        </w:tc>
        <w:tc>
          <w:tcPr>
            <w:tcW w:w="7200" w:type="dxa"/>
          </w:tcPr>
          <w:p w:rsidR="004E5B3F" w:rsidRPr="002821D5" w:rsidRDefault="004E5B3F" w:rsidP="00F2214B">
            <w:pPr>
              <w:tabs>
                <w:tab w:val="left" w:pos="720"/>
                <w:tab w:val="left" w:pos="1440"/>
                <w:tab w:val="left" w:pos="2145"/>
                <w:tab w:val="left" w:pos="2865"/>
              </w:tabs>
              <w:spacing w:after="240"/>
              <w:ind w:left="1440" w:hanging="1440"/>
              <w:jc w:val="both"/>
              <w:rPr>
                <w:rFonts w:cs="Arial"/>
                <w:b/>
                <w:color w:val="000000"/>
                <w:sz w:val="20"/>
                <w:lang w:val="en-IE"/>
              </w:rPr>
            </w:pPr>
            <w:r w:rsidRPr="002821D5">
              <w:rPr>
                <w:rFonts w:cs="Arial"/>
                <w:b/>
                <w:color w:val="000000"/>
                <w:sz w:val="20"/>
                <w:lang w:val="en"/>
              </w:rPr>
              <w:tab/>
              <w:t>(2)</w:t>
            </w:r>
            <w:r w:rsidRPr="002821D5">
              <w:rPr>
                <w:rFonts w:cs="Arial"/>
                <w:b/>
                <w:color w:val="000000"/>
                <w:sz w:val="20"/>
                <w:lang w:val="en"/>
              </w:rPr>
              <w:tab/>
              <w:t>The Commission may at the request of the appropriate officer, by written notice, extend the period specified in subsection (1) by such further period, not exceeding 14 days, as it considers appropriate.</w:t>
            </w:r>
          </w:p>
          <w:p w:rsidR="00DC0919" w:rsidRPr="0087143F" w:rsidRDefault="004E5B3F" w:rsidP="00F2214B">
            <w:pPr>
              <w:tabs>
                <w:tab w:val="left" w:pos="720"/>
                <w:tab w:val="left" w:pos="1440"/>
                <w:tab w:val="left" w:pos="2145"/>
                <w:tab w:val="left" w:pos="2835"/>
                <w:tab w:val="left" w:pos="2865"/>
              </w:tabs>
              <w:spacing w:after="240"/>
              <w:ind w:left="1425" w:hanging="1425"/>
              <w:jc w:val="both"/>
              <w:rPr>
                <w:rFonts w:cs="Arial"/>
                <w:b/>
                <w:sz w:val="20"/>
                <w:lang w:val="en-IE"/>
              </w:rPr>
            </w:pPr>
            <w:r w:rsidRPr="002821D5">
              <w:rPr>
                <w:rFonts w:cs="Arial"/>
                <w:b/>
                <w:color w:val="000000"/>
                <w:sz w:val="20"/>
                <w:lang w:val="en"/>
              </w:rPr>
              <w:tab/>
              <w:t>(3)</w:t>
            </w:r>
            <w:r w:rsidRPr="002821D5">
              <w:rPr>
                <w:rFonts w:cs="Arial"/>
                <w:b/>
                <w:color w:val="000000"/>
                <w:sz w:val="20"/>
                <w:lang w:val="en"/>
              </w:rPr>
              <w:tab/>
              <w:t>Documents furnished to the Commission under this section shall be kept by the Commission for such period as it thinks fit.</w:t>
            </w:r>
          </w:p>
        </w:tc>
      </w:tr>
      <w:tr w:rsidR="004E5B3F" w:rsidTr="00B13AA7">
        <w:tblPrEx>
          <w:tblCellMar>
            <w:top w:w="0" w:type="dxa"/>
            <w:bottom w:w="0" w:type="dxa"/>
          </w:tblCellMar>
        </w:tblPrEx>
        <w:tc>
          <w:tcPr>
            <w:tcW w:w="2160" w:type="dxa"/>
          </w:tcPr>
          <w:p w:rsidR="004E5B3F" w:rsidRPr="002821D5" w:rsidRDefault="004E5B3F" w:rsidP="004E5B3F">
            <w:pPr>
              <w:rPr>
                <w:rFonts w:cs="Arial"/>
                <w:b/>
                <w:color w:val="000000"/>
                <w:sz w:val="16"/>
                <w:lang w:val="en"/>
              </w:rPr>
            </w:pPr>
            <w:r w:rsidRPr="002821D5">
              <w:rPr>
                <w:rFonts w:cs="Arial"/>
                <w:b/>
                <w:color w:val="000000"/>
                <w:sz w:val="16"/>
                <w:lang w:val="en"/>
              </w:rPr>
              <w:t>Review by Commission.</w:t>
            </w:r>
          </w:p>
          <w:p w:rsidR="004E5B3F" w:rsidRPr="002821D5" w:rsidRDefault="004E5B3F" w:rsidP="004E5B3F">
            <w:pPr>
              <w:keepNext/>
              <w:rPr>
                <w:rFonts w:cs="Arial"/>
                <w:b/>
                <w:color w:val="000000"/>
                <w:sz w:val="16"/>
                <w:lang w:val="en"/>
              </w:rPr>
            </w:pPr>
          </w:p>
        </w:tc>
        <w:tc>
          <w:tcPr>
            <w:tcW w:w="7200" w:type="dxa"/>
          </w:tcPr>
          <w:p w:rsidR="004E5B3F" w:rsidRPr="002821D5" w:rsidRDefault="008077D2" w:rsidP="00F2214B">
            <w:pPr>
              <w:tabs>
                <w:tab w:val="left" w:pos="705"/>
                <w:tab w:val="left" w:pos="1410"/>
                <w:tab w:val="left" w:pos="2145"/>
                <w:tab w:val="left" w:pos="2880"/>
              </w:tabs>
              <w:spacing w:after="240"/>
              <w:ind w:left="1410" w:hanging="1410"/>
              <w:jc w:val="both"/>
              <w:rPr>
                <w:rFonts w:cs="Arial"/>
                <w:b/>
                <w:sz w:val="20"/>
              </w:rPr>
            </w:pPr>
            <w:r>
              <w:rPr>
                <w:rFonts w:cs="Arial"/>
                <w:b/>
                <w:color w:val="000000"/>
                <w:sz w:val="20"/>
                <w:lang w:val="en"/>
              </w:rPr>
              <w:t>88.</w:t>
            </w:r>
            <w:r w:rsidR="004E5B3F" w:rsidRPr="002821D5">
              <w:rPr>
                <w:rFonts w:cs="Arial"/>
                <w:b/>
                <w:color w:val="000000"/>
                <w:sz w:val="20"/>
                <w:lang w:val="en"/>
              </w:rPr>
              <w:tab/>
              <w:t>(1)</w:t>
            </w:r>
            <w:r w:rsidR="004E5B3F" w:rsidRPr="002821D5">
              <w:rPr>
                <w:rFonts w:cs="Arial"/>
                <w:b/>
                <w:color w:val="000000"/>
                <w:sz w:val="20"/>
                <w:lang w:val="en"/>
              </w:rPr>
              <w:tab/>
            </w:r>
            <w:r w:rsidR="004E5B3F" w:rsidRPr="002821D5">
              <w:rPr>
                <w:rFonts w:cs="Arial"/>
                <w:b/>
                <w:sz w:val="20"/>
              </w:rPr>
              <w:t>The Commission shall consider every annual statement of accounts and auditor’s report furnished to under section 87 and, where it considers it appropriate to do so, shall furnish a report in writing to the Chairman of the Dáil on any matter arising in relation to such statement or report.</w:t>
            </w:r>
          </w:p>
          <w:p w:rsidR="004E5B3F" w:rsidRPr="002821D5" w:rsidRDefault="004E5B3F" w:rsidP="00F2214B">
            <w:pPr>
              <w:tabs>
                <w:tab w:val="left" w:pos="705"/>
                <w:tab w:val="left" w:pos="1410"/>
                <w:tab w:val="left" w:pos="2145"/>
                <w:tab w:val="left" w:pos="2880"/>
              </w:tabs>
              <w:spacing w:after="240"/>
              <w:ind w:left="1410" w:hanging="1410"/>
              <w:jc w:val="both"/>
              <w:rPr>
                <w:rFonts w:cs="Arial"/>
                <w:b/>
                <w:sz w:val="20"/>
              </w:rPr>
            </w:pPr>
            <w:r w:rsidRPr="002821D5">
              <w:rPr>
                <w:rFonts w:cs="Arial"/>
                <w:b/>
                <w:sz w:val="20"/>
              </w:rPr>
              <w:tab/>
              <w:t>(2)</w:t>
            </w:r>
            <w:r w:rsidRPr="002821D5">
              <w:rPr>
                <w:rFonts w:cs="Arial"/>
                <w:b/>
                <w:sz w:val="20"/>
              </w:rPr>
              <w:tab/>
              <w:t>Where the Commission, following consideration by it of an annual statement of accounts furnished to it pursuant to section 87, finds a minor error or omission in the statement, the Commission shall furnish to the appropriate officer by whom the statement was furnished details of the error or omission, as the case may be, and the Commission shall inform the appropriate officer that he or she may correct the error or make good the omission within the period of 14 days from the date on which the notification issued to the appropriate officer concerned.</w:t>
            </w:r>
          </w:p>
          <w:p w:rsidR="004E5B3F" w:rsidRPr="002821D5" w:rsidRDefault="004E5B3F" w:rsidP="00F2214B">
            <w:pPr>
              <w:tabs>
                <w:tab w:val="left" w:pos="705"/>
                <w:tab w:val="left" w:pos="1410"/>
                <w:tab w:val="left" w:pos="1440"/>
                <w:tab w:val="left" w:pos="2145"/>
                <w:tab w:val="left" w:pos="2880"/>
              </w:tabs>
              <w:spacing w:after="240"/>
              <w:ind w:left="2145" w:hanging="2145"/>
              <w:jc w:val="both"/>
              <w:rPr>
                <w:rFonts w:cs="Arial"/>
                <w:b/>
                <w:sz w:val="20"/>
              </w:rPr>
            </w:pPr>
            <w:r w:rsidRPr="002821D5">
              <w:rPr>
                <w:rFonts w:cs="Arial"/>
                <w:b/>
                <w:sz w:val="20"/>
              </w:rPr>
              <w:tab/>
              <w:t>(3)</w:t>
            </w:r>
            <w:r w:rsidRPr="002821D5">
              <w:rPr>
                <w:rFonts w:cs="Arial"/>
                <w:b/>
                <w:sz w:val="20"/>
              </w:rPr>
              <w:tab/>
              <w:t>(a)</w:t>
            </w:r>
            <w:r w:rsidRPr="002821D5">
              <w:rPr>
                <w:rFonts w:cs="Arial"/>
                <w:b/>
                <w:sz w:val="20"/>
              </w:rPr>
              <w:tab/>
              <w:t>Where the Commission, following consideration by it of an annual statement of accounts furnished to it pursuant to section 87, is of the opinion that the statement of accounts does not comply with the guidelines, the Commission shall furnish to the appropriate officer a written notice containing details of the non-compliance and the Commission shall inform the appropriate officer that he or she may furnish comments on the matter to the Commission within 14 days from the date on which the notice issued to the appropriate officer and that any such comments will be considered by the Commission before considering the matter further.</w:t>
            </w:r>
          </w:p>
          <w:p w:rsidR="004E5B3F" w:rsidRPr="002821D5" w:rsidRDefault="004E5B3F" w:rsidP="00F2214B">
            <w:pPr>
              <w:tabs>
                <w:tab w:val="left" w:pos="705"/>
                <w:tab w:val="left" w:pos="1410"/>
                <w:tab w:val="left" w:pos="2145"/>
                <w:tab w:val="left" w:pos="2880"/>
              </w:tabs>
              <w:spacing w:after="240"/>
              <w:ind w:left="2145" w:hanging="2145"/>
              <w:jc w:val="both"/>
              <w:rPr>
                <w:rFonts w:cs="Arial"/>
                <w:b/>
                <w:sz w:val="20"/>
              </w:rPr>
            </w:pPr>
            <w:r w:rsidRPr="002821D5">
              <w:rPr>
                <w:rFonts w:cs="Arial"/>
                <w:b/>
                <w:sz w:val="20"/>
              </w:rPr>
              <w:tab/>
            </w:r>
            <w:r w:rsidRPr="002821D5">
              <w:rPr>
                <w:rFonts w:cs="Arial"/>
                <w:b/>
                <w:sz w:val="20"/>
              </w:rPr>
              <w:tab/>
              <w:t>(b)</w:t>
            </w:r>
            <w:r w:rsidRPr="002821D5">
              <w:rPr>
                <w:rFonts w:cs="Arial"/>
                <w:b/>
                <w:sz w:val="20"/>
              </w:rPr>
              <w:tab/>
              <w:t>Where the appropriate officer furnishes to the Commission his or her comments on the matter referred to in the notice furnished pursuant to paragraph (a) within the period referred to in that paragraph, the Commission shall have regard to the said comments.</w:t>
            </w:r>
          </w:p>
          <w:p w:rsidR="004E5B3F" w:rsidRPr="002821D5" w:rsidRDefault="004E5B3F" w:rsidP="00F2214B">
            <w:pPr>
              <w:tabs>
                <w:tab w:val="left" w:pos="705"/>
                <w:tab w:val="left" w:pos="1410"/>
                <w:tab w:val="left" w:pos="2145"/>
                <w:tab w:val="left" w:pos="2880"/>
              </w:tabs>
              <w:spacing w:after="240"/>
              <w:ind w:left="2145" w:hanging="2145"/>
              <w:jc w:val="both"/>
              <w:rPr>
                <w:rFonts w:cs="Arial"/>
                <w:b/>
                <w:sz w:val="20"/>
              </w:rPr>
            </w:pPr>
            <w:r w:rsidRPr="002821D5">
              <w:rPr>
                <w:rFonts w:cs="Arial"/>
                <w:b/>
                <w:sz w:val="20"/>
              </w:rPr>
              <w:tab/>
            </w:r>
            <w:r w:rsidRPr="002821D5">
              <w:rPr>
                <w:rFonts w:cs="Arial"/>
                <w:b/>
                <w:sz w:val="20"/>
              </w:rPr>
              <w:tab/>
              <w:t>(c)</w:t>
            </w:r>
            <w:r w:rsidRPr="002821D5">
              <w:rPr>
                <w:rFonts w:cs="Arial"/>
                <w:b/>
                <w:sz w:val="20"/>
              </w:rPr>
              <w:tab/>
              <w:t>Where, following consideration of any comments received by the Commission pursuant to paragraph (a), or where the appropriate officer fails to make any comments pursuant to that paragraph, and the Commission continues to be of the opinion that there may have been non-compliance with the guidelines it shall report the matter (together with any relevant document or other thing in its possession) to the Minister for Public Expenditure and Reform and the Chairman of the Dáil.</w:t>
            </w:r>
          </w:p>
          <w:p w:rsidR="004E5B3F" w:rsidRPr="002821D5" w:rsidRDefault="004E5B3F" w:rsidP="00F2214B">
            <w:pPr>
              <w:tabs>
                <w:tab w:val="left" w:pos="705"/>
                <w:tab w:val="left" w:pos="1410"/>
                <w:tab w:val="left" w:pos="2145"/>
                <w:tab w:val="left" w:pos="2880"/>
              </w:tabs>
              <w:spacing w:after="240"/>
              <w:ind w:left="1410" w:hanging="1410"/>
              <w:jc w:val="both"/>
              <w:rPr>
                <w:rFonts w:cs="Arial"/>
                <w:b/>
                <w:sz w:val="20"/>
              </w:rPr>
            </w:pPr>
            <w:r w:rsidRPr="002821D5">
              <w:rPr>
                <w:rFonts w:cs="Arial"/>
                <w:b/>
                <w:sz w:val="20"/>
              </w:rPr>
              <w:tab/>
              <w:t>(4)</w:t>
            </w:r>
            <w:r w:rsidRPr="002821D5">
              <w:rPr>
                <w:rFonts w:cs="Arial"/>
                <w:b/>
                <w:sz w:val="20"/>
              </w:rPr>
              <w:tab/>
              <w:t>Where the Commission is satisfied that the annual statement of accounts complies with this Part and with the guidelines, the Commission shall notify the Minister for Public Expenditure and Reform accordingly.</w:t>
            </w:r>
          </w:p>
          <w:p w:rsidR="004E5B3F" w:rsidRPr="002821D5" w:rsidRDefault="0090187C" w:rsidP="00F2214B">
            <w:pPr>
              <w:tabs>
                <w:tab w:val="left" w:pos="705"/>
                <w:tab w:val="left" w:pos="1410"/>
                <w:tab w:val="left" w:pos="2145"/>
                <w:tab w:val="left" w:pos="2880"/>
              </w:tabs>
              <w:spacing w:after="240"/>
              <w:ind w:left="1410" w:hanging="1410"/>
              <w:jc w:val="both"/>
              <w:rPr>
                <w:rFonts w:cs="Arial"/>
                <w:b/>
                <w:sz w:val="20"/>
              </w:rPr>
            </w:pPr>
            <w:r w:rsidRPr="002821D5">
              <w:rPr>
                <w:rFonts w:cs="Arial"/>
                <w:b/>
                <w:sz w:val="20"/>
              </w:rPr>
              <w:tab/>
            </w:r>
            <w:r w:rsidR="004E5B3F" w:rsidRPr="002821D5">
              <w:rPr>
                <w:rFonts w:cs="Arial"/>
                <w:b/>
                <w:sz w:val="20"/>
              </w:rPr>
              <w:t>(5)</w:t>
            </w:r>
            <w:r w:rsidR="004E5B3F" w:rsidRPr="002821D5">
              <w:rPr>
                <w:rFonts w:cs="Arial"/>
                <w:b/>
                <w:sz w:val="20"/>
              </w:rPr>
              <w:tab/>
              <w:t>The Commission may make such inquiries as it considers appropriate and may require any person to furnish any information, document or thing in the possession or procurement of the person which the Commission may require for the purposes of its duties under this Part.</w:t>
            </w:r>
          </w:p>
          <w:p w:rsidR="004E5B3F" w:rsidRPr="002821D5" w:rsidRDefault="004E5B3F" w:rsidP="00F2214B">
            <w:pPr>
              <w:tabs>
                <w:tab w:val="left" w:pos="705"/>
                <w:tab w:val="left" w:pos="1410"/>
                <w:tab w:val="left" w:pos="2145"/>
                <w:tab w:val="left" w:pos="2880"/>
              </w:tabs>
              <w:spacing w:after="240"/>
              <w:ind w:left="1410" w:hanging="1410"/>
              <w:jc w:val="both"/>
              <w:rPr>
                <w:rFonts w:cs="Arial"/>
                <w:b/>
                <w:sz w:val="20"/>
              </w:rPr>
            </w:pPr>
            <w:r w:rsidRPr="002821D5">
              <w:rPr>
                <w:rFonts w:cs="Arial"/>
                <w:b/>
                <w:sz w:val="20"/>
              </w:rPr>
              <w:tab/>
              <w:t>(6)</w:t>
            </w:r>
            <w:r w:rsidRPr="002821D5">
              <w:rPr>
                <w:rFonts w:cs="Arial"/>
                <w:b/>
                <w:sz w:val="20"/>
              </w:rPr>
              <w:tab/>
              <w:t>Where the appropriate officer of a registered political party fails to comply with section 87, the Commission shall-</w:t>
            </w:r>
          </w:p>
          <w:p w:rsidR="004E5B3F" w:rsidRPr="002821D5" w:rsidRDefault="0090187C" w:rsidP="00F2214B">
            <w:pPr>
              <w:tabs>
                <w:tab w:val="left" w:pos="705"/>
                <w:tab w:val="left" w:pos="1410"/>
                <w:tab w:val="left" w:pos="2145"/>
                <w:tab w:val="left" w:pos="2880"/>
              </w:tabs>
              <w:spacing w:after="240"/>
              <w:ind w:left="2145" w:hanging="2145"/>
              <w:jc w:val="both"/>
              <w:rPr>
                <w:rFonts w:cs="Arial"/>
                <w:b/>
                <w:sz w:val="20"/>
              </w:rPr>
            </w:pPr>
            <w:r w:rsidRPr="002821D5">
              <w:rPr>
                <w:rFonts w:cs="Arial"/>
                <w:b/>
                <w:sz w:val="20"/>
              </w:rPr>
              <w:tab/>
            </w:r>
            <w:r w:rsidRPr="002821D5">
              <w:rPr>
                <w:rFonts w:cs="Arial"/>
                <w:b/>
                <w:sz w:val="20"/>
              </w:rPr>
              <w:tab/>
            </w:r>
            <w:r w:rsidR="004E5B3F" w:rsidRPr="002821D5">
              <w:rPr>
                <w:rFonts w:cs="Arial"/>
                <w:b/>
                <w:sz w:val="20"/>
              </w:rPr>
              <w:t>(a)</w:t>
            </w:r>
            <w:r w:rsidR="004E5B3F" w:rsidRPr="002821D5">
              <w:rPr>
                <w:rFonts w:cs="Arial"/>
                <w:b/>
                <w:sz w:val="20"/>
              </w:rPr>
              <w:tab/>
              <w:t>furnish a statement to that effect to the Chairman of the Dáil and the Minister for Public Expenditure and Reform, and</w:t>
            </w:r>
          </w:p>
          <w:p w:rsidR="0090187C" w:rsidRPr="00802860" w:rsidRDefault="0090187C" w:rsidP="00802860">
            <w:pPr>
              <w:tabs>
                <w:tab w:val="left" w:pos="705"/>
                <w:tab w:val="left" w:pos="1410"/>
                <w:tab w:val="left" w:pos="1440"/>
                <w:tab w:val="left" w:pos="2145"/>
                <w:tab w:val="left" w:pos="2880"/>
              </w:tabs>
              <w:spacing w:after="240"/>
              <w:ind w:left="2145" w:hanging="2145"/>
              <w:jc w:val="both"/>
              <w:rPr>
                <w:rFonts w:cs="Arial"/>
                <w:b/>
                <w:sz w:val="20"/>
              </w:rPr>
            </w:pPr>
            <w:r w:rsidRPr="002821D5">
              <w:rPr>
                <w:rFonts w:cs="Arial"/>
                <w:b/>
                <w:sz w:val="20"/>
              </w:rPr>
              <w:tab/>
            </w:r>
            <w:r w:rsidRPr="002821D5">
              <w:rPr>
                <w:rFonts w:cs="Arial"/>
                <w:b/>
                <w:sz w:val="20"/>
              </w:rPr>
              <w:tab/>
            </w:r>
            <w:r w:rsidR="00146BD8">
              <w:rPr>
                <w:rFonts w:cs="Arial"/>
                <w:b/>
                <w:sz w:val="20"/>
              </w:rPr>
              <w:t>(b)</w:t>
            </w:r>
            <w:r w:rsidR="00146BD8">
              <w:rPr>
                <w:rFonts w:cs="Arial"/>
                <w:b/>
                <w:sz w:val="20"/>
              </w:rPr>
              <w:tab/>
              <w:t>publish details of the non-</w:t>
            </w:r>
            <w:r w:rsidR="004E5B3F" w:rsidRPr="002821D5">
              <w:rPr>
                <w:rFonts w:cs="Arial"/>
                <w:b/>
                <w:sz w:val="20"/>
              </w:rPr>
              <w:t>compliance on the Commission’s website.</w:t>
            </w:r>
          </w:p>
        </w:tc>
      </w:tr>
      <w:tr w:rsidR="004E5B3F" w:rsidTr="00B13AA7">
        <w:tblPrEx>
          <w:tblCellMar>
            <w:top w:w="0" w:type="dxa"/>
            <w:bottom w:w="0" w:type="dxa"/>
          </w:tblCellMar>
        </w:tblPrEx>
        <w:tc>
          <w:tcPr>
            <w:tcW w:w="2160" w:type="dxa"/>
          </w:tcPr>
          <w:p w:rsidR="0090187C" w:rsidRPr="002821D5" w:rsidRDefault="0090187C" w:rsidP="0090187C">
            <w:pPr>
              <w:rPr>
                <w:rFonts w:cs="Arial"/>
                <w:b/>
                <w:sz w:val="16"/>
              </w:rPr>
            </w:pPr>
            <w:r w:rsidRPr="002821D5">
              <w:rPr>
                <w:rFonts w:cs="Arial"/>
                <w:b/>
                <w:sz w:val="16"/>
              </w:rPr>
              <w:t>Guidelines.</w:t>
            </w:r>
          </w:p>
          <w:p w:rsidR="004E5B3F" w:rsidRPr="002821D5" w:rsidRDefault="004E5B3F" w:rsidP="004E5B3F">
            <w:pPr>
              <w:rPr>
                <w:rFonts w:cs="Arial"/>
                <w:b/>
                <w:color w:val="000000"/>
                <w:sz w:val="16"/>
                <w:lang w:val="en"/>
              </w:rPr>
            </w:pPr>
          </w:p>
        </w:tc>
        <w:tc>
          <w:tcPr>
            <w:tcW w:w="7200" w:type="dxa"/>
          </w:tcPr>
          <w:p w:rsidR="0090187C" w:rsidRPr="002821D5" w:rsidRDefault="008077D2" w:rsidP="00F2214B">
            <w:pPr>
              <w:tabs>
                <w:tab w:val="left" w:pos="690"/>
                <w:tab w:val="left" w:pos="1425"/>
                <w:tab w:val="left" w:pos="2160"/>
                <w:tab w:val="left" w:pos="2880"/>
              </w:tabs>
              <w:spacing w:after="240"/>
              <w:ind w:left="1425" w:hanging="1425"/>
              <w:jc w:val="both"/>
              <w:rPr>
                <w:rFonts w:cs="Arial"/>
                <w:b/>
                <w:sz w:val="20"/>
              </w:rPr>
            </w:pPr>
            <w:r>
              <w:rPr>
                <w:rFonts w:cs="Arial"/>
                <w:b/>
                <w:sz w:val="20"/>
              </w:rPr>
              <w:t>89.</w:t>
            </w:r>
            <w:r w:rsidR="0090187C" w:rsidRPr="002821D5">
              <w:rPr>
                <w:rFonts w:cs="Arial"/>
                <w:b/>
                <w:sz w:val="20"/>
              </w:rPr>
              <w:tab/>
              <w:t>(1)</w:t>
            </w:r>
            <w:r w:rsidR="0090187C" w:rsidRPr="002821D5">
              <w:rPr>
                <w:rFonts w:cs="Arial"/>
                <w:b/>
                <w:sz w:val="20"/>
              </w:rPr>
              <w:tab/>
              <w:t>For the purpose of providing practical guidance to political parties with respect to keeping proper books of accounts and preparing the annual statement of accounts and auditor’s report, the Commission shall prepare and publish guidelines.</w:t>
            </w:r>
          </w:p>
          <w:p w:rsidR="0090187C" w:rsidRPr="002821D5" w:rsidRDefault="0090187C" w:rsidP="00F2214B">
            <w:pPr>
              <w:tabs>
                <w:tab w:val="left" w:pos="690"/>
                <w:tab w:val="left" w:pos="1425"/>
                <w:tab w:val="left" w:pos="2160"/>
                <w:tab w:val="left" w:pos="2880"/>
              </w:tabs>
              <w:spacing w:after="240"/>
              <w:ind w:left="1425" w:hanging="705"/>
              <w:jc w:val="both"/>
              <w:rPr>
                <w:rFonts w:cs="Arial"/>
                <w:b/>
                <w:sz w:val="20"/>
              </w:rPr>
            </w:pPr>
            <w:r w:rsidRPr="002821D5">
              <w:rPr>
                <w:rFonts w:cs="Arial"/>
                <w:b/>
                <w:sz w:val="20"/>
              </w:rPr>
              <w:t>(2)</w:t>
            </w:r>
            <w:r w:rsidRPr="002821D5">
              <w:rPr>
                <w:rFonts w:cs="Arial"/>
                <w:b/>
                <w:sz w:val="20"/>
              </w:rPr>
              <w:tab/>
              <w:t>Before publishing guidelines under this section, the Commission -</w:t>
            </w:r>
          </w:p>
          <w:p w:rsidR="0090187C" w:rsidRPr="002821D5" w:rsidRDefault="0090187C" w:rsidP="00F2214B">
            <w:pPr>
              <w:tabs>
                <w:tab w:val="left" w:pos="690"/>
                <w:tab w:val="left" w:pos="1425"/>
                <w:tab w:val="left" w:pos="2160"/>
                <w:tab w:val="left" w:pos="2880"/>
              </w:tabs>
              <w:spacing w:after="240"/>
              <w:ind w:left="2160" w:hanging="2160"/>
              <w:jc w:val="both"/>
              <w:rPr>
                <w:rFonts w:cs="Arial"/>
                <w:b/>
                <w:sz w:val="20"/>
              </w:rPr>
            </w:pPr>
            <w:r w:rsidRPr="002821D5">
              <w:rPr>
                <w:rFonts w:cs="Arial"/>
                <w:b/>
                <w:sz w:val="20"/>
              </w:rPr>
              <w:tab/>
            </w:r>
            <w:r w:rsidRPr="002821D5">
              <w:rPr>
                <w:rFonts w:cs="Arial"/>
                <w:b/>
                <w:sz w:val="20"/>
              </w:rPr>
              <w:tab/>
              <w:t>(a)</w:t>
            </w:r>
            <w:r w:rsidRPr="002821D5">
              <w:rPr>
                <w:rFonts w:cs="Arial"/>
                <w:b/>
                <w:sz w:val="20"/>
              </w:rPr>
              <w:tab/>
              <w:t>shall obtain the consent of the Minister,</w:t>
            </w:r>
          </w:p>
          <w:p w:rsidR="0090187C" w:rsidRPr="002821D5" w:rsidRDefault="0090187C" w:rsidP="00F2214B">
            <w:pPr>
              <w:tabs>
                <w:tab w:val="left" w:pos="690"/>
                <w:tab w:val="left" w:pos="1425"/>
                <w:tab w:val="left" w:pos="2160"/>
                <w:tab w:val="left" w:pos="2880"/>
              </w:tabs>
              <w:spacing w:after="240"/>
              <w:ind w:left="2160" w:hanging="2160"/>
              <w:jc w:val="both"/>
              <w:rPr>
                <w:rFonts w:cs="Arial"/>
                <w:b/>
                <w:sz w:val="20"/>
              </w:rPr>
            </w:pPr>
            <w:r w:rsidRPr="002821D5">
              <w:rPr>
                <w:rFonts w:cs="Arial"/>
                <w:b/>
                <w:sz w:val="20"/>
              </w:rPr>
              <w:tab/>
            </w:r>
            <w:r w:rsidRPr="002821D5">
              <w:rPr>
                <w:rFonts w:cs="Arial"/>
                <w:b/>
                <w:sz w:val="20"/>
              </w:rPr>
              <w:tab/>
              <w:t>(b)</w:t>
            </w:r>
            <w:r w:rsidRPr="002821D5">
              <w:rPr>
                <w:rFonts w:cs="Arial"/>
                <w:b/>
                <w:sz w:val="20"/>
              </w:rPr>
              <w:tab/>
              <w:t>may publish in such manner as the Commission considers appropriate a draft of the guidelines and shall give persons 28 days from the date of publication of the draft guidelines within which to make written representations to the Commission in relation to the draft guidelines, or such further period, not exceeding 28 days, as the Commission in its absolute discretion thinks fit, and</w:t>
            </w:r>
          </w:p>
          <w:p w:rsidR="0090187C" w:rsidRPr="002821D5" w:rsidRDefault="0090187C" w:rsidP="00F2214B">
            <w:pPr>
              <w:tabs>
                <w:tab w:val="left" w:pos="690"/>
                <w:tab w:val="left" w:pos="1425"/>
                <w:tab w:val="left" w:pos="2160"/>
                <w:tab w:val="left" w:pos="2880"/>
              </w:tabs>
              <w:spacing w:after="240"/>
              <w:ind w:left="2160" w:hanging="2160"/>
              <w:jc w:val="both"/>
              <w:rPr>
                <w:rFonts w:cs="Arial"/>
                <w:b/>
                <w:sz w:val="20"/>
              </w:rPr>
            </w:pPr>
            <w:r w:rsidRPr="002821D5">
              <w:rPr>
                <w:rFonts w:cs="Arial"/>
                <w:b/>
                <w:sz w:val="20"/>
              </w:rPr>
              <w:tab/>
            </w:r>
            <w:r w:rsidRPr="002821D5">
              <w:rPr>
                <w:rFonts w:cs="Arial"/>
                <w:b/>
                <w:sz w:val="20"/>
              </w:rPr>
              <w:tab/>
              <w:t>(c)</w:t>
            </w:r>
            <w:r w:rsidRPr="002821D5">
              <w:rPr>
                <w:rFonts w:cs="Arial"/>
                <w:b/>
                <w:sz w:val="20"/>
              </w:rPr>
              <w:tab/>
              <w:t>following consultation and, where relevant, having considered the representations, if any, made, shall submit the draft guidelines to the Minister for his or her consent to its publication under this section, with or without modification.</w:t>
            </w:r>
          </w:p>
          <w:p w:rsidR="0090187C" w:rsidRPr="002821D5" w:rsidRDefault="0090187C" w:rsidP="00F2214B">
            <w:pPr>
              <w:tabs>
                <w:tab w:val="left" w:pos="690"/>
                <w:tab w:val="left" w:pos="1425"/>
                <w:tab w:val="left" w:pos="2160"/>
                <w:tab w:val="left" w:pos="2880"/>
              </w:tabs>
              <w:spacing w:after="240"/>
              <w:ind w:left="1425" w:hanging="1425"/>
              <w:jc w:val="both"/>
              <w:rPr>
                <w:rFonts w:cs="Arial"/>
                <w:b/>
                <w:sz w:val="20"/>
              </w:rPr>
            </w:pPr>
            <w:r w:rsidRPr="002821D5">
              <w:rPr>
                <w:rFonts w:cs="Arial"/>
                <w:b/>
                <w:sz w:val="20"/>
              </w:rPr>
              <w:tab/>
              <w:t>(3)</w:t>
            </w:r>
            <w:r w:rsidRPr="002821D5">
              <w:rPr>
                <w:rFonts w:cs="Arial"/>
                <w:b/>
                <w:sz w:val="20"/>
              </w:rPr>
              <w:tab/>
              <w:t xml:space="preserve">Where the Commission publishes guidelines, it shall publish a notice of such publication in the </w:t>
            </w:r>
            <w:r w:rsidRPr="002821D5">
              <w:rPr>
                <w:rFonts w:cs="Arial"/>
                <w:b/>
                <w:i/>
                <w:sz w:val="20"/>
              </w:rPr>
              <w:t>Iris Oifigiúil</w:t>
            </w:r>
            <w:r w:rsidRPr="002821D5">
              <w:rPr>
                <w:rFonts w:cs="Arial"/>
                <w:b/>
                <w:sz w:val="20"/>
              </w:rPr>
              <w:t xml:space="preserve"> and that notice shall -</w:t>
            </w:r>
          </w:p>
          <w:p w:rsidR="0090187C" w:rsidRPr="002821D5" w:rsidRDefault="0090187C" w:rsidP="00F2214B">
            <w:pPr>
              <w:tabs>
                <w:tab w:val="left" w:pos="690"/>
                <w:tab w:val="left" w:pos="1425"/>
                <w:tab w:val="left" w:pos="2160"/>
                <w:tab w:val="left" w:pos="2880"/>
              </w:tabs>
              <w:spacing w:after="240"/>
              <w:jc w:val="both"/>
              <w:rPr>
                <w:rFonts w:cs="Arial"/>
                <w:b/>
                <w:sz w:val="20"/>
              </w:rPr>
            </w:pPr>
            <w:r w:rsidRPr="002821D5">
              <w:rPr>
                <w:rFonts w:cs="Arial"/>
                <w:b/>
                <w:sz w:val="20"/>
              </w:rPr>
              <w:tab/>
            </w:r>
            <w:r w:rsidRPr="002821D5">
              <w:rPr>
                <w:rFonts w:cs="Arial"/>
                <w:b/>
                <w:sz w:val="20"/>
              </w:rPr>
              <w:tab/>
              <w:t>(a)</w:t>
            </w:r>
            <w:r w:rsidRPr="002821D5">
              <w:rPr>
                <w:rFonts w:cs="Arial"/>
                <w:b/>
                <w:sz w:val="20"/>
              </w:rPr>
              <w:tab/>
              <w:t>identify the guidelines,</w:t>
            </w:r>
          </w:p>
          <w:p w:rsidR="0090187C" w:rsidRPr="002821D5" w:rsidRDefault="0090187C" w:rsidP="00F2214B">
            <w:pPr>
              <w:tabs>
                <w:tab w:val="left" w:pos="690"/>
                <w:tab w:val="left" w:pos="1425"/>
                <w:tab w:val="left" w:pos="2160"/>
                <w:tab w:val="left" w:pos="2880"/>
              </w:tabs>
              <w:spacing w:after="240"/>
              <w:ind w:left="2160" w:hanging="2160"/>
              <w:jc w:val="both"/>
              <w:rPr>
                <w:rFonts w:cs="Arial"/>
                <w:b/>
                <w:sz w:val="20"/>
              </w:rPr>
            </w:pPr>
            <w:r w:rsidRPr="002821D5">
              <w:rPr>
                <w:rFonts w:cs="Arial"/>
                <w:b/>
                <w:sz w:val="20"/>
              </w:rPr>
              <w:tab/>
            </w:r>
            <w:r w:rsidRPr="002821D5">
              <w:rPr>
                <w:rFonts w:cs="Arial"/>
                <w:b/>
                <w:sz w:val="20"/>
              </w:rPr>
              <w:tab/>
              <w:t>(b)</w:t>
            </w:r>
            <w:r w:rsidRPr="002821D5">
              <w:rPr>
                <w:rFonts w:cs="Arial"/>
                <w:b/>
                <w:sz w:val="20"/>
              </w:rPr>
              <w:tab/>
              <w:t>specify the matters relating to the books of accounts and the annual statement of accounts in respect of which the guidelines are published, and</w:t>
            </w:r>
          </w:p>
          <w:p w:rsidR="0090187C" w:rsidRPr="002821D5" w:rsidRDefault="0090187C" w:rsidP="00F2214B">
            <w:pPr>
              <w:tabs>
                <w:tab w:val="left" w:pos="690"/>
                <w:tab w:val="left" w:pos="1425"/>
                <w:tab w:val="left" w:pos="2160"/>
                <w:tab w:val="left" w:pos="2880"/>
              </w:tabs>
              <w:spacing w:after="240"/>
              <w:ind w:left="2160" w:hanging="2160"/>
              <w:jc w:val="both"/>
              <w:rPr>
                <w:rFonts w:cs="Arial"/>
                <w:b/>
                <w:sz w:val="20"/>
              </w:rPr>
            </w:pPr>
            <w:r w:rsidRPr="002821D5">
              <w:rPr>
                <w:rFonts w:cs="Arial"/>
                <w:b/>
                <w:sz w:val="20"/>
              </w:rPr>
              <w:tab/>
            </w:r>
            <w:r w:rsidRPr="002821D5">
              <w:rPr>
                <w:rFonts w:cs="Arial"/>
                <w:b/>
                <w:sz w:val="20"/>
              </w:rPr>
              <w:tab/>
              <w:t>(c)</w:t>
            </w:r>
            <w:r w:rsidRPr="002821D5">
              <w:rPr>
                <w:rFonts w:cs="Arial"/>
                <w:b/>
                <w:sz w:val="20"/>
              </w:rPr>
              <w:tab/>
              <w:t>specify the date on which the guidelines shall come into operation.</w:t>
            </w:r>
          </w:p>
          <w:p w:rsidR="0090187C" w:rsidRPr="002821D5" w:rsidRDefault="0090187C" w:rsidP="00F2214B">
            <w:pPr>
              <w:tabs>
                <w:tab w:val="left" w:pos="690"/>
                <w:tab w:val="left" w:pos="1425"/>
                <w:tab w:val="left" w:pos="2160"/>
                <w:tab w:val="left" w:pos="2880"/>
              </w:tabs>
              <w:spacing w:after="240"/>
              <w:ind w:left="1425" w:hanging="1425"/>
              <w:jc w:val="both"/>
              <w:rPr>
                <w:rFonts w:cs="Arial"/>
                <w:b/>
                <w:sz w:val="20"/>
              </w:rPr>
            </w:pPr>
            <w:r w:rsidRPr="002821D5">
              <w:rPr>
                <w:rFonts w:cs="Arial"/>
                <w:b/>
                <w:sz w:val="20"/>
              </w:rPr>
              <w:tab/>
              <w:t>(4)</w:t>
            </w:r>
            <w:r w:rsidRPr="002821D5">
              <w:rPr>
                <w:rFonts w:cs="Arial"/>
                <w:b/>
                <w:sz w:val="20"/>
              </w:rPr>
              <w:tab/>
              <w:t>The Commission may with the consent of the Minister and following consultation with any other person or body that the Commission considers appropriate or that the Minister directs, amend or revoke any guidelines prepared and published by it under this section.</w:t>
            </w:r>
          </w:p>
          <w:p w:rsidR="0090187C" w:rsidRPr="002821D5" w:rsidRDefault="0090187C" w:rsidP="00F2214B">
            <w:pPr>
              <w:tabs>
                <w:tab w:val="left" w:pos="690"/>
                <w:tab w:val="left" w:pos="1425"/>
                <w:tab w:val="left" w:pos="2160"/>
                <w:tab w:val="left" w:pos="2880"/>
              </w:tabs>
              <w:spacing w:after="240"/>
              <w:ind w:left="1425" w:hanging="1425"/>
              <w:jc w:val="both"/>
              <w:rPr>
                <w:rFonts w:cs="Arial"/>
                <w:b/>
                <w:sz w:val="20"/>
              </w:rPr>
            </w:pPr>
            <w:r w:rsidRPr="002821D5">
              <w:rPr>
                <w:rFonts w:cs="Arial"/>
                <w:b/>
                <w:sz w:val="20"/>
              </w:rPr>
              <w:tab/>
              <w:t>(5)</w:t>
            </w:r>
            <w:r w:rsidRPr="002821D5">
              <w:rPr>
                <w:rFonts w:cs="Arial"/>
                <w:b/>
                <w:sz w:val="20"/>
              </w:rPr>
              <w:tab/>
              <w:t xml:space="preserve">Where the Commission amends or revokes guidelines published under this section, it shall publish notice of the amendment or revocation, as the case may be, in the </w:t>
            </w:r>
            <w:r w:rsidRPr="002821D5">
              <w:rPr>
                <w:rFonts w:cs="Arial"/>
                <w:b/>
                <w:i/>
                <w:sz w:val="20"/>
              </w:rPr>
              <w:t>Iris Oifigiúil</w:t>
            </w:r>
            <w:r w:rsidRPr="002821D5">
              <w:rPr>
                <w:rFonts w:cs="Arial"/>
                <w:b/>
                <w:sz w:val="20"/>
              </w:rPr>
              <w:t>.</w:t>
            </w:r>
          </w:p>
          <w:p w:rsidR="0090187C" w:rsidRPr="002821D5" w:rsidRDefault="0090187C" w:rsidP="00F2214B">
            <w:pPr>
              <w:tabs>
                <w:tab w:val="left" w:pos="690"/>
                <w:tab w:val="left" w:pos="1425"/>
                <w:tab w:val="left" w:pos="2160"/>
                <w:tab w:val="left" w:pos="2880"/>
              </w:tabs>
              <w:spacing w:after="240"/>
              <w:ind w:left="1425" w:hanging="1425"/>
              <w:jc w:val="both"/>
              <w:rPr>
                <w:rFonts w:cs="Arial"/>
                <w:b/>
                <w:sz w:val="20"/>
              </w:rPr>
            </w:pPr>
            <w:r w:rsidRPr="002821D5">
              <w:rPr>
                <w:rFonts w:cs="Arial"/>
                <w:b/>
                <w:sz w:val="20"/>
              </w:rPr>
              <w:tab/>
              <w:t>(6)</w:t>
            </w:r>
            <w:r w:rsidRPr="002821D5">
              <w:rPr>
                <w:rFonts w:cs="Arial"/>
                <w:b/>
                <w:sz w:val="20"/>
              </w:rPr>
              <w:tab/>
              <w:t>The Commission shall, as soon as practicable after it publishes guidelines-</w:t>
            </w:r>
          </w:p>
          <w:p w:rsidR="0090187C" w:rsidRPr="002821D5" w:rsidRDefault="0090187C" w:rsidP="00F2214B">
            <w:pPr>
              <w:tabs>
                <w:tab w:val="left" w:pos="690"/>
                <w:tab w:val="left" w:pos="1425"/>
                <w:tab w:val="left" w:pos="2160"/>
                <w:tab w:val="left" w:pos="2880"/>
              </w:tabs>
              <w:spacing w:after="240"/>
              <w:ind w:left="2160" w:hanging="2160"/>
              <w:jc w:val="both"/>
              <w:rPr>
                <w:rFonts w:cs="Arial"/>
                <w:b/>
                <w:sz w:val="20"/>
              </w:rPr>
            </w:pPr>
            <w:r w:rsidRPr="002821D5">
              <w:rPr>
                <w:rFonts w:cs="Arial"/>
                <w:b/>
                <w:sz w:val="20"/>
              </w:rPr>
              <w:tab/>
            </w:r>
            <w:r w:rsidRPr="002821D5">
              <w:rPr>
                <w:rFonts w:cs="Arial"/>
                <w:b/>
                <w:sz w:val="20"/>
              </w:rPr>
              <w:tab/>
              <w:t>(a)</w:t>
            </w:r>
            <w:r w:rsidRPr="002821D5">
              <w:rPr>
                <w:rFonts w:cs="Arial"/>
                <w:b/>
                <w:sz w:val="20"/>
              </w:rPr>
              <w:tab/>
              <w:t>furnish a copy of the guidelines, and where guidelines have been amended, a copy of the guidelines so amended, to each registered political party, and</w:t>
            </w:r>
          </w:p>
          <w:p w:rsidR="0090187C" w:rsidRPr="002821D5" w:rsidRDefault="0090187C" w:rsidP="00F2214B">
            <w:pPr>
              <w:tabs>
                <w:tab w:val="left" w:pos="690"/>
                <w:tab w:val="left" w:pos="1425"/>
                <w:tab w:val="left" w:pos="2160"/>
                <w:tab w:val="left" w:pos="2880"/>
              </w:tabs>
              <w:spacing w:after="240"/>
              <w:ind w:left="2160" w:hanging="2160"/>
              <w:jc w:val="both"/>
              <w:rPr>
                <w:rFonts w:cs="Arial"/>
                <w:b/>
                <w:sz w:val="20"/>
              </w:rPr>
            </w:pPr>
            <w:r w:rsidRPr="002821D5">
              <w:rPr>
                <w:rFonts w:cs="Arial"/>
                <w:b/>
                <w:sz w:val="20"/>
              </w:rPr>
              <w:tab/>
            </w:r>
            <w:r w:rsidRPr="002821D5">
              <w:rPr>
                <w:rFonts w:cs="Arial"/>
                <w:b/>
                <w:sz w:val="20"/>
              </w:rPr>
              <w:tab/>
              <w:t>(b)</w:t>
            </w:r>
            <w:r w:rsidRPr="002821D5">
              <w:rPr>
                <w:rFonts w:cs="Arial"/>
                <w:b/>
                <w:sz w:val="20"/>
              </w:rPr>
              <w:tab/>
              <w:t>make available for public inspection, without charge, at its principal office during normal working hours and on the Commission’s website-</w:t>
            </w:r>
          </w:p>
          <w:p w:rsidR="0090187C" w:rsidRPr="002821D5" w:rsidRDefault="0090187C" w:rsidP="00F2214B">
            <w:pPr>
              <w:tabs>
                <w:tab w:val="left" w:pos="690"/>
                <w:tab w:val="left" w:pos="1425"/>
                <w:tab w:val="left" w:pos="2160"/>
                <w:tab w:val="left" w:pos="2880"/>
              </w:tabs>
              <w:spacing w:after="240"/>
              <w:ind w:left="2160" w:hanging="2160"/>
              <w:jc w:val="both"/>
              <w:rPr>
                <w:rFonts w:cs="Arial"/>
                <w:b/>
                <w:sz w:val="20"/>
              </w:rPr>
            </w:pPr>
            <w:r w:rsidRPr="002821D5">
              <w:rPr>
                <w:rFonts w:cs="Arial"/>
                <w:b/>
                <w:sz w:val="20"/>
                <w:lang w:val="en-IE"/>
              </w:rPr>
              <w:tab/>
            </w:r>
            <w:r w:rsidRPr="002821D5">
              <w:rPr>
                <w:rFonts w:cs="Arial"/>
                <w:b/>
                <w:sz w:val="20"/>
                <w:lang w:val="en-IE"/>
              </w:rPr>
              <w:tab/>
            </w:r>
            <w:r w:rsidRPr="002821D5">
              <w:rPr>
                <w:rFonts w:cs="Arial"/>
                <w:b/>
                <w:sz w:val="20"/>
                <w:lang w:val="en-IE"/>
              </w:rPr>
              <w:tab/>
              <w:t>(i)</w:t>
            </w:r>
            <w:r w:rsidRPr="002821D5">
              <w:rPr>
                <w:rFonts w:cs="Arial"/>
                <w:b/>
                <w:sz w:val="20"/>
                <w:lang w:val="en-IE"/>
              </w:rPr>
              <w:tab/>
              <w:t>a copy of the guidelines, and</w:t>
            </w:r>
          </w:p>
          <w:p w:rsidR="004E5B3F" w:rsidRPr="002821D5" w:rsidRDefault="0090187C" w:rsidP="00F2214B">
            <w:pPr>
              <w:tabs>
                <w:tab w:val="left" w:pos="705"/>
                <w:tab w:val="left" w:pos="1410"/>
                <w:tab w:val="left" w:pos="2145"/>
                <w:tab w:val="left" w:pos="2880"/>
              </w:tabs>
              <w:spacing w:after="240"/>
              <w:ind w:left="2880" w:hanging="2880"/>
              <w:jc w:val="both"/>
              <w:rPr>
                <w:rFonts w:cs="Arial"/>
                <w:b/>
                <w:sz w:val="20"/>
                <w:lang w:val="en-IE"/>
              </w:rPr>
            </w:pPr>
            <w:r w:rsidRPr="002821D5">
              <w:rPr>
                <w:rFonts w:cs="Arial"/>
                <w:b/>
                <w:sz w:val="20"/>
                <w:lang w:val="en-IE"/>
              </w:rPr>
              <w:tab/>
            </w:r>
            <w:r w:rsidRPr="002821D5">
              <w:rPr>
                <w:rFonts w:cs="Arial"/>
                <w:b/>
                <w:sz w:val="20"/>
                <w:lang w:val="en-IE"/>
              </w:rPr>
              <w:tab/>
            </w:r>
            <w:r w:rsidRPr="002821D5">
              <w:rPr>
                <w:rFonts w:cs="Arial"/>
                <w:b/>
                <w:sz w:val="20"/>
                <w:lang w:val="en-IE"/>
              </w:rPr>
              <w:tab/>
              <w:t>(ii)</w:t>
            </w:r>
            <w:r w:rsidRPr="002821D5">
              <w:rPr>
                <w:rFonts w:cs="Arial"/>
                <w:b/>
                <w:sz w:val="20"/>
                <w:lang w:val="en-IE"/>
              </w:rPr>
              <w:tab/>
              <w:t>where guidelines have been amended, a copy of the guidelines so amended.</w:t>
            </w:r>
          </w:p>
        </w:tc>
      </w:tr>
      <w:tr w:rsidR="0090187C" w:rsidTr="00B13AA7">
        <w:tblPrEx>
          <w:tblCellMar>
            <w:top w:w="0" w:type="dxa"/>
            <w:bottom w:w="0" w:type="dxa"/>
          </w:tblCellMar>
        </w:tblPrEx>
        <w:tc>
          <w:tcPr>
            <w:tcW w:w="2160" w:type="dxa"/>
          </w:tcPr>
          <w:p w:rsidR="0090187C" w:rsidRPr="002821D5" w:rsidRDefault="0090187C" w:rsidP="0090187C">
            <w:pPr>
              <w:rPr>
                <w:rFonts w:cs="Arial"/>
                <w:b/>
                <w:sz w:val="20"/>
              </w:rPr>
            </w:pPr>
            <w:r w:rsidRPr="002821D5">
              <w:rPr>
                <w:rFonts w:cs="Arial"/>
                <w:b/>
                <w:sz w:val="16"/>
              </w:rPr>
              <w:t>Public inspection of annual statements of accounts.</w:t>
            </w:r>
          </w:p>
          <w:p w:rsidR="0090187C" w:rsidRPr="002821D5" w:rsidRDefault="0090187C" w:rsidP="0090187C">
            <w:pPr>
              <w:rPr>
                <w:rFonts w:cs="Arial"/>
                <w:b/>
                <w:sz w:val="16"/>
              </w:rPr>
            </w:pPr>
          </w:p>
        </w:tc>
        <w:tc>
          <w:tcPr>
            <w:tcW w:w="7200" w:type="dxa"/>
          </w:tcPr>
          <w:p w:rsidR="0090187C" w:rsidRPr="002821D5" w:rsidRDefault="008077D2" w:rsidP="00F2214B">
            <w:pPr>
              <w:tabs>
                <w:tab w:val="left" w:pos="690"/>
                <w:tab w:val="left" w:pos="1425"/>
                <w:tab w:val="left" w:pos="2160"/>
                <w:tab w:val="left" w:pos="2880"/>
              </w:tabs>
              <w:spacing w:after="240"/>
              <w:ind w:left="690" w:hanging="690"/>
              <w:jc w:val="both"/>
              <w:rPr>
                <w:rFonts w:cs="Arial"/>
                <w:b/>
                <w:sz w:val="20"/>
              </w:rPr>
            </w:pPr>
            <w:r>
              <w:rPr>
                <w:rFonts w:cs="Arial"/>
                <w:b/>
                <w:sz w:val="20"/>
              </w:rPr>
              <w:t>90.</w:t>
            </w:r>
            <w:r w:rsidR="0090187C" w:rsidRPr="002821D5">
              <w:rPr>
                <w:rFonts w:cs="Arial"/>
                <w:b/>
                <w:sz w:val="20"/>
              </w:rPr>
              <w:tab/>
            </w:r>
            <w:r w:rsidR="0090187C" w:rsidRPr="002821D5">
              <w:rPr>
                <w:rFonts w:cs="Arial"/>
                <w:b/>
                <w:color w:val="000000"/>
                <w:sz w:val="20"/>
                <w:lang w:val="en"/>
              </w:rPr>
              <w:t>As soon as reasonably practicable after receiving an annual statement of accounts and auditor’s report pursuant to section 87 the Commission shall make a copy of the statement and report available for public inspection, without charge, at its principal office during normal working hours and on the Commission’s website.</w:t>
            </w:r>
          </w:p>
        </w:tc>
      </w:tr>
    </w:tbl>
    <w:p w:rsidR="004F4234" w:rsidRPr="004F4234" w:rsidRDefault="004F4234" w:rsidP="004F4234">
      <w:pPr>
        <w:ind w:left="720"/>
        <w:rPr>
          <w:color w:val="00B050"/>
        </w:rPr>
      </w:pPr>
    </w:p>
    <w:sectPr w:rsidR="004F4234" w:rsidRPr="004F4234">
      <w:headerReference w:type="default" r:id="rId179"/>
      <w:footerReference w:type="even" r:id="rId180"/>
      <w:footerReference w:type="default" r:id="rId181"/>
      <w:pgSz w:w="11906" w:h="16838"/>
      <w:pgMar w:top="1440" w:right="1440" w:bottom="1440" w:left="1440" w:header="706" w:footer="706"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47EB" w:rsidRDefault="00E247EB">
      <w:r>
        <w:separator/>
      </w:r>
    </w:p>
  </w:endnote>
  <w:endnote w:type="continuationSeparator" w:id="0">
    <w:p w:rsidR="00E247EB" w:rsidRDefault="00E24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altName w:val="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DD3" w:rsidRDefault="00B07D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125</w:t>
    </w:r>
    <w:r>
      <w:rPr>
        <w:rStyle w:val="PageNumber"/>
      </w:rPr>
      <w:fldChar w:fldCharType="end"/>
    </w:r>
  </w:p>
  <w:p w:rsidR="00B07DD3" w:rsidRDefault="00B07D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DD3" w:rsidRPr="00B43685" w:rsidRDefault="00B07DD3">
    <w:pPr>
      <w:pStyle w:val="Footer"/>
      <w:framePr w:wrap="around" w:vAnchor="text" w:hAnchor="margin" w:xAlign="center" w:y="1"/>
      <w:rPr>
        <w:rStyle w:val="PageNumber"/>
        <w:sz w:val="16"/>
        <w:szCs w:val="16"/>
      </w:rPr>
    </w:pPr>
    <w:r w:rsidRPr="00B43685">
      <w:rPr>
        <w:rStyle w:val="PageNumber"/>
        <w:sz w:val="16"/>
        <w:szCs w:val="16"/>
      </w:rPr>
      <w:fldChar w:fldCharType="begin"/>
    </w:r>
    <w:r w:rsidRPr="00B43685">
      <w:rPr>
        <w:rStyle w:val="PageNumber"/>
        <w:sz w:val="16"/>
        <w:szCs w:val="16"/>
      </w:rPr>
      <w:instrText xml:space="preserve">PAGE  </w:instrText>
    </w:r>
    <w:r w:rsidRPr="00B43685">
      <w:rPr>
        <w:rStyle w:val="PageNumber"/>
        <w:sz w:val="16"/>
        <w:szCs w:val="16"/>
      </w:rPr>
      <w:fldChar w:fldCharType="separate"/>
    </w:r>
    <w:r w:rsidR="005A1AF7">
      <w:rPr>
        <w:rStyle w:val="PageNumber"/>
        <w:noProof/>
        <w:sz w:val="16"/>
        <w:szCs w:val="16"/>
      </w:rPr>
      <w:t>11</w:t>
    </w:r>
    <w:r w:rsidRPr="00B43685">
      <w:rPr>
        <w:rStyle w:val="PageNumber"/>
        <w:sz w:val="16"/>
        <w:szCs w:val="16"/>
      </w:rPr>
      <w:fldChar w:fldCharType="end"/>
    </w:r>
  </w:p>
  <w:p w:rsidR="00B07DD3" w:rsidRDefault="00B07DD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47EB" w:rsidRDefault="00E247EB">
      <w:r>
        <w:separator/>
      </w:r>
    </w:p>
  </w:footnote>
  <w:footnote w:type="continuationSeparator" w:id="0">
    <w:p w:rsidR="00E247EB" w:rsidRDefault="00E247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DD3" w:rsidRPr="00B57EF4" w:rsidRDefault="00B07DD3" w:rsidP="00B57EF4">
    <w:pPr>
      <w:pStyle w:val="Header"/>
      <w:jc w:val="center"/>
      <w:rPr>
        <w:i/>
        <w:sz w:val="16"/>
        <w:szCs w:val="16"/>
      </w:rPr>
    </w:pPr>
    <w:r w:rsidRPr="00B57EF4">
      <w:rPr>
        <w:i/>
        <w:sz w:val="16"/>
        <w:szCs w:val="16"/>
      </w:rPr>
      <w:t>ELECTORAL ACT 1997 CONSOLIDATED VERSION (with amendments)</w:t>
    </w:r>
    <w:r>
      <w:rPr>
        <w:i/>
        <w:sz w:val="16"/>
        <w:szCs w:val="16"/>
      </w:rPr>
      <w:t xml:space="preserve">. </w:t>
    </w:r>
    <w:r w:rsidRPr="00B57EF4">
      <w:rPr>
        <w:i/>
        <w:sz w:val="16"/>
        <w:szCs w:val="16"/>
      </w:rPr>
      <w:t>This is not a legal document.  It's accuracy is not guaranteed. In case of doubt reference should be made to the relevant Act or Acts.</w:t>
    </w:r>
  </w:p>
  <w:p w:rsidR="00B07DD3" w:rsidRPr="0090249A" w:rsidRDefault="00B07DD3" w:rsidP="005D0901">
    <w:pPr>
      <w:pStyle w:val="Header"/>
      <w:jc w:val="center"/>
      <w:rPr>
        <w:i/>
        <w:sz w:val="16"/>
        <w:szCs w:val="16"/>
      </w:rPr>
    </w:pPr>
    <w:r w:rsidRPr="0090249A">
      <w:rPr>
        <w:i/>
        <w:sz w:val="16"/>
        <w:szCs w:val="16"/>
      </w:rPr>
      <w:t>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415C5"/>
    <w:multiLevelType w:val="hybridMultilevel"/>
    <w:tmpl w:val="63F4F6EC"/>
    <w:lvl w:ilvl="0" w:tplc="5C56BBF0">
      <w:start w:val="1"/>
      <w:numFmt w:val="lowerLetter"/>
      <w:lvlText w:val="(%1)"/>
      <w:lvlJc w:val="left"/>
      <w:pPr>
        <w:tabs>
          <w:tab w:val="num" w:pos="1744"/>
        </w:tabs>
        <w:ind w:left="1744" w:hanging="360"/>
      </w:pPr>
      <w:rPr>
        <w:rFonts w:hint="default"/>
      </w:rPr>
    </w:lvl>
    <w:lvl w:ilvl="1" w:tplc="04090019" w:tentative="1">
      <w:start w:val="1"/>
      <w:numFmt w:val="lowerLetter"/>
      <w:lvlText w:val="%2."/>
      <w:lvlJc w:val="left"/>
      <w:pPr>
        <w:tabs>
          <w:tab w:val="num" w:pos="2464"/>
        </w:tabs>
        <w:ind w:left="2464" w:hanging="360"/>
      </w:pPr>
    </w:lvl>
    <w:lvl w:ilvl="2" w:tplc="0409001B" w:tentative="1">
      <w:start w:val="1"/>
      <w:numFmt w:val="lowerRoman"/>
      <w:lvlText w:val="%3."/>
      <w:lvlJc w:val="right"/>
      <w:pPr>
        <w:tabs>
          <w:tab w:val="num" w:pos="3184"/>
        </w:tabs>
        <w:ind w:left="3184" w:hanging="180"/>
      </w:pPr>
    </w:lvl>
    <w:lvl w:ilvl="3" w:tplc="0409000F" w:tentative="1">
      <w:start w:val="1"/>
      <w:numFmt w:val="decimal"/>
      <w:lvlText w:val="%4."/>
      <w:lvlJc w:val="left"/>
      <w:pPr>
        <w:tabs>
          <w:tab w:val="num" w:pos="3904"/>
        </w:tabs>
        <w:ind w:left="3904" w:hanging="360"/>
      </w:pPr>
    </w:lvl>
    <w:lvl w:ilvl="4" w:tplc="04090019" w:tentative="1">
      <w:start w:val="1"/>
      <w:numFmt w:val="lowerLetter"/>
      <w:lvlText w:val="%5."/>
      <w:lvlJc w:val="left"/>
      <w:pPr>
        <w:tabs>
          <w:tab w:val="num" w:pos="4624"/>
        </w:tabs>
        <w:ind w:left="4624" w:hanging="360"/>
      </w:pPr>
    </w:lvl>
    <w:lvl w:ilvl="5" w:tplc="0409001B" w:tentative="1">
      <w:start w:val="1"/>
      <w:numFmt w:val="lowerRoman"/>
      <w:lvlText w:val="%6."/>
      <w:lvlJc w:val="right"/>
      <w:pPr>
        <w:tabs>
          <w:tab w:val="num" w:pos="5344"/>
        </w:tabs>
        <w:ind w:left="5344" w:hanging="180"/>
      </w:pPr>
    </w:lvl>
    <w:lvl w:ilvl="6" w:tplc="0409000F" w:tentative="1">
      <w:start w:val="1"/>
      <w:numFmt w:val="decimal"/>
      <w:lvlText w:val="%7."/>
      <w:lvlJc w:val="left"/>
      <w:pPr>
        <w:tabs>
          <w:tab w:val="num" w:pos="6064"/>
        </w:tabs>
        <w:ind w:left="6064" w:hanging="360"/>
      </w:pPr>
    </w:lvl>
    <w:lvl w:ilvl="7" w:tplc="04090019" w:tentative="1">
      <w:start w:val="1"/>
      <w:numFmt w:val="lowerLetter"/>
      <w:lvlText w:val="%8."/>
      <w:lvlJc w:val="left"/>
      <w:pPr>
        <w:tabs>
          <w:tab w:val="num" w:pos="6784"/>
        </w:tabs>
        <w:ind w:left="6784" w:hanging="360"/>
      </w:pPr>
    </w:lvl>
    <w:lvl w:ilvl="8" w:tplc="0409001B" w:tentative="1">
      <w:start w:val="1"/>
      <w:numFmt w:val="lowerRoman"/>
      <w:lvlText w:val="%9."/>
      <w:lvlJc w:val="right"/>
      <w:pPr>
        <w:tabs>
          <w:tab w:val="num" w:pos="7504"/>
        </w:tabs>
        <w:ind w:left="7504" w:hanging="180"/>
      </w:pPr>
    </w:lvl>
  </w:abstractNum>
  <w:abstractNum w:abstractNumId="1">
    <w:nsid w:val="0D8C72B7"/>
    <w:multiLevelType w:val="hybridMultilevel"/>
    <w:tmpl w:val="89C4C5B2"/>
    <w:lvl w:ilvl="0" w:tplc="50E26926">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E6141CD"/>
    <w:multiLevelType w:val="hybridMultilevel"/>
    <w:tmpl w:val="5956D1A8"/>
    <w:lvl w:ilvl="0" w:tplc="095EA382">
      <w:start w:val="7"/>
      <w:numFmt w:val="lowerRoman"/>
      <w:lvlText w:val="(%1)"/>
      <w:lvlJc w:val="left"/>
      <w:pPr>
        <w:tabs>
          <w:tab w:val="num" w:pos="2880"/>
        </w:tabs>
        <w:ind w:left="2880" w:hanging="72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3">
    <w:nsid w:val="0FF860DA"/>
    <w:multiLevelType w:val="hybridMultilevel"/>
    <w:tmpl w:val="444C6860"/>
    <w:lvl w:ilvl="0" w:tplc="FC0A9F54">
      <w:start w:val="3"/>
      <w:numFmt w:val="lowerRoman"/>
      <w:lvlText w:val="(%1)"/>
      <w:lvlJc w:val="left"/>
      <w:pPr>
        <w:tabs>
          <w:tab w:val="num" w:pos="2880"/>
        </w:tabs>
        <w:ind w:left="2880" w:hanging="72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4">
    <w:nsid w:val="22071C52"/>
    <w:multiLevelType w:val="hybridMultilevel"/>
    <w:tmpl w:val="4D58B916"/>
    <w:lvl w:ilvl="0" w:tplc="5CA69F14">
      <w:start w:val="2"/>
      <w:numFmt w:val="lowerRoman"/>
      <w:lvlText w:val="(%1)"/>
      <w:lvlJc w:val="left"/>
      <w:pPr>
        <w:tabs>
          <w:tab w:val="num" w:pos="2220"/>
        </w:tabs>
        <w:ind w:left="2220" w:hanging="720"/>
      </w:pPr>
      <w:rPr>
        <w:rFonts w:hint="default"/>
      </w:r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5">
    <w:nsid w:val="2F517E08"/>
    <w:multiLevelType w:val="hybridMultilevel"/>
    <w:tmpl w:val="E2B6219E"/>
    <w:lvl w:ilvl="0" w:tplc="DC6A6004">
      <w:start w:val="5"/>
      <w:numFmt w:val="lowerLetter"/>
      <w:lvlText w:val="(%1)"/>
      <w:lvlJc w:val="left"/>
      <w:pPr>
        <w:tabs>
          <w:tab w:val="num" w:pos="2160"/>
        </w:tabs>
        <w:ind w:left="2160" w:hanging="645"/>
      </w:pPr>
      <w:rPr>
        <w:rFonts w:hint="default"/>
      </w:rPr>
    </w:lvl>
    <w:lvl w:ilvl="1" w:tplc="04090019" w:tentative="1">
      <w:start w:val="1"/>
      <w:numFmt w:val="lowerLetter"/>
      <w:lvlText w:val="%2."/>
      <w:lvlJc w:val="left"/>
      <w:pPr>
        <w:tabs>
          <w:tab w:val="num" w:pos="2595"/>
        </w:tabs>
        <w:ind w:left="2595" w:hanging="360"/>
      </w:pPr>
    </w:lvl>
    <w:lvl w:ilvl="2" w:tplc="0409001B" w:tentative="1">
      <w:start w:val="1"/>
      <w:numFmt w:val="lowerRoman"/>
      <w:lvlText w:val="%3."/>
      <w:lvlJc w:val="right"/>
      <w:pPr>
        <w:tabs>
          <w:tab w:val="num" w:pos="3315"/>
        </w:tabs>
        <w:ind w:left="3315" w:hanging="180"/>
      </w:pPr>
    </w:lvl>
    <w:lvl w:ilvl="3" w:tplc="0409000F" w:tentative="1">
      <w:start w:val="1"/>
      <w:numFmt w:val="decimal"/>
      <w:lvlText w:val="%4."/>
      <w:lvlJc w:val="left"/>
      <w:pPr>
        <w:tabs>
          <w:tab w:val="num" w:pos="4035"/>
        </w:tabs>
        <w:ind w:left="4035" w:hanging="360"/>
      </w:pPr>
    </w:lvl>
    <w:lvl w:ilvl="4" w:tplc="04090019" w:tentative="1">
      <w:start w:val="1"/>
      <w:numFmt w:val="lowerLetter"/>
      <w:lvlText w:val="%5."/>
      <w:lvlJc w:val="left"/>
      <w:pPr>
        <w:tabs>
          <w:tab w:val="num" w:pos="4755"/>
        </w:tabs>
        <w:ind w:left="4755" w:hanging="360"/>
      </w:pPr>
    </w:lvl>
    <w:lvl w:ilvl="5" w:tplc="0409001B" w:tentative="1">
      <w:start w:val="1"/>
      <w:numFmt w:val="lowerRoman"/>
      <w:lvlText w:val="%6."/>
      <w:lvlJc w:val="right"/>
      <w:pPr>
        <w:tabs>
          <w:tab w:val="num" w:pos="5475"/>
        </w:tabs>
        <w:ind w:left="5475" w:hanging="180"/>
      </w:pPr>
    </w:lvl>
    <w:lvl w:ilvl="6" w:tplc="0409000F" w:tentative="1">
      <w:start w:val="1"/>
      <w:numFmt w:val="decimal"/>
      <w:lvlText w:val="%7."/>
      <w:lvlJc w:val="left"/>
      <w:pPr>
        <w:tabs>
          <w:tab w:val="num" w:pos="6195"/>
        </w:tabs>
        <w:ind w:left="6195" w:hanging="360"/>
      </w:pPr>
    </w:lvl>
    <w:lvl w:ilvl="7" w:tplc="04090019" w:tentative="1">
      <w:start w:val="1"/>
      <w:numFmt w:val="lowerLetter"/>
      <w:lvlText w:val="%8."/>
      <w:lvlJc w:val="left"/>
      <w:pPr>
        <w:tabs>
          <w:tab w:val="num" w:pos="6915"/>
        </w:tabs>
        <w:ind w:left="6915" w:hanging="360"/>
      </w:pPr>
    </w:lvl>
    <w:lvl w:ilvl="8" w:tplc="0409001B" w:tentative="1">
      <w:start w:val="1"/>
      <w:numFmt w:val="lowerRoman"/>
      <w:lvlText w:val="%9."/>
      <w:lvlJc w:val="right"/>
      <w:pPr>
        <w:tabs>
          <w:tab w:val="num" w:pos="7635"/>
        </w:tabs>
        <w:ind w:left="7635" w:hanging="180"/>
      </w:pPr>
    </w:lvl>
  </w:abstractNum>
  <w:abstractNum w:abstractNumId="6">
    <w:nsid w:val="35E30499"/>
    <w:multiLevelType w:val="hybridMultilevel"/>
    <w:tmpl w:val="3EFE1B0C"/>
    <w:lvl w:ilvl="0" w:tplc="060AFC2E">
      <w:start w:val="1"/>
      <w:numFmt w:val="lowerLetter"/>
      <w:lvlText w:val="(%1)"/>
      <w:lvlJc w:val="left"/>
      <w:pPr>
        <w:tabs>
          <w:tab w:val="num" w:pos="2291"/>
        </w:tabs>
        <w:ind w:left="2234" w:hanging="454"/>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7">
    <w:nsid w:val="389F69A5"/>
    <w:multiLevelType w:val="hybridMultilevel"/>
    <w:tmpl w:val="EAF8D046"/>
    <w:lvl w:ilvl="0" w:tplc="C952D354">
      <w:start w:val="2"/>
      <w:numFmt w:val="lowerRoman"/>
      <w:lvlText w:val="(%1)"/>
      <w:lvlJc w:val="left"/>
      <w:pPr>
        <w:tabs>
          <w:tab w:val="num" w:pos="2940"/>
        </w:tabs>
        <w:ind w:left="2940" w:hanging="720"/>
      </w:pPr>
      <w:rPr>
        <w:rFonts w:hint="default"/>
      </w:rPr>
    </w:lvl>
    <w:lvl w:ilvl="1" w:tplc="04090019" w:tentative="1">
      <w:start w:val="1"/>
      <w:numFmt w:val="lowerLetter"/>
      <w:lvlText w:val="%2."/>
      <w:lvlJc w:val="left"/>
      <w:pPr>
        <w:tabs>
          <w:tab w:val="num" w:pos="3300"/>
        </w:tabs>
        <w:ind w:left="3300" w:hanging="360"/>
      </w:pPr>
    </w:lvl>
    <w:lvl w:ilvl="2" w:tplc="0409001B" w:tentative="1">
      <w:start w:val="1"/>
      <w:numFmt w:val="lowerRoman"/>
      <w:lvlText w:val="%3."/>
      <w:lvlJc w:val="right"/>
      <w:pPr>
        <w:tabs>
          <w:tab w:val="num" w:pos="4020"/>
        </w:tabs>
        <w:ind w:left="4020" w:hanging="180"/>
      </w:pPr>
    </w:lvl>
    <w:lvl w:ilvl="3" w:tplc="0409000F" w:tentative="1">
      <w:start w:val="1"/>
      <w:numFmt w:val="decimal"/>
      <w:lvlText w:val="%4."/>
      <w:lvlJc w:val="left"/>
      <w:pPr>
        <w:tabs>
          <w:tab w:val="num" w:pos="4740"/>
        </w:tabs>
        <w:ind w:left="4740" w:hanging="360"/>
      </w:pPr>
    </w:lvl>
    <w:lvl w:ilvl="4" w:tplc="04090019" w:tentative="1">
      <w:start w:val="1"/>
      <w:numFmt w:val="lowerLetter"/>
      <w:lvlText w:val="%5."/>
      <w:lvlJc w:val="left"/>
      <w:pPr>
        <w:tabs>
          <w:tab w:val="num" w:pos="5460"/>
        </w:tabs>
        <w:ind w:left="5460" w:hanging="360"/>
      </w:pPr>
    </w:lvl>
    <w:lvl w:ilvl="5" w:tplc="0409001B" w:tentative="1">
      <w:start w:val="1"/>
      <w:numFmt w:val="lowerRoman"/>
      <w:lvlText w:val="%6."/>
      <w:lvlJc w:val="right"/>
      <w:pPr>
        <w:tabs>
          <w:tab w:val="num" w:pos="6180"/>
        </w:tabs>
        <w:ind w:left="6180" w:hanging="180"/>
      </w:pPr>
    </w:lvl>
    <w:lvl w:ilvl="6" w:tplc="0409000F" w:tentative="1">
      <w:start w:val="1"/>
      <w:numFmt w:val="decimal"/>
      <w:lvlText w:val="%7."/>
      <w:lvlJc w:val="left"/>
      <w:pPr>
        <w:tabs>
          <w:tab w:val="num" w:pos="6900"/>
        </w:tabs>
        <w:ind w:left="6900" w:hanging="360"/>
      </w:pPr>
    </w:lvl>
    <w:lvl w:ilvl="7" w:tplc="04090019" w:tentative="1">
      <w:start w:val="1"/>
      <w:numFmt w:val="lowerLetter"/>
      <w:lvlText w:val="%8."/>
      <w:lvlJc w:val="left"/>
      <w:pPr>
        <w:tabs>
          <w:tab w:val="num" w:pos="7620"/>
        </w:tabs>
        <w:ind w:left="7620" w:hanging="360"/>
      </w:pPr>
    </w:lvl>
    <w:lvl w:ilvl="8" w:tplc="0409001B" w:tentative="1">
      <w:start w:val="1"/>
      <w:numFmt w:val="lowerRoman"/>
      <w:lvlText w:val="%9."/>
      <w:lvlJc w:val="right"/>
      <w:pPr>
        <w:tabs>
          <w:tab w:val="num" w:pos="8340"/>
        </w:tabs>
        <w:ind w:left="8340" w:hanging="180"/>
      </w:pPr>
    </w:lvl>
  </w:abstractNum>
  <w:abstractNum w:abstractNumId="8">
    <w:nsid w:val="43096E52"/>
    <w:multiLevelType w:val="hybridMultilevel"/>
    <w:tmpl w:val="C7CC77FE"/>
    <w:lvl w:ilvl="0" w:tplc="589266A8">
      <w:start w:val="2"/>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nsid w:val="46B71A3E"/>
    <w:multiLevelType w:val="hybridMultilevel"/>
    <w:tmpl w:val="D08867A4"/>
    <w:lvl w:ilvl="0" w:tplc="75BE5C84">
      <w:start w:val="4"/>
      <w:numFmt w:val="decimal"/>
      <w:lvlText w:val="(%1)"/>
      <w:lvlJc w:val="left"/>
      <w:pPr>
        <w:ind w:left="1080" w:hanging="360"/>
      </w:pPr>
      <w:rPr>
        <w:rFonts w:hint="default"/>
        <w:b/>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0">
    <w:nsid w:val="49F87309"/>
    <w:multiLevelType w:val="hybridMultilevel"/>
    <w:tmpl w:val="B11AC5A4"/>
    <w:lvl w:ilvl="0" w:tplc="73E233E8">
      <w:start w:val="2"/>
      <w:numFmt w:val="lowerRoman"/>
      <w:lvlText w:val="(%1)"/>
      <w:lvlJc w:val="left"/>
      <w:pPr>
        <w:tabs>
          <w:tab w:val="num" w:pos="3000"/>
        </w:tabs>
        <w:ind w:left="3000" w:hanging="720"/>
      </w:pPr>
      <w:rPr>
        <w:rFonts w:hint="default"/>
      </w:rPr>
    </w:lvl>
    <w:lvl w:ilvl="1" w:tplc="04090019" w:tentative="1">
      <w:start w:val="1"/>
      <w:numFmt w:val="lowerLetter"/>
      <w:lvlText w:val="%2."/>
      <w:lvlJc w:val="left"/>
      <w:pPr>
        <w:tabs>
          <w:tab w:val="num" w:pos="3360"/>
        </w:tabs>
        <w:ind w:left="3360" w:hanging="360"/>
      </w:pPr>
    </w:lvl>
    <w:lvl w:ilvl="2" w:tplc="0409001B" w:tentative="1">
      <w:start w:val="1"/>
      <w:numFmt w:val="lowerRoman"/>
      <w:lvlText w:val="%3."/>
      <w:lvlJc w:val="right"/>
      <w:pPr>
        <w:tabs>
          <w:tab w:val="num" w:pos="4080"/>
        </w:tabs>
        <w:ind w:left="4080" w:hanging="180"/>
      </w:pPr>
    </w:lvl>
    <w:lvl w:ilvl="3" w:tplc="0409000F" w:tentative="1">
      <w:start w:val="1"/>
      <w:numFmt w:val="decimal"/>
      <w:lvlText w:val="%4."/>
      <w:lvlJc w:val="left"/>
      <w:pPr>
        <w:tabs>
          <w:tab w:val="num" w:pos="4800"/>
        </w:tabs>
        <w:ind w:left="4800" w:hanging="360"/>
      </w:pPr>
    </w:lvl>
    <w:lvl w:ilvl="4" w:tplc="04090019" w:tentative="1">
      <w:start w:val="1"/>
      <w:numFmt w:val="lowerLetter"/>
      <w:lvlText w:val="%5."/>
      <w:lvlJc w:val="left"/>
      <w:pPr>
        <w:tabs>
          <w:tab w:val="num" w:pos="5520"/>
        </w:tabs>
        <w:ind w:left="5520" w:hanging="360"/>
      </w:pPr>
    </w:lvl>
    <w:lvl w:ilvl="5" w:tplc="0409001B" w:tentative="1">
      <w:start w:val="1"/>
      <w:numFmt w:val="lowerRoman"/>
      <w:lvlText w:val="%6."/>
      <w:lvlJc w:val="right"/>
      <w:pPr>
        <w:tabs>
          <w:tab w:val="num" w:pos="6240"/>
        </w:tabs>
        <w:ind w:left="6240" w:hanging="180"/>
      </w:pPr>
    </w:lvl>
    <w:lvl w:ilvl="6" w:tplc="0409000F" w:tentative="1">
      <w:start w:val="1"/>
      <w:numFmt w:val="decimal"/>
      <w:lvlText w:val="%7."/>
      <w:lvlJc w:val="left"/>
      <w:pPr>
        <w:tabs>
          <w:tab w:val="num" w:pos="6960"/>
        </w:tabs>
        <w:ind w:left="6960" w:hanging="360"/>
      </w:pPr>
    </w:lvl>
    <w:lvl w:ilvl="7" w:tplc="04090019" w:tentative="1">
      <w:start w:val="1"/>
      <w:numFmt w:val="lowerLetter"/>
      <w:lvlText w:val="%8."/>
      <w:lvlJc w:val="left"/>
      <w:pPr>
        <w:tabs>
          <w:tab w:val="num" w:pos="7680"/>
        </w:tabs>
        <w:ind w:left="7680" w:hanging="360"/>
      </w:pPr>
    </w:lvl>
    <w:lvl w:ilvl="8" w:tplc="0409001B" w:tentative="1">
      <w:start w:val="1"/>
      <w:numFmt w:val="lowerRoman"/>
      <w:lvlText w:val="%9."/>
      <w:lvlJc w:val="right"/>
      <w:pPr>
        <w:tabs>
          <w:tab w:val="num" w:pos="8400"/>
        </w:tabs>
        <w:ind w:left="8400" w:hanging="180"/>
      </w:pPr>
    </w:lvl>
  </w:abstractNum>
  <w:abstractNum w:abstractNumId="11">
    <w:nsid w:val="4F721CBD"/>
    <w:multiLevelType w:val="hybridMultilevel"/>
    <w:tmpl w:val="798215D2"/>
    <w:lvl w:ilvl="0" w:tplc="317A6484">
      <w:start w:val="2"/>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
    <w:nsid w:val="503A0BEF"/>
    <w:multiLevelType w:val="hybridMultilevel"/>
    <w:tmpl w:val="E59AF3C2"/>
    <w:lvl w:ilvl="0" w:tplc="B0763300">
      <w:start w:val="1"/>
      <w:numFmt w:val="lowerRoman"/>
      <w:lvlText w:val="(%1)"/>
      <w:lvlJc w:val="left"/>
      <w:pPr>
        <w:tabs>
          <w:tab w:val="num" w:pos="2880"/>
        </w:tabs>
        <w:ind w:left="2880" w:hanging="720"/>
      </w:pPr>
      <w:rPr>
        <w:rFonts w:hint="default"/>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nsid w:val="5B395279"/>
    <w:multiLevelType w:val="hybridMultilevel"/>
    <w:tmpl w:val="84486208"/>
    <w:lvl w:ilvl="0" w:tplc="5C56BBF0">
      <w:start w:val="1"/>
      <w:numFmt w:val="lowerLetter"/>
      <w:lvlText w:val="(%1)"/>
      <w:lvlJc w:val="left"/>
      <w:pPr>
        <w:tabs>
          <w:tab w:val="num" w:pos="1744"/>
        </w:tabs>
        <w:ind w:left="174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3492AC1"/>
    <w:multiLevelType w:val="hybridMultilevel"/>
    <w:tmpl w:val="FF3C45EC"/>
    <w:lvl w:ilvl="0" w:tplc="B9D01182">
      <w:start w:val="1"/>
      <w:numFmt w:val="lowerLetter"/>
      <w:lvlText w:val="(%1)"/>
      <w:lvlJc w:val="left"/>
      <w:pPr>
        <w:tabs>
          <w:tab w:val="num" w:pos="2231"/>
        </w:tabs>
        <w:ind w:left="2231" w:hanging="705"/>
      </w:pPr>
      <w:rPr>
        <w:rFonts w:hint="default"/>
      </w:rPr>
    </w:lvl>
    <w:lvl w:ilvl="1" w:tplc="04090019" w:tentative="1">
      <w:start w:val="1"/>
      <w:numFmt w:val="lowerLetter"/>
      <w:lvlText w:val="%2."/>
      <w:lvlJc w:val="left"/>
      <w:pPr>
        <w:tabs>
          <w:tab w:val="num" w:pos="2606"/>
        </w:tabs>
        <w:ind w:left="2606" w:hanging="360"/>
      </w:pPr>
    </w:lvl>
    <w:lvl w:ilvl="2" w:tplc="0409001B" w:tentative="1">
      <w:start w:val="1"/>
      <w:numFmt w:val="lowerRoman"/>
      <w:lvlText w:val="%3."/>
      <w:lvlJc w:val="right"/>
      <w:pPr>
        <w:tabs>
          <w:tab w:val="num" w:pos="3326"/>
        </w:tabs>
        <w:ind w:left="3326" w:hanging="180"/>
      </w:pPr>
    </w:lvl>
    <w:lvl w:ilvl="3" w:tplc="0409000F" w:tentative="1">
      <w:start w:val="1"/>
      <w:numFmt w:val="decimal"/>
      <w:lvlText w:val="%4."/>
      <w:lvlJc w:val="left"/>
      <w:pPr>
        <w:tabs>
          <w:tab w:val="num" w:pos="4046"/>
        </w:tabs>
        <w:ind w:left="4046" w:hanging="360"/>
      </w:pPr>
    </w:lvl>
    <w:lvl w:ilvl="4" w:tplc="04090019" w:tentative="1">
      <w:start w:val="1"/>
      <w:numFmt w:val="lowerLetter"/>
      <w:lvlText w:val="%5."/>
      <w:lvlJc w:val="left"/>
      <w:pPr>
        <w:tabs>
          <w:tab w:val="num" w:pos="4766"/>
        </w:tabs>
        <w:ind w:left="4766" w:hanging="360"/>
      </w:pPr>
    </w:lvl>
    <w:lvl w:ilvl="5" w:tplc="0409001B" w:tentative="1">
      <w:start w:val="1"/>
      <w:numFmt w:val="lowerRoman"/>
      <w:lvlText w:val="%6."/>
      <w:lvlJc w:val="right"/>
      <w:pPr>
        <w:tabs>
          <w:tab w:val="num" w:pos="5486"/>
        </w:tabs>
        <w:ind w:left="5486" w:hanging="180"/>
      </w:pPr>
    </w:lvl>
    <w:lvl w:ilvl="6" w:tplc="0409000F" w:tentative="1">
      <w:start w:val="1"/>
      <w:numFmt w:val="decimal"/>
      <w:lvlText w:val="%7."/>
      <w:lvlJc w:val="left"/>
      <w:pPr>
        <w:tabs>
          <w:tab w:val="num" w:pos="6206"/>
        </w:tabs>
        <w:ind w:left="6206" w:hanging="360"/>
      </w:pPr>
    </w:lvl>
    <w:lvl w:ilvl="7" w:tplc="04090019" w:tentative="1">
      <w:start w:val="1"/>
      <w:numFmt w:val="lowerLetter"/>
      <w:lvlText w:val="%8."/>
      <w:lvlJc w:val="left"/>
      <w:pPr>
        <w:tabs>
          <w:tab w:val="num" w:pos="6926"/>
        </w:tabs>
        <w:ind w:left="6926" w:hanging="360"/>
      </w:pPr>
    </w:lvl>
    <w:lvl w:ilvl="8" w:tplc="0409001B" w:tentative="1">
      <w:start w:val="1"/>
      <w:numFmt w:val="lowerRoman"/>
      <w:lvlText w:val="%9."/>
      <w:lvlJc w:val="right"/>
      <w:pPr>
        <w:tabs>
          <w:tab w:val="num" w:pos="7646"/>
        </w:tabs>
        <w:ind w:left="7646" w:hanging="180"/>
      </w:pPr>
    </w:lvl>
  </w:abstractNum>
  <w:abstractNum w:abstractNumId="15">
    <w:nsid w:val="645C79ED"/>
    <w:multiLevelType w:val="hybridMultilevel"/>
    <w:tmpl w:val="F150399C"/>
    <w:lvl w:ilvl="0" w:tplc="3AB48B1A">
      <w:start w:val="2"/>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6">
    <w:nsid w:val="67F57555"/>
    <w:multiLevelType w:val="hybridMultilevel"/>
    <w:tmpl w:val="CB1446F8"/>
    <w:lvl w:ilvl="0" w:tplc="7C368B42">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709677B4"/>
    <w:multiLevelType w:val="hybridMultilevel"/>
    <w:tmpl w:val="A90A75E8"/>
    <w:lvl w:ilvl="0" w:tplc="0FCEAAB0">
      <w:start w:val="6"/>
      <w:numFmt w:val="lowerRoman"/>
      <w:lvlText w:val="(%1)"/>
      <w:lvlJc w:val="left"/>
      <w:pPr>
        <w:tabs>
          <w:tab w:val="num" w:pos="2940"/>
        </w:tabs>
        <w:ind w:left="2940" w:hanging="720"/>
      </w:pPr>
      <w:rPr>
        <w:rFonts w:hint="default"/>
      </w:rPr>
    </w:lvl>
    <w:lvl w:ilvl="1" w:tplc="04090019" w:tentative="1">
      <w:start w:val="1"/>
      <w:numFmt w:val="lowerLetter"/>
      <w:lvlText w:val="%2."/>
      <w:lvlJc w:val="left"/>
      <w:pPr>
        <w:tabs>
          <w:tab w:val="num" w:pos="3300"/>
        </w:tabs>
        <w:ind w:left="3300" w:hanging="360"/>
      </w:pPr>
    </w:lvl>
    <w:lvl w:ilvl="2" w:tplc="0409001B" w:tentative="1">
      <w:start w:val="1"/>
      <w:numFmt w:val="lowerRoman"/>
      <w:lvlText w:val="%3."/>
      <w:lvlJc w:val="right"/>
      <w:pPr>
        <w:tabs>
          <w:tab w:val="num" w:pos="4020"/>
        </w:tabs>
        <w:ind w:left="4020" w:hanging="180"/>
      </w:pPr>
    </w:lvl>
    <w:lvl w:ilvl="3" w:tplc="0409000F" w:tentative="1">
      <w:start w:val="1"/>
      <w:numFmt w:val="decimal"/>
      <w:lvlText w:val="%4."/>
      <w:lvlJc w:val="left"/>
      <w:pPr>
        <w:tabs>
          <w:tab w:val="num" w:pos="4740"/>
        </w:tabs>
        <w:ind w:left="4740" w:hanging="360"/>
      </w:pPr>
    </w:lvl>
    <w:lvl w:ilvl="4" w:tplc="04090019" w:tentative="1">
      <w:start w:val="1"/>
      <w:numFmt w:val="lowerLetter"/>
      <w:lvlText w:val="%5."/>
      <w:lvlJc w:val="left"/>
      <w:pPr>
        <w:tabs>
          <w:tab w:val="num" w:pos="5460"/>
        </w:tabs>
        <w:ind w:left="5460" w:hanging="360"/>
      </w:pPr>
    </w:lvl>
    <w:lvl w:ilvl="5" w:tplc="0409001B" w:tentative="1">
      <w:start w:val="1"/>
      <w:numFmt w:val="lowerRoman"/>
      <w:lvlText w:val="%6."/>
      <w:lvlJc w:val="right"/>
      <w:pPr>
        <w:tabs>
          <w:tab w:val="num" w:pos="6180"/>
        </w:tabs>
        <w:ind w:left="6180" w:hanging="180"/>
      </w:pPr>
    </w:lvl>
    <w:lvl w:ilvl="6" w:tplc="0409000F" w:tentative="1">
      <w:start w:val="1"/>
      <w:numFmt w:val="decimal"/>
      <w:lvlText w:val="%7."/>
      <w:lvlJc w:val="left"/>
      <w:pPr>
        <w:tabs>
          <w:tab w:val="num" w:pos="6900"/>
        </w:tabs>
        <w:ind w:left="6900" w:hanging="360"/>
      </w:pPr>
    </w:lvl>
    <w:lvl w:ilvl="7" w:tplc="04090019" w:tentative="1">
      <w:start w:val="1"/>
      <w:numFmt w:val="lowerLetter"/>
      <w:lvlText w:val="%8."/>
      <w:lvlJc w:val="left"/>
      <w:pPr>
        <w:tabs>
          <w:tab w:val="num" w:pos="7620"/>
        </w:tabs>
        <w:ind w:left="7620" w:hanging="360"/>
      </w:pPr>
    </w:lvl>
    <w:lvl w:ilvl="8" w:tplc="0409001B" w:tentative="1">
      <w:start w:val="1"/>
      <w:numFmt w:val="lowerRoman"/>
      <w:lvlText w:val="%9."/>
      <w:lvlJc w:val="right"/>
      <w:pPr>
        <w:tabs>
          <w:tab w:val="num" w:pos="8340"/>
        </w:tabs>
        <w:ind w:left="8340" w:hanging="180"/>
      </w:pPr>
    </w:lvl>
  </w:abstractNum>
  <w:abstractNum w:abstractNumId="18">
    <w:nsid w:val="710D3F81"/>
    <w:multiLevelType w:val="hybridMultilevel"/>
    <w:tmpl w:val="63A05126"/>
    <w:lvl w:ilvl="0" w:tplc="648239BC">
      <w:start w:val="7"/>
      <w:numFmt w:val="lowerRoman"/>
      <w:lvlText w:val="(%1)"/>
      <w:lvlJc w:val="left"/>
      <w:pPr>
        <w:ind w:left="3600" w:hanging="720"/>
      </w:pPr>
      <w:rPr>
        <w:rFonts w:hint="default"/>
      </w:rPr>
    </w:lvl>
    <w:lvl w:ilvl="1" w:tplc="18090019" w:tentative="1">
      <w:start w:val="1"/>
      <w:numFmt w:val="lowerLetter"/>
      <w:lvlText w:val="%2."/>
      <w:lvlJc w:val="left"/>
      <w:pPr>
        <w:ind w:left="3960" w:hanging="360"/>
      </w:pPr>
    </w:lvl>
    <w:lvl w:ilvl="2" w:tplc="1809001B" w:tentative="1">
      <w:start w:val="1"/>
      <w:numFmt w:val="lowerRoman"/>
      <w:lvlText w:val="%3."/>
      <w:lvlJc w:val="right"/>
      <w:pPr>
        <w:ind w:left="4680" w:hanging="180"/>
      </w:pPr>
    </w:lvl>
    <w:lvl w:ilvl="3" w:tplc="1809000F" w:tentative="1">
      <w:start w:val="1"/>
      <w:numFmt w:val="decimal"/>
      <w:lvlText w:val="%4."/>
      <w:lvlJc w:val="left"/>
      <w:pPr>
        <w:ind w:left="5400" w:hanging="360"/>
      </w:pPr>
    </w:lvl>
    <w:lvl w:ilvl="4" w:tplc="18090019" w:tentative="1">
      <w:start w:val="1"/>
      <w:numFmt w:val="lowerLetter"/>
      <w:lvlText w:val="%5."/>
      <w:lvlJc w:val="left"/>
      <w:pPr>
        <w:ind w:left="6120" w:hanging="360"/>
      </w:pPr>
    </w:lvl>
    <w:lvl w:ilvl="5" w:tplc="1809001B" w:tentative="1">
      <w:start w:val="1"/>
      <w:numFmt w:val="lowerRoman"/>
      <w:lvlText w:val="%6."/>
      <w:lvlJc w:val="right"/>
      <w:pPr>
        <w:ind w:left="6840" w:hanging="180"/>
      </w:pPr>
    </w:lvl>
    <w:lvl w:ilvl="6" w:tplc="1809000F" w:tentative="1">
      <w:start w:val="1"/>
      <w:numFmt w:val="decimal"/>
      <w:lvlText w:val="%7."/>
      <w:lvlJc w:val="left"/>
      <w:pPr>
        <w:ind w:left="7560" w:hanging="360"/>
      </w:pPr>
    </w:lvl>
    <w:lvl w:ilvl="7" w:tplc="18090019" w:tentative="1">
      <w:start w:val="1"/>
      <w:numFmt w:val="lowerLetter"/>
      <w:lvlText w:val="%8."/>
      <w:lvlJc w:val="left"/>
      <w:pPr>
        <w:ind w:left="8280" w:hanging="360"/>
      </w:pPr>
    </w:lvl>
    <w:lvl w:ilvl="8" w:tplc="1809001B" w:tentative="1">
      <w:start w:val="1"/>
      <w:numFmt w:val="lowerRoman"/>
      <w:lvlText w:val="%9."/>
      <w:lvlJc w:val="right"/>
      <w:pPr>
        <w:ind w:left="9000" w:hanging="180"/>
      </w:pPr>
    </w:lvl>
  </w:abstractNum>
  <w:abstractNum w:abstractNumId="19">
    <w:nsid w:val="73CB0349"/>
    <w:multiLevelType w:val="hybridMultilevel"/>
    <w:tmpl w:val="8F16C36C"/>
    <w:lvl w:ilvl="0" w:tplc="060AFC2E">
      <w:start w:val="1"/>
      <w:numFmt w:val="lowerLetter"/>
      <w:lvlText w:val="(%1)"/>
      <w:lvlJc w:val="left"/>
      <w:pPr>
        <w:tabs>
          <w:tab w:val="num" w:pos="2377"/>
        </w:tabs>
        <w:ind w:left="2320" w:hanging="454"/>
      </w:pPr>
      <w:rPr>
        <w:rFonts w:hint="default"/>
      </w:rPr>
    </w:lvl>
    <w:lvl w:ilvl="1" w:tplc="04090019" w:tentative="1">
      <w:start w:val="1"/>
      <w:numFmt w:val="lowerLetter"/>
      <w:lvlText w:val="%2."/>
      <w:lvlJc w:val="left"/>
      <w:pPr>
        <w:tabs>
          <w:tab w:val="num" w:pos="2966"/>
        </w:tabs>
        <w:ind w:left="2966" w:hanging="360"/>
      </w:pPr>
    </w:lvl>
    <w:lvl w:ilvl="2" w:tplc="0409001B" w:tentative="1">
      <w:start w:val="1"/>
      <w:numFmt w:val="lowerRoman"/>
      <w:lvlText w:val="%3."/>
      <w:lvlJc w:val="right"/>
      <w:pPr>
        <w:tabs>
          <w:tab w:val="num" w:pos="3686"/>
        </w:tabs>
        <w:ind w:left="3686" w:hanging="180"/>
      </w:pPr>
    </w:lvl>
    <w:lvl w:ilvl="3" w:tplc="0409000F" w:tentative="1">
      <w:start w:val="1"/>
      <w:numFmt w:val="decimal"/>
      <w:lvlText w:val="%4."/>
      <w:lvlJc w:val="left"/>
      <w:pPr>
        <w:tabs>
          <w:tab w:val="num" w:pos="4406"/>
        </w:tabs>
        <w:ind w:left="4406" w:hanging="360"/>
      </w:pPr>
    </w:lvl>
    <w:lvl w:ilvl="4" w:tplc="04090019" w:tentative="1">
      <w:start w:val="1"/>
      <w:numFmt w:val="lowerLetter"/>
      <w:lvlText w:val="%5."/>
      <w:lvlJc w:val="left"/>
      <w:pPr>
        <w:tabs>
          <w:tab w:val="num" w:pos="5126"/>
        </w:tabs>
        <w:ind w:left="5126" w:hanging="360"/>
      </w:pPr>
    </w:lvl>
    <w:lvl w:ilvl="5" w:tplc="0409001B" w:tentative="1">
      <w:start w:val="1"/>
      <w:numFmt w:val="lowerRoman"/>
      <w:lvlText w:val="%6."/>
      <w:lvlJc w:val="right"/>
      <w:pPr>
        <w:tabs>
          <w:tab w:val="num" w:pos="5846"/>
        </w:tabs>
        <w:ind w:left="5846" w:hanging="180"/>
      </w:pPr>
    </w:lvl>
    <w:lvl w:ilvl="6" w:tplc="0409000F" w:tentative="1">
      <w:start w:val="1"/>
      <w:numFmt w:val="decimal"/>
      <w:lvlText w:val="%7."/>
      <w:lvlJc w:val="left"/>
      <w:pPr>
        <w:tabs>
          <w:tab w:val="num" w:pos="6566"/>
        </w:tabs>
        <w:ind w:left="6566" w:hanging="360"/>
      </w:pPr>
    </w:lvl>
    <w:lvl w:ilvl="7" w:tplc="04090019" w:tentative="1">
      <w:start w:val="1"/>
      <w:numFmt w:val="lowerLetter"/>
      <w:lvlText w:val="%8."/>
      <w:lvlJc w:val="left"/>
      <w:pPr>
        <w:tabs>
          <w:tab w:val="num" w:pos="7286"/>
        </w:tabs>
        <w:ind w:left="7286" w:hanging="360"/>
      </w:pPr>
    </w:lvl>
    <w:lvl w:ilvl="8" w:tplc="0409001B" w:tentative="1">
      <w:start w:val="1"/>
      <w:numFmt w:val="lowerRoman"/>
      <w:lvlText w:val="%9."/>
      <w:lvlJc w:val="right"/>
      <w:pPr>
        <w:tabs>
          <w:tab w:val="num" w:pos="8006"/>
        </w:tabs>
        <w:ind w:left="8006" w:hanging="180"/>
      </w:pPr>
    </w:lvl>
  </w:abstractNum>
  <w:abstractNum w:abstractNumId="20">
    <w:nsid w:val="76C64CC2"/>
    <w:multiLevelType w:val="hybridMultilevel"/>
    <w:tmpl w:val="CAB8ADA2"/>
    <w:lvl w:ilvl="0" w:tplc="D6087082">
      <w:start w:val="3"/>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14"/>
  </w:num>
  <w:num w:numId="2">
    <w:abstractNumId w:val="5"/>
  </w:num>
  <w:num w:numId="3">
    <w:abstractNumId w:val="7"/>
  </w:num>
  <w:num w:numId="4">
    <w:abstractNumId w:val="20"/>
  </w:num>
  <w:num w:numId="5">
    <w:abstractNumId w:val="15"/>
  </w:num>
  <w:num w:numId="6">
    <w:abstractNumId w:val="16"/>
  </w:num>
  <w:num w:numId="7">
    <w:abstractNumId w:val="17"/>
  </w:num>
  <w:num w:numId="8">
    <w:abstractNumId w:val="3"/>
  </w:num>
  <w:num w:numId="9">
    <w:abstractNumId w:val="2"/>
  </w:num>
  <w:num w:numId="10">
    <w:abstractNumId w:val="10"/>
  </w:num>
  <w:num w:numId="11">
    <w:abstractNumId w:val="11"/>
  </w:num>
  <w:num w:numId="12">
    <w:abstractNumId w:val="4"/>
  </w:num>
  <w:num w:numId="13">
    <w:abstractNumId w:val="0"/>
  </w:num>
  <w:num w:numId="14">
    <w:abstractNumId w:val="13"/>
  </w:num>
  <w:num w:numId="15">
    <w:abstractNumId w:val="19"/>
  </w:num>
  <w:num w:numId="16">
    <w:abstractNumId w:val="12"/>
  </w:num>
  <w:num w:numId="17">
    <w:abstractNumId w:val="6"/>
  </w:num>
  <w:num w:numId="18">
    <w:abstractNumId w:val="1"/>
  </w:num>
  <w:num w:numId="19">
    <w:abstractNumId w:val="9"/>
  </w:num>
  <w:num w:numId="20">
    <w:abstractNumId w:val="18"/>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606"/>
    <w:rsid w:val="00012BD9"/>
    <w:rsid w:val="000146DB"/>
    <w:rsid w:val="00031DBB"/>
    <w:rsid w:val="00052A72"/>
    <w:rsid w:val="00071A9D"/>
    <w:rsid w:val="00077B27"/>
    <w:rsid w:val="0009465A"/>
    <w:rsid w:val="000A407B"/>
    <w:rsid w:val="000A4AC6"/>
    <w:rsid w:val="000A5A9C"/>
    <w:rsid w:val="000A70D6"/>
    <w:rsid w:val="000B6D74"/>
    <w:rsid w:val="000C0443"/>
    <w:rsid w:val="000C476C"/>
    <w:rsid w:val="000D42FC"/>
    <w:rsid w:val="000D711D"/>
    <w:rsid w:val="000D72BC"/>
    <w:rsid w:val="000E4D70"/>
    <w:rsid w:val="000E6A7C"/>
    <w:rsid w:val="00101C3B"/>
    <w:rsid w:val="00106C94"/>
    <w:rsid w:val="00110F24"/>
    <w:rsid w:val="001118D1"/>
    <w:rsid w:val="00116E48"/>
    <w:rsid w:val="00117DA9"/>
    <w:rsid w:val="00123924"/>
    <w:rsid w:val="001412B4"/>
    <w:rsid w:val="00146BD8"/>
    <w:rsid w:val="001602DD"/>
    <w:rsid w:val="001633C0"/>
    <w:rsid w:val="0016661C"/>
    <w:rsid w:val="00175E87"/>
    <w:rsid w:val="00177D8C"/>
    <w:rsid w:val="0019201D"/>
    <w:rsid w:val="00192CE3"/>
    <w:rsid w:val="00193807"/>
    <w:rsid w:val="001974D0"/>
    <w:rsid w:val="001A7EA2"/>
    <w:rsid w:val="001C5C5A"/>
    <w:rsid w:val="001C7973"/>
    <w:rsid w:val="001D265A"/>
    <w:rsid w:val="001E37EC"/>
    <w:rsid w:val="001F0816"/>
    <w:rsid w:val="00202240"/>
    <w:rsid w:val="00203112"/>
    <w:rsid w:val="00203B13"/>
    <w:rsid w:val="00222E44"/>
    <w:rsid w:val="00241932"/>
    <w:rsid w:val="00253297"/>
    <w:rsid w:val="002602DE"/>
    <w:rsid w:val="00261B6A"/>
    <w:rsid w:val="00261FDF"/>
    <w:rsid w:val="0026409B"/>
    <w:rsid w:val="0027192E"/>
    <w:rsid w:val="0027244D"/>
    <w:rsid w:val="00280F2B"/>
    <w:rsid w:val="002821D5"/>
    <w:rsid w:val="00283082"/>
    <w:rsid w:val="00286DB6"/>
    <w:rsid w:val="00297EF8"/>
    <w:rsid w:val="002A0373"/>
    <w:rsid w:val="002A4C88"/>
    <w:rsid w:val="002A5A17"/>
    <w:rsid w:val="002B5DD0"/>
    <w:rsid w:val="002C69C2"/>
    <w:rsid w:val="002D1968"/>
    <w:rsid w:val="002D4C53"/>
    <w:rsid w:val="002D5F0F"/>
    <w:rsid w:val="002E0428"/>
    <w:rsid w:val="002E06B2"/>
    <w:rsid w:val="002E1268"/>
    <w:rsid w:val="00300C74"/>
    <w:rsid w:val="003034F6"/>
    <w:rsid w:val="0030498F"/>
    <w:rsid w:val="0031128D"/>
    <w:rsid w:val="00314038"/>
    <w:rsid w:val="00315247"/>
    <w:rsid w:val="00316A18"/>
    <w:rsid w:val="003242DF"/>
    <w:rsid w:val="00324C97"/>
    <w:rsid w:val="00324E8C"/>
    <w:rsid w:val="00332309"/>
    <w:rsid w:val="003324A8"/>
    <w:rsid w:val="00336490"/>
    <w:rsid w:val="00336A9C"/>
    <w:rsid w:val="003420E8"/>
    <w:rsid w:val="003533F7"/>
    <w:rsid w:val="003630F3"/>
    <w:rsid w:val="00367DFE"/>
    <w:rsid w:val="00374C6A"/>
    <w:rsid w:val="00375FE3"/>
    <w:rsid w:val="003911BC"/>
    <w:rsid w:val="00394AC6"/>
    <w:rsid w:val="003B4356"/>
    <w:rsid w:val="003B4FD5"/>
    <w:rsid w:val="003B5C2F"/>
    <w:rsid w:val="003C135D"/>
    <w:rsid w:val="003D129D"/>
    <w:rsid w:val="003D41FA"/>
    <w:rsid w:val="003D61E9"/>
    <w:rsid w:val="003E6A99"/>
    <w:rsid w:val="00401001"/>
    <w:rsid w:val="0040772D"/>
    <w:rsid w:val="00412997"/>
    <w:rsid w:val="00415D70"/>
    <w:rsid w:val="00421292"/>
    <w:rsid w:val="004215D8"/>
    <w:rsid w:val="00432D29"/>
    <w:rsid w:val="00434A95"/>
    <w:rsid w:val="004406D9"/>
    <w:rsid w:val="00446F15"/>
    <w:rsid w:val="00453305"/>
    <w:rsid w:val="004556F3"/>
    <w:rsid w:val="0046048A"/>
    <w:rsid w:val="00462B4B"/>
    <w:rsid w:val="00480BC6"/>
    <w:rsid w:val="00482F0A"/>
    <w:rsid w:val="00494350"/>
    <w:rsid w:val="00494BF7"/>
    <w:rsid w:val="004A0465"/>
    <w:rsid w:val="004A2D38"/>
    <w:rsid w:val="004B7404"/>
    <w:rsid w:val="004D1BEE"/>
    <w:rsid w:val="004E3F4F"/>
    <w:rsid w:val="004E5B3F"/>
    <w:rsid w:val="004F4234"/>
    <w:rsid w:val="004F6433"/>
    <w:rsid w:val="004F6758"/>
    <w:rsid w:val="0050069C"/>
    <w:rsid w:val="0051386F"/>
    <w:rsid w:val="00514011"/>
    <w:rsid w:val="005148F0"/>
    <w:rsid w:val="00522012"/>
    <w:rsid w:val="00544F40"/>
    <w:rsid w:val="0055662A"/>
    <w:rsid w:val="00563330"/>
    <w:rsid w:val="005706D8"/>
    <w:rsid w:val="00570CFE"/>
    <w:rsid w:val="0057387E"/>
    <w:rsid w:val="005826D2"/>
    <w:rsid w:val="00582788"/>
    <w:rsid w:val="00594931"/>
    <w:rsid w:val="00596BAD"/>
    <w:rsid w:val="005A1AF7"/>
    <w:rsid w:val="005B73C5"/>
    <w:rsid w:val="005C3254"/>
    <w:rsid w:val="005C34E5"/>
    <w:rsid w:val="005C5260"/>
    <w:rsid w:val="005D0901"/>
    <w:rsid w:val="005E162B"/>
    <w:rsid w:val="005E28A4"/>
    <w:rsid w:val="005E4C4A"/>
    <w:rsid w:val="005F45ED"/>
    <w:rsid w:val="006039D2"/>
    <w:rsid w:val="00642C5A"/>
    <w:rsid w:val="006456A6"/>
    <w:rsid w:val="00645C98"/>
    <w:rsid w:val="00650DAC"/>
    <w:rsid w:val="0065697B"/>
    <w:rsid w:val="0065782F"/>
    <w:rsid w:val="00661550"/>
    <w:rsid w:val="00672B88"/>
    <w:rsid w:val="00672D71"/>
    <w:rsid w:val="0068382D"/>
    <w:rsid w:val="0068695E"/>
    <w:rsid w:val="006A0CF0"/>
    <w:rsid w:val="006A26F3"/>
    <w:rsid w:val="006A69D6"/>
    <w:rsid w:val="006A7C03"/>
    <w:rsid w:val="006B614C"/>
    <w:rsid w:val="006D0BAC"/>
    <w:rsid w:val="006D456D"/>
    <w:rsid w:val="006F3BFF"/>
    <w:rsid w:val="00701A85"/>
    <w:rsid w:val="007056BF"/>
    <w:rsid w:val="00723203"/>
    <w:rsid w:val="0072360B"/>
    <w:rsid w:val="00737873"/>
    <w:rsid w:val="00742F7D"/>
    <w:rsid w:val="00750EDA"/>
    <w:rsid w:val="00760C2B"/>
    <w:rsid w:val="007619EC"/>
    <w:rsid w:val="00763D4C"/>
    <w:rsid w:val="00771577"/>
    <w:rsid w:val="00772BD7"/>
    <w:rsid w:val="00781CE5"/>
    <w:rsid w:val="00795093"/>
    <w:rsid w:val="007A0461"/>
    <w:rsid w:val="007A6D74"/>
    <w:rsid w:val="007B03B8"/>
    <w:rsid w:val="007D680B"/>
    <w:rsid w:val="007E6E12"/>
    <w:rsid w:val="007E754C"/>
    <w:rsid w:val="0080205F"/>
    <w:rsid w:val="00802860"/>
    <w:rsid w:val="008077D2"/>
    <w:rsid w:val="00842A1F"/>
    <w:rsid w:val="00852FFA"/>
    <w:rsid w:val="00853345"/>
    <w:rsid w:val="008544E1"/>
    <w:rsid w:val="00854905"/>
    <w:rsid w:val="00856606"/>
    <w:rsid w:val="008605E8"/>
    <w:rsid w:val="00863553"/>
    <w:rsid w:val="0087740A"/>
    <w:rsid w:val="0087788C"/>
    <w:rsid w:val="00887383"/>
    <w:rsid w:val="0089040A"/>
    <w:rsid w:val="00894F5B"/>
    <w:rsid w:val="008A0891"/>
    <w:rsid w:val="008A08E0"/>
    <w:rsid w:val="008B72F9"/>
    <w:rsid w:val="008C49CF"/>
    <w:rsid w:val="008D2FAD"/>
    <w:rsid w:val="0090187C"/>
    <w:rsid w:val="0090249A"/>
    <w:rsid w:val="00913900"/>
    <w:rsid w:val="00920321"/>
    <w:rsid w:val="00941788"/>
    <w:rsid w:val="00952AE0"/>
    <w:rsid w:val="00961CAF"/>
    <w:rsid w:val="00962B06"/>
    <w:rsid w:val="00962D38"/>
    <w:rsid w:val="009738A9"/>
    <w:rsid w:val="009843F2"/>
    <w:rsid w:val="009913D9"/>
    <w:rsid w:val="009A737D"/>
    <w:rsid w:val="009C0511"/>
    <w:rsid w:val="009C2A5E"/>
    <w:rsid w:val="009D39AD"/>
    <w:rsid w:val="009E26DC"/>
    <w:rsid w:val="009E2B63"/>
    <w:rsid w:val="009F351A"/>
    <w:rsid w:val="00A04849"/>
    <w:rsid w:val="00A10A7B"/>
    <w:rsid w:val="00A142D4"/>
    <w:rsid w:val="00A25BDA"/>
    <w:rsid w:val="00A26FB6"/>
    <w:rsid w:val="00A3593C"/>
    <w:rsid w:val="00A36D07"/>
    <w:rsid w:val="00A4312B"/>
    <w:rsid w:val="00A51616"/>
    <w:rsid w:val="00A60245"/>
    <w:rsid w:val="00A76DE6"/>
    <w:rsid w:val="00A80E9D"/>
    <w:rsid w:val="00A908DE"/>
    <w:rsid w:val="00A96758"/>
    <w:rsid w:val="00AA3194"/>
    <w:rsid w:val="00AA71DE"/>
    <w:rsid w:val="00AB0E45"/>
    <w:rsid w:val="00AB30E5"/>
    <w:rsid w:val="00AC10F0"/>
    <w:rsid w:val="00AC642C"/>
    <w:rsid w:val="00AD78B3"/>
    <w:rsid w:val="00AD7DF6"/>
    <w:rsid w:val="00AE48F1"/>
    <w:rsid w:val="00AE6991"/>
    <w:rsid w:val="00AF2A54"/>
    <w:rsid w:val="00AF39DA"/>
    <w:rsid w:val="00AF3D7E"/>
    <w:rsid w:val="00AF6134"/>
    <w:rsid w:val="00B07DD3"/>
    <w:rsid w:val="00B13AA7"/>
    <w:rsid w:val="00B22DCD"/>
    <w:rsid w:val="00B346CD"/>
    <w:rsid w:val="00B43685"/>
    <w:rsid w:val="00B52449"/>
    <w:rsid w:val="00B53481"/>
    <w:rsid w:val="00B57EF4"/>
    <w:rsid w:val="00B60681"/>
    <w:rsid w:val="00B655FD"/>
    <w:rsid w:val="00B65AC7"/>
    <w:rsid w:val="00B718AB"/>
    <w:rsid w:val="00B72706"/>
    <w:rsid w:val="00B73E9A"/>
    <w:rsid w:val="00B8564A"/>
    <w:rsid w:val="00B865B2"/>
    <w:rsid w:val="00B90BE6"/>
    <w:rsid w:val="00BB1D95"/>
    <w:rsid w:val="00BB5493"/>
    <w:rsid w:val="00BB7D1E"/>
    <w:rsid w:val="00BC2411"/>
    <w:rsid w:val="00BC555B"/>
    <w:rsid w:val="00BD632B"/>
    <w:rsid w:val="00BD659D"/>
    <w:rsid w:val="00BE301C"/>
    <w:rsid w:val="00BE37AD"/>
    <w:rsid w:val="00BE3AB6"/>
    <w:rsid w:val="00BE7CE0"/>
    <w:rsid w:val="00BF21DA"/>
    <w:rsid w:val="00C00AFE"/>
    <w:rsid w:val="00C10562"/>
    <w:rsid w:val="00C15EF1"/>
    <w:rsid w:val="00C35CF4"/>
    <w:rsid w:val="00C35F42"/>
    <w:rsid w:val="00C361A1"/>
    <w:rsid w:val="00C42B6C"/>
    <w:rsid w:val="00C4690A"/>
    <w:rsid w:val="00C55DBA"/>
    <w:rsid w:val="00C57308"/>
    <w:rsid w:val="00C759A9"/>
    <w:rsid w:val="00C77117"/>
    <w:rsid w:val="00C77AC2"/>
    <w:rsid w:val="00C81AB4"/>
    <w:rsid w:val="00C82B4D"/>
    <w:rsid w:val="00CC757F"/>
    <w:rsid w:val="00CC78C3"/>
    <w:rsid w:val="00CD4D0B"/>
    <w:rsid w:val="00CD52CB"/>
    <w:rsid w:val="00CE0D4A"/>
    <w:rsid w:val="00CE0E91"/>
    <w:rsid w:val="00CE7780"/>
    <w:rsid w:val="00CE7B87"/>
    <w:rsid w:val="00CF265F"/>
    <w:rsid w:val="00CF473F"/>
    <w:rsid w:val="00CF7870"/>
    <w:rsid w:val="00CF7A72"/>
    <w:rsid w:val="00D059B6"/>
    <w:rsid w:val="00D10938"/>
    <w:rsid w:val="00D13FB1"/>
    <w:rsid w:val="00D17051"/>
    <w:rsid w:val="00D21868"/>
    <w:rsid w:val="00D26893"/>
    <w:rsid w:val="00D43007"/>
    <w:rsid w:val="00D5623D"/>
    <w:rsid w:val="00D5684A"/>
    <w:rsid w:val="00D711FB"/>
    <w:rsid w:val="00D87E25"/>
    <w:rsid w:val="00D94F56"/>
    <w:rsid w:val="00DA4201"/>
    <w:rsid w:val="00DA7396"/>
    <w:rsid w:val="00DB3EF9"/>
    <w:rsid w:val="00DB6BDE"/>
    <w:rsid w:val="00DC0919"/>
    <w:rsid w:val="00DC60EE"/>
    <w:rsid w:val="00DD0482"/>
    <w:rsid w:val="00DD0E21"/>
    <w:rsid w:val="00DD549E"/>
    <w:rsid w:val="00DD735D"/>
    <w:rsid w:val="00DD7661"/>
    <w:rsid w:val="00DF4A73"/>
    <w:rsid w:val="00DF6407"/>
    <w:rsid w:val="00E10869"/>
    <w:rsid w:val="00E12D48"/>
    <w:rsid w:val="00E23104"/>
    <w:rsid w:val="00E247EB"/>
    <w:rsid w:val="00E24DC3"/>
    <w:rsid w:val="00E24ECF"/>
    <w:rsid w:val="00E46D09"/>
    <w:rsid w:val="00E47647"/>
    <w:rsid w:val="00E57DB2"/>
    <w:rsid w:val="00E61DD8"/>
    <w:rsid w:val="00E61FDA"/>
    <w:rsid w:val="00E66BC1"/>
    <w:rsid w:val="00E706E5"/>
    <w:rsid w:val="00E73866"/>
    <w:rsid w:val="00E7532C"/>
    <w:rsid w:val="00E81F0E"/>
    <w:rsid w:val="00E83842"/>
    <w:rsid w:val="00E8781F"/>
    <w:rsid w:val="00E93846"/>
    <w:rsid w:val="00E94C8D"/>
    <w:rsid w:val="00EA5067"/>
    <w:rsid w:val="00EB15F4"/>
    <w:rsid w:val="00EB37F3"/>
    <w:rsid w:val="00EC1B1B"/>
    <w:rsid w:val="00EE40EA"/>
    <w:rsid w:val="00EE79E4"/>
    <w:rsid w:val="00EE7EC2"/>
    <w:rsid w:val="00EF225E"/>
    <w:rsid w:val="00EF7D02"/>
    <w:rsid w:val="00F00877"/>
    <w:rsid w:val="00F01C7C"/>
    <w:rsid w:val="00F04D06"/>
    <w:rsid w:val="00F07AFD"/>
    <w:rsid w:val="00F1179A"/>
    <w:rsid w:val="00F13076"/>
    <w:rsid w:val="00F169C4"/>
    <w:rsid w:val="00F20A56"/>
    <w:rsid w:val="00F2214B"/>
    <w:rsid w:val="00F304A6"/>
    <w:rsid w:val="00F345CD"/>
    <w:rsid w:val="00F440E6"/>
    <w:rsid w:val="00F50B09"/>
    <w:rsid w:val="00F50DAB"/>
    <w:rsid w:val="00F62280"/>
    <w:rsid w:val="00FA25FB"/>
    <w:rsid w:val="00FA36B1"/>
    <w:rsid w:val="00FA3D2F"/>
    <w:rsid w:val="00FB2C6D"/>
    <w:rsid w:val="00FB52B7"/>
    <w:rsid w:val="00FB6363"/>
    <w:rsid w:val="00FC1561"/>
    <w:rsid w:val="00FC45BA"/>
    <w:rsid w:val="00FC5415"/>
    <w:rsid w:val="00FC790D"/>
    <w:rsid w:val="00FD0666"/>
    <w:rsid w:val="00FD0B31"/>
    <w:rsid w:val="00FD2CB9"/>
    <w:rsid w:val="00FE5EDA"/>
    <w:rsid w:val="00FF5610"/>
    <w:rsid w:val="00FF66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tabs>
        <w:tab w:val="left" w:pos="720"/>
        <w:tab w:val="left" w:pos="1440"/>
        <w:tab w:val="left" w:pos="2160"/>
        <w:tab w:val="left" w:pos="2880"/>
      </w:tabs>
      <w:jc w:val="center"/>
      <w:outlineLvl w:val="0"/>
    </w:pPr>
    <w:rPr>
      <w:b/>
      <w:u w:val="single"/>
    </w:rPr>
  </w:style>
  <w:style w:type="paragraph" w:styleId="Heading2">
    <w:name w:val="heading 2"/>
    <w:basedOn w:val="Normal"/>
    <w:next w:val="Normal"/>
    <w:qFormat/>
    <w:pPr>
      <w:keepNext/>
      <w:tabs>
        <w:tab w:val="left" w:pos="720"/>
        <w:tab w:val="left" w:pos="1440"/>
        <w:tab w:val="left" w:pos="2160"/>
        <w:tab w:val="left" w:pos="2880"/>
      </w:tabs>
      <w:jc w:val="center"/>
      <w:outlineLvl w:val="1"/>
    </w:pPr>
    <w:rPr>
      <w:b/>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tabs>
        <w:tab w:val="left" w:pos="720"/>
        <w:tab w:val="left" w:pos="1440"/>
        <w:tab w:val="left" w:pos="2160"/>
        <w:tab w:val="left" w:pos="2880"/>
      </w:tabs>
      <w:ind w:left="2160" w:hanging="2160"/>
      <w:jc w:val="both"/>
    </w:pPr>
    <w:rPr>
      <w:rFonts w:cs="Arial"/>
      <w:sz w:val="20"/>
    </w:rPr>
  </w:style>
  <w:style w:type="paragraph" w:styleId="BodyTextIndent2">
    <w:name w:val="Body Text Indent 2"/>
    <w:basedOn w:val="Normal"/>
    <w:pPr>
      <w:tabs>
        <w:tab w:val="left" w:pos="720"/>
        <w:tab w:val="left" w:pos="1440"/>
        <w:tab w:val="left" w:pos="2160"/>
        <w:tab w:val="left" w:pos="2880"/>
      </w:tabs>
      <w:ind w:left="1440" w:hanging="1440"/>
      <w:jc w:val="both"/>
    </w:pPr>
    <w:rPr>
      <w:rFonts w:cs="Arial"/>
      <w:sz w:val="18"/>
    </w:rPr>
  </w:style>
  <w:style w:type="paragraph" w:styleId="BodyTextIndent3">
    <w:name w:val="Body Text Indent 3"/>
    <w:basedOn w:val="Normal"/>
    <w:pPr>
      <w:tabs>
        <w:tab w:val="left" w:pos="720"/>
        <w:tab w:val="left" w:pos="1440"/>
        <w:tab w:val="left" w:pos="2160"/>
        <w:tab w:val="left" w:pos="2880"/>
      </w:tabs>
      <w:ind w:left="1440" w:hanging="1440"/>
      <w:jc w:val="both"/>
    </w:pPr>
  </w:style>
  <w:style w:type="paragraph" w:styleId="BodyText">
    <w:name w:val="Body Text"/>
    <w:basedOn w:val="Normal"/>
    <w:pPr>
      <w:tabs>
        <w:tab w:val="left" w:pos="720"/>
        <w:tab w:val="left" w:pos="1440"/>
        <w:tab w:val="left" w:pos="2160"/>
        <w:tab w:val="left" w:pos="2880"/>
      </w:tabs>
      <w:jc w:val="both"/>
    </w:pPr>
    <w:rPr>
      <w:sz w:val="22"/>
    </w:rPr>
  </w:style>
  <w:style w:type="paragraph" w:customStyle="1" w:styleId="NormalText">
    <w:name w:val="Normal Text"/>
    <w:basedOn w:val="Normal"/>
    <w:pPr>
      <w:spacing w:after="240" w:line="480" w:lineRule="auto"/>
    </w:pPr>
    <w:rPr>
      <w:rFonts w:ascii="Times New Roman" w:hAnsi="Times New Roman"/>
      <w:lang w:eastAsia="en-IE"/>
    </w:rPr>
  </w:style>
  <w:style w:type="paragraph" w:styleId="BodyText2">
    <w:name w:val="Body Text 2"/>
    <w:basedOn w:val="Normal"/>
    <w:pPr>
      <w:tabs>
        <w:tab w:val="left" w:pos="720"/>
        <w:tab w:val="left" w:pos="1440"/>
        <w:tab w:val="left" w:pos="2160"/>
        <w:tab w:val="left" w:pos="2880"/>
      </w:tabs>
    </w:pPr>
    <w:rPr>
      <w:b/>
      <w:sz w:val="16"/>
      <w:szCs w:val="24"/>
    </w:rPr>
  </w:style>
  <w:style w:type="paragraph" w:styleId="Index4">
    <w:name w:val="index 4"/>
    <w:basedOn w:val="Normal"/>
    <w:next w:val="Normal"/>
    <w:semiHidden/>
    <w:pPr>
      <w:tabs>
        <w:tab w:val="right" w:leader="dot" w:pos="7949"/>
      </w:tabs>
      <w:ind w:left="800" w:hanging="200"/>
    </w:pPr>
    <w:rPr>
      <w:rFonts w:ascii="Times New Roman" w:hAnsi="Times New Roman"/>
      <w:lang w:val="en-IE" w:eastAsia="en-IE"/>
    </w:rPr>
  </w:style>
  <w:style w:type="paragraph" w:styleId="BalloonText">
    <w:name w:val="Balloon Text"/>
    <w:basedOn w:val="Normal"/>
    <w:semiHidden/>
    <w:rsid w:val="00856606"/>
    <w:rPr>
      <w:rFonts w:ascii="Tahoma" w:hAnsi="Tahoma" w:cs="Tahoma"/>
      <w:sz w:val="16"/>
      <w:szCs w:val="16"/>
    </w:rPr>
  </w:style>
  <w:style w:type="paragraph" w:styleId="Header">
    <w:name w:val="header"/>
    <w:basedOn w:val="Normal"/>
    <w:link w:val="HeaderChar"/>
    <w:uiPriority w:val="99"/>
    <w:rsid w:val="006456A6"/>
    <w:pPr>
      <w:tabs>
        <w:tab w:val="center" w:pos="4513"/>
        <w:tab w:val="right" w:pos="9026"/>
      </w:tabs>
    </w:pPr>
  </w:style>
  <w:style w:type="character" w:customStyle="1" w:styleId="HeaderChar">
    <w:name w:val="Header Char"/>
    <w:link w:val="Header"/>
    <w:uiPriority w:val="99"/>
    <w:rsid w:val="006456A6"/>
    <w:rPr>
      <w:rFonts w:ascii="Arial" w:hAnsi="Arial"/>
      <w:sz w:val="24"/>
      <w:lang w:val="en-GB" w:eastAsia="en-US"/>
    </w:rPr>
  </w:style>
  <w:style w:type="paragraph" w:styleId="Revision">
    <w:name w:val="Revision"/>
    <w:hidden/>
    <w:uiPriority w:val="99"/>
    <w:semiHidden/>
    <w:rsid w:val="00B90BE6"/>
    <w:rPr>
      <w:rFonts w:ascii="Arial" w:hAnsi="Arial"/>
      <w:sz w:val="24"/>
      <w:lang w:eastAsia="en-US"/>
    </w:rPr>
  </w:style>
  <w:style w:type="character" w:styleId="Hyperlink">
    <w:name w:val="Hyperlink"/>
    <w:rsid w:val="00DF6407"/>
    <w:rPr>
      <w:color w:val="0000FF"/>
      <w:u w:val="single"/>
    </w:rPr>
  </w:style>
  <w:style w:type="character" w:styleId="FollowedHyperlink">
    <w:name w:val="FollowedHyperlink"/>
    <w:rsid w:val="00AE6991"/>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tabs>
        <w:tab w:val="left" w:pos="720"/>
        <w:tab w:val="left" w:pos="1440"/>
        <w:tab w:val="left" w:pos="2160"/>
        <w:tab w:val="left" w:pos="2880"/>
      </w:tabs>
      <w:jc w:val="center"/>
      <w:outlineLvl w:val="0"/>
    </w:pPr>
    <w:rPr>
      <w:b/>
      <w:u w:val="single"/>
    </w:rPr>
  </w:style>
  <w:style w:type="paragraph" w:styleId="Heading2">
    <w:name w:val="heading 2"/>
    <w:basedOn w:val="Normal"/>
    <w:next w:val="Normal"/>
    <w:qFormat/>
    <w:pPr>
      <w:keepNext/>
      <w:tabs>
        <w:tab w:val="left" w:pos="720"/>
        <w:tab w:val="left" w:pos="1440"/>
        <w:tab w:val="left" w:pos="2160"/>
        <w:tab w:val="left" w:pos="2880"/>
      </w:tabs>
      <w:jc w:val="center"/>
      <w:outlineLvl w:val="1"/>
    </w:pPr>
    <w:rPr>
      <w:b/>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tabs>
        <w:tab w:val="left" w:pos="720"/>
        <w:tab w:val="left" w:pos="1440"/>
        <w:tab w:val="left" w:pos="2160"/>
        <w:tab w:val="left" w:pos="2880"/>
      </w:tabs>
      <w:ind w:left="2160" w:hanging="2160"/>
      <w:jc w:val="both"/>
    </w:pPr>
    <w:rPr>
      <w:rFonts w:cs="Arial"/>
      <w:sz w:val="20"/>
    </w:rPr>
  </w:style>
  <w:style w:type="paragraph" w:styleId="BodyTextIndent2">
    <w:name w:val="Body Text Indent 2"/>
    <w:basedOn w:val="Normal"/>
    <w:pPr>
      <w:tabs>
        <w:tab w:val="left" w:pos="720"/>
        <w:tab w:val="left" w:pos="1440"/>
        <w:tab w:val="left" w:pos="2160"/>
        <w:tab w:val="left" w:pos="2880"/>
      </w:tabs>
      <w:ind w:left="1440" w:hanging="1440"/>
      <w:jc w:val="both"/>
    </w:pPr>
    <w:rPr>
      <w:rFonts w:cs="Arial"/>
      <w:sz w:val="18"/>
    </w:rPr>
  </w:style>
  <w:style w:type="paragraph" w:styleId="BodyTextIndent3">
    <w:name w:val="Body Text Indent 3"/>
    <w:basedOn w:val="Normal"/>
    <w:pPr>
      <w:tabs>
        <w:tab w:val="left" w:pos="720"/>
        <w:tab w:val="left" w:pos="1440"/>
        <w:tab w:val="left" w:pos="2160"/>
        <w:tab w:val="left" w:pos="2880"/>
      </w:tabs>
      <w:ind w:left="1440" w:hanging="1440"/>
      <w:jc w:val="both"/>
    </w:pPr>
  </w:style>
  <w:style w:type="paragraph" w:styleId="BodyText">
    <w:name w:val="Body Text"/>
    <w:basedOn w:val="Normal"/>
    <w:pPr>
      <w:tabs>
        <w:tab w:val="left" w:pos="720"/>
        <w:tab w:val="left" w:pos="1440"/>
        <w:tab w:val="left" w:pos="2160"/>
        <w:tab w:val="left" w:pos="2880"/>
      </w:tabs>
      <w:jc w:val="both"/>
    </w:pPr>
    <w:rPr>
      <w:sz w:val="22"/>
    </w:rPr>
  </w:style>
  <w:style w:type="paragraph" w:customStyle="1" w:styleId="NormalText">
    <w:name w:val="Normal Text"/>
    <w:basedOn w:val="Normal"/>
    <w:pPr>
      <w:spacing w:after="240" w:line="480" w:lineRule="auto"/>
    </w:pPr>
    <w:rPr>
      <w:rFonts w:ascii="Times New Roman" w:hAnsi="Times New Roman"/>
      <w:lang w:eastAsia="en-IE"/>
    </w:rPr>
  </w:style>
  <w:style w:type="paragraph" w:styleId="BodyText2">
    <w:name w:val="Body Text 2"/>
    <w:basedOn w:val="Normal"/>
    <w:pPr>
      <w:tabs>
        <w:tab w:val="left" w:pos="720"/>
        <w:tab w:val="left" w:pos="1440"/>
        <w:tab w:val="left" w:pos="2160"/>
        <w:tab w:val="left" w:pos="2880"/>
      </w:tabs>
    </w:pPr>
    <w:rPr>
      <w:b/>
      <w:sz w:val="16"/>
      <w:szCs w:val="24"/>
    </w:rPr>
  </w:style>
  <w:style w:type="paragraph" w:styleId="Index4">
    <w:name w:val="index 4"/>
    <w:basedOn w:val="Normal"/>
    <w:next w:val="Normal"/>
    <w:semiHidden/>
    <w:pPr>
      <w:tabs>
        <w:tab w:val="right" w:leader="dot" w:pos="7949"/>
      </w:tabs>
      <w:ind w:left="800" w:hanging="200"/>
    </w:pPr>
    <w:rPr>
      <w:rFonts w:ascii="Times New Roman" w:hAnsi="Times New Roman"/>
      <w:lang w:val="en-IE" w:eastAsia="en-IE"/>
    </w:rPr>
  </w:style>
  <w:style w:type="paragraph" w:styleId="BalloonText">
    <w:name w:val="Balloon Text"/>
    <w:basedOn w:val="Normal"/>
    <w:semiHidden/>
    <w:rsid w:val="00856606"/>
    <w:rPr>
      <w:rFonts w:ascii="Tahoma" w:hAnsi="Tahoma" w:cs="Tahoma"/>
      <w:sz w:val="16"/>
      <w:szCs w:val="16"/>
    </w:rPr>
  </w:style>
  <w:style w:type="paragraph" w:styleId="Header">
    <w:name w:val="header"/>
    <w:basedOn w:val="Normal"/>
    <w:link w:val="HeaderChar"/>
    <w:uiPriority w:val="99"/>
    <w:rsid w:val="006456A6"/>
    <w:pPr>
      <w:tabs>
        <w:tab w:val="center" w:pos="4513"/>
        <w:tab w:val="right" w:pos="9026"/>
      </w:tabs>
    </w:pPr>
  </w:style>
  <w:style w:type="character" w:customStyle="1" w:styleId="HeaderChar">
    <w:name w:val="Header Char"/>
    <w:link w:val="Header"/>
    <w:uiPriority w:val="99"/>
    <w:rsid w:val="006456A6"/>
    <w:rPr>
      <w:rFonts w:ascii="Arial" w:hAnsi="Arial"/>
      <w:sz w:val="24"/>
      <w:lang w:val="en-GB" w:eastAsia="en-US"/>
    </w:rPr>
  </w:style>
  <w:style w:type="paragraph" w:styleId="Revision">
    <w:name w:val="Revision"/>
    <w:hidden/>
    <w:uiPriority w:val="99"/>
    <w:semiHidden/>
    <w:rsid w:val="00B90BE6"/>
    <w:rPr>
      <w:rFonts w:ascii="Arial" w:hAnsi="Arial"/>
      <w:sz w:val="24"/>
      <w:lang w:eastAsia="en-US"/>
    </w:rPr>
  </w:style>
  <w:style w:type="character" w:styleId="Hyperlink">
    <w:name w:val="Hyperlink"/>
    <w:rsid w:val="00DF6407"/>
    <w:rPr>
      <w:color w:val="0000FF"/>
      <w:u w:val="single"/>
    </w:rPr>
  </w:style>
  <w:style w:type="character" w:styleId="FollowedHyperlink">
    <w:name w:val="FollowedHyperlink"/>
    <w:rsid w:val="00AE6991"/>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18921">
      <w:bodyDiv w:val="1"/>
      <w:marLeft w:val="0"/>
      <w:marRight w:val="0"/>
      <w:marTop w:val="0"/>
      <w:marBottom w:val="0"/>
      <w:divBdr>
        <w:top w:val="none" w:sz="0" w:space="0" w:color="auto"/>
        <w:left w:val="none" w:sz="0" w:space="0" w:color="auto"/>
        <w:bottom w:val="none" w:sz="0" w:space="0" w:color="auto"/>
        <w:right w:val="none" w:sz="0" w:space="0" w:color="auto"/>
      </w:divBdr>
    </w:div>
    <w:div w:id="723330743">
      <w:bodyDiv w:val="1"/>
      <w:marLeft w:val="0"/>
      <w:marRight w:val="0"/>
      <w:marTop w:val="0"/>
      <w:marBottom w:val="0"/>
      <w:divBdr>
        <w:top w:val="none" w:sz="0" w:space="0" w:color="auto"/>
        <w:left w:val="none" w:sz="0" w:space="0" w:color="auto"/>
        <w:bottom w:val="none" w:sz="0" w:space="0" w:color="auto"/>
        <w:right w:val="none" w:sz="0" w:space="0" w:color="auto"/>
      </w:divBdr>
    </w:div>
    <w:div w:id="1126465487">
      <w:bodyDiv w:val="1"/>
      <w:marLeft w:val="0"/>
      <w:marRight w:val="0"/>
      <w:marTop w:val="0"/>
      <w:marBottom w:val="0"/>
      <w:divBdr>
        <w:top w:val="none" w:sz="0" w:space="0" w:color="auto"/>
        <w:left w:val="none" w:sz="0" w:space="0" w:color="auto"/>
        <w:bottom w:val="none" w:sz="0" w:space="0" w:color="auto"/>
        <w:right w:val="none" w:sz="0" w:space="0" w:color="auto"/>
      </w:divBdr>
    </w:div>
    <w:div w:id="175728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26" Type="http://schemas.openxmlformats.org/officeDocument/2006/relationships/hyperlink" Target="http://www.irishstatutebook.ie/2011/en/act/pub/0010/sec0077.html" TargetMode="External"/><Relationship Id="rId117" Type="http://schemas.openxmlformats.org/officeDocument/2006/relationships/hyperlink" Target="http://www.irishstatutebook.ie/2001/en/act/pub/0038/sec0050.html" TargetMode="External"/><Relationship Id="rId21" Type="http://schemas.openxmlformats.org/officeDocument/2006/relationships/hyperlink" Target="http://www.irishstatutebook.ie/2011/en/act/pub/0014/sec0003.html" TargetMode="External"/><Relationship Id="rId42" Type="http://schemas.openxmlformats.org/officeDocument/2006/relationships/hyperlink" Target="http://www.irishstatutebook.ie/2011/en/act/pub/0010/sec0077.html" TargetMode="External"/><Relationship Id="rId47" Type="http://schemas.openxmlformats.org/officeDocument/2006/relationships/hyperlink" Target="http://www.irishstatutebook.ie/2011/en/act/pub/0014/sec0004.html" TargetMode="External"/><Relationship Id="rId63" Type="http://schemas.openxmlformats.org/officeDocument/2006/relationships/hyperlink" Target="http://www.irishstatutebook.ie/2003/en/act/pub/0017/sec0007.html" TargetMode="External"/><Relationship Id="rId68" Type="http://schemas.openxmlformats.org/officeDocument/2006/relationships/hyperlink" Target="http://www.irishstatutebook.ie/2003/en/act/pub/0017/sec0007.html" TargetMode="External"/><Relationship Id="rId84" Type="http://schemas.openxmlformats.org/officeDocument/2006/relationships/hyperlink" Target="http://www.irishstatutebook.ie/2013/en/act/pub/0027/sec0027.html" TargetMode="External"/><Relationship Id="rId89" Type="http://schemas.openxmlformats.org/officeDocument/2006/relationships/hyperlink" Target="http://www.irishstatutebook.ie/2012/en/act/pub/0036/sec0015.html" TargetMode="External"/><Relationship Id="rId112" Type="http://schemas.openxmlformats.org/officeDocument/2006/relationships/hyperlink" Target="http://www.irishstatutebook.ie/1998/en/act/pub/0004/sec0010.html" TargetMode="External"/><Relationship Id="rId133" Type="http://schemas.openxmlformats.org/officeDocument/2006/relationships/hyperlink" Target="http://www.irishstatutebook.ie/2012/en/act/pub/0036/sec0018.html" TargetMode="External"/><Relationship Id="rId138" Type="http://schemas.openxmlformats.org/officeDocument/2006/relationships/hyperlink" Target="http://www.irishstatutebook.ie/1998/en/act/pub/0004/sec0016.html" TargetMode="External"/><Relationship Id="rId154" Type="http://schemas.openxmlformats.org/officeDocument/2006/relationships/hyperlink" Target="http://www.irishstatutebook.ie/2001/en/act/pub/0038/sec0050.html" TargetMode="External"/><Relationship Id="rId159" Type="http://schemas.openxmlformats.org/officeDocument/2006/relationships/hyperlink" Target="http://www.irishstatutebook.ie/2001/en/act/pub/0038/sec0050.html" TargetMode="External"/><Relationship Id="rId175" Type="http://schemas.openxmlformats.org/officeDocument/2006/relationships/hyperlink" Target="http://www.irishstatutebook.ie/1999/en/act/pub/0007/sec0005.html" TargetMode="External"/><Relationship Id="rId170" Type="http://schemas.openxmlformats.org/officeDocument/2006/relationships/hyperlink" Target="http://www.irishstatutebook.ie/2012/en/act/pub/0036/sec0026.html" TargetMode="External"/><Relationship Id="rId16" Type="http://schemas.openxmlformats.org/officeDocument/2006/relationships/hyperlink" Target="http://www.irishstatutebook.ie/2001/en/act/pub/0038/sec0050.html" TargetMode="External"/><Relationship Id="rId107" Type="http://schemas.openxmlformats.org/officeDocument/2006/relationships/hyperlink" Target="http://www.irishstatutebook.ie/2012/en/act/pub/0036/sec0016.html" TargetMode="External"/><Relationship Id="rId11" Type="http://schemas.openxmlformats.org/officeDocument/2006/relationships/hyperlink" Target="http://www.irishstatutebook.ie/2014/en/act/pub/0001/sched2.html" TargetMode="External"/><Relationship Id="rId32" Type="http://schemas.openxmlformats.org/officeDocument/2006/relationships/hyperlink" Target="http://www.irishstatutebook.ie/2012/en/act/pub/0036/sec0042.html" TargetMode="External"/><Relationship Id="rId37" Type="http://schemas.openxmlformats.org/officeDocument/2006/relationships/hyperlink" Target="http://www.irishstatutebook.ie/2011/en/act/pub/0010/sec0077.html" TargetMode="External"/><Relationship Id="rId53" Type="http://schemas.openxmlformats.org/officeDocument/2006/relationships/hyperlink" Target="http://www.irishstatutebook.ie/2012/en/act/pub/0036/sec0007.html" TargetMode="External"/><Relationship Id="rId58" Type="http://schemas.openxmlformats.org/officeDocument/2006/relationships/hyperlink" Target="http://www.irishstatutebook.ie/2012/en/act/pub/0036/sec0007.html" TargetMode="External"/><Relationship Id="rId74" Type="http://schemas.openxmlformats.org/officeDocument/2006/relationships/hyperlink" Target="http://www.irishstatutebook.ie/2012/en/act/pub/0036/sec0011.html" TargetMode="External"/><Relationship Id="rId79" Type="http://schemas.openxmlformats.org/officeDocument/2006/relationships/hyperlink" Target="http://www.irishstatutebook.ie/2012/en/act/pub/0036/sec0015.html" TargetMode="External"/><Relationship Id="rId102" Type="http://schemas.openxmlformats.org/officeDocument/2006/relationships/hyperlink" Target="http://www.irishstatutebook.ie/2001/en/act/pub/0038/sec0050.html" TargetMode="External"/><Relationship Id="rId123" Type="http://schemas.openxmlformats.org/officeDocument/2006/relationships/hyperlink" Target="http://www.irishstatutebook.ie/1998/en/act/pub/0004/sec0011.html" TargetMode="External"/><Relationship Id="rId128" Type="http://schemas.openxmlformats.org/officeDocument/2006/relationships/hyperlink" Target="http://www.irishstatutebook.ie/1998/en/act/pub/0004/sec0014.html" TargetMode="External"/><Relationship Id="rId144" Type="http://schemas.openxmlformats.org/officeDocument/2006/relationships/hyperlink" Target="http://www.irishstatutebook.ie/2001/en/act/pub/0038/sec0050.html" TargetMode="External"/><Relationship Id="rId149" Type="http://schemas.openxmlformats.org/officeDocument/2006/relationships/hyperlink" Target="http://www.irishstatutebook.ie/2012/en/act/pub/0036/sec0024.html" TargetMode="External"/><Relationship Id="rId5" Type="http://schemas.openxmlformats.org/officeDocument/2006/relationships/settings" Target="settings.xml"/><Relationship Id="rId90" Type="http://schemas.openxmlformats.org/officeDocument/2006/relationships/hyperlink" Target="http://www.irishstatutebook.ie/1998/en/act/pub/0004/sec0006.html" TargetMode="External"/><Relationship Id="rId95" Type="http://schemas.openxmlformats.org/officeDocument/2006/relationships/hyperlink" Target="http://www.irishstatutebook.ie/2001/en/act/pub/0037/sched9.html" TargetMode="External"/><Relationship Id="rId160" Type="http://schemas.openxmlformats.org/officeDocument/2006/relationships/hyperlink" Target="http://www.irishstatutebook.ie/2011/en/act/pub/0014/sec0007.html" TargetMode="External"/><Relationship Id="rId165" Type="http://schemas.openxmlformats.org/officeDocument/2006/relationships/hyperlink" Target="http://www.irishstatutebook.ie/2001/en/act/pub/0038/sec0049.html" TargetMode="External"/><Relationship Id="rId181" Type="http://schemas.openxmlformats.org/officeDocument/2006/relationships/footer" Target="footer2.xml"/><Relationship Id="rId22" Type="http://schemas.openxmlformats.org/officeDocument/2006/relationships/hyperlink" Target="http://www.irishstatutebook.ie/2013/en/act/pub/0027/sec0024.html" TargetMode="External"/><Relationship Id="rId27" Type="http://schemas.openxmlformats.org/officeDocument/2006/relationships/hyperlink" Target="http://www.irishstatutebook.ie/2001/en/act/pub/0038/sec0050.html" TargetMode="External"/><Relationship Id="rId43" Type="http://schemas.openxmlformats.org/officeDocument/2006/relationships/hyperlink" Target="http://www.irishstatutebook.ie/2001/en/act/pub/0038/sec0050.html" TargetMode="External"/><Relationship Id="rId48" Type="http://schemas.openxmlformats.org/officeDocument/2006/relationships/hyperlink" Target="http://www.irishstatutebook.ie/2011/en/act/pub/0014/sec0004.html" TargetMode="External"/><Relationship Id="rId64" Type="http://schemas.openxmlformats.org/officeDocument/2006/relationships/hyperlink" Target="http://www.irishstatutebook.ie/2002/en/act/pub/0004/sec0004.html" TargetMode="External"/><Relationship Id="rId69" Type="http://schemas.openxmlformats.org/officeDocument/2006/relationships/hyperlink" Target="http://www.irishstatutebook.ie/2001/en/act/pub/0038/sec0049.html" TargetMode="External"/><Relationship Id="rId113" Type="http://schemas.openxmlformats.org/officeDocument/2006/relationships/hyperlink" Target="http://www.irishstatutebook.ie/2001/en/act/pub/0038/sec0050.html" TargetMode="External"/><Relationship Id="rId118" Type="http://schemas.openxmlformats.org/officeDocument/2006/relationships/hyperlink" Target="http://www.irishstatutebook.ie/1998/en/act/pub/0004/sec0010.html" TargetMode="External"/><Relationship Id="rId134" Type="http://schemas.openxmlformats.org/officeDocument/2006/relationships/hyperlink" Target="http://www.irishstatutebook.ie/2012/en/act/pub/0036/sec0018.html" TargetMode="External"/><Relationship Id="rId139" Type="http://schemas.openxmlformats.org/officeDocument/2006/relationships/hyperlink" Target="http://www.irishstatutebook.ie/2012/en/act/pub/0036/sec0019.html" TargetMode="External"/><Relationship Id="rId80" Type="http://schemas.openxmlformats.org/officeDocument/2006/relationships/hyperlink" Target="http://www.irishstatutebook.ie/2012/en/act/pub/0036/sec0007.html" TargetMode="External"/><Relationship Id="rId85" Type="http://schemas.openxmlformats.org/officeDocument/2006/relationships/hyperlink" Target="http://www.irishstatutebook.ie/1998/en/act/pub/0004/sec0006.html" TargetMode="External"/><Relationship Id="rId150" Type="http://schemas.openxmlformats.org/officeDocument/2006/relationships/hyperlink" Target="http://www.irishstatutebook.ie/2012/en/act/pub/0036/sec0025.html" TargetMode="External"/><Relationship Id="rId155" Type="http://schemas.openxmlformats.org/officeDocument/2006/relationships/hyperlink" Target="http://www.irishstatutebook.ie/2001/en/act/pub/0038/sec0050.html" TargetMode="External"/><Relationship Id="rId171" Type="http://schemas.openxmlformats.org/officeDocument/2006/relationships/hyperlink" Target="http://www.irishstatutebook.ie/2001/en/act/pub/0038/sec0049.html" TargetMode="External"/><Relationship Id="rId176" Type="http://schemas.openxmlformats.org/officeDocument/2006/relationships/hyperlink" Target="http://www.irishstatutebook.ie/2001/en/act/pub/0038/sec0050.html" TargetMode="External"/><Relationship Id="rId12" Type="http://schemas.openxmlformats.org/officeDocument/2006/relationships/hyperlink" Target="http://www.irishstatutebook.ie/1998/en/act/pub/0004/sec0003.html" TargetMode="External"/><Relationship Id="rId17" Type="http://schemas.openxmlformats.org/officeDocument/2006/relationships/hyperlink" Target="http://www.irishstatutebook.ie/2001/en/act/pub/0038/sec0050.html" TargetMode="External"/><Relationship Id="rId33" Type="http://schemas.openxmlformats.org/officeDocument/2006/relationships/hyperlink" Target="http://www.irishstatutebook.ie/2001/en/act/pub/0038/sec0050.html" TargetMode="External"/><Relationship Id="rId38" Type="http://schemas.openxmlformats.org/officeDocument/2006/relationships/hyperlink" Target="http://www.irishstatutebook.ie/2012/en/act/pub/0036/sec0040.html" TargetMode="External"/><Relationship Id="rId59" Type="http://schemas.openxmlformats.org/officeDocument/2006/relationships/hyperlink" Target="http://www.irishstatutebook.ie/1998/en/act/pub/0004/sec0005.html" TargetMode="External"/><Relationship Id="rId103" Type="http://schemas.openxmlformats.org/officeDocument/2006/relationships/hyperlink" Target="http://www.irishstatutebook.ie/2001/en/act/pub/0038/sec0049.html" TargetMode="External"/><Relationship Id="rId108" Type="http://schemas.openxmlformats.org/officeDocument/2006/relationships/hyperlink" Target="http://www.irishstatutebook.ie/2012/en/act/pub/0036/sec0017.html" TargetMode="External"/><Relationship Id="rId124" Type="http://schemas.openxmlformats.org/officeDocument/2006/relationships/hyperlink" Target="http://www.irishstatutebook.ie/1998/en/act/pub/0004/sec0012.html" TargetMode="External"/><Relationship Id="rId129" Type="http://schemas.openxmlformats.org/officeDocument/2006/relationships/hyperlink" Target="http://www.irishstatutebook.ie/1998/en/act/pub/0004/sec0015.html" TargetMode="External"/><Relationship Id="rId54" Type="http://schemas.openxmlformats.org/officeDocument/2006/relationships/hyperlink" Target="http://www.irishstatutebook.ie/2012/en/act/pub/0036/sec0007.html" TargetMode="External"/><Relationship Id="rId70" Type="http://schemas.openxmlformats.org/officeDocument/2006/relationships/hyperlink" Target="http://www.irishstatutebook.ie/2012/en/act/pub/0036/sec0008.html" TargetMode="External"/><Relationship Id="rId75" Type="http://schemas.openxmlformats.org/officeDocument/2006/relationships/hyperlink" Target="http://www.irishstatutebook.ie/2012/en/act/pub/0036/sec0012.html" TargetMode="External"/><Relationship Id="rId91" Type="http://schemas.openxmlformats.org/officeDocument/2006/relationships/hyperlink" Target="http://www.irishstatutebook.ie/2012/en/act/pub/0036/sec0015.html" TargetMode="External"/><Relationship Id="rId96" Type="http://schemas.openxmlformats.org/officeDocument/2006/relationships/hyperlink" Target="http://www.irishstatutebook.ie/2003/en/act/pub/0017/sec0007.html" TargetMode="External"/><Relationship Id="rId140" Type="http://schemas.openxmlformats.org/officeDocument/2006/relationships/hyperlink" Target="http://www.irishstatutebook.ie/2001/en/act/pub/0038/sec0049.html" TargetMode="External"/><Relationship Id="rId145" Type="http://schemas.openxmlformats.org/officeDocument/2006/relationships/hyperlink" Target="http://www.irishstatutebook.ie/2001/en/act/pub/0038/sec0049.html" TargetMode="External"/><Relationship Id="rId161" Type="http://schemas.openxmlformats.org/officeDocument/2006/relationships/hyperlink" Target="http://www.irishstatutebook.ie/2001/en/act/pub/0038/sec0049.html" TargetMode="External"/><Relationship Id="rId166" Type="http://schemas.openxmlformats.org/officeDocument/2006/relationships/hyperlink" Target="http://www.irishstatutebook.ie/2001/en/act/pub/0038/sec0049.html" TargetMode="External"/><Relationship Id="rId18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irishstatutebook.ie/2013/en/act/pub/0027/sec0025.html" TargetMode="External"/><Relationship Id="rId28" Type="http://schemas.openxmlformats.org/officeDocument/2006/relationships/hyperlink" Target="http://www.irishstatutebook.ie/2012/en/act/pub/0036/sec0042.html" TargetMode="External"/><Relationship Id="rId49" Type="http://schemas.openxmlformats.org/officeDocument/2006/relationships/hyperlink" Target="http://www.irishstatutebook.ie/2011/en/act/pub/0014/sec0005.html" TargetMode="External"/><Relationship Id="rId114" Type="http://schemas.openxmlformats.org/officeDocument/2006/relationships/hyperlink" Target="http://www.irishstatutebook.ie/2001/en/act/pub/0038/sec0050.html" TargetMode="External"/><Relationship Id="rId119" Type="http://schemas.openxmlformats.org/officeDocument/2006/relationships/hyperlink" Target="http://www.irishstatutebook.ie/2001/en/act/pub/0038/sec0050.html" TargetMode="External"/><Relationship Id="rId44" Type="http://schemas.openxmlformats.org/officeDocument/2006/relationships/hyperlink" Target="http://www.irishstatutebook.ie/2001/en/act/pub/0038/sec0050.html" TargetMode="External"/><Relationship Id="rId60" Type="http://schemas.openxmlformats.org/officeDocument/2006/relationships/hyperlink" Target="http://www.irishstatutebook.ie/2001/en/act/pub/0037/sched9.html" TargetMode="External"/><Relationship Id="rId65" Type="http://schemas.openxmlformats.org/officeDocument/2006/relationships/hyperlink" Target="http://www.irishstatutebook.ie/2001/en/act/pub/0038/sec0050.html" TargetMode="External"/><Relationship Id="rId81" Type="http://schemas.openxmlformats.org/officeDocument/2006/relationships/hyperlink" Target="http://www.irishstatutebook.ie/1998/en/act/pub/0004/sec0006.html" TargetMode="External"/><Relationship Id="rId86" Type="http://schemas.openxmlformats.org/officeDocument/2006/relationships/hyperlink" Target="http://www.irishstatutebook.ie/2012/en/act/pub/0036/sec0015.html" TargetMode="External"/><Relationship Id="rId130" Type="http://schemas.openxmlformats.org/officeDocument/2006/relationships/hyperlink" Target="http://www.irishstatutebook.ie/2001/en/act/pub/0038/sec0050.html" TargetMode="External"/><Relationship Id="rId135" Type="http://schemas.openxmlformats.org/officeDocument/2006/relationships/hyperlink" Target="http://www.irishstatutebook.ie/1998/en/act/pub/0004/sec0016.html" TargetMode="External"/><Relationship Id="rId151" Type="http://schemas.openxmlformats.org/officeDocument/2006/relationships/hyperlink" Target="http://www.irishstatutebook.ie/2001/en/act/pub/0038/sec0050.html" TargetMode="External"/><Relationship Id="rId156" Type="http://schemas.openxmlformats.org/officeDocument/2006/relationships/hyperlink" Target="http://www.irishstatutebook.ie/1998/en/act/pub/0004/sec0017.html" TargetMode="External"/><Relationship Id="rId177" Type="http://schemas.openxmlformats.org/officeDocument/2006/relationships/hyperlink" Target="http://www.irishstatutebook.ie/2009/en/act/pub/0004/sec0014.html" TargetMode="External"/><Relationship Id="rId4" Type="http://schemas.microsoft.com/office/2007/relationships/stylesWithEffects" Target="stylesWithEffects.xml"/><Relationship Id="rId9" Type="http://schemas.openxmlformats.org/officeDocument/2006/relationships/hyperlink" Target="http://www.irishstatutebook.ie/2012/en/act/pub/0036/sec0005.html" TargetMode="External"/><Relationship Id="rId172" Type="http://schemas.openxmlformats.org/officeDocument/2006/relationships/hyperlink" Target="http://www.irishstatutebook.ie/2001/en/act/pub/0038/sec0050.html" TargetMode="External"/><Relationship Id="rId180" Type="http://schemas.openxmlformats.org/officeDocument/2006/relationships/footer" Target="footer1.xml"/><Relationship Id="rId13" Type="http://schemas.openxmlformats.org/officeDocument/2006/relationships/hyperlink" Target="http://www.irishstatutebook.ie/2001/en/act/pub/0038/sec0049.html" TargetMode="External"/><Relationship Id="rId18" Type="http://schemas.openxmlformats.org/officeDocument/2006/relationships/hyperlink" Target="http://www.irishstatutebook.ie/2001/en/act/pub/0038/sec0050.html" TargetMode="External"/><Relationship Id="rId39" Type="http://schemas.openxmlformats.org/officeDocument/2006/relationships/hyperlink" Target="http://www.irishstatutebook.ie/1998/en/act/pub/0004/sec0004.html" TargetMode="External"/><Relationship Id="rId109" Type="http://schemas.openxmlformats.org/officeDocument/2006/relationships/hyperlink" Target="http://www.irishstatutebook.ie/2001/en/act/pub/0038/sec0050.html" TargetMode="External"/><Relationship Id="rId34" Type="http://schemas.openxmlformats.org/officeDocument/2006/relationships/hyperlink" Target="http://www.irishstatutebook.ie/2012/en/act/pub/0036/sec0042.html" TargetMode="External"/><Relationship Id="rId50" Type="http://schemas.openxmlformats.org/officeDocument/2006/relationships/hyperlink" Target="http://www.irishstatutebook.ie/2001/en/act/pub/0038/sec0049.html" TargetMode="External"/><Relationship Id="rId55" Type="http://schemas.openxmlformats.org/officeDocument/2006/relationships/hyperlink" Target="http://www.irishstatutebook.ie/2001/en/act/pub/0038/sec0049.html" TargetMode="External"/><Relationship Id="rId76" Type="http://schemas.openxmlformats.org/officeDocument/2006/relationships/hyperlink" Target="http://www.irishstatutebook.ie/2001/en/act/pub/0038/sec0049.html" TargetMode="External"/><Relationship Id="rId97" Type="http://schemas.openxmlformats.org/officeDocument/2006/relationships/hyperlink" Target="http://www.irishstatutebook.ie/2001/en/act/pub/0038/sec0049.html" TargetMode="External"/><Relationship Id="rId104" Type="http://schemas.openxmlformats.org/officeDocument/2006/relationships/hyperlink" Target="http://www.irishstatutebook.ie/2001/en/act/pub/0038/sec0050.html" TargetMode="External"/><Relationship Id="rId120" Type="http://schemas.openxmlformats.org/officeDocument/2006/relationships/hyperlink" Target="http://www.irishstatutebook.ie/1998/en/act/pub/0004/sec0011.html" TargetMode="External"/><Relationship Id="rId125" Type="http://schemas.openxmlformats.org/officeDocument/2006/relationships/hyperlink" Target="http://www.irishstatutebook.ie/1998/en/act/pub/0004/sec0012.html" TargetMode="External"/><Relationship Id="rId141" Type="http://schemas.openxmlformats.org/officeDocument/2006/relationships/hyperlink" Target="http://www.irishstatutebook.ie/2012/en/act/pub/0036/sec0020.html" TargetMode="External"/><Relationship Id="rId146" Type="http://schemas.openxmlformats.org/officeDocument/2006/relationships/hyperlink" Target="http://www.irishstatutebook.ie/2012/en/act/pub/0036/sec0021.html" TargetMode="External"/><Relationship Id="rId167" Type="http://schemas.openxmlformats.org/officeDocument/2006/relationships/hyperlink" Target="http://www.irishstatutebook.ie/2012/en/act/pub/0036/sec0026.html" TargetMode="External"/><Relationship Id="rId7" Type="http://schemas.openxmlformats.org/officeDocument/2006/relationships/footnotes" Target="footnotes.xml"/><Relationship Id="rId71" Type="http://schemas.openxmlformats.org/officeDocument/2006/relationships/hyperlink" Target="http://www.irishstatutebook.ie/2001/en/act/pub/0038/sec0049.html" TargetMode="External"/><Relationship Id="rId92" Type="http://schemas.openxmlformats.org/officeDocument/2006/relationships/hyperlink" Target="http://www.irishstatutebook.ie/2001/en/act/pub/0038/sec0050.html" TargetMode="External"/><Relationship Id="rId162" Type="http://schemas.openxmlformats.org/officeDocument/2006/relationships/hyperlink" Target="http://www.irishstatutebook.ie/2011/en/act/pub/0014/sec0007.html" TargetMode="External"/><Relationship Id="rId183"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hyperlink" Target="http://www.irishstatutebook.ie/2012/en/act/pub/0036/sec0042.html" TargetMode="External"/><Relationship Id="rId24" Type="http://schemas.openxmlformats.org/officeDocument/2006/relationships/hyperlink" Target="http://www.irishstatutebook.ie/2013/en/act/pub/0027/sec0026.html" TargetMode="External"/><Relationship Id="rId40" Type="http://schemas.openxmlformats.org/officeDocument/2006/relationships/hyperlink" Target="http://www.irishstatutebook.ie/2001/en/act/pub/0038/sec0050.html" TargetMode="External"/><Relationship Id="rId45" Type="http://schemas.openxmlformats.org/officeDocument/2006/relationships/hyperlink" Target="http://www.irishstatutebook.ie/1998/en/act/pub/0004/sec0004.html" TargetMode="External"/><Relationship Id="rId66" Type="http://schemas.openxmlformats.org/officeDocument/2006/relationships/hyperlink" Target="http://www.irishstatutebook.ie/1998/en/act/pub/0004/sec0005.html" TargetMode="External"/><Relationship Id="rId87" Type="http://schemas.openxmlformats.org/officeDocument/2006/relationships/hyperlink" Target="http://www.irishstatutebook.ie/2001/en/act/pub/0038/sec0050.html" TargetMode="External"/><Relationship Id="rId110" Type="http://schemas.openxmlformats.org/officeDocument/2006/relationships/hyperlink" Target="http://www.irishstatutebook.ie/2001/en/act/pub/0038/sec0050.html" TargetMode="External"/><Relationship Id="rId115" Type="http://schemas.openxmlformats.org/officeDocument/2006/relationships/hyperlink" Target="http://www.irishstatutebook.ie/2001/en/act/pub/0038/sec0050.html" TargetMode="External"/><Relationship Id="rId131" Type="http://schemas.openxmlformats.org/officeDocument/2006/relationships/hyperlink" Target="http://www.irishstatutebook.ie/2001/en/act/pub/0038/sec0049.html" TargetMode="External"/><Relationship Id="rId136" Type="http://schemas.openxmlformats.org/officeDocument/2006/relationships/hyperlink" Target="http://www.irishstatutebook.ie/2001/en/act/pub/0038/sec0050.html" TargetMode="External"/><Relationship Id="rId157" Type="http://schemas.openxmlformats.org/officeDocument/2006/relationships/hyperlink" Target="http://www.irishstatutebook.ie/2001/en/act/pub/0038/sec0050.html" TargetMode="External"/><Relationship Id="rId178" Type="http://schemas.openxmlformats.org/officeDocument/2006/relationships/hyperlink" Target="http://www.irishstatutebook.ie/2012/en/act/pub/0036/sec0041.html" TargetMode="External"/><Relationship Id="rId61" Type="http://schemas.openxmlformats.org/officeDocument/2006/relationships/hyperlink" Target="http://www.irishstatutebook.ie/2003/en/act/pub/0017/sec0007.html" TargetMode="External"/><Relationship Id="rId82" Type="http://schemas.openxmlformats.org/officeDocument/2006/relationships/hyperlink" Target="http://www.irishstatutebook.ie/2013/en/act/pub/0027/sec0027.html" TargetMode="External"/><Relationship Id="rId152" Type="http://schemas.openxmlformats.org/officeDocument/2006/relationships/hyperlink" Target="http://www.irishstatutebook.ie/1998/en/act/pub/0004/sec0017.html" TargetMode="External"/><Relationship Id="rId173" Type="http://schemas.openxmlformats.org/officeDocument/2006/relationships/hyperlink" Target="http://www.irishstatutebook.ie/2012/en/act/pub/0036/sec0027.html" TargetMode="External"/><Relationship Id="rId19" Type="http://schemas.openxmlformats.org/officeDocument/2006/relationships/hyperlink" Target="http://www.irishstatutebook.ie/2009/en/act/pub/0004/sec0009.html" TargetMode="External"/><Relationship Id="rId14" Type="http://schemas.openxmlformats.org/officeDocument/2006/relationships/hyperlink" Target="http://www.irishstatutebook.ie/2011/en/act/pub/0014/sec0007.html" TargetMode="External"/><Relationship Id="rId30" Type="http://schemas.openxmlformats.org/officeDocument/2006/relationships/hyperlink" Target="http://www.irishstatutebook.ie/2001/en/act/pub/0038/sec0050.html" TargetMode="External"/><Relationship Id="rId35" Type="http://schemas.openxmlformats.org/officeDocument/2006/relationships/hyperlink" Target="http://www.irishstatutebook.ie/2001/en/act/pub/0038/sec0050.html" TargetMode="External"/><Relationship Id="rId56" Type="http://schemas.openxmlformats.org/officeDocument/2006/relationships/hyperlink" Target="http://www.irishstatutebook.ie/2012/en/act/pub/0036/sec0007.html" TargetMode="External"/><Relationship Id="rId77" Type="http://schemas.openxmlformats.org/officeDocument/2006/relationships/hyperlink" Target="http://www.irishstatutebook.ie/2012/en/act/pub/0036/sec0013.html" TargetMode="External"/><Relationship Id="rId100" Type="http://schemas.openxmlformats.org/officeDocument/2006/relationships/hyperlink" Target="http://www.irishstatutebook.ie/1998/en/act/pub/0004/sec0008.html" TargetMode="External"/><Relationship Id="rId105" Type="http://schemas.openxmlformats.org/officeDocument/2006/relationships/hyperlink" Target="http://www.irishstatutebook.ie/2012/en/act/pub/0036/sec0016.html" TargetMode="External"/><Relationship Id="rId126" Type="http://schemas.openxmlformats.org/officeDocument/2006/relationships/hyperlink" Target="http://www.irishstatutebook.ie/1998/en/act/pub/0004/sec0013.html" TargetMode="External"/><Relationship Id="rId147" Type="http://schemas.openxmlformats.org/officeDocument/2006/relationships/hyperlink" Target="http://www.irishstatutebook.ie/2012/en/act/pub/0036/sec0022.html" TargetMode="External"/><Relationship Id="rId168" Type="http://schemas.openxmlformats.org/officeDocument/2006/relationships/hyperlink" Target="http://www.irishstatutebook.ie/2012/en/act/pub/0036/sec0026.html" TargetMode="External"/><Relationship Id="rId8" Type="http://schemas.openxmlformats.org/officeDocument/2006/relationships/endnotes" Target="endnotes.xml"/><Relationship Id="rId51" Type="http://schemas.openxmlformats.org/officeDocument/2006/relationships/hyperlink" Target="http://www.irishstatutebook.ie/2002/en/act/pub/0004/sec0004.html" TargetMode="External"/><Relationship Id="rId72" Type="http://schemas.openxmlformats.org/officeDocument/2006/relationships/hyperlink" Target="http://www.irishstatutebook.ie/2012/en/act/pub/0036/sec0009.html" TargetMode="External"/><Relationship Id="rId93" Type="http://schemas.openxmlformats.org/officeDocument/2006/relationships/hyperlink" Target="http://www.irishstatutebook.ie/2001/en/act/pub/0038/sec0050.html" TargetMode="External"/><Relationship Id="rId98" Type="http://schemas.openxmlformats.org/officeDocument/2006/relationships/hyperlink" Target="http://www.irishstatutebook.ie/2012/en/act/pub/0036/sec0016.html" TargetMode="External"/><Relationship Id="rId121" Type="http://schemas.openxmlformats.org/officeDocument/2006/relationships/hyperlink" Target="http://www.irishstatutebook.ie/2001/en/act/pub/0038/sec0050.html" TargetMode="External"/><Relationship Id="rId142" Type="http://schemas.openxmlformats.org/officeDocument/2006/relationships/hyperlink" Target="http://www.irishstatutebook.ie/2012/en/act/pub/0036/sec0020.html" TargetMode="External"/><Relationship Id="rId163" Type="http://schemas.openxmlformats.org/officeDocument/2006/relationships/hyperlink" Target="http://www.irishstatutebook.ie/2001/en/act/pub/0038/sec0050.html" TargetMode="External"/><Relationship Id="rId3" Type="http://schemas.openxmlformats.org/officeDocument/2006/relationships/styles" Target="styles.xml"/><Relationship Id="rId25" Type="http://schemas.openxmlformats.org/officeDocument/2006/relationships/hyperlink" Target="http://www.irishstatutebook.ie/2001/en/act/pub/0038/sec0050.html" TargetMode="External"/><Relationship Id="rId46" Type="http://schemas.openxmlformats.org/officeDocument/2006/relationships/hyperlink" Target="http://www.irishstatutebook.ie/2001/en/act/pub/0038/sec0050.html" TargetMode="External"/><Relationship Id="rId67" Type="http://schemas.openxmlformats.org/officeDocument/2006/relationships/hyperlink" Target="http://www.irishstatutebook.ie/2001/en/act/pub/0037/sched9.html" TargetMode="External"/><Relationship Id="rId116" Type="http://schemas.openxmlformats.org/officeDocument/2006/relationships/hyperlink" Target="http://www.irishstatutebook.ie/1998/en/act/pub/0004/sec0010.html" TargetMode="External"/><Relationship Id="rId137" Type="http://schemas.openxmlformats.org/officeDocument/2006/relationships/hyperlink" Target="http://www.irishstatutebook.ie/1998/en/act/pub/0004/sec0016.html" TargetMode="External"/><Relationship Id="rId158" Type="http://schemas.openxmlformats.org/officeDocument/2006/relationships/hyperlink" Target="http://www.irishstatutebook.ie/2011/en/act/pub/0014/sec0006.html" TargetMode="External"/><Relationship Id="rId20" Type="http://schemas.openxmlformats.org/officeDocument/2006/relationships/hyperlink" Target="http://www.irishstatutebook.ie/2013/en/act/pub/0027/sec0023.html" TargetMode="External"/><Relationship Id="rId41" Type="http://schemas.openxmlformats.org/officeDocument/2006/relationships/hyperlink" Target="http://www.irishstatutebook.ie/1998/en/act/pub/0004/sec0004.html" TargetMode="External"/><Relationship Id="rId62" Type="http://schemas.openxmlformats.org/officeDocument/2006/relationships/hyperlink" Target="http://www.irishstatutebook.ie/2001/en/act/pub/0037/sched9.html" TargetMode="External"/><Relationship Id="rId83" Type="http://schemas.openxmlformats.org/officeDocument/2006/relationships/hyperlink" Target="http://www.irishstatutebook.ie/2013/en/act/pub/0027/sec0027.html" TargetMode="External"/><Relationship Id="rId88" Type="http://schemas.openxmlformats.org/officeDocument/2006/relationships/hyperlink" Target="http://www.irishstatutebook.ie/2012/en/act/pub/0036/sec0015.html" TargetMode="External"/><Relationship Id="rId111" Type="http://schemas.openxmlformats.org/officeDocument/2006/relationships/hyperlink" Target="http://www.irishstatutebook.ie/1998/en/act/pub/0004/sec0009.html" TargetMode="External"/><Relationship Id="rId132" Type="http://schemas.openxmlformats.org/officeDocument/2006/relationships/hyperlink" Target="http://www.irishstatutebook.ie/2001/en/act/pub/0038/sec0049.html" TargetMode="External"/><Relationship Id="rId153" Type="http://schemas.openxmlformats.org/officeDocument/2006/relationships/hyperlink" Target="http://www.irishstatutebook.ie/2001/en/act/pub/0038/sec0050.html" TargetMode="External"/><Relationship Id="rId174" Type="http://schemas.openxmlformats.org/officeDocument/2006/relationships/hyperlink" Target="http://www.irishstatutebook.ie/1999/en/act/pub/0007/sec0005.html" TargetMode="External"/><Relationship Id="rId179" Type="http://schemas.openxmlformats.org/officeDocument/2006/relationships/header" Target="header1.xml"/><Relationship Id="rId15" Type="http://schemas.openxmlformats.org/officeDocument/2006/relationships/hyperlink" Target="http://www.irishstatutebook.ie/2012/en/act/pub/0036/sec0006.html" TargetMode="External"/><Relationship Id="rId36" Type="http://schemas.openxmlformats.org/officeDocument/2006/relationships/hyperlink" Target="http://www.irishstatutebook.ie/2012/en/act/pub/0034/sec0025.html" TargetMode="External"/><Relationship Id="rId57" Type="http://schemas.openxmlformats.org/officeDocument/2006/relationships/hyperlink" Target="http://www.irishstatutebook.ie/2012/en/act/pub/0036/sec0007.html" TargetMode="External"/><Relationship Id="rId106" Type="http://schemas.openxmlformats.org/officeDocument/2006/relationships/hyperlink" Target="http://www.irishstatutebook.ie/2002/en/act/pub/0004/sec0004.html" TargetMode="External"/><Relationship Id="rId127" Type="http://schemas.openxmlformats.org/officeDocument/2006/relationships/hyperlink" Target="http://www.irishstatutebook.ie/2001/en/act/pub/0038/sec0050.html" TargetMode="External"/><Relationship Id="rId10" Type="http://schemas.openxmlformats.org/officeDocument/2006/relationships/hyperlink" Target="http://www.irishstatutebook.ie/2012/en/act/pub/0036/sec0005.html" TargetMode="External"/><Relationship Id="rId31" Type="http://schemas.openxmlformats.org/officeDocument/2006/relationships/hyperlink" Target="http://www.irishstatutebook.ie/2001/en/act/pub/0038/sec0050.html" TargetMode="External"/><Relationship Id="rId52" Type="http://schemas.openxmlformats.org/officeDocument/2006/relationships/hyperlink" Target="http://www.irishstatutebook.ie/2012/en/act/pub/0036/sec0007.html" TargetMode="External"/><Relationship Id="rId73" Type="http://schemas.openxmlformats.org/officeDocument/2006/relationships/hyperlink" Target="http://www.irishstatutebook.ie/2012/en/act/pub/0036/sec0010.html" TargetMode="External"/><Relationship Id="rId78" Type="http://schemas.openxmlformats.org/officeDocument/2006/relationships/hyperlink" Target="http://www.irishstatutebook.ie/2012/en/act/pub/0036/sec0014.html" TargetMode="External"/><Relationship Id="rId94" Type="http://schemas.openxmlformats.org/officeDocument/2006/relationships/hyperlink" Target="http://www.irishstatutebook.ie/1998/en/act/pub/0004/sec0007.html" TargetMode="External"/><Relationship Id="rId99" Type="http://schemas.openxmlformats.org/officeDocument/2006/relationships/hyperlink" Target="http://www.irishstatutebook.ie/2012/en/act/pub/0036/sec0016.html" TargetMode="External"/><Relationship Id="rId101" Type="http://schemas.openxmlformats.org/officeDocument/2006/relationships/hyperlink" Target="http://www.irishstatutebook.ie/2012/en/act/pub/0036/sec0016.html" TargetMode="External"/><Relationship Id="rId122" Type="http://schemas.openxmlformats.org/officeDocument/2006/relationships/hyperlink" Target="http://www.irishstatutebook.ie/1998/en/act/pub/0004/sec0011.html" TargetMode="External"/><Relationship Id="rId143" Type="http://schemas.openxmlformats.org/officeDocument/2006/relationships/hyperlink" Target="http://www.irishstatutebook.ie/2012/en/act/pub/0036/sec0020.html" TargetMode="External"/><Relationship Id="rId148" Type="http://schemas.openxmlformats.org/officeDocument/2006/relationships/hyperlink" Target="http://www.irishstatutebook.ie/2012/en/act/pub/0036/sec0023.html" TargetMode="External"/><Relationship Id="rId164" Type="http://schemas.openxmlformats.org/officeDocument/2006/relationships/hyperlink" Target="http://www.irishstatutebook.ie/2001/en/act/pub/0038/sec0049.html" TargetMode="External"/><Relationship Id="rId169" Type="http://schemas.openxmlformats.org/officeDocument/2006/relationships/hyperlink" Target="http://www.irishstatutebook.ie/2012/en/act/pub/0036/sec0026.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F53B96-60DC-4E56-8918-2CDAB9CC2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42643</Words>
  <Characters>243069</Characters>
  <Application>Microsoft Office Word</Application>
  <DocSecurity>0</DocSecurity>
  <Lines>2025</Lines>
  <Paragraphs>570</Paragraphs>
  <ScaleCrop>false</ScaleCrop>
  <HeadingPairs>
    <vt:vector size="2" baseType="variant">
      <vt:variant>
        <vt:lpstr>Title</vt:lpstr>
      </vt:variant>
      <vt:variant>
        <vt:i4>1</vt:i4>
      </vt:variant>
    </vt:vector>
  </HeadingPairs>
  <TitlesOfParts>
    <vt:vector size="1" baseType="lpstr">
      <vt:lpstr>Number 25 of 1997</vt:lpstr>
    </vt:vector>
  </TitlesOfParts>
  <Company>DOELG</Company>
  <LinksUpToDate>false</LinksUpToDate>
  <CharactersWithSpaces>285142</CharactersWithSpaces>
  <SharedDoc>false</SharedDoc>
  <HLinks>
    <vt:vector size="1020" baseType="variant">
      <vt:variant>
        <vt:i4>1966157</vt:i4>
      </vt:variant>
      <vt:variant>
        <vt:i4>507</vt:i4>
      </vt:variant>
      <vt:variant>
        <vt:i4>0</vt:i4>
      </vt:variant>
      <vt:variant>
        <vt:i4>5</vt:i4>
      </vt:variant>
      <vt:variant>
        <vt:lpwstr>http://www.irishstatutebook.ie/2012/en/act/pub/0036/sec0041.html</vt:lpwstr>
      </vt:variant>
      <vt:variant>
        <vt:lpwstr>sec41</vt:lpwstr>
      </vt:variant>
      <vt:variant>
        <vt:i4>1835073</vt:i4>
      </vt:variant>
      <vt:variant>
        <vt:i4>504</vt:i4>
      </vt:variant>
      <vt:variant>
        <vt:i4>0</vt:i4>
      </vt:variant>
      <vt:variant>
        <vt:i4>5</vt:i4>
      </vt:variant>
      <vt:variant>
        <vt:lpwstr>http://www.irishstatutebook.ie/2009/en/act/pub/0004/sec0014.html</vt:lpwstr>
      </vt:variant>
      <vt:variant>
        <vt:lpwstr>sec14</vt:lpwstr>
      </vt:variant>
      <vt:variant>
        <vt:i4>2031681</vt:i4>
      </vt:variant>
      <vt:variant>
        <vt:i4>501</vt:i4>
      </vt:variant>
      <vt:variant>
        <vt:i4>0</vt:i4>
      </vt:variant>
      <vt:variant>
        <vt:i4>5</vt:i4>
      </vt:variant>
      <vt:variant>
        <vt:lpwstr>http://www.irishstatutebook.ie/2001/en/act/pub/0038/sec0050.html</vt:lpwstr>
      </vt:variant>
      <vt:variant>
        <vt:lpwstr>sec50</vt:lpwstr>
      </vt:variant>
      <vt:variant>
        <vt:i4>1245258</vt:i4>
      </vt:variant>
      <vt:variant>
        <vt:i4>498</vt:i4>
      </vt:variant>
      <vt:variant>
        <vt:i4>0</vt:i4>
      </vt:variant>
      <vt:variant>
        <vt:i4>5</vt:i4>
      </vt:variant>
      <vt:variant>
        <vt:lpwstr>http://www.irishstatutebook.ie/1999/en/act/pub/0007/sec0005.html</vt:lpwstr>
      </vt:variant>
      <vt:variant>
        <vt:lpwstr>sec5</vt:lpwstr>
      </vt:variant>
      <vt:variant>
        <vt:i4>1245258</vt:i4>
      </vt:variant>
      <vt:variant>
        <vt:i4>495</vt:i4>
      </vt:variant>
      <vt:variant>
        <vt:i4>0</vt:i4>
      </vt:variant>
      <vt:variant>
        <vt:i4>5</vt:i4>
      </vt:variant>
      <vt:variant>
        <vt:lpwstr>http://www.irishstatutebook.ie/1999/en/act/pub/0007/sec0005.html</vt:lpwstr>
      </vt:variant>
      <vt:variant>
        <vt:lpwstr>sec5</vt:lpwstr>
      </vt:variant>
      <vt:variant>
        <vt:i4>1966155</vt:i4>
      </vt:variant>
      <vt:variant>
        <vt:i4>492</vt:i4>
      </vt:variant>
      <vt:variant>
        <vt:i4>0</vt:i4>
      </vt:variant>
      <vt:variant>
        <vt:i4>5</vt:i4>
      </vt:variant>
      <vt:variant>
        <vt:lpwstr>http://www.irishstatutebook.ie/2012/en/act/pub/0036/sec0027.html</vt:lpwstr>
      </vt:variant>
      <vt:variant>
        <vt:lpwstr>sec27</vt:lpwstr>
      </vt:variant>
      <vt:variant>
        <vt:i4>2031681</vt:i4>
      </vt:variant>
      <vt:variant>
        <vt:i4>489</vt:i4>
      </vt:variant>
      <vt:variant>
        <vt:i4>0</vt:i4>
      </vt:variant>
      <vt:variant>
        <vt:i4>5</vt:i4>
      </vt:variant>
      <vt:variant>
        <vt:lpwstr>http://www.irishstatutebook.ie/2001/en/act/pub/0038/sec0050.html</vt:lpwstr>
      </vt:variant>
      <vt:variant>
        <vt:lpwstr>sec50</vt:lpwstr>
      </vt:variant>
      <vt:variant>
        <vt:i4>2031688</vt:i4>
      </vt:variant>
      <vt:variant>
        <vt:i4>486</vt:i4>
      </vt:variant>
      <vt:variant>
        <vt:i4>0</vt:i4>
      </vt:variant>
      <vt:variant>
        <vt:i4>5</vt:i4>
      </vt:variant>
      <vt:variant>
        <vt:lpwstr>http://www.irishstatutebook.ie/2001/en/act/pub/0038/sec0049.html</vt:lpwstr>
      </vt:variant>
      <vt:variant>
        <vt:lpwstr>sec49</vt:lpwstr>
      </vt:variant>
      <vt:variant>
        <vt:i4>1966154</vt:i4>
      </vt:variant>
      <vt:variant>
        <vt:i4>483</vt:i4>
      </vt:variant>
      <vt:variant>
        <vt:i4>0</vt:i4>
      </vt:variant>
      <vt:variant>
        <vt:i4>5</vt:i4>
      </vt:variant>
      <vt:variant>
        <vt:lpwstr>http://www.irishstatutebook.ie/2012/en/act/pub/0036/sec0026.html</vt:lpwstr>
      </vt:variant>
      <vt:variant>
        <vt:lpwstr>sec26</vt:lpwstr>
      </vt:variant>
      <vt:variant>
        <vt:i4>1966154</vt:i4>
      </vt:variant>
      <vt:variant>
        <vt:i4>480</vt:i4>
      </vt:variant>
      <vt:variant>
        <vt:i4>0</vt:i4>
      </vt:variant>
      <vt:variant>
        <vt:i4>5</vt:i4>
      </vt:variant>
      <vt:variant>
        <vt:lpwstr>http://www.irishstatutebook.ie/2012/en/act/pub/0036/sec0026.html</vt:lpwstr>
      </vt:variant>
      <vt:variant>
        <vt:lpwstr>sec26</vt:lpwstr>
      </vt:variant>
      <vt:variant>
        <vt:i4>1966154</vt:i4>
      </vt:variant>
      <vt:variant>
        <vt:i4>477</vt:i4>
      </vt:variant>
      <vt:variant>
        <vt:i4>0</vt:i4>
      </vt:variant>
      <vt:variant>
        <vt:i4>5</vt:i4>
      </vt:variant>
      <vt:variant>
        <vt:lpwstr>http://www.irishstatutebook.ie/2012/en/act/pub/0036/sec0026.html</vt:lpwstr>
      </vt:variant>
      <vt:variant>
        <vt:lpwstr>sec26</vt:lpwstr>
      </vt:variant>
      <vt:variant>
        <vt:i4>1966154</vt:i4>
      </vt:variant>
      <vt:variant>
        <vt:i4>474</vt:i4>
      </vt:variant>
      <vt:variant>
        <vt:i4>0</vt:i4>
      </vt:variant>
      <vt:variant>
        <vt:i4>5</vt:i4>
      </vt:variant>
      <vt:variant>
        <vt:lpwstr>http://www.irishstatutebook.ie/2012/en/act/pub/0036/sec0026.html</vt:lpwstr>
      </vt:variant>
      <vt:variant>
        <vt:lpwstr>sec26</vt:lpwstr>
      </vt:variant>
      <vt:variant>
        <vt:i4>2031688</vt:i4>
      </vt:variant>
      <vt:variant>
        <vt:i4>471</vt:i4>
      </vt:variant>
      <vt:variant>
        <vt:i4>0</vt:i4>
      </vt:variant>
      <vt:variant>
        <vt:i4>5</vt:i4>
      </vt:variant>
      <vt:variant>
        <vt:lpwstr>http://www.irishstatutebook.ie/2001/en/act/pub/0038/sec0049.html</vt:lpwstr>
      </vt:variant>
      <vt:variant>
        <vt:lpwstr>sec49</vt:lpwstr>
      </vt:variant>
      <vt:variant>
        <vt:i4>2031688</vt:i4>
      </vt:variant>
      <vt:variant>
        <vt:i4>468</vt:i4>
      </vt:variant>
      <vt:variant>
        <vt:i4>0</vt:i4>
      </vt:variant>
      <vt:variant>
        <vt:i4>5</vt:i4>
      </vt:variant>
      <vt:variant>
        <vt:lpwstr>http://www.irishstatutebook.ie/2001/en/act/pub/0038/sec0049.html</vt:lpwstr>
      </vt:variant>
      <vt:variant>
        <vt:lpwstr>sec49</vt:lpwstr>
      </vt:variant>
      <vt:variant>
        <vt:i4>2031688</vt:i4>
      </vt:variant>
      <vt:variant>
        <vt:i4>465</vt:i4>
      </vt:variant>
      <vt:variant>
        <vt:i4>0</vt:i4>
      </vt:variant>
      <vt:variant>
        <vt:i4>5</vt:i4>
      </vt:variant>
      <vt:variant>
        <vt:lpwstr>http://www.irishstatutebook.ie/2001/en/act/pub/0038/sec0049.html</vt:lpwstr>
      </vt:variant>
      <vt:variant>
        <vt:lpwstr>sec49</vt:lpwstr>
      </vt:variant>
      <vt:variant>
        <vt:i4>2031681</vt:i4>
      </vt:variant>
      <vt:variant>
        <vt:i4>462</vt:i4>
      </vt:variant>
      <vt:variant>
        <vt:i4>0</vt:i4>
      </vt:variant>
      <vt:variant>
        <vt:i4>5</vt:i4>
      </vt:variant>
      <vt:variant>
        <vt:lpwstr>http://www.irishstatutebook.ie/2001/en/act/pub/0038/sec0050.html</vt:lpwstr>
      </vt:variant>
      <vt:variant>
        <vt:lpwstr>sec50</vt:lpwstr>
      </vt:variant>
      <vt:variant>
        <vt:i4>1769546</vt:i4>
      </vt:variant>
      <vt:variant>
        <vt:i4>459</vt:i4>
      </vt:variant>
      <vt:variant>
        <vt:i4>0</vt:i4>
      </vt:variant>
      <vt:variant>
        <vt:i4>5</vt:i4>
      </vt:variant>
      <vt:variant>
        <vt:lpwstr>http://www.irishstatutebook.ie/2011/en/act/pub/0014/sec0007.html</vt:lpwstr>
      </vt:variant>
      <vt:variant>
        <vt:lpwstr>sec7</vt:lpwstr>
      </vt:variant>
      <vt:variant>
        <vt:i4>2031688</vt:i4>
      </vt:variant>
      <vt:variant>
        <vt:i4>456</vt:i4>
      </vt:variant>
      <vt:variant>
        <vt:i4>0</vt:i4>
      </vt:variant>
      <vt:variant>
        <vt:i4>5</vt:i4>
      </vt:variant>
      <vt:variant>
        <vt:lpwstr>http://www.irishstatutebook.ie/2001/en/act/pub/0038/sec0049.html</vt:lpwstr>
      </vt:variant>
      <vt:variant>
        <vt:lpwstr>sec49</vt:lpwstr>
      </vt:variant>
      <vt:variant>
        <vt:i4>1769546</vt:i4>
      </vt:variant>
      <vt:variant>
        <vt:i4>453</vt:i4>
      </vt:variant>
      <vt:variant>
        <vt:i4>0</vt:i4>
      </vt:variant>
      <vt:variant>
        <vt:i4>5</vt:i4>
      </vt:variant>
      <vt:variant>
        <vt:lpwstr>http://www.irishstatutebook.ie/2011/en/act/pub/0014/sec0007.html</vt:lpwstr>
      </vt:variant>
      <vt:variant>
        <vt:lpwstr>sec7</vt:lpwstr>
      </vt:variant>
      <vt:variant>
        <vt:i4>2031681</vt:i4>
      </vt:variant>
      <vt:variant>
        <vt:i4>450</vt:i4>
      </vt:variant>
      <vt:variant>
        <vt:i4>0</vt:i4>
      </vt:variant>
      <vt:variant>
        <vt:i4>5</vt:i4>
      </vt:variant>
      <vt:variant>
        <vt:lpwstr>http://www.irishstatutebook.ie/2001/en/act/pub/0038/sec0050.html</vt:lpwstr>
      </vt:variant>
      <vt:variant>
        <vt:lpwstr>sec50</vt:lpwstr>
      </vt:variant>
      <vt:variant>
        <vt:i4>1704011</vt:i4>
      </vt:variant>
      <vt:variant>
        <vt:i4>447</vt:i4>
      </vt:variant>
      <vt:variant>
        <vt:i4>0</vt:i4>
      </vt:variant>
      <vt:variant>
        <vt:i4>5</vt:i4>
      </vt:variant>
      <vt:variant>
        <vt:lpwstr>http://www.irishstatutebook.ie/2011/en/act/pub/0014/sec0006.html</vt:lpwstr>
      </vt:variant>
      <vt:variant>
        <vt:lpwstr>sec6</vt:lpwstr>
      </vt:variant>
      <vt:variant>
        <vt:i4>2031681</vt:i4>
      </vt:variant>
      <vt:variant>
        <vt:i4>444</vt:i4>
      </vt:variant>
      <vt:variant>
        <vt:i4>0</vt:i4>
      </vt:variant>
      <vt:variant>
        <vt:i4>5</vt:i4>
      </vt:variant>
      <vt:variant>
        <vt:lpwstr>http://www.irishstatutebook.ie/2001/en/act/pub/0038/sec0050.html</vt:lpwstr>
      </vt:variant>
      <vt:variant>
        <vt:lpwstr>sec50</vt:lpwstr>
      </vt:variant>
      <vt:variant>
        <vt:i4>1441866</vt:i4>
      </vt:variant>
      <vt:variant>
        <vt:i4>441</vt:i4>
      </vt:variant>
      <vt:variant>
        <vt:i4>0</vt:i4>
      </vt:variant>
      <vt:variant>
        <vt:i4>5</vt:i4>
      </vt:variant>
      <vt:variant>
        <vt:lpwstr>http://www.irishstatutebook.ie/1998/en/act/pub/0004/sec0017.html</vt:lpwstr>
      </vt:variant>
      <vt:variant>
        <vt:lpwstr>sec17</vt:lpwstr>
      </vt:variant>
      <vt:variant>
        <vt:i4>2031681</vt:i4>
      </vt:variant>
      <vt:variant>
        <vt:i4>438</vt:i4>
      </vt:variant>
      <vt:variant>
        <vt:i4>0</vt:i4>
      </vt:variant>
      <vt:variant>
        <vt:i4>5</vt:i4>
      </vt:variant>
      <vt:variant>
        <vt:lpwstr>http://www.irishstatutebook.ie/2001/en/act/pub/0038/sec0050.html</vt:lpwstr>
      </vt:variant>
      <vt:variant>
        <vt:lpwstr>sec50</vt:lpwstr>
      </vt:variant>
      <vt:variant>
        <vt:i4>2031681</vt:i4>
      </vt:variant>
      <vt:variant>
        <vt:i4>435</vt:i4>
      </vt:variant>
      <vt:variant>
        <vt:i4>0</vt:i4>
      </vt:variant>
      <vt:variant>
        <vt:i4>5</vt:i4>
      </vt:variant>
      <vt:variant>
        <vt:lpwstr>http://www.irishstatutebook.ie/2001/en/act/pub/0038/sec0050.html</vt:lpwstr>
      </vt:variant>
      <vt:variant>
        <vt:lpwstr>sec50</vt:lpwstr>
      </vt:variant>
      <vt:variant>
        <vt:i4>2031681</vt:i4>
      </vt:variant>
      <vt:variant>
        <vt:i4>432</vt:i4>
      </vt:variant>
      <vt:variant>
        <vt:i4>0</vt:i4>
      </vt:variant>
      <vt:variant>
        <vt:i4>5</vt:i4>
      </vt:variant>
      <vt:variant>
        <vt:lpwstr>http://www.irishstatutebook.ie/2001/en/act/pub/0038/sec0050.html</vt:lpwstr>
      </vt:variant>
      <vt:variant>
        <vt:lpwstr>sec50</vt:lpwstr>
      </vt:variant>
      <vt:variant>
        <vt:i4>1441866</vt:i4>
      </vt:variant>
      <vt:variant>
        <vt:i4>429</vt:i4>
      </vt:variant>
      <vt:variant>
        <vt:i4>0</vt:i4>
      </vt:variant>
      <vt:variant>
        <vt:i4>5</vt:i4>
      </vt:variant>
      <vt:variant>
        <vt:lpwstr>http://www.irishstatutebook.ie/1998/en/act/pub/0004/sec0017.html</vt:lpwstr>
      </vt:variant>
      <vt:variant>
        <vt:lpwstr>sec17</vt:lpwstr>
      </vt:variant>
      <vt:variant>
        <vt:i4>2031681</vt:i4>
      </vt:variant>
      <vt:variant>
        <vt:i4>426</vt:i4>
      </vt:variant>
      <vt:variant>
        <vt:i4>0</vt:i4>
      </vt:variant>
      <vt:variant>
        <vt:i4>5</vt:i4>
      </vt:variant>
      <vt:variant>
        <vt:lpwstr>http://www.irishstatutebook.ie/2001/en/act/pub/0038/sec0050.html</vt:lpwstr>
      </vt:variant>
      <vt:variant>
        <vt:lpwstr>sec50</vt:lpwstr>
      </vt:variant>
      <vt:variant>
        <vt:i4>1966153</vt:i4>
      </vt:variant>
      <vt:variant>
        <vt:i4>423</vt:i4>
      </vt:variant>
      <vt:variant>
        <vt:i4>0</vt:i4>
      </vt:variant>
      <vt:variant>
        <vt:i4>5</vt:i4>
      </vt:variant>
      <vt:variant>
        <vt:lpwstr>http://www.irishstatutebook.ie/2012/en/act/pub/0036/sec0025.html</vt:lpwstr>
      </vt:variant>
      <vt:variant>
        <vt:lpwstr>sec25</vt:lpwstr>
      </vt:variant>
      <vt:variant>
        <vt:i4>1966152</vt:i4>
      </vt:variant>
      <vt:variant>
        <vt:i4>420</vt:i4>
      </vt:variant>
      <vt:variant>
        <vt:i4>0</vt:i4>
      </vt:variant>
      <vt:variant>
        <vt:i4>5</vt:i4>
      </vt:variant>
      <vt:variant>
        <vt:lpwstr>http://www.irishstatutebook.ie/2012/en/act/pub/0036/sec0024.html</vt:lpwstr>
      </vt:variant>
      <vt:variant>
        <vt:lpwstr>sec24</vt:lpwstr>
      </vt:variant>
      <vt:variant>
        <vt:i4>1966159</vt:i4>
      </vt:variant>
      <vt:variant>
        <vt:i4>417</vt:i4>
      </vt:variant>
      <vt:variant>
        <vt:i4>0</vt:i4>
      </vt:variant>
      <vt:variant>
        <vt:i4>5</vt:i4>
      </vt:variant>
      <vt:variant>
        <vt:lpwstr>http://www.irishstatutebook.ie/2012/en/act/pub/0036/sec0023.html</vt:lpwstr>
      </vt:variant>
      <vt:variant>
        <vt:lpwstr>sec23</vt:lpwstr>
      </vt:variant>
      <vt:variant>
        <vt:i4>1966158</vt:i4>
      </vt:variant>
      <vt:variant>
        <vt:i4>414</vt:i4>
      </vt:variant>
      <vt:variant>
        <vt:i4>0</vt:i4>
      </vt:variant>
      <vt:variant>
        <vt:i4>5</vt:i4>
      </vt:variant>
      <vt:variant>
        <vt:lpwstr>http://www.irishstatutebook.ie/2012/en/act/pub/0036/sec0022.html</vt:lpwstr>
      </vt:variant>
      <vt:variant>
        <vt:lpwstr>sec22</vt:lpwstr>
      </vt:variant>
      <vt:variant>
        <vt:i4>1966157</vt:i4>
      </vt:variant>
      <vt:variant>
        <vt:i4>411</vt:i4>
      </vt:variant>
      <vt:variant>
        <vt:i4>0</vt:i4>
      </vt:variant>
      <vt:variant>
        <vt:i4>5</vt:i4>
      </vt:variant>
      <vt:variant>
        <vt:lpwstr>http://www.irishstatutebook.ie/2012/en/act/pub/0036/sec0021.html</vt:lpwstr>
      </vt:variant>
      <vt:variant>
        <vt:lpwstr>sec21</vt:lpwstr>
      </vt:variant>
      <vt:variant>
        <vt:i4>2031688</vt:i4>
      </vt:variant>
      <vt:variant>
        <vt:i4>408</vt:i4>
      </vt:variant>
      <vt:variant>
        <vt:i4>0</vt:i4>
      </vt:variant>
      <vt:variant>
        <vt:i4>5</vt:i4>
      </vt:variant>
      <vt:variant>
        <vt:lpwstr>http://www.irishstatutebook.ie/2001/en/act/pub/0038/sec0049.html</vt:lpwstr>
      </vt:variant>
      <vt:variant>
        <vt:lpwstr>sec49</vt:lpwstr>
      </vt:variant>
      <vt:variant>
        <vt:i4>2031681</vt:i4>
      </vt:variant>
      <vt:variant>
        <vt:i4>405</vt:i4>
      </vt:variant>
      <vt:variant>
        <vt:i4>0</vt:i4>
      </vt:variant>
      <vt:variant>
        <vt:i4>5</vt:i4>
      </vt:variant>
      <vt:variant>
        <vt:lpwstr>http://www.irishstatutebook.ie/2001/en/act/pub/0038/sec0050.html</vt:lpwstr>
      </vt:variant>
      <vt:variant>
        <vt:lpwstr>sec50</vt:lpwstr>
      </vt:variant>
      <vt:variant>
        <vt:i4>1966156</vt:i4>
      </vt:variant>
      <vt:variant>
        <vt:i4>402</vt:i4>
      </vt:variant>
      <vt:variant>
        <vt:i4>0</vt:i4>
      </vt:variant>
      <vt:variant>
        <vt:i4>5</vt:i4>
      </vt:variant>
      <vt:variant>
        <vt:lpwstr>http://www.irishstatutebook.ie/2012/en/act/pub/0036/sec0020.html</vt:lpwstr>
      </vt:variant>
      <vt:variant>
        <vt:lpwstr>sec20</vt:lpwstr>
      </vt:variant>
      <vt:variant>
        <vt:i4>1966156</vt:i4>
      </vt:variant>
      <vt:variant>
        <vt:i4>399</vt:i4>
      </vt:variant>
      <vt:variant>
        <vt:i4>0</vt:i4>
      </vt:variant>
      <vt:variant>
        <vt:i4>5</vt:i4>
      </vt:variant>
      <vt:variant>
        <vt:lpwstr>http://www.irishstatutebook.ie/2012/en/act/pub/0036/sec0020.html</vt:lpwstr>
      </vt:variant>
      <vt:variant>
        <vt:lpwstr>sec20</vt:lpwstr>
      </vt:variant>
      <vt:variant>
        <vt:i4>1966156</vt:i4>
      </vt:variant>
      <vt:variant>
        <vt:i4>396</vt:i4>
      </vt:variant>
      <vt:variant>
        <vt:i4>0</vt:i4>
      </vt:variant>
      <vt:variant>
        <vt:i4>5</vt:i4>
      </vt:variant>
      <vt:variant>
        <vt:lpwstr>http://www.irishstatutebook.ie/2012/en/act/pub/0036/sec0020.html</vt:lpwstr>
      </vt:variant>
      <vt:variant>
        <vt:lpwstr>sec20</vt:lpwstr>
      </vt:variant>
      <vt:variant>
        <vt:i4>2031688</vt:i4>
      </vt:variant>
      <vt:variant>
        <vt:i4>393</vt:i4>
      </vt:variant>
      <vt:variant>
        <vt:i4>0</vt:i4>
      </vt:variant>
      <vt:variant>
        <vt:i4>5</vt:i4>
      </vt:variant>
      <vt:variant>
        <vt:lpwstr>http://www.irishstatutebook.ie/2001/en/act/pub/0038/sec0049.html</vt:lpwstr>
      </vt:variant>
      <vt:variant>
        <vt:lpwstr>sec49</vt:lpwstr>
      </vt:variant>
      <vt:variant>
        <vt:i4>1966149</vt:i4>
      </vt:variant>
      <vt:variant>
        <vt:i4>390</vt:i4>
      </vt:variant>
      <vt:variant>
        <vt:i4>0</vt:i4>
      </vt:variant>
      <vt:variant>
        <vt:i4>5</vt:i4>
      </vt:variant>
      <vt:variant>
        <vt:lpwstr>http://www.irishstatutebook.ie/2012/en/act/pub/0036/sec0019.html</vt:lpwstr>
      </vt:variant>
      <vt:variant>
        <vt:lpwstr>sec19</vt:lpwstr>
      </vt:variant>
      <vt:variant>
        <vt:i4>1441867</vt:i4>
      </vt:variant>
      <vt:variant>
        <vt:i4>387</vt:i4>
      </vt:variant>
      <vt:variant>
        <vt:i4>0</vt:i4>
      </vt:variant>
      <vt:variant>
        <vt:i4>5</vt:i4>
      </vt:variant>
      <vt:variant>
        <vt:lpwstr>http://www.irishstatutebook.ie/1998/en/act/pub/0004/sec0016.html</vt:lpwstr>
      </vt:variant>
      <vt:variant>
        <vt:lpwstr>sec16</vt:lpwstr>
      </vt:variant>
      <vt:variant>
        <vt:i4>1441867</vt:i4>
      </vt:variant>
      <vt:variant>
        <vt:i4>384</vt:i4>
      </vt:variant>
      <vt:variant>
        <vt:i4>0</vt:i4>
      </vt:variant>
      <vt:variant>
        <vt:i4>5</vt:i4>
      </vt:variant>
      <vt:variant>
        <vt:lpwstr>http://www.irishstatutebook.ie/1998/en/act/pub/0004/sec0016.html</vt:lpwstr>
      </vt:variant>
      <vt:variant>
        <vt:lpwstr>sec16</vt:lpwstr>
      </vt:variant>
      <vt:variant>
        <vt:i4>2031681</vt:i4>
      </vt:variant>
      <vt:variant>
        <vt:i4>381</vt:i4>
      </vt:variant>
      <vt:variant>
        <vt:i4>0</vt:i4>
      </vt:variant>
      <vt:variant>
        <vt:i4>5</vt:i4>
      </vt:variant>
      <vt:variant>
        <vt:lpwstr>http://www.irishstatutebook.ie/2001/en/act/pub/0038/sec0050.html</vt:lpwstr>
      </vt:variant>
      <vt:variant>
        <vt:lpwstr>sec50</vt:lpwstr>
      </vt:variant>
      <vt:variant>
        <vt:i4>1441867</vt:i4>
      </vt:variant>
      <vt:variant>
        <vt:i4>378</vt:i4>
      </vt:variant>
      <vt:variant>
        <vt:i4>0</vt:i4>
      </vt:variant>
      <vt:variant>
        <vt:i4>5</vt:i4>
      </vt:variant>
      <vt:variant>
        <vt:lpwstr>http://www.irishstatutebook.ie/1998/en/act/pub/0004/sec0016.html</vt:lpwstr>
      </vt:variant>
      <vt:variant>
        <vt:lpwstr>sec16</vt:lpwstr>
      </vt:variant>
      <vt:variant>
        <vt:i4>1966148</vt:i4>
      </vt:variant>
      <vt:variant>
        <vt:i4>375</vt:i4>
      </vt:variant>
      <vt:variant>
        <vt:i4>0</vt:i4>
      </vt:variant>
      <vt:variant>
        <vt:i4>5</vt:i4>
      </vt:variant>
      <vt:variant>
        <vt:lpwstr>http://www.irishstatutebook.ie/2012/en/act/pub/0036/sec0018.html</vt:lpwstr>
      </vt:variant>
      <vt:variant>
        <vt:lpwstr>sec18</vt:lpwstr>
      </vt:variant>
      <vt:variant>
        <vt:i4>1966148</vt:i4>
      </vt:variant>
      <vt:variant>
        <vt:i4>372</vt:i4>
      </vt:variant>
      <vt:variant>
        <vt:i4>0</vt:i4>
      </vt:variant>
      <vt:variant>
        <vt:i4>5</vt:i4>
      </vt:variant>
      <vt:variant>
        <vt:lpwstr>http://www.irishstatutebook.ie/2012/en/act/pub/0036/sec0018.html</vt:lpwstr>
      </vt:variant>
      <vt:variant>
        <vt:lpwstr>sec18</vt:lpwstr>
      </vt:variant>
      <vt:variant>
        <vt:i4>2031688</vt:i4>
      </vt:variant>
      <vt:variant>
        <vt:i4>369</vt:i4>
      </vt:variant>
      <vt:variant>
        <vt:i4>0</vt:i4>
      </vt:variant>
      <vt:variant>
        <vt:i4>5</vt:i4>
      </vt:variant>
      <vt:variant>
        <vt:lpwstr>http://www.irishstatutebook.ie/2001/en/act/pub/0038/sec0049.html</vt:lpwstr>
      </vt:variant>
      <vt:variant>
        <vt:lpwstr>sec49</vt:lpwstr>
      </vt:variant>
      <vt:variant>
        <vt:i4>2031688</vt:i4>
      </vt:variant>
      <vt:variant>
        <vt:i4>366</vt:i4>
      </vt:variant>
      <vt:variant>
        <vt:i4>0</vt:i4>
      </vt:variant>
      <vt:variant>
        <vt:i4>5</vt:i4>
      </vt:variant>
      <vt:variant>
        <vt:lpwstr>http://www.irishstatutebook.ie/2001/en/act/pub/0038/sec0049.html</vt:lpwstr>
      </vt:variant>
      <vt:variant>
        <vt:lpwstr>sec49</vt:lpwstr>
      </vt:variant>
      <vt:variant>
        <vt:i4>2031681</vt:i4>
      </vt:variant>
      <vt:variant>
        <vt:i4>363</vt:i4>
      </vt:variant>
      <vt:variant>
        <vt:i4>0</vt:i4>
      </vt:variant>
      <vt:variant>
        <vt:i4>5</vt:i4>
      </vt:variant>
      <vt:variant>
        <vt:lpwstr>http://www.irishstatutebook.ie/2001/en/act/pub/0038/sec0050.html</vt:lpwstr>
      </vt:variant>
      <vt:variant>
        <vt:lpwstr>sec50</vt:lpwstr>
      </vt:variant>
      <vt:variant>
        <vt:i4>1441864</vt:i4>
      </vt:variant>
      <vt:variant>
        <vt:i4>360</vt:i4>
      </vt:variant>
      <vt:variant>
        <vt:i4>0</vt:i4>
      </vt:variant>
      <vt:variant>
        <vt:i4>5</vt:i4>
      </vt:variant>
      <vt:variant>
        <vt:lpwstr>http://www.irishstatutebook.ie/1998/en/act/pub/0004/sec0015.html</vt:lpwstr>
      </vt:variant>
      <vt:variant>
        <vt:lpwstr>sec15</vt:lpwstr>
      </vt:variant>
      <vt:variant>
        <vt:i4>1441865</vt:i4>
      </vt:variant>
      <vt:variant>
        <vt:i4>357</vt:i4>
      </vt:variant>
      <vt:variant>
        <vt:i4>0</vt:i4>
      </vt:variant>
      <vt:variant>
        <vt:i4>5</vt:i4>
      </vt:variant>
      <vt:variant>
        <vt:lpwstr>http://www.irishstatutebook.ie/1998/en/act/pub/0004/sec0014.html</vt:lpwstr>
      </vt:variant>
      <vt:variant>
        <vt:lpwstr>sec14</vt:lpwstr>
      </vt:variant>
      <vt:variant>
        <vt:i4>2031681</vt:i4>
      </vt:variant>
      <vt:variant>
        <vt:i4>354</vt:i4>
      </vt:variant>
      <vt:variant>
        <vt:i4>0</vt:i4>
      </vt:variant>
      <vt:variant>
        <vt:i4>5</vt:i4>
      </vt:variant>
      <vt:variant>
        <vt:lpwstr>http://www.irishstatutebook.ie/2001/en/act/pub/0038/sec0050.html</vt:lpwstr>
      </vt:variant>
      <vt:variant>
        <vt:lpwstr>sec50</vt:lpwstr>
      </vt:variant>
      <vt:variant>
        <vt:i4>1441870</vt:i4>
      </vt:variant>
      <vt:variant>
        <vt:i4>351</vt:i4>
      </vt:variant>
      <vt:variant>
        <vt:i4>0</vt:i4>
      </vt:variant>
      <vt:variant>
        <vt:i4>5</vt:i4>
      </vt:variant>
      <vt:variant>
        <vt:lpwstr>http://www.irishstatutebook.ie/1998/en/act/pub/0004/sec0013.html</vt:lpwstr>
      </vt:variant>
      <vt:variant>
        <vt:lpwstr>sec13</vt:lpwstr>
      </vt:variant>
      <vt:variant>
        <vt:i4>1441871</vt:i4>
      </vt:variant>
      <vt:variant>
        <vt:i4>348</vt:i4>
      </vt:variant>
      <vt:variant>
        <vt:i4>0</vt:i4>
      </vt:variant>
      <vt:variant>
        <vt:i4>5</vt:i4>
      </vt:variant>
      <vt:variant>
        <vt:lpwstr>http://www.irishstatutebook.ie/1998/en/act/pub/0004/sec0012.html</vt:lpwstr>
      </vt:variant>
      <vt:variant>
        <vt:lpwstr>sec12</vt:lpwstr>
      </vt:variant>
      <vt:variant>
        <vt:i4>1441871</vt:i4>
      </vt:variant>
      <vt:variant>
        <vt:i4>345</vt:i4>
      </vt:variant>
      <vt:variant>
        <vt:i4>0</vt:i4>
      </vt:variant>
      <vt:variant>
        <vt:i4>5</vt:i4>
      </vt:variant>
      <vt:variant>
        <vt:lpwstr>http://www.irishstatutebook.ie/1998/en/act/pub/0004/sec0012.html</vt:lpwstr>
      </vt:variant>
      <vt:variant>
        <vt:lpwstr>sec12</vt:lpwstr>
      </vt:variant>
      <vt:variant>
        <vt:i4>1441868</vt:i4>
      </vt:variant>
      <vt:variant>
        <vt:i4>342</vt:i4>
      </vt:variant>
      <vt:variant>
        <vt:i4>0</vt:i4>
      </vt:variant>
      <vt:variant>
        <vt:i4>5</vt:i4>
      </vt:variant>
      <vt:variant>
        <vt:lpwstr>http://www.irishstatutebook.ie/1998/en/act/pub/0004/sec0011.html</vt:lpwstr>
      </vt:variant>
      <vt:variant>
        <vt:lpwstr>sec11</vt:lpwstr>
      </vt:variant>
      <vt:variant>
        <vt:i4>1441868</vt:i4>
      </vt:variant>
      <vt:variant>
        <vt:i4>339</vt:i4>
      </vt:variant>
      <vt:variant>
        <vt:i4>0</vt:i4>
      </vt:variant>
      <vt:variant>
        <vt:i4>5</vt:i4>
      </vt:variant>
      <vt:variant>
        <vt:lpwstr>http://www.irishstatutebook.ie/1998/en/act/pub/0004/sec0011.html</vt:lpwstr>
      </vt:variant>
      <vt:variant>
        <vt:lpwstr>sec11</vt:lpwstr>
      </vt:variant>
      <vt:variant>
        <vt:i4>2031681</vt:i4>
      </vt:variant>
      <vt:variant>
        <vt:i4>336</vt:i4>
      </vt:variant>
      <vt:variant>
        <vt:i4>0</vt:i4>
      </vt:variant>
      <vt:variant>
        <vt:i4>5</vt:i4>
      </vt:variant>
      <vt:variant>
        <vt:lpwstr>http://www.irishstatutebook.ie/2001/en/act/pub/0038/sec0050.html</vt:lpwstr>
      </vt:variant>
      <vt:variant>
        <vt:lpwstr>sec50</vt:lpwstr>
      </vt:variant>
      <vt:variant>
        <vt:i4>1441868</vt:i4>
      </vt:variant>
      <vt:variant>
        <vt:i4>333</vt:i4>
      </vt:variant>
      <vt:variant>
        <vt:i4>0</vt:i4>
      </vt:variant>
      <vt:variant>
        <vt:i4>5</vt:i4>
      </vt:variant>
      <vt:variant>
        <vt:lpwstr>http://www.irishstatutebook.ie/1998/en/act/pub/0004/sec0011.html</vt:lpwstr>
      </vt:variant>
      <vt:variant>
        <vt:lpwstr>sec11</vt:lpwstr>
      </vt:variant>
      <vt:variant>
        <vt:i4>2031681</vt:i4>
      </vt:variant>
      <vt:variant>
        <vt:i4>330</vt:i4>
      </vt:variant>
      <vt:variant>
        <vt:i4>0</vt:i4>
      </vt:variant>
      <vt:variant>
        <vt:i4>5</vt:i4>
      </vt:variant>
      <vt:variant>
        <vt:lpwstr>http://www.irishstatutebook.ie/2001/en/act/pub/0038/sec0050.html</vt:lpwstr>
      </vt:variant>
      <vt:variant>
        <vt:lpwstr>sec50</vt:lpwstr>
      </vt:variant>
      <vt:variant>
        <vt:i4>1441869</vt:i4>
      </vt:variant>
      <vt:variant>
        <vt:i4>327</vt:i4>
      </vt:variant>
      <vt:variant>
        <vt:i4>0</vt:i4>
      </vt:variant>
      <vt:variant>
        <vt:i4>5</vt:i4>
      </vt:variant>
      <vt:variant>
        <vt:lpwstr>http://www.irishstatutebook.ie/1998/en/act/pub/0004/sec0010.html</vt:lpwstr>
      </vt:variant>
      <vt:variant>
        <vt:lpwstr>sec10</vt:lpwstr>
      </vt:variant>
      <vt:variant>
        <vt:i4>2031681</vt:i4>
      </vt:variant>
      <vt:variant>
        <vt:i4>324</vt:i4>
      </vt:variant>
      <vt:variant>
        <vt:i4>0</vt:i4>
      </vt:variant>
      <vt:variant>
        <vt:i4>5</vt:i4>
      </vt:variant>
      <vt:variant>
        <vt:lpwstr>http://www.irishstatutebook.ie/2001/en/act/pub/0038/sec0050.html</vt:lpwstr>
      </vt:variant>
      <vt:variant>
        <vt:lpwstr>sec50</vt:lpwstr>
      </vt:variant>
      <vt:variant>
        <vt:i4>1441869</vt:i4>
      </vt:variant>
      <vt:variant>
        <vt:i4>321</vt:i4>
      </vt:variant>
      <vt:variant>
        <vt:i4>0</vt:i4>
      </vt:variant>
      <vt:variant>
        <vt:i4>5</vt:i4>
      </vt:variant>
      <vt:variant>
        <vt:lpwstr>http://www.irishstatutebook.ie/1998/en/act/pub/0004/sec0010.html</vt:lpwstr>
      </vt:variant>
      <vt:variant>
        <vt:lpwstr>sec10</vt:lpwstr>
      </vt:variant>
      <vt:variant>
        <vt:i4>2031681</vt:i4>
      </vt:variant>
      <vt:variant>
        <vt:i4>318</vt:i4>
      </vt:variant>
      <vt:variant>
        <vt:i4>0</vt:i4>
      </vt:variant>
      <vt:variant>
        <vt:i4>5</vt:i4>
      </vt:variant>
      <vt:variant>
        <vt:lpwstr>http://www.irishstatutebook.ie/2001/en/act/pub/0038/sec0050.html</vt:lpwstr>
      </vt:variant>
      <vt:variant>
        <vt:lpwstr>sec50</vt:lpwstr>
      </vt:variant>
      <vt:variant>
        <vt:i4>2031681</vt:i4>
      </vt:variant>
      <vt:variant>
        <vt:i4>315</vt:i4>
      </vt:variant>
      <vt:variant>
        <vt:i4>0</vt:i4>
      </vt:variant>
      <vt:variant>
        <vt:i4>5</vt:i4>
      </vt:variant>
      <vt:variant>
        <vt:lpwstr>http://www.irishstatutebook.ie/2001/en/act/pub/0038/sec0050.html</vt:lpwstr>
      </vt:variant>
      <vt:variant>
        <vt:lpwstr>sec50</vt:lpwstr>
      </vt:variant>
      <vt:variant>
        <vt:i4>2031681</vt:i4>
      </vt:variant>
      <vt:variant>
        <vt:i4>312</vt:i4>
      </vt:variant>
      <vt:variant>
        <vt:i4>0</vt:i4>
      </vt:variant>
      <vt:variant>
        <vt:i4>5</vt:i4>
      </vt:variant>
      <vt:variant>
        <vt:lpwstr>http://www.irishstatutebook.ie/2001/en/act/pub/0038/sec0050.html</vt:lpwstr>
      </vt:variant>
      <vt:variant>
        <vt:lpwstr>sec50</vt:lpwstr>
      </vt:variant>
      <vt:variant>
        <vt:i4>1441869</vt:i4>
      </vt:variant>
      <vt:variant>
        <vt:i4>309</vt:i4>
      </vt:variant>
      <vt:variant>
        <vt:i4>0</vt:i4>
      </vt:variant>
      <vt:variant>
        <vt:i4>5</vt:i4>
      </vt:variant>
      <vt:variant>
        <vt:lpwstr>http://www.irishstatutebook.ie/1998/en/act/pub/0004/sec0010.html</vt:lpwstr>
      </vt:variant>
      <vt:variant>
        <vt:lpwstr>sec10</vt:lpwstr>
      </vt:variant>
      <vt:variant>
        <vt:i4>2031684</vt:i4>
      </vt:variant>
      <vt:variant>
        <vt:i4>306</vt:i4>
      </vt:variant>
      <vt:variant>
        <vt:i4>0</vt:i4>
      </vt:variant>
      <vt:variant>
        <vt:i4>5</vt:i4>
      </vt:variant>
      <vt:variant>
        <vt:lpwstr>http://www.irishstatutebook.ie/1998/en/act/pub/0004/sec0009.html</vt:lpwstr>
      </vt:variant>
      <vt:variant>
        <vt:lpwstr>sec9</vt:lpwstr>
      </vt:variant>
      <vt:variant>
        <vt:i4>2031681</vt:i4>
      </vt:variant>
      <vt:variant>
        <vt:i4>303</vt:i4>
      </vt:variant>
      <vt:variant>
        <vt:i4>0</vt:i4>
      </vt:variant>
      <vt:variant>
        <vt:i4>5</vt:i4>
      </vt:variant>
      <vt:variant>
        <vt:lpwstr>http://www.irishstatutebook.ie/2001/en/act/pub/0038/sec0050.html</vt:lpwstr>
      </vt:variant>
      <vt:variant>
        <vt:lpwstr>sec50</vt:lpwstr>
      </vt:variant>
      <vt:variant>
        <vt:i4>2031681</vt:i4>
      </vt:variant>
      <vt:variant>
        <vt:i4>300</vt:i4>
      </vt:variant>
      <vt:variant>
        <vt:i4>0</vt:i4>
      </vt:variant>
      <vt:variant>
        <vt:i4>5</vt:i4>
      </vt:variant>
      <vt:variant>
        <vt:lpwstr>http://www.irishstatutebook.ie/2001/en/act/pub/0038/sec0050.html</vt:lpwstr>
      </vt:variant>
      <vt:variant>
        <vt:lpwstr>sec50</vt:lpwstr>
      </vt:variant>
      <vt:variant>
        <vt:i4>1966155</vt:i4>
      </vt:variant>
      <vt:variant>
        <vt:i4>297</vt:i4>
      </vt:variant>
      <vt:variant>
        <vt:i4>0</vt:i4>
      </vt:variant>
      <vt:variant>
        <vt:i4>5</vt:i4>
      </vt:variant>
      <vt:variant>
        <vt:lpwstr>http://www.irishstatutebook.ie/2012/en/act/pub/0036/sec0017.html</vt:lpwstr>
      </vt:variant>
      <vt:variant>
        <vt:lpwstr>sec17</vt:lpwstr>
      </vt:variant>
      <vt:variant>
        <vt:i4>1966154</vt:i4>
      </vt:variant>
      <vt:variant>
        <vt:i4>294</vt:i4>
      </vt:variant>
      <vt:variant>
        <vt:i4>0</vt:i4>
      </vt:variant>
      <vt:variant>
        <vt:i4>5</vt:i4>
      </vt:variant>
      <vt:variant>
        <vt:lpwstr>http://www.irishstatutebook.ie/2012/en/act/pub/0036/sec0016.html</vt:lpwstr>
      </vt:variant>
      <vt:variant>
        <vt:lpwstr>sec16</vt:lpwstr>
      </vt:variant>
      <vt:variant>
        <vt:i4>1572938</vt:i4>
      </vt:variant>
      <vt:variant>
        <vt:i4>291</vt:i4>
      </vt:variant>
      <vt:variant>
        <vt:i4>0</vt:i4>
      </vt:variant>
      <vt:variant>
        <vt:i4>5</vt:i4>
      </vt:variant>
      <vt:variant>
        <vt:lpwstr>http://www.irishstatutebook.ie/2002/en/act/pub/0004/sec0004.html</vt:lpwstr>
      </vt:variant>
      <vt:variant>
        <vt:lpwstr>sec4</vt:lpwstr>
      </vt:variant>
      <vt:variant>
        <vt:i4>1966154</vt:i4>
      </vt:variant>
      <vt:variant>
        <vt:i4>288</vt:i4>
      </vt:variant>
      <vt:variant>
        <vt:i4>0</vt:i4>
      </vt:variant>
      <vt:variant>
        <vt:i4>5</vt:i4>
      </vt:variant>
      <vt:variant>
        <vt:lpwstr>http://www.irishstatutebook.ie/2012/en/act/pub/0036/sec0016.html</vt:lpwstr>
      </vt:variant>
      <vt:variant>
        <vt:lpwstr>sec16</vt:lpwstr>
      </vt:variant>
      <vt:variant>
        <vt:i4>2031681</vt:i4>
      </vt:variant>
      <vt:variant>
        <vt:i4>285</vt:i4>
      </vt:variant>
      <vt:variant>
        <vt:i4>0</vt:i4>
      </vt:variant>
      <vt:variant>
        <vt:i4>5</vt:i4>
      </vt:variant>
      <vt:variant>
        <vt:lpwstr>http://www.irishstatutebook.ie/2001/en/act/pub/0038/sec0050.html</vt:lpwstr>
      </vt:variant>
      <vt:variant>
        <vt:lpwstr>sec50</vt:lpwstr>
      </vt:variant>
      <vt:variant>
        <vt:i4>2031688</vt:i4>
      </vt:variant>
      <vt:variant>
        <vt:i4>282</vt:i4>
      </vt:variant>
      <vt:variant>
        <vt:i4>0</vt:i4>
      </vt:variant>
      <vt:variant>
        <vt:i4>5</vt:i4>
      </vt:variant>
      <vt:variant>
        <vt:lpwstr>http://www.irishstatutebook.ie/2001/en/act/pub/0038/sec0049.html</vt:lpwstr>
      </vt:variant>
      <vt:variant>
        <vt:lpwstr>sec49</vt:lpwstr>
      </vt:variant>
      <vt:variant>
        <vt:i4>2031681</vt:i4>
      </vt:variant>
      <vt:variant>
        <vt:i4>279</vt:i4>
      </vt:variant>
      <vt:variant>
        <vt:i4>0</vt:i4>
      </vt:variant>
      <vt:variant>
        <vt:i4>5</vt:i4>
      </vt:variant>
      <vt:variant>
        <vt:lpwstr>http://www.irishstatutebook.ie/2001/en/act/pub/0038/sec0050.html</vt:lpwstr>
      </vt:variant>
      <vt:variant>
        <vt:lpwstr>sec50</vt:lpwstr>
      </vt:variant>
      <vt:variant>
        <vt:i4>1966154</vt:i4>
      </vt:variant>
      <vt:variant>
        <vt:i4>276</vt:i4>
      </vt:variant>
      <vt:variant>
        <vt:i4>0</vt:i4>
      </vt:variant>
      <vt:variant>
        <vt:i4>5</vt:i4>
      </vt:variant>
      <vt:variant>
        <vt:lpwstr>http://www.irishstatutebook.ie/2012/en/act/pub/0036/sec0016.html</vt:lpwstr>
      </vt:variant>
      <vt:variant>
        <vt:lpwstr>sec16</vt:lpwstr>
      </vt:variant>
      <vt:variant>
        <vt:i4>1966149</vt:i4>
      </vt:variant>
      <vt:variant>
        <vt:i4>273</vt:i4>
      </vt:variant>
      <vt:variant>
        <vt:i4>0</vt:i4>
      </vt:variant>
      <vt:variant>
        <vt:i4>5</vt:i4>
      </vt:variant>
      <vt:variant>
        <vt:lpwstr>http://www.irishstatutebook.ie/1998/en/act/pub/0004/sec0008.html</vt:lpwstr>
      </vt:variant>
      <vt:variant>
        <vt:lpwstr>sec8</vt:lpwstr>
      </vt:variant>
      <vt:variant>
        <vt:i4>1966154</vt:i4>
      </vt:variant>
      <vt:variant>
        <vt:i4>270</vt:i4>
      </vt:variant>
      <vt:variant>
        <vt:i4>0</vt:i4>
      </vt:variant>
      <vt:variant>
        <vt:i4>5</vt:i4>
      </vt:variant>
      <vt:variant>
        <vt:lpwstr>http://www.irishstatutebook.ie/2012/en/act/pub/0036/sec0016.html</vt:lpwstr>
      </vt:variant>
      <vt:variant>
        <vt:lpwstr>sec16</vt:lpwstr>
      </vt:variant>
      <vt:variant>
        <vt:i4>1966154</vt:i4>
      </vt:variant>
      <vt:variant>
        <vt:i4>267</vt:i4>
      </vt:variant>
      <vt:variant>
        <vt:i4>0</vt:i4>
      </vt:variant>
      <vt:variant>
        <vt:i4>5</vt:i4>
      </vt:variant>
      <vt:variant>
        <vt:lpwstr>http://www.irishstatutebook.ie/2012/en/act/pub/0036/sec0016.html</vt:lpwstr>
      </vt:variant>
      <vt:variant>
        <vt:lpwstr>sec16</vt:lpwstr>
      </vt:variant>
      <vt:variant>
        <vt:i4>2031688</vt:i4>
      </vt:variant>
      <vt:variant>
        <vt:i4>264</vt:i4>
      </vt:variant>
      <vt:variant>
        <vt:i4>0</vt:i4>
      </vt:variant>
      <vt:variant>
        <vt:i4>5</vt:i4>
      </vt:variant>
      <vt:variant>
        <vt:lpwstr>http://www.irishstatutebook.ie/2001/en/act/pub/0038/sec0049.html</vt:lpwstr>
      </vt:variant>
      <vt:variant>
        <vt:lpwstr>sec49</vt:lpwstr>
      </vt:variant>
      <vt:variant>
        <vt:i4>1704011</vt:i4>
      </vt:variant>
      <vt:variant>
        <vt:i4>261</vt:i4>
      </vt:variant>
      <vt:variant>
        <vt:i4>0</vt:i4>
      </vt:variant>
      <vt:variant>
        <vt:i4>5</vt:i4>
      </vt:variant>
      <vt:variant>
        <vt:lpwstr>http://www.irishstatutebook.ie/2003/en/act/pub/0017/sec0007.html</vt:lpwstr>
      </vt:variant>
      <vt:variant>
        <vt:lpwstr>sec7</vt:lpwstr>
      </vt:variant>
      <vt:variant>
        <vt:i4>1835025</vt:i4>
      </vt:variant>
      <vt:variant>
        <vt:i4>258</vt:i4>
      </vt:variant>
      <vt:variant>
        <vt:i4>0</vt:i4>
      </vt:variant>
      <vt:variant>
        <vt:i4>5</vt:i4>
      </vt:variant>
      <vt:variant>
        <vt:lpwstr>http://www.irishstatutebook.ie/2001/en/act/pub/0037/sched9.html</vt:lpwstr>
      </vt:variant>
      <vt:variant>
        <vt:lpwstr>sched9</vt:lpwstr>
      </vt:variant>
      <vt:variant>
        <vt:i4>1114186</vt:i4>
      </vt:variant>
      <vt:variant>
        <vt:i4>255</vt:i4>
      </vt:variant>
      <vt:variant>
        <vt:i4>0</vt:i4>
      </vt:variant>
      <vt:variant>
        <vt:i4>5</vt:i4>
      </vt:variant>
      <vt:variant>
        <vt:lpwstr>http://www.irishstatutebook.ie/1998/en/act/pub/0004/sec0007.html</vt:lpwstr>
      </vt:variant>
      <vt:variant>
        <vt:lpwstr>sec7</vt:lpwstr>
      </vt:variant>
      <vt:variant>
        <vt:i4>2031681</vt:i4>
      </vt:variant>
      <vt:variant>
        <vt:i4>252</vt:i4>
      </vt:variant>
      <vt:variant>
        <vt:i4>0</vt:i4>
      </vt:variant>
      <vt:variant>
        <vt:i4>5</vt:i4>
      </vt:variant>
      <vt:variant>
        <vt:lpwstr>http://www.irishstatutebook.ie/2001/en/act/pub/0038/sec0050.html</vt:lpwstr>
      </vt:variant>
      <vt:variant>
        <vt:lpwstr>sec50</vt:lpwstr>
      </vt:variant>
      <vt:variant>
        <vt:i4>2031681</vt:i4>
      </vt:variant>
      <vt:variant>
        <vt:i4>249</vt:i4>
      </vt:variant>
      <vt:variant>
        <vt:i4>0</vt:i4>
      </vt:variant>
      <vt:variant>
        <vt:i4>5</vt:i4>
      </vt:variant>
      <vt:variant>
        <vt:lpwstr>http://www.irishstatutebook.ie/2001/en/act/pub/0038/sec0050.html</vt:lpwstr>
      </vt:variant>
      <vt:variant>
        <vt:lpwstr>sec50</vt:lpwstr>
      </vt:variant>
      <vt:variant>
        <vt:i4>1966153</vt:i4>
      </vt:variant>
      <vt:variant>
        <vt:i4>246</vt:i4>
      </vt:variant>
      <vt:variant>
        <vt:i4>0</vt:i4>
      </vt:variant>
      <vt:variant>
        <vt:i4>5</vt:i4>
      </vt:variant>
      <vt:variant>
        <vt:lpwstr>http://www.irishstatutebook.ie/2012/en/act/pub/0036/sec0015.html</vt:lpwstr>
      </vt:variant>
      <vt:variant>
        <vt:lpwstr>sec15</vt:lpwstr>
      </vt:variant>
      <vt:variant>
        <vt:i4>1048651</vt:i4>
      </vt:variant>
      <vt:variant>
        <vt:i4>243</vt:i4>
      </vt:variant>
      <vt:variant>
        <vt:i4>0</vt:i4>
      </vt:variant>
      <vt:variant>
        <vt:i4>5</vt:i4>
      </vt:variant>
      <vt:variant>
        <vt:lpwstr>http://www.irishstatutebook.ie/1998/en/act/pub/0004/sec0006.html</vt:lpwstr>
      </vt:variant>
      <vt:variant>
        <vt:lpwstr>sec6</vt:lpwstr>
      </vt:variant>
      <vt:variant>
        <vt:i4>1966153</vt:i4>
      </vt:variant>
      <vt:variant>
        <vt:i4>240</vt:i4>
      </vt:variant>
      <vt:variant>
        <vt:i4>0</vt:i4>
      </vt:variant>
      <vt:variant>
        <vt:i4>5</vt:i4>
      </vt:variant>
      <vt:variant>
        <vt:lpwstr>http://www.irishstatutebook.ie/2012/en/act/pub/0036/sec0015.html</vt:lpwstr>
      </vt:variant>
      <vt:variant>
        <vt:lpwstr>sec15</vt:lpwstr>
      </vt:variant>
      <vt:variant>
        <vt:i4>1966153</vt:i4>
      </vt:variant>
      <vt:variant>
        <vt:i4>237</vt:i4>
      </vt:variant>
      <vt:variant>
        <vt:i4>0</vt:i4>
      </vt:variant>
      <vt:variant>
        <vt:i4>5</vt:i4>
      </vt:variant>
      <vt:variant>
        <vt:lpwstr>http://www.irishstatutebook.ie/2012/en/act/pub/0036/sec0015.html</vt:lpwstr>
      </vt:variant>
      <vt:variant>
        <vt:lpwstr>sec15</vt:lpwstr>
      </vt:variant>
      <vt:variant>
        <vt:i4>2031681</vt:i4>
      </vt:variant>
      <vt:variant>
        <vt:i4>234</vt:i4>
      </vt:variant>
      <vt:variant>
        <vt:i4>0</vt:i4>
      </vt:variant>
      <vt:variant>
        <vt:i4>5</vt:i4>
      </vt:variant>
      <vt:variant>
        <vt:lpwstr>http://www.irishstatutebook.ie/2001/en/act/pub/0038/sec0050.html</vt:lpwstr>
      </vt:variant>
      <vt:variant>
        <vt:lpwstr>sec50</vt:lpwstr>
      </vt:variant>
      <vt:variant>
        <vt:i4>1966153</vt:i4>
      </vt:variant>
      <vt:variant>
        <vt:i4>231</vt:i4>
      </vt:variant>
      <vt:variant>
        <vt:i4>0</vt:i4>
      </vt:variant>
      <vt:variant>
        <vt:i4>5</vt:i4>
      </vt:variant>
      <vt:variant>
        <vt:lpwstr>http://www.irishstatutebook.ie/2012/en/act/pub/0036/sec0015.html</vt:lpwstr>
      </vt:variant>
      <vt:variant>
        <vt:lpwstr>sec15</vt:lpwstr>
      </vt:variant>
      <vt:variant>
        <vt:i4>1048651</vt:i4>
      </vt:variant>
      <vt:variant>
        <vt:i4>228</vt:i4>
      </vt:variant>
      <vt:variant>
        <vt:i4>0</vt:i4>
      </vt:variant>
      <vt:variant>
        <vt:i4>5</vt:i4>
      </vt:variant>
      <vt:variant>
        <vt:lpwstr>http://www.irishstatutebook.ie/1998/en/act/pub/0004/sec0006.html</vt:lpwstr>
      </vt:variant>
      <vt:variant>
        <vt:lpwstr>sec6</vt:lpwstr>
      </vt:variant>
      <vt:variant>
        <vt:i4>2031691</vt:i4>
      </vt:variant>
      <vt:variant>
        <vt:i4>225</vt:i4>
      </vt:variant>
      <vt:variant>
        <vt:i4>0</vt:i4>
      </vt:variant>
      <vt:variant>
        <vt:i4>5</vt:i4>
      </vt:variant>
      <vt:variant>
        <vt:lpwstr>http://www.irishstatutebook.ie/2013/en/act/pub/0027/sec0027.html</vt:lpwstr>
      </vt:variant>
      <vt:variant>
        <vt:lpwstr>sec27</vt:lpwstr>
      </vt:variant>
      <vt:variant>
        <vt:i4>2031691</vt:i4>
      </vt:variant>
      <vt:variant>
        <vt:i4>222</vt:i4>
      </vt:variant>
      <vt:variant>
        <vt:i4>0</vt:i4>
      </vt:variant>
      <vt:variant>
        <vt:i4>5</vt:i4>
      </vt:variant>
      <vt:variant>
        <vt:lpwstr>http://www.irishstatutebook.ie/2013/en/act/pub/0027/sec0027.html</vt:lpwstr>
      </vt:variant>
      <vt:variant>
        <vt:lpwstr>sec27</vt:lpwstr>
      </vt:variant>
      <vt:variant>
        <vt:i4>2031691</vt:i4>
      </vt:variant>
      <vt:variant>
        <vt:i4>219</vt:i4>
      </vt:variant>
      <vt:variant>
        <vt:i4>0</vt:i4>
      </vt:variant>
      <vt:variant>
        <vt:i4>5</vt:i4>
      </vt:variant>
      <vt:variant>
        <vt:lpwstr>http://www.irishstatutebook.ie/2013/en/act/pub/0027/sec0027.html</vt:lpwstr>
      </vt:variant>
      <vt:variant>
        <vt:lpwstr>sec27</vt:lpwstr>
      </vt:variant>
      <vt:variant>
        <vt:i4>1048651</vt:i4>
      </vt:variant>
      <vt:variant>
        <vt:i4>216</vt:i4>
      </vt:variant>
      <vt:variant>
        <vt:i4>0</vt:i4>
      </vt:variant>
      <vt:variant>
        <vt:i4>5</vt:i4>
      </vt:variant>
      <vt:variant>
        <vt:lpwstr>http://www.irishstatutebook.ie/1998/en/act/pub/0004/sec0006.html</vt:lpwstr>
      </vt:variant>
      <vt:variant>
        <vt:lpwstr>sec6</vt:lpwstr>
      </vt:variant>
      <vt:variant>
        <vt:i4>1638475</vt:i4>
      </vt:variant>
      <vt:variant>
        <vt:i4>213</vt:i4>
      </vt:variant>
      <vt:variant>
        <vt:i4>0</vt:i4>
      </vt:variant>
      <vt:variant>
        <vt:i4>5</vt:i4>
      </vt:variant>
      <vt:variant>
        <vt:lpwstr>http://www.irishstatutebook.ie/2012/en/act/pub/0036/sec0007.html</vt:lpwstr>
      </vt:variant>
      <vt:variant>
        <vt:lpwstr>sec7</vt:lpwstr>
      </vt:variant>
      <vt:variant>
        <vt:i4>1966153</vt:i4>
      </vt:variant>
      <vt:variant>
        <vt:i4>210</vt:i4>
      </vt:variant>
      <vt:variant>
        <vt:i4>0</vt:i4>
      </vt:variant>
      <vt:variant>
        <vt:i4>5</vt:i4>
      </vt:variant>
      <vt:variant>
        <vt:lpwstr>http://www.irishstatutebook.ie/2012/en/act/pub/0036/sec0015.html</vt:lpwstr>
      </vt:variant>
      <vt:variant>
        <vt:lpwstr>sec15</vt:lpwstr>
      </vt:variant>
      <vt:variant>
        <vt:i4>1966152</vt:i4>
      </vt:variant>
      <vt:variant>
        <vt:i4>207</vt:i4>
      </vt:variant>
      <vt:variant>
        <vt:i4>0</vt:i4>
      </vt:variant>
      <vt:variant>
        <vt:i4>5</vt:i4>
      </vt:variant>
      <vt:variant>
        <vt:lpwstr>http://www.irishstatutebook.ie/2012/en/act/pub/0036/sec0014.html</vt:lpwstr>
      </vt:variant>
      <vt:variant>
        <vt:lpwstr>sec14</vt:lpwstr>
      </vt:variant>
      <vt:variant>
        <vt:i4>1966159</vt:i4>
      </vt:variant>
      <vt:variant>
        <vt:i4>204</vt:i4>
      </vt:variant>
      <vt:variant>
        <vt:i4>0</vt:i4>
      </vt:variant>
      <vt:variant>
        <vt:i4>5</vt:i4>
      </vt:variant>
      <vt:variant>
        <vt:lpwstr>http://www.irishstatutebook.ie/2012/en/act/pub/0036/sec0013.html</vt:lpwstr>
      </vt:variant>
      <vt:variant>
        <vt:lpwstr>sec13</vt:lpwstr>
      </vt:variant>
      <vt:variant>
        <vt:i4>2031688</vt:i4>
      </vt:variant>
      <vt:variant>
        <vt:i4>201</vt:i4>
      </vt:variant>
      <vt:variant>
        <vt:i4>0</vt:i4>
      </vt:variant>
      <vt:variant>
        <vt:i4>5</vt:i4>
      </vt:variant>
      <vt:variant>
        <vt:lpwstr>http://www.irishstatutebook.ie/2001/en/act/pub/0038/sec0049.html</vt:lpwstr>
      </vt:variant>
      <vt:variant>
        <vt:lpwstr>sec49</vt:lpwstr>
      </vt:variant>
      <vt:variant>
        <vt:i4>1966158</vt:i4>
      </vt:variant>
      <vt:variant>
        <vt:i4>198</vt:i4>
      </vt:variant>
      <vt:variant>
        <vt:i4>0</vt:i4>
      </vt:variant>
      <vt:variant>
        <vt:i4>5</vt:i4>
      </vt:variant>
      <vt:variant>
        <vt:lpwstr>http://www.irishstatutebook.ie/2012/en/act/pub/0036/sec0012.html</vt:lpwstr>
      </vt:variant>
      <vt:variant>
        <vt:lpwstr>sec12</vt:lpwstr>
      </vt:variant>
      <vt:variant>
        <vt:i4>1966157</vt:i4>
      </vt:variant>
      <vt:variant>
        <vt:i4>195</vt:i4>
      </vt:variant>
      <vt:variant>
        <vt:i4>0</vt:i4>
      </vt:variant>
      <vt:variant>
        <vt:i4>5</vt:i4>
      </vt:variant>
      <vt:variant>
        <vt:lpwstr>http://www.irishstatutebook.ie/2012/en/act/pub/0036/sec0011.html</vt:lpwstr>
      </vt:variant>
      <vt:variant>
        <vt:lpwstr>sec11</vt:lpwstr>
      </vt:variant>
      <vt:variant>
        <vt:i4>1966156</vt:i4>
      </vt:variant>
      <vt:variant>
        <vt:i4>192</vt:i4>
      </vt:variant>
      <vt:variant>
        <vt:i4>0</vt:i4>
      </vt:variant>
      <vt:variant>
        <vt:i4>5</vt:i4>
      </vt:variant>
      <vt:variant>
        <vt:lpwstr>http://www.irishstatutebook.ie/2012/en/act/pub/0036/sec0010.html</vt:lpwstr>
      </vt:variant>
      <vt:variant>
        <vt:lpwstr>sec10</vt:lpwstr>
      </vt:variant>
      <vt:variant>
        <vt:i4>1507397</vt:i4>
      </vt:variant>
      <vt:variant>
        <vt:i4>189</vt:i4>
      </vt:variant>
      <vt:variant>
        <vt:i4>0</vt:i4>
      </vt:variant>
      <vt:variant>
        <vt:i4>5</vt:i4>
      </vt:variant>
      <vt:variant>
        <vt:lpwstr>http://www.irishstatutebook.ie/2012/en/act/pub/0036/sec0009.html</vt:lpwstr>
      </vt:variant>
      <vt:variant>
        <vt:lpwstr>sec9</vt:lpwstr>
      </vt:variant>
      <vt:variant>
        <vt:i4>2031688</vt:i4>
      </vt:variant>
      <vt:variant>
        <vt:i4>186</vt:i4>
      </vt:variant>
      <vt:variant>
        <vt:i4>0</vt:i4>
      </vt:variant>
      <vt:variant>
        <vt:i4>5</vt:i4>
      </vt:variant>
      <vt:variant>
        <vt:lpwstr>http://www.irishstatutebook.ie/2001/en/act/pub/0038/sec0049.html</vt:lpwstr>
      </vt:variant>
      <vt:variant>
        <vt:lpwstr>sec49</vt:lpwstr>
      </vt:variant>
      <vt:variant>
        <vt:i4>1441860</vt:i4>
      </vt:variant>
      <vt:variant>
        <vt:i4>183</vt:i4>
      </vt:variant>
      <vt:variant>
        <vt:i4>0</vt:i4>
      </vt:variant>
      <vt:variant>
        <vt:i4>5</vt:i4>
      </vt:variant>
      <vt:variant>
        <vt:lpwstr>http://www.irishstatutebook.ie/2012/en/act/pub/0036/sec0008.html</vt:lpwstr>
      </vt:variant>
      <vt:variant>
        <vt:lpwstr>sec8</vt:lpwstr>
      </vt:variant>
      <vt:variant>
        <vt:i4>2031688</vt:i4>
      </vt:variant>
      <vt:variant>
        <vt:i4>180</vt:i4>
      </vt:variant>
      <vt:variant>
        <vt:i4>0</vt:i4>
      </vt:variant>
      <vt:variant>
        <vt:i4>5</vt:i4>
      </vt:variant>
      <vt:variant>
        <vt:lpwstr>http://www.irishstatutebook.ie/2001/en/act/pub/0038/sec0049.html</vt:lpwstr>
      </vt:variant>
      <vt:variant>
        <vt:lpwstr>sec49</vt:lpwstr>
      </vt:variant>
      <vt:variant>
        <vt:i4>1704011</vt:i4>
      </vt:variant>
      <vt:variant>
        <vt:i4>177</vt:i4>
      </vt:variant>
      <vt:variant>
        <vt:i4>0</vt:i4>
      </vt:variant>
      <vt:variant>
        <vt:i4>5</vt:i4>
      </vt:variant>
      <vt:variant>
        <vt:lpwstr>http://www.irishstatutebook.ie/2003/en/act/pub/0017/sec0007.html</vt:lpwstr>
      </vt:variant>
      <vt:variant>
        <vt:lpwstr>sec7</vt:lpwstr>
      </vt:variant>
      <vt:variant>
        <vt:i4>1835025</vt:i4>
      </vt:variant>
      <vt:variant>
        <vt:i4>174</vt:i4>
      </vt:variant>
      <vt:variant>
        <vt:i4>0</vt:i4>
      </vt:variant>
      <vt:variant>
        <vt:i4>5</vt:i4>
      </vt:variant>
      <vt:variant>
        <vt:lpwstr>http://www.irishstatutebook.ie/2001/en/act/pub/0037/sched9.html</vt:lpwstr>
      </vt:variant>
      <vt:variant>
        <vt:lpwstr>sched9</vt:lpwstr>
      </vt:variant>
      <vt:variant>
        <vt:i4>1245256</vt:i4>
      </vt:variant>
      <vt:variant>
        <vt:i4>171</vt:i4>
      </vt:variant>
      <vt:variant>
        <vt:i4>0</vt:i4>
      </vt:variant>
      <vt:variant>
        <vt:i4>5</vt:i4>
      </vt:variant>
      <vt:variant>
        <vt:lpwstr>http://www.irishstatutebook.ie/1998/en/act/pub/0004/sec0005.html</vt:lpwstr>
      </vt:variant>
      <vt:variant>
        <vt:lpwstr>sec5</vt:lpwstr>
      </vt:variant>
      <vt:variant>
        <vt:i4>2031681</vt:i4>
      </vt:variant>
      <vt:variant>
        <vt:i4>168</vt:i4>
      </vt:variant>
      <vt:variant>
        <vt:i4>0</vt:i4>
      </vt:variant>
      <vt:variant>
        <vt:i4>5</vt:i4>
      </vt:variant>
      <vt:variant>
        <vt:lpwstr>http://www.irishstatutebook.ie/2001/en/act/pub/0038/sec0050.html</vt:lpwstr>
      </vt:variant>
      <vt:variant>
        <vt:lpwstr>sec50</vt:lpwstr>
      </vt:variant>
      <vt:variant>
        <vt:i4>1572938</vt:i4>
      </vt:variant>
      <vt:variant>
        <vt:i4>165</vt:i4>
      </vt:variant>
      <vt:variant>
        <vt:i4>0</vt:i4>
      </vt:variant>
      <vt:variant>
        <vt:i4>5</vt:i4>
      </vt:variant>
      <vt:variant>
        <vt:lpwstr>http://www.irishstatutebook.ie/2002/en/act/pub/0004/sec0004.html</vt:lpwstr>
      </vt:variant>
      <vt:variant>
        <vt:lpwstr>sec4</vt:lpwstr>
      </vt:variant>
      <vt:variant>
        <vt:i4>1704011</vt:i4>
      </vt:variant>
      <vt:variant>
        <vt:i4>162</vt:i4>
      </vt:variant>
      <vt:variant>
        <vt:i4>0</vt:i4>
      </vt:variant>
      <vt:variant>
        <vt:i4>5</vt:i4>
      </vt:variant>
      <vt:variant>
        <vt:lpwstr>http://www.irishstatutebook.ie/2003/en/act/pub/0017/sec0007.html</vt:lpwstr>
      </vt:variant>
      <vt:variant>
        <vt:lpwstr>sec7</vt:lpwstr>
      </vt:variant>
      <vt:variant>
        <vt:i4>1835025</vt:i4>
      </vt:variant>
      <vt:variant>
        <vt:i4>159</vt:i4>
      </vt:variant>
      <vt:variant>
        <vt:i4>0</vt:i4>
      </vt:variant>
      <vt:variant>
        <vt:i4>5</vt:i4>
      </vt:variant>
      <vt:variant>
        <vt:lpwstr>http://www.irishstatutebook.ie/2001/en/act/pub/0037/sched9.html</vt:lpwstr>
      </vt:variant>
      <vt:variant>
        <vt:lpwstr>sched9</vt:lpwstr>
      </vt:variant>
      <vt:variant>
        <vt:i4>1704011</vt:i4>
      </vt:variant>
      <vt:variant>
        <vt:i4>156</vt:i4>
      </vt:variant>
      <vt:variant>
        <vt:i4>0</vt:i4>
      </vt:variant>
      <vt:variant>
        <vt:i4>5</vt:i4>
      </vt:variant>
      <vt:variant>
        <vt:lpwstr>http://www.irishstatutebook.ie/2003/en/act/pub/0017/sec0007.html</vt:lpwstr>
      </vt:variant>
      <vt:variant>
        <vt:lpwstr>sec7</vt:lpwstr>
      </vt:variant>
      <vt:variant>
        <vt:i4>1835025</vt:i4>
      </vt:variant>
      <vt:variant>
        <vt:i4>153</vt:i4>
      </vt:variant>
      <vt:variant>
        <vt:i4>0</vt:i4>
      </vt:variant>
      <vt:variant>
        <vt:i4>5</vt:i4>
      </vt:variant>
      <vt:variant>
        <vt:lpwstr>http://www.irishstatutebook.ie/2001/en/act/pub/0037/sched9.html</vt:lpwstr>
      </vt:variant>
      <vt:variant>
        <vt:lpwstr>sched9</vt:lpwstr>
      </vt:variant>
      <vt:variant>
        <vt:i4>1245256</vt:i4>
      </vt:variant>
      <vt:variant>
        <vt:i4>150</vt:i4>
      </vt:variant>
      <vt:variant>
        <vt:i4>0</vt:i4>
      </vt:variant>
      <vt:variant>
        <vt:i4>5</vt:i4>
      </vt:variant>
      <vt:variant>
        <vt:lpwstr>http://www.irishstatutebook.ie/1998/en/act/pub/0004/sec0005.html</vt:lpwstr>
      </vt:variant>
      <vt:variant>
        <vt:lpwstr>sec5</vt:lpwstr>
      </vt:variant>
      <vt:variant>
        <vt:i4>1638475</vt:i4>
      </vt:variant>
      <vt:variant>
        <vt:i4>147</vt:i4>
      </vt:variant>
      <vt:variant>
        <vt:i4>0</vt:i4>
      </vt:variant>
      <vt:variant>
        <vt:i4>5</vt:i4>
      </vt:variant>
      <vt:variant>
        <vt:lpwstr>http://www.irishstatutebook.ie/2012/en/act/pub/0036/sec0007.html</vt:lpwstr>
      </vt:variant>
      <vt:variant>
        <vt:lpwstr>sec7</vt:lpwstr>
      </vt:variant>
      <vt:variant>
        <vt:i4>1638475</vt:i4>
      </vt:variant>
      <vt:variant>
        <vt:i4>144</vt:i4>
      </vt:variant>
      <vt:variant>
        <vt:i4>0</vt:i4>
      </vt:variant>
      <vt:variant>
        <vt:i4>5</vt:i4>
      </vt:variant>
      <vt:variant>
        <vt:lpwstr>http://www.irishstatutebook.ie/2012/en/act/pub/0036/sec0007.html</vt:lpwstr>
      </vt:variant>
      <vt:variant>
        <vt:lpwstr>sec7</vt:lpwstr>
      </vt:variant>
      <vt:variant>
        <vt:i4>1638475</vt:i4>
      </vt:variant>
      <vt:variant>
        <vt:i4>141</vt:i4>
      </vt:variant>
      <vt:variant>
        <vt:i4>0</vt:i4>
      </vt:variant>
      <vt:variant>
        <vt:i4>5</vt:i4>
      </vt:variant>
      <vt:variant>
        <vt:lpwstr>http://www.irishstatutebook.ie/2012/en/act/pub/0036/sec0007.html</vt:lpwstr>
      </vt:variant>
      <vt:variant>
        <vt:lpwstr>sec7</vt:lpwstr>
      </vt:variant>
      <vt:variant>
        <vt:i4>2031688</vt:i4>
      </vt:variant>
      <vt:variant>
        <vt:i4>138</vt:i4>
      </vt:variant>
      <vt:variant>
        <vt:i4>0</vt:i4>
      </vt:variant>
      <vt:variant>
        <vt:i4>5</vt:i4>
      </vt:variant>
      <vt:variant>
        <vt:lpwstr>http://www.irishstatutebook.ie/2001/en/act/pub/0038/sec0049.html</vt:lpwstr>
      </vt:variant>
      <vt:variant>
        <vt:lpwstr>sec49</vt:lpwstr>
      </vt:variant>
      <vt:variant>
        <vt:i4>1638475</vt:i4>
      </vt:variant>
      <vt:variant>
        <vt:i4>135</vt:i4>
      </vt:variant>
      <vt:variant>
        <vt:i4>0</vt:i4>
      </vt:variant>
      <vt:variant>
        <vt:i4>5</vt:i4>
      </vt:variant>
      <vt:variant>
        <vt:lpwstr>http://www.irishstatutebook.ie/2012/en/act/pub/0036/sec0007.html</vt:lpwstr>
      </vt:variant>
      <vt:variant>
        <vt:lpwstr>sec7</vt:lpwstr>
      </vt:variant>
      <vt:variant>
        <vt:i4>1638475</vt:i4>
      </vt:variant>
      <vt:variant>
        <vt:i4>132</vt:i4>
      </vt:variant>
      <vt:variant>
        <vt:i4>0</vt:i4>
      </vt:variant>
      <vt:variant>
        <vt:i4>5</vt:i4>
      </vt:variant>
      <vt:variant>
        <vt:lpwstr>http://www.irishstatutebook.ie/2012/en/act/pub/0036/sec0007.html</vt:lpwstr>
      </vt:variant>
      <vt:variant>
        <vt:lpwstr>sec7</vt:lpwstr>
      </vt:variant>
      <vt:variant>
        <vt:i4>1638475</vt:i4>
      </vt:variant>
      <vt:variant>
        <vt:i4>129</vt:i4>
      </vt:variant>
      <vt:variant>
        <vt:i4>0</vt:i4>
      </vt:variant>
      <vt:variant>
        <vt:i4>5</vt:i4>
      </vt:variant>
      <vt:variant>
        <vt:lpwstr>http://www.irishstatutebook.ie/2012/en/act/pub/0036/sec0007.html</vt:lpwstr>
      </vt:variant>
      <vt:variant>
        <vt:lpwstr>sec7</vt:lpwstr>
      </vt:variant>
      <vt:variant>
        <vt:i4>1572938</vt:i4>
      </vt:variant>
      <vt:variant>
        <vt:i4>126</vt:i4>
      </vt:variant>
      <vt:variant>
        <vt:i4>0</vt:i4>
      </vt:variant>
      <vt:variant>
        <vt:i4>5</vt:i4>
      </vt:variant>
      <vt:variant>
        <vt:lpwstr>http://www.irishstatutebook.ie/2002/en/act/pub/0004/sec0004.html</vt:lpwstr>
      </vt:variant>
      <vt:variant>
        <vt:lpwstr>sec4</vt:lpwstr>
      </vt:variant>
      <vt:variant>
        <vt:i4>2031688</vt:i4>
      </vt:variant>
      <vt:variant>
        <vt:i4>123</vt:i4>
      </vt:variant>
      <vt:variant>
        <vt:i4>0</vt:i4>
      </vt:variant>
      <vt:variant>
        <vt:i4>5</vt:i4>
      </vt:variant>
      <vt:variant>
        <vt:lpwstr>http://www.irishstatutebook.ie/2001/en/act/pub/0038/sec0049.html</vt:lpwstr>
      </vt:variant>
      <vt:variant>
        <vt:lpwstr>sec49</vt:lpwstr>
      </vt:variant>
      <vt:variant>
        <vt:i4>1638472</vt:i4>
      </vt:variant>
      <vt:variant>
        <vt:i4>120</vt:i4>
      </vt:variant>
      <vt:variant>
        <vt:i4>0</vt:i4>
      </vt:variant>
      <vt:variant>
        <vt:i4>5</vt:i4>
      </vt:variant>
      <vt:variant>
        <vt:lpwstr>http://www.irishstatutebook.ie/2011/en/act/pub/0014/sec0005.html</vt:lpwstr>
      </vt:variant>
      <vt:variant>
        <vt:lpwstr>sec5</vt:lpwstr>
      </vt:variant>
      <vt:variant>
        <vt:i4>1572937</vt:i4>
      </vt:variant>
      <vt:variant>
        <vt:i4>117</vt:i4>
      </vt:variant>
      <vt:variant>
        <vt:i4>0</vt:i4>
      </vt:variant>
      <vt:variant>
        <vt:i4>5</vt:i4>
      </vt:variant>
      <vt:variant>
        <vt:lpwstr>http://www.irishstatutebook.ie/2011/en/act/pub/0014/sec0004.html</vt:lpwstr>
      </vt:variant>
      <vt:variant>
        <vt:lpwstr>sec4</vt:lpwstr>
      </vt:variant>
      <vt:variant>
        <vt:i4>1572937</vt:i4>
      </vt:variant>
      <vt:variant>
        <vt:i4>114</vt:i4>
      </vt:variant>
      <vt:variant>
        <vt:i4>0</vt:i4>
      </vt:variant>
      <vt:variant>
        <vt:i4>5</vt:i4>
      </vt:variant>
      <vt:variant>
        <vt:lpwstr>http://www.irishstatutebook.ie/2011/en/act/pub/0014/sec0004.html</vt:lpwstr>
      </vt:variant>
      <vt:variant>
        <vt:lpwstr>sec4</vt:lpwstr>
      </vt:variant>
      <vt:variant>
        <vt:i4>2031681</vt:i4>
      </vt:variant>
      <vt:variant>
        <vt:i4>111</vt:i4>
      </vt:variant>
      <vt:variant>
        <vt:i4>0</vt:i4>
      </vt:variant>
      <vt:variant>
        <vt:i4>5</vt:i4>
      </vt:variant>
      <vt:variant>
        <vt:lpwstr>http://www.irishstatutebook.ie/2001/en/act/pub/0038/sec0050.html</vt:lpwstr>
      </vt:variant>
      <vt:variant>
        <vt:lpwstr>sec50</vt:lpwstr>
      </vt:variant>
      <vt:variant>
        <vt:i4>1179721</vt:i4>
      </vt:variant>
      <vt:variant>
        <vt:i4>108</vt:i4>
      </vt:variant>
      <vt:variant>
        <vt:i4>0</vt:i4>
      </vt:variant>
      <vt:variant>
        <vt:i4>5</vt:i4>
      </vt:variant>
      <vt:variant>
        <vt:lpwstr>http://www.irishstatutebook.ie/1998/en/act/pub/0004/sec0004.html</vt:lpwstr>
      </vt:variant>
      <vt:variant>
        <vt:lpwstr>sec4</vt:lpwstr>
      </vt:variant>
      <vt:variant>
        <vt:i4>2031681</vt:i4>
      </vt:variant>
      <vt:variant>
        <vt:i4>105</vt:i4>
      </vt:variant>
      <vt:variant>
        <vt:i4>0</vt:i4>
      </vt:variant>
      <vt:variant>
        <vt:i4>5</vt:i4>
      </vt:variant>
      <vt:variant>
        <vt:lpwstr>http://www.irishstatutebook.ie/2001/en/act/pub/0038/sec0050.html</vt:lpwstr>
      </vt:variant>
      <vt:variant>
        <vt:lpwstr>sec50</vt:lpwstr>
      </vt:variant>
      <vt:variant>
        <vt:i4>2031681</vt:i4>
      </vt:variant>
      <vt:variant>
        <vt:i4>102</vt:i4>
      </vt:variant>
      <vt:variant>
        <vt:i4>0</vt:i4>
      </vt:variant>
      <vt:variant>
        <vt:i4>5</vt:i4>
      </vt:variant>
      <vt:variant>
        <vt:lpwstr>http://www.irishstatutebook.ie/2001/en/act/pub/0038/sec0050.html</vt:lpwstr>
      </vt:variant>
      <vt:variant>
        <vt:lpwstr>sec50</vt:lpwstr>
      </vt:variant>
      <vt:variant>
        <vt:i4>1835086</vt:i4>
      </vt:variant>
      <vt:variant>
        <vt:i4>99</vt:i4>
      </vt:variant>
      <vt:variant>
        <vt:i4>0</vt:i4>
      </vt:variant>
      <vt:variant>
        <vt:i4>5</vt:i4>
      </vt:variant>
      <vt:variant>
        <vt:lpwstr>http://www.irishstatutebook.ie/2011/en/act/pub/0010/sec0077.html</vt:lpwstr>
      </vt:variant>
      <vt:variant>
        <vt:lpwstr>sec77</vt:lpwstr>
      </vt:variant>
      <vt:variant>
        <vt:i4>1179721</vt:i4>
      </vt:variant>
      <vt:variant>
        <vt:i4>96</vt:i4>
      </vt:variant>
      <vt:variant>
        <vt:i4>0</vt:i4>
      </vt:variant>
      <vt:variant>
        <vt:i4>5</vt:i4>
      </vt:variant>
      <vt:variant>
        <vt:lpwstr>http://www.irishstatutebook.ie/1998/en/act/pub/0004/sec0004.html</vt:lpwstr>
      </vt:variant>
      <vt:variant>
        <vt:lpwstr>sec4</vt:lpwstr>
      </vt:variant>
      <vt:variant>
        <vt:i4>2031681</vt:i4>
      </vt:variant>
      <vt:variant>
        <vt:i4>93</vt:i4>
      </vt:variant>
      <vt:variant>
        <vt:i4>0</vt:i4>
      </vt:variant>
      <vt:variant>
        <vt:i4>5</vt:i4>
      </vt:variant>
      <vt:variant>
        <vt:lpwstr>http://www.irishstatutebook.ie/2001/en/act/pub/0038/sec0050.html</vt:lpwstr>
      </vt:variant>
      <vt:variant>
        <vt:lpwstr>sec50</vt:lpwstr>
      </vt:variant>
      <vt:variant>
        <vt:i4>1179721</vt:i4>
      </vt:variant>
      <vt:variant>
        <vt:i4>90</vt:i4>
      </vt:variant>
      <vt:variant>
        <vt:i4>0</vt:i4>
      </vt:variant>
      <vt:variant>
        <vt:i4>5</vt:i4>
      </vt:variant>
      <vt:variant>
        <vt:lpwstr>http://www.irishstatutebook.ie/1998/en/act/pub/0004/sec0004.html</vt:lpwstr>
      </vt:variant>
      <vt:variant>
        <vt:lpwstr>sec4</vt:lpwstr>
      </vt:variant>
      <vt:variant>
        <vt:i4>1966156</vt:i4>
      </vt:variant>
      <vt:variant>
        <vt:i4>87</vt:i4>
      </vt:variant>
      <vt:variant>
        <vt:i4>0</vt:i4>
      </vt:variant>
      <vt:variant>
        <vt:i4>5</vt:i4>
      </vt:variant>
      <vt:variant>
        <vt:lpwstr>http://www.irishstatutebook.ie/2012/en/act/pub/0036/sec0040.html</vt:lpwstr>
      </vt:variant>
      <vt:variant>
        <vt:lpwstr>sec40</vt:lpwstr>
      </vt:variant>
      <vt:variant>
        <vt:i4>1835086</vt:i4>
      </vt:variant>
      <vt:variant>
        <vt:i4>84</vt:i4>
      </vt:variant>
      <vt:variant>
        <vt:i4>0</vt:i4>
      </vt:variant>
      <vt:variant>
        <vt:i4>5</vt:i4>
      </vt:variant>
      <vt:variant>
        <vt:lpwstr>http://www.irishstatutebook.ie/2011/en/act/pub/0010/sec0077.html</vt:lpwstr>
      </vt:variant>
      <vt:variant>
        <vt:lpwstr>sec77</vt:lpwstr>
      </vt:variant>
      <vt:variant>
        <vt:i4>1966155</vt:i4>
      </vt:variant>
      <vt:variant>
        <vt:i4>81</vt:i4>
      </vt:variant>
      <vt:variant>
        <vt:i4>0</vt:i4>
      </vt:variant>
      <vt:variant>
        <vt:i4>5</vt:i4>
      </vt:variant>
      <vt:variant>
        <vt:lpwstr>http://www.irishstatutebook.ie/2012/en/act/pub/0034/sec0025.html</vt:lpwstr>
      </vt:variant>
      <vt:variant>
        <vt:lpwstr>sec25</vt:lpwstr>
      </vt:variant>
      <vt:variant>
        <vt:i4>2031681</vt:i4>
      </vt:variant>
      <vt:variant>
        <vt:i4>78</vt:i4>
      </vt:variant>
      <vt:variant>
        <vt:i4>0</vt:i4>
      </vt:variant>
      <vt:variant>
        <vt:i4>5</vt:i4>
      </vt:variant>
      <vt:variant>
        <vt:lpwstr>http://www.irishstatutebook.ie/2001/en/act/pub/0038/sec0050.html</vt:lpwstr>
      </vt:variant>
      <vt:variant>
        <vt:lpwstr>sec50</vt:lpwstr>
      </vt:variant>
      <vt:variant>
        <vt:i4>1966158</vt:i4>
      </vt:variant>
      <vt:variant>
        <vt:i4>75</vt:i4>
      </vt:variant>
      <vt:variant>
        <vt:i4>0</vt:i4>
      </vt:variant>
      <vt:variant>
        <vt:i4>5</vt:i4>
      </vt:variant>
      <vt:variant>
        <vt:lpwstr>http://www.irishstatutebook.ie/2012/en/act/pub/0036/sec0042.html</vt:lpwstr>
      </vt:variant>
      <vt:variant>
        <vt:lpwstr>sec42</vt:lpwstr>
      </vt:variant>
      <vt:variant>
        <vt:i4>2031681</vt:i4>
      </vt:variant>
      <vt:variant>
        <vt:i4>72</vt:i4>
      </vt:variant>
      <vt:variant>
        <vt:i4>0</vt:i4>
      </vt:variant>
      <vt:variant>
        <vt:i4>5</vt:i4>
      </vt:variant>
      <vt:variant>
        <vt:lpwstr>http://www.irishstatutebook.ie/2001/en/act/pub/0038/sec0050.html</vt:lpwstr>
      </vt:variant>
      <vt:variant>
        <vt:lpwstr>sec50</vt:lpwstr>
      </vt:variant>
      <vt:variant>
        <vt:i4>1966158</vt:i4>
      </vt:variant>
      <vt:variant>
        <vt:i4>69</vt:i4>
      </vt:variant>
      <vt:variant>
        <vt:i4>0</vt:i4>
      </vt:variant>
      <vt:variant>
        <vt:i4>5</vt:i4>
      </vt:variant>
      <vt:variant>
        <vt:lpwstr>http://www.irishstatutebook.ie/2012/en/act/pub/0036/sec0042.html</vt:lpwstr>
      </vt:variant>
      <vt:variant>
        <vt:lpwstr>sec42</vt:lpwstr>
      </vt:variant>
      <vt:variant>
        <vt:i4>2031681</vt:i4>
      </vt:variant>
      <vt:variant>
        <vt:i4>66</vt:i4>
      </vt:variant>
      <vt:variant>
        <vt:i4>0</vt:i4>
      </vt:variant>
      <vt:variant>
        <vt:i4>5</vt:i4>
      </vt:variant>
      <vt:variant>
        <vt:lpwstr>http://www.irishstatutebook.ie/2001/en/act/pub/0038/sec0050.html</vt:lpwstr>
      </vt:variant>
      <vt:variant>
        <vt:lpwstr>sec50</vt:lpwstr>
      </vt:variant>
      <vt:variant>
        <vt:i4>2031681</vt:i4>
      </vt:variant>
      <vt:variant>
        <vt:i4>63</vt:i4>
      </vt:variant>
      <vt:variant>
        <vt:i4>0</vt:i4>
      </vt:variant>
      <vt:variant>
        <vt:i4>5</vt:i4>
      </vt:variant>
      <vt:variant>
        <vt:lpwstr>http://www.irishstatutebook.ie/2001/en/act/pub/0038/sec0050.html</vt:lpwstr>
      </vt:variant>
      <vt:variant>
        <vt:lpwstr>sec50</vt:lpwstr>
      </vt:variant>
      <vt:variant>
        <vt:i4>1966158</vt:i4>
      </vt:variant>
      <vt:variant>
        <vt:i4>60</vt:i4>
      </vt:variant>
      <vt:variant>
        <vt:i4>0</vt:i4>
      </vt:variant>
      <vt:variant>
        <vt:i4>5</vt:i4>
      </vt:variant>
      <vt:variant>
        <vt:lpwstr>http://www.irishstatutebook.ie/2012/en/act/pub/0036/sec0042.html</vt:lpwstr>
      </vt:variant>
      <vt:variant>
        <vt:lpwstr>sec42</vt:lpwstr>
      </vt:variant>
      <vt:variant>
        <vt:i4>1966158</vt:i4>
      </vt:variant>
      <vt:variant>
        <vt:i4>57</vt:i4>
      </vt:variant>
      <vt:variant>
        <vt:i4>0</vt:i4>
      </vt:variant>
      <vt:variant>
        <vt:i4>5</vt:i4>
      </vt:variant>
      <vt:variant>
        <vt:lpwstr>http://www.irishstatutebook.ie/2012/en/act/pub/0036/sec0042.html</vt:lpwstr>
      </vt:variant>
      <vt:variant>
        <vt:lpwstr>sec42</vt:lpwstr>
      </vt:variant>
      <vt:variant>
        <vt:i4>2031681</vt:i4>
      </vt:variant>
      <vt:variant>
        <vt:i4>54</vt:i4>
      </vt:variant>
      <vt:variant>
        <vt:i4>0</vt:i4>
      </vt:variant>
      <vt:variant>
        <vt:i4>5</vt:i4>
      </vt:variant>
      <vt:variant>
        <vt:lpwstr>http://www.irishstatutebook.ie/2001/en/act/pub/0038/sec0050.html</vt:lpwstr>
      </vt:variant>
      <vt:variant>
        <vt:lpwstr>sec50</vt:lpwstr>
      </vt:variant>
      <vt:variant>
        <vt:i4>1835086</vt:i4>
      </vt:variant>
      <vt:variant>
        <vt:i4>51</vt:i4>
      </vt:variant>
      <vt:variant>
        <vt:i4>0</vt:i4>
      </vt:variant>
      <vt:variant>
        <vt:i4>5</vt:i4>
      </vt:variant>
      <vt:variant>
        <vt:lpwstr>http://www.irishstatutebook.ie/2011/en/act/pub/0010/sec0077.html</vt:lpwstr>
      </vt:variant>
      <vt:variant>
        <vt:lpwstr>sec77</vt:lpwstr>
      </vt:variant>
      <vt:variant>
        <vt:i4>2031681</vt:i4>
      </vt:variant>
      <vt:variant>
        <vt:i4>48</vt:i4>
      </vt:variant>
      <vt:variant>
        <vt:i4>0</vt:i4>
      </vt:variant>
      <vt:variant>
        <vt:i4>5</vt:i4>
      </vt:variant>
      <vt:variant>
        <vt:lpwstr>http://www.irishstatutebook.ie/2001/en/act/pub/0038/sec0050.html</vt:lpwstr>
      </vt:variant>
      <vt:variant>
        <vt:lpwstr>sec50</vt:lpwstr>
      </vt:variant>
      <vt:variant>
        <vt:i4>2031690</vt:i4>
      </vt:variant>
      <vt:variant>
        <vt:i4>45</vt:i4>
      </vt:variant>
      <vt:variant>
        <vt:i4>0</vt:i4>
      </vt:variant>
      <vt:variant>
        <vt:i4>5</vt:i4>
      </vt:variant>
      <vt:variant>
        <vt:lpwstr>http://www.irishstatutebook.ie/2013/en/act/pub/0027/sec0026.html</vt:lpwstr>
      </vt:variant>
      <vt:variant>
        <vt:lpwstr>sec26</vt:lpwstr>
      </vt:variant>
      <vt:variant>
        <vt:i4>2031689</vt:i4>
      </vt:variant>
      <vt:variant>
        <vt:i4>42</vt:i4>
      </vt:variant>
      <vt:variant>
        <vt:i4>0</vt:i4>
      </vt:variant>
      <vt:variant>
        <vt:i4>5</vt:i4>
      </vt:variant>
      <vt:variant>
        <vt:lpwstr>http://www.irishstatutebook.ie/2013/en/act/pub/0027/sec0025.html</vt:lpwstr>
      </vt:variant>
      <vt:variant>
        <vt:lpwstr>sec25</vt:lpwstr>
      </vt:variant>
      <vt:variant>
        <vt:i4>2031688</vt:i4>
      </vt:variant>
      <vt:variant>
        <vt:i4>39</vt:i4>
      </vt:variant>
      <vt:variant>
        <vt:i4>0</vt:i4>
      </vt:variant>
      <vt:variant>
        <vt:i4>5</vt:i4>
      </vt:variant>
      <vt:variant>
        <vt:lpwstr>http://www.irishstatutebook.ie/2013/en/act/pub/0027/sec0024.html</vt:lpwstr>
      </vt:variant>
      <vt:variant>
        <vt:lpwstr>sec24</vt:lpwstr>
      </vt:variant>
      <vt:variant>
        <vt:i4>2031694</vt:i4>
      </vt:variant>
      <vt:variant>
        <vt:i4>36</vt:i4>
      </vt:variant>
      <vt:variant>
        <vt:i4>0</vt:i4>
      </vt:variant>
      <vt:variant>
        <vt:i4>5</vt:i4>
      </vt:variant>
      <vt:variant>
        <vt:lpwstr>http://www.irishstatutebook.ie/2011/en/act/pub/0014/sec0003.html</vt:lpwstr>
      </vt:variant>
      <vt:variant>
        <vt:lpwstr>sec3</vt:lpwstr>
      </vt:variant>
      <vt:variant>
        <vt:i4>2031695</vt:i4>
      </vt:variant>
      <vt:variant>
        <vt:i4>33</vt:i4>
      </vt:variant>
      <vt:variant>
        <vt:i4>0</vt:i4>
      </vt:variant>
      <vt:variant>
        <vt:i4>5</vt:i4>
      </vt:variant>
      <vt:variant>
        <vt:lpwstr>http://www.irishstatutebook.ie/2013/en/act/pub/0027/sec0023.html</vt:lpwstr>
      </vt:variant>
      <vt:variant>
        <vt:lpwstr>sec23</vt:lpwstr>
      </vt:variant>
      <vt:variant>
        <vt:i4>1376332</vt:i4>
      </vt:variant>
      <vt:variant>
        <vt:i4>30</vt:i4>
      </vt:variant>
      <vt:variant>
        <vt:i4>0</vt:i4>
      </vt:variant>
      <vt:variant>
        <vt:i4>5</vt:i4>
      </vt:variant>
      <vt:variant>
        <vt:lpwstr>http://www.irishstatutebook.ie/2009/en/act/pub/0004/sec0009.html</vt:lpwstr>
      </vt:variant>
      <vt:variant>
        <vt:lpwstr>sec9</vt:lpwstr>
      </vt:variant>
      <vt:variant>
        <vt:i4>2031681</vt:i4>
      </vt:variant>
      <vt:variant>
        <vt:i4>27</vt:i4>
      </vt:variant>
      <vt:variant>
        <vt:i4>0</vt:i4>
      </vt:variant>
      <vt:variant>
        <vt:i4>5</vt:i4>
      </vt:variant>
      <vt:variant>
        <vt:lpwstr>http://www.irishstatutebook.ie/2001/en/act/pub/0038/sec0050.html</vt:lpwstr>
      </vt:variant>
      <vt:variant>
        <vt:lpwstr>sec50</vt:lpwstr>
      </vt:variant>
      <vt:variant>
        <vt:i4>2031681</vt:i4>
      </vt:variant>
      <vt:variant>
        <vt:i4>24</vt:i4>
      </vt:variant>
      <vt:variant>
        <vt:i4>0</vt:i4>
      </vt:variant>
      <vt:variant>
        <vt:i4>5</vt:i4>
      </vt:variant>
      <vt:variant>
        <vt:lpwstr>http://www.irishstatutebook.ie/2001/en/act/pub/0038/sec0050.html</vt:lpwstr>
      </vt:variant>
      <vt:variant>
        <vt:lpwstr>sec50</vt:lpwstr>
      </vt:variant>
      <vt:variant>
        <vt:i4>2031681</vt:i4>
      </vt:variant>
      <vt:variant>
        <vt:i4>21</vt:i4>
      </vt:variant>
      <vt:variant>
        <vt:i4>0</vt:i4>
      </vt:variant>
      <vt:variant>
        <vt:i4>5</vt:i4>
      </vt:variant>
      <vt:variant>
        <vt:lpwstr>http://www.irishstatutebook.ie/2001/en/act/pub/0038/sec0050.html</vt:lpwstr>
      </vt:variant>
      <vt:variant>
        <vt:lpwstr>sec50</vt:lpwstr>
      </vt:variant>
      <vt:variant>
        <vt:i4>1572938</vt:i4>
      </vt:variant>
      <vt:variant>
        <vt:i4>18</vt:i4>
      </vt:variant>
      <vt:variant>
        <vt:i4>0</vt:i4>
      </vt:variant>
      <vt:variant>
        <vt:i4>5</vt:i4>
      </vt:variant>
      <vt:variant>
        <vt:lpwstr>http://www.irishstatutebook.ie/2012/en/act/pub/0036/sec0006.html</vt:lpwstr>
      </vt:variant>
      <vt:variant>
        <vt:lpwstr>sec6</vt:lpwstr>
      </vt:variant>
      <vt:variant>
        <vt:i4>1769546</vt:i4>
      </vt:variant>
      <vt:variant>
        <vt:i4>15</vt:i4>
      </vt:variant>
      <vt:variant>
        <vt:i4>0</vt:i4>
      </vt:variant>
      <vt:variant>
        <vt:i4>5</vt:i4>
      </vt:variant>
      <vt:variant>
        <vt:lpwstr>http://www.irishstatutebook.ie/2011/en/act/pub/0014/sec0007.html</vt:lpwstr>
      </vt:variant>
      <vt:variant>
        <vt:lpwstr>sec7</vt:lpwstr>
      </vt:variant>
      <vt:variant>
        <vt:i4>2031688</vt:i4>
      </vt:variant>
      <vt:variant>
        <vt:i4>12</vt:i4>
      </vt:variant>
      <vt:variant>
        <vt:i4>0</vt:i4>
      </vt:variant>
      <vt:variant>
        <vt:i4>5</vt:i4>
      </vt:variant>
      <vt:variant>
        <vt:lpwstr>http://www.irishstatutebook.ie/2001/en/act/pub/0038/sec0049.html</vt:lpwstr>
      </vt:variant>
      <vt:variant>
        <vt:lpwstr>sec49</vt:lpwstr>
      </vt:variant>
      <vt:variant>
        <vt:i4>1376334</vt:i4>
      </vt:variant>
      <vt:variant>
        <vt:i4>9</vt:i4>
      </vt:variant>
      <vt:variant>
        <vt:i4>0</vt:i4>
      </vt:variant>
      <vt:variant>
        <vt:i4>5</vt:i4>
      </vt:variant>
      <vt:variant>
        <vt:lpwstr>http://www.irishstatutebook.ie/1998/en/act/pub/0004/sec0003.html</vt:lpwstr>
      </vt:variant>
      <vt:variant>
        <vt:lpwstr>sec3</vt:lpwstr>
      </vt:variant>
      <vt:variant>
        <vt:i4>3014698</vt:i4>
      </vt:variant>
      <vt:variant>
        <vt:i4>6</vt:i4>
      </vt:variant>
      <vt:variant>
        <vt:i4>0</vt:i4>
      </vt:variant>
      <vt:variant>
        <vt:i4>5</vt:i4>
      </vt:variant>
      <vt:variant>
        <vt:lpwstr>http://www.irishstatutebook.ie/2014/en/act/pub/0001/sched2.html</vt:lpwstr>
      </vt:variant>
      <vt:variant>
        <vt:lpwstr>sched2-part2</vt:lpwstr>
      </vt:variant>
      <vt:variant>
        <vt:i4>1769545</vt:i4>
      </vt:variant>
      <vt:variant>
        <vt:i4>3</vt:i4>
      </vt:variant>
      <vt:variant>
        <vt:i4>0</vt:i4>
      </vt:variant>
      <vt:variant>
        <vt:i4>5</vt:i4>
      </vt:variant>
      <vt:variant>
        <vt:lpwstr>http://www.irishstatutebook.ie/2012/en/act/pub/0036/sec0005.html</vt:lpwstr>
      </vt:variant>
      <vt:variant>
        <vt:lpwstr>sec5</vt:lpwstr>
      </vt:variant>
      <vt:variant>
        <vt:i4>1769545</vt:i4>
      </vt:variant>
      <vt:variant>
        <vt:i4>0</vt:i4>
      </vt:variant>
      <vt:variant>
        <vt:i4>0</vt:i4>
      </vt:variant>
      <vt:variant>
        <vt:i4>5</vt:i4>
      </vt:variant>
      <vt:variant>
        <vt:lpwstr>http://www.irishstatutebook.ie/2012/en/act/pub/0036/sec0005.html</vt:lpwstr>
      </vt:variant>
      <vt:variant>
        <vt:lpwstr>sec5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Number 25 of 1997</dc:title>
  <dc:creator>IT Unit</dc:creator>
  <cp:lastModifiedBy>Gaël MARTIN-MICALLEF</cp:lastModifiedBy>
  <cp:revision>1</cp:revision>
  <cp:lastPrinted>2014-02-03T09:35:00Z</cp:lastPrinted>
  <dcterms:created xsi:type="dcterms:W3CDTF">2014-12-16T14:58:00Z</dcterms:created>
  <dcterms:modified xsi:type="dcterms:W3CDTF">2014-12-16T14:58:00Z</dcterms:modified>
</cp:coreProperties>
</file>