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EB65D" w14:textId="6123BC4D" w:rsidR="007A5EFE" w:rsidRPr="00302E0A" w:rsidRDefault="00027FE2" w:rsidP="007A5EFE">
      <w:pPr>
        <w:spacing w:after="0" w:line="186" w:lineRule="atLeast"/>
        <w:ind w:left="441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59264" behindDoc="1" locked="0" layoutInCell="1" allowOverlap="1" wp14:anchorId="7B0F6CE5" wp14:editId="01F2FC25">
            <wp:simplePos x="0" y="0"/>
            <wp:positionH relativeFrom="column">
              <wp:posOffset>-373380</wp:posOffset>
            </wp:positionH>
            <wp:positionV relativeFrom="paragraph">
              <wp:posOffset>-746760</wp:posOffset>
            </wp:positionV>
            <wp:extent cx="5943600" cy="76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62000"/>
                    </a:xfrm>
                    <a:prstGeom prst="rect">
                      <a:avLst/>
                    </a:prstGeom>
                    <a:noFill/>
                    <a:ln>
                      <a:noFill/>
                    </a:ln>
                  </pic:spPr>
                </pic:pic>
              </a:graphicData>
            </a:graphic>
          </wp:anchor>
        </w:drawing>
      </w:r>
      <w:r w:rsidR="0026443E" w:rsidRPr="00302E0A">
        <w:rPr>
          <w:rFonts w:ascii="Garamond" w:eastAsia="Times New Roman" w:hAnsi="Garamond" w:cs="Arial"/>
          <w:noProof/>
          <w:sz w:val="20"/>
          <w:szCs w:val="20"/>
        </w:rPr>
        <mc:AlternateContent>
          <mc:Choice Requires="wps">
            <w:drawing>
              <wp:anchor distT="0" distB="0" distL="0" distR="0" simplePos="0" relativeHeight="251658240" behindDoc="0" locked="0" layoutInCell="1" allowOverlap="0" wp14:anchorId="3D1A3427" wp14:editId="7276634E">
                <wp:simplePos x="0" y="0"/>
                <wp:positionH relativeFrom="column">
                  <wp:align>left</wp:align>
                </wp:positionH>
                <wp:positionV relativeFrom="line">
                  <wp:posOffset>0</wp:posOffset>
                </wp:positionV>
                <wp:extent cx="152400" cy="152400"/>
                <wp:effectExtent l="0" t="0" r="0" b="0"/>
                <wp:wrapSquare wrapText="bothSides"/>
                <wp:docPr id="820" name="Rectangle 8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B2FFA02" id="Rectangle 820" o:spid="_x0000_s1026" style="position:absolute;margin-left:0;margin-top:0;width:12pt;height:12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JJ+6wEAAMgDAAAOAAAAZHJzL2Uyb0RvYy54bWysU9tu2zAMfR+wfxD0vtgO0q0z4hRFiw4D&#10;uq1otw9gZNkWZosapcTJvn6UnGTp+lbsReDNh4eH9PJqN/Riq8kbtJUsZrkU2iqsjW0r+eP73btL&#10;KXwAW0OPVldyr728Wr19sxxdqefYYV9rEgxifTm6SnYhuDLLvOr0AH6GTltONkgDBHapzWqCkdGH&#10;Ppvn+ftsRKododLec/R2SspVwm8arcK3pvE6iL6SzC2kl9K7jm+2WkLZErjOqAMNeAWLAYzlpieo&#10;WwggNmReQA1GEXpswkzhkGHTGKXTDDxNkf8zzVMHTqdZWBzvTjL5/wervm4fSJi6kpdz1sfCwEt6&#10;ZNnAtr0WMcgSjc6XXPnkHigO6d09qp9eWLzpuE5fe8df8PoZ4BgiwrHTUDPXIkJkzzCi4xlNrMcv&#10;WHNL2ARMAu4aGmIPlkbs0p72pz3pXRCKg8XFfJEzW8Wpgx07QHn82JEPnzQOIhqVJGaXwGF778NU&#10;eiyJvSzemb7nOJS9fRZgzBhJ5CPfSYo11nvmTjidE58/Gx3SbylGPqVK+l8bIC1F/9ny/B+LxSLe&#10;XnIWFx+i0HSeWZ9nwCqGqmSQYjJvwnSvG0em7ZLME8dr1qwxaZ6o58TqQJbPJSlyOO14j+d+qvr7&#10;A67+AAAA//8DAFBLAwQUAAYACAAAACEAZFT7k9gAAAADAQAADwAAAGRycy9kb3ducmV2LnhtbEyP&#10;QUvDQBCF74L/YRnBi9iNRUTSbIoUxCJCMdWep9lpEszOptltEv+9ox70MsPjDW++ly0n16qB+tB4&#10;NnAzS0ARl942XBl42z5e34MKEdli65kMfFKAZX5+lmFq/civNBSxUhLCIUUDdYxdqnUoa3IYZr4j&#10;Fu/ge4dRZF9p2+Mo4a7V8yS50w4blg81drSqqfwoTs7AWG6G3fblSW+udmvPx/VxVbw/G3N5MT0s&#10;QEWa4t8xfOMLOuTCtPcntkG1BqRI/JnizW9F7X+3zjP9nz3/AgAA//8DAFBLAQItABQABgAIAAAA&#10;IQC2gziS/gAAAOEBAAATAAAAAAAAAAAAAAAAAAAAAABbQ29udGVudF9UeXBlc10ueG1sUEsBAi0A&#10;FAAGAAgAAAAhADj9If/WAAAAlAEAAAsAAAAAAAAAAAAAAAAALwEAAF9yZWxzLy5yZWxzUEsBAi0A&#10;FAAGAAgAAAAhAJcgkn7rAQAAyAMAAA4AAAAAAAAAAAAAAAAALgIAAGRycy9lMm9Eb2MueG1sUEsB&#10;Ai0AFAAGAAgAAAAhAGRU+5PYAAAAAwEAAA8AAAAAAAAAAAAAAAAARQQAAGRycy9kb3ducmV2Lnht&#10;bFBLBQYAAAAABAAEAPMAAABKBQAAAAA=&#10;" o:allowoverlap="f" filled="f" stroked="f">
                <o:lock v:ext="edit" aspectratio="t"/>
                <w10:wrap type="square" anchory="line"/>
              </v:rect>
            </w:pict>
          </mc:Fallback>
        </mc:AlternateContent>
      </w:r>
    </w:p>
    <w:p w14:paraId="71AD3E7F" w14:textId="255C4DDC" w:rsidR="00EA4E12" w:rsidRPr="00302E0A" w:rsidRDefault="007A5EFE" w:rsidP="00792D9A">
      <w:pPr>
        <w:spacing w:after="0" w:line="480" w:lineRule="auto"/>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ORGANIC LAW OF THE JUDICIARY OF THE FEDERATION</w:t>
      </w:r>
    </w:p>
    <w:p w14:paraId="54923B2F" w14:textId="1262C1B0" w:rsidR="0026443E" w:rsidRPr="00302E0A" w:rsidRDefault="0026443E" w:rsidP="007A5EFE">
      <w:pPr>
        <w:spacing w:after="0" w:line="18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ORIGINAL TEXT.</w:t>
      </w:r>
    </w:p>
    <w:p w14:paraId="0AD789FA" w14:textId="2E4EB58C" w:rsidR="0026443E" w:rsidRPr="00302E0A" w:rsidRDefault="0026443E" w:rsidP="003A2F86">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Law published in the Official Gazette of the Federation, on Monday, June 7, 2021.</w:t>
      </w:r>
    </w:p>
    <w:p w14:paraId="09D4EFC0"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margin a stamp with the National Shield, which reads: United Mexican States.-</w:t>
      </w:r>
    </w:p>
    <w:p w14:paraId="48FE4781" w14:textId="77777777" w:rsidR="0026443E" w:rsidRPr="00302E0A" w:rsidRDefault="0026443E" w:rsidP="003A35CD">
      <w:pPr>
        <w:spacing w:after="0" w:line="18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Presidency of the Republic.</w:t>
      </w:r>
    </w:p>
    <w:p w14:paraId="03B8C585" w14:textId="1E8F05FF" w:rsidR="00B12320"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ANDRÉS MANUEL LÓPEZ OBRADOR, President of the United  </w:t>
      </w:r>
      <w:r w:rsidR="00B12320" w:rsidRPr="00302E0A">
        <w:rPr>
          <w:rFonts w:ascii="Garamond" w:eastAsia="Times New Roman" w:hAnsi="Garamond" w:cs="Arial"/>
          <w:color w:val="000000"/>
          <w:sz w:val="20"/>
          <w:szCs w:val="20"/>
        </w:rPr>
        <w:t xml:space="preserve">Mexican </w:t>
      </w:r>
      <w:r w:rsidRPr="00302E0A">
        <w:rPr>
          <w:rFonts w:ascii="Garamond" w:eastAsia="Times New Roman" w:hAnsi="Garamond" w:cs="Arial"/>
          <w:color w:val="000000"/>
          <w:sz w:val="20"/>
          <w:szCs w:val="20"/>
        </w:rPr>
        <w:t>States</w:t>
      </w:r>
      <w:r w:rsidR="00B12320" w:rsidRPr="00302E0A">
        <w:rPr>
          <w:rFonts w:ascii="Garamond" w:eastAsia="Times New Roman" w:hAnsi="Garamond" w:cs="Arial"/>
          <w:color w:val="000000"/>
          <w:sz w:val="20"/>
          <w:szCs w:val="20"/>
        </w:rPr>
        <w:t>,</w:t>
      </w:r>
    </w:p>
    <w:p w14:paraId="41B7294D" w14:textId="209AB90D" w:rsidR="0026443E" w:rsidRPr="00302E0A" w:rsidRDefault="0026443E" w:rsidP="003A35CD">
      <w:pPr>
        <w:spacing w:after="0" w:line="276" w:lineRule="auto"/>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to its inhabitants </w:t>
      </w:r>
      <w:r w:rsidR="007A5EFE" w:rsidRPr="00302E0A">
        <w:rPr>
          <w:rFonts w:ascii="Garamond" w:eastAsia="Times New Roman" w:hAnsi="Garamond" w:cs="Arial"/>
          <w:color w:val="000000"/>
          <w:sz w:val="20"/>
          <w:szCs w:val="20"/>
        </w:rPr>
        <w:t xml:space="preserve">let it be </w:t>
      </w:r>
      <w:r w:rsidRPr="00302E0A">
        <w:rPr>
          <w:rFonts w:ascii="Garamond" w:eastAsia="Times New Roman" w:hAnsi="Garamond" w:cs="Arial"/>
          <w:color w:val="000000"/>
          <w:sz w:val="20"/>
          <w:szCs w:val="20"/>
        </w:rPr>
        <w:t>know</w:t>
      </w:r>
      <w:r w:rsidR="007A5EFE" w:rsidRPr="00302E0A">
        <w:rPr>
          <w:rFonts w:ascii="Garamond" w:eastAsia="Times New Roman" w:hAnsi="Garamond" w:cs="Arial"/>
          <w:color w:val="000000"/>
          <w:sz w:val="20"/>
          <w:szCs w:val="20"/>
        </w:rPr>
        <w:t>n</w:t>
      </w:r>
      <w:r w:rsidRPr="00302E0A">
        <w:rPr>
          <w:rFonts w:ascii="Garamond" w:eastAsia="Times New Roman" w:hAnsi="Garamond" w:cs="Arial"/>
          <w:color w:val="000000"/>
          <w:sz w:val="20"/>
          <w:szCs w:val="20"/>
        </w:rPr>
        <w:t>:</w:t>
      </w:r>
    </w:p>
    <w:p w14:paraId="2AB84BF6"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That the Honorable Congress of the Union has addressed me the follow</w:t>
      </w:r>
      <w:bookmarkStart w:id="0" w:name="_GoBack"/>
      <w:bookmarkEnd w:id="0"/>
      <w:r w:rsidRPr="00302E0A">
        <w:rPr>
          <w:rFonts w:ascii="Garamond" w:eastAsia="Times New Roman" w:hAnsi="Garamond" w:cs="Arial"/>
          <w:color w:val="000000"/>
          <w:sz w:val="20"/>
          <w:szCs w:val="20"/>
        </w:rPr>
        <w:t>ing</w:t>
      </w:r>
    </w:p>
    <w:p w14:paraId="7B46DFCD" w14:textId="77777777"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DECREE</w:t>
      </w:r>
    </w:p>
    <w:p w14:paraId="729E5040" w14:textId="7D14BAEA" w:rsidR="0026443E" w:rsidRPr="00302E0A" w:rsidRDefault="0026443E" w:rsidP="0063554F">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"THE GENERAL CONGRESS OF THE UNITED MEXICAN STATES, </w:t>
      </w:r>
      <w:r w:rsidR="0063554F" w:rsidRPr="00302E0A">
        <w:rPr>
          <w:rFonts w:ascii="Garamond" w:eastAsia="Times New Roman" w:hAnsi="Garamond" w:cs="Arial"/>
          <w:color w:val="000000"/>
          <w:sz w:val="20"/>
          <w:szCs w:val="20"/>
        </w:rPr>
        <w:t>DECREES</w:t>
      </w:r>
      <w:r w:rsidRPr="00302E0A">
        <w:rPr>
          <w:rFonts w:ascii="Garamond" w:eastAsia="Times New Roman" w:hAnsi="Garamond" w:cs="Arial"/>
          <w:color w:val="000000"/>
          <w:sz w:val="20"/>
          <w:szCs w:val="20"/>
        </w:rPr>
        <w:t>:</w:t>
      </w:r>
    </w:p>
    <w:p w14:paraId="5DF0CB2A" w14:textId="77777777" w:rsidR="003A35CD" w:rsidRPr="00302E0A" w:rsidRDefault="0026443E" w:rsidP="00991EA4">
      <w:pPr>
        <w:spacing w:after="0" w:line="266" w:lineRule="atLeast"/>
        <w:ind w:left="387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r>
      <w:r w:rsidR="003A35CD" w:rsidRPr="00302E0A">
        <w:rPr>
          <w:rFonts w:ascii="Garamond" w:eastAsia="Times New Roman" w:hAnsi="Garamond" w:cs="Arial"/>
          <w:color w:val="585858"/>
          <w:sz w:val="20"/>
          <w:szCs w:val="20"/>
        </w:rPr>
        <w:t>247-251</w:t>
      </w:r>
    </w:p>
    <w:p w14:paraId="67174C04" w14:textId="065F8028" w:rsidR="00991EA4" w:rsidRPr="00302E0A" w:rsidRDefault="00991EA4" w:rsidP="00991EA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THE </w:t>
      </w:r>
      <w:r w:rsidR="007A5EFE" w:rsidRPr="00302E0A">
        <w:rPr>
          <w:rFonts w:ascii="Garamond" w:eastAsia="Times New Roman" w:hAnsi="Garamond" w:cs="Arial"/>
          <w:color w:val="000000"/>
          <w:sz w:val="20"/>
          <w:szCs w:val="20"/>
        </w:rPr>
        <w:t xml:space="preserve">JUDICIARY </w:t>
      </w:r>
      <w:r w:rsidRPr="00302E0A">
        <w:rPr>
          <w:rFonts w:ascii="Garamond" w:eastAsia="Times New Roman" w:hAnsi="Garamond" w:cs="Arial"/>
          <w:color w:val="000000"/>
          <w:sz w:val="20"/>
          <w:szCs w:val="20"/>
        </w:rPr>
        <w:t>ORGANIC LAW OF THE</w:t>
      </w:r>
      <w:r w:rsidR="007A5EF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IS ISSUED AND</w:t>
      </w:r>
      <w:r w:rsidR="007A5EF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JUDICIAL CAREER LAW OF THE JUDICIARY POWER OF THE FEDERATION;</w:t>
      </w:r>
      <w:r w:rsidR="007A5EF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SEVERAL PROVISIONS OF THE FEDERAL LAW OF WORKERS AT THE SERVICE OF THE STATE, REGULATORY OF SECTION B) OF  THE CONSTITUTIONAL ARTICLE 123; OF THE FEDERAL LAW OF PUBLIC DEFENDERING; OF THE LAW OF PROTECTION, REGULATORY OF ARTICLES 103 AND 107 OF THE CONSTITUTIONAL POLITICS OF THE UNITED MEXICAN STATES; OF THE LAW</w:t>
      </w:r>
      <w:r w:rsidR="007A5EF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REGULATORY OF FRACTIONS I AND II OF ARTICLE 105 OF THE</w:t>
      </w:r>
      <w:r w:rsidR="0063554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AND OF THE</w:t>
      </w:r>
      <w:r w:rsidR="0063554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CODE OF CIVIL PROCEDURES.</w:t>
      </w:r>
    </w:p>
    <w:p w14:paraId="47061B52" w14:textId="77777777" w:rsidR="00991EA4" w:rsidRPr="00302E0A" w:rsidRDefault="00991EA4" w:rsidP="00991EA4">
      <w:pPr>
        <w:spacing w:after="0" w:line="373" w:lineRule="atLeast"/>
        <w:ind w:left="746" w:right="1080"/>
        <w:rPr>
          <w:rFonts w:ascii="Garamond" w:eastAsia="Times New Roman" w:hAnsi="Garamond" w:cs="Arial"/>
          <w:color w:val="000000"/>
          <w:sz w:val="20"/>
          <w:szCs w:val="20"/>
        </w:rPr>
      </w:pPr>
    </w:p>
    <w:p w14:paraId="488695C4" w14:textId="03CC131E" w:rsidR="0026443E" w:rsidRPr="00302E0A" w:rsidRDefault="0026443E" w:rsidP="00991EA4">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First article. The Organic Law of the Judicial Power of the Federation is issued</w:t>
      </w:r>
    </w:p>
    <w:p w14:paraId="6E2C6CF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95E68F3"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ONE</w:t>
      </w:r>
    </w:p>
    <w:p w14:paraId="75ED04EC" w14:textId="78626661"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JUDICIAL POWER OF THE FEDERATION</w:t>
      </w:r>
    </w:p>
    <w:p w14:paraId="20E2B8FD"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4DF8113"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SINGLE CHAPTER</w:t>
      </w:r>
    </w:p>
    <w:p w14:paraId="7D679475" w14:textId="30B2504D"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BODIES OF THE JUDICIARY FEDERATION</w:t>
      </w:r>
    </w:p>
    <w:p w14:paraId="09B7558D" w14:textId="4E158574"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1.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are:</w:t>
      </w:r>
    </w:p>
    <w:p w14:paraId="5959BE3D" w14:textId="77777777"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 Supreme Court of Justice of the Nation;</w:t>
      </w:r>
    </w:p>
    <w:p w14:paraId="62E416F4"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The Electoral Tribunal;</w:t>
      </w:r>
    </w:p>
    <w:p w14:paraId="635184F3" w14:textId="77777777"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The Regional Plenary sessions;</w:t>
      </w:r>
    </w:p>
    <w:p w14:paraId="49665736"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Collegiate Circuit Courts ;</w:t>
      </w:r>
    </w:p>
    <w:p w14:paraId="762C92E6"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V. The Collegiate Courts of Appeal;</w:t>
      </w:r>
    </w:p>
    <w:p w14:paraId="270C6B0E"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273C856"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ED95353" w14:textId="7F42AC33" w:rsidR="0026443E" w:rsidRPr="00302E0A" w:rsidRDefault="0026443E" w:rsidP="003A35CD">
      <w:pPr>
        <w:spacing w:after="0" w:line="320" w:lineRule="atLeast"/>
        <w:ind w:left="3680" w:right="1080"/>
        <w:rPr>
          <w:rFonts w:ascii="Garamond" w:eastAsia="Times New Roman" w:hAnsi="Garamond" w:cs="Arial"/>
          <w:color w:val="000000"/>
          <w:sz w:val="20"/>
          <w:szCs w:val="20"/>
        </w:rPr>
      </w:pPr>
    </w:p>
    <w:p w14:paraId="025E66F4"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7AA06346"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60D5CF4"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79B3FC64" w14:textId="437CCB29" w:rsidR="0026443E" w:rsidRPr="00302E0A" w:rsidRDefault="0026443E" w:rsidP="003A35CD">
      <w:pPr>
        <w:spacing w:after="0" w:line="213" w:lineRule="atLeast"/>
        <w:ind w:left="22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r w:rsidRPr="00302E0A">
        <w:rPr>
          <w:rFonts w:ascii="Garamond" w:eastAsia="Times New Roman" w:hAnsi="Garamond" w:cs="Arial"/>
          <w:noProof/>
          <w:color w:val="000000"/>
          <w:sz w:val="20"/>
          <w:szCs w:val="20"/>
        </w:rPr>
        <mc:AlternateContent>
          <mc:Choice Requires="wps">
            <w:drawing>
              <wp:inline distT="0" distB="0" distL="0" distR="0" wp14:anchorId="55E4ADC9" wp14:editId="258AB1AC">
                <wp:extent cx="36830" cy="36830"/>
                <wp:effectExtent l="0" t="0" r="0" b="0"/>
                <wp:docPr id="806" name="Rectangle 8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830"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E76C8B2" id="Rectangle 806" o:spid="_x0000_s1026" style="width:2.9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Kt6wEAAMYDAAAOAAAAZHJzL2Uyb0RvYy54bWysU9uO0zAQfUfiHyy/06TdUkrUdLXa1SKk&#10;hV2x8AFTx0ksEo8Zu03L1zN22tKFN8SLNbecOXNmsrre953YafIGbSmnk1wKbRVWxjal/Pb1/s1S&#10;Ch/AVtCh1aU8aC+v169frQZX6Bm22FWaBINYXwyulG0Irsgyr1rdg5+g05aTNVIPgV1qsopgYPS+&#10;y2Z5vsgGpMoRKu09R+/GpFwn/LrWKjzWtddBdKVkbiG9lN5NfLP1CoqGwLVGHWnAP7DowVhueoa6&#10;gwBiS+YvqN4oQo91mCjsM6xro3SagaeZ5n9M89yC02kWFse7s0z+/8Gqz7snEqYq5TJfSGGh5yV9&#10;YdnANp0WMcgSDc4XXPnsnigO6d0Dqu9eWLxtuU7feMdf8PoZ4BQiwqHVUDHXaYTIXmBExzOa2Ayf&#10;sOKWsA2YBNzX1MceLI3Ypz0dznvS+yAUB68WyytepuLMaEZ8KE6fOvLhg8ZeRKOUxNwSNOwefBhL&#10;TyWxk8V703Uch6KzLwKMGSOJemQ7CrHB6sDMCcdj4uNno0X6KcXAh1RK/2MLpKXoPlqe/v10Po+X&#10;l5z523czdugys7nMgFUMVcogxWjehvFat45M0yaRR443rFht0jxRzZHVkSwfS1LkeNjxGi/9VPX7&#10;91v/AgAA//8DAFBLAwQUAAYACAAAACEAAgX+t9cAAAABAQAADwAAAGRycy9kb3ducmV2LnhtbEyP&#10;QUvDQBCF74L/YRnBi7QbBUXSbIoUxCJCMdWep9kxCWZn0+w2if/esZd6mWF4jzffy5aTa9VAfWg8&#10;G7idJ6CIS28brgx8bJ9nj6BCRLbYeiYDPxRgmV9eZJhaP/I7DUWslIRwSNFAHWOXah3KmhyGue+I&#10;RfvyvcMoZ19p2+Mo4a7Vd0nyoB02LB9q7GhVU/ldHJ2BsdwMu+3bi97c7NaeD+vDqvh8Neb6anpa&#10;gIo0xbMZ/vAFHXJh2vsj26BaA1IknqZo91Jif1o6z/R/8vwXAAD//wMAUEsBAi0AFAAGAAgAAAAh&#10;ALaDOJL+AAAA4QEAABMAAAAAAAAAAAAAAAAAAAAAAFtDb250ZW50X1R5cGVzXS54bWxQSwECLQAU&#10;AAYACAAAACEAOP0h/9YAAACUAQAACwAAAAAAAAAAAAAAAAAvAQAAX3JlbHMvLnJlbHNQSwECLQAU&#10;AAYACAAAACEAnGQCresBAADGAwAADgAAAAAAAAAAAAAAAAAuAgAAZHJzL2Uyb0RvYy54bWxQSwEC&#10;LQAUAAYACAAAACEAAgX+t9cAAAABAQAADwAAAAAAAAAAAAAAAABF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317FDADD" wp14:editId="10FC1838">
                <wp:extent cx="2098675" cy="36830"/>
                <wp:effectExtent l="0" t="0" r="0" b="0"/>
                <wp:docPr id="805" name="Rectangle 8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98675"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4F880CFC" id="Rectangle 805" o:spid="_x0000_s1026" style="width:165.2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wsj8QEAAMgDAAAOAAAAZHJzL2Uyb0RvYy54bWysU8tu2zAQvBfoPxC815Idx3EEy0GQIEWB&#10;tA2a5gPWFGURlbjskrbsfn2XlO06za3oheA+NJydHS1udl0rtpq8QVvK8SiXQluFlbHrUr58f/gw&#10;l8IHsBW0aHUp99rLm+X7d4veFXqCDbaVJsEg1he9K2UTgiuyzKtGd+BH6LTlYo3UQeCQ1llF0DN6&#10;12aTPJ9lPVLlCJX2nrP3Q1EuE35daxW+1rXXQbSlZG4hnZTOVTyz5QKKNYFrjDrQgH9g0YGx/OgJ&#10;6h4CiA2ZN1CdUYQe6zBS2GVY10bpNANPM87/mua5AafTLCyOdyeZ/P+DVV+2TyRMVcp5fimFhY6X&#10;9I1lA7tutYhJlqh3vuDOZ/dEcUjvHlH98MLiXcN9+tY7/oLXzwDHFBH2jYaKuY4jRPYKIwae0cSq&#10;/4wVPwmbgEnAXU1dfIOlEbu0p/1pT3oXhOLkJL+ez66YruLaxWx+kfaYQXH82JEPHzV2Il5KScwu&#10;gcP20YdIBopjS3zL4oNp22SF1r5KcGPMJPKR7yDFCqs9cycc7MT250uD9EuKnq1USv9zA6SlaD9Z&#10;nv96PJ1G76Vgenk14YDOK6vzCljFUKUMUgzXuzD4dePIrJsk88DxljWrTZon6jmwOpBlu6QxD9aO&#10;fjyPU9efH3D5GwAA//8DAFBLAwQUAAYACAAAACEAcGwSydsAAAADAQAADwAAAGRycy9kb3ducmV2&#10;LnhtbEyPQUvDQBCF74L/YRnBi9iNlkqJmRQpiEWEYqo9b7NjEszOptltEv+9oxe9DDze471vstXk&#10;WjVQHxrPCDezBBRx6W3DFcLb7vF6CSpEw9a0ngnhiwKs8vOzzKTWj/xKQxErJSUcUoNQx9ilWoey&#10;JmfCzHfE4n343pkosq+07c0o5a7Vt0lyp51pWBZq09G6pvKzODmEsdwO+93Lk95e7Teej5vjunh/&#10;Rry8mB7uQUWa4l8YfvAFHXJhOvgT26BaBHkk/l7x5vNkAeqAsFiCzjP9nz3/BgAA//8DAFBLAQIt&#10;ABQABgAIAAAAIQC2gziS/gAAAOEBAAATAAAAAAAAAAAAAAAAAAAAAABbQ29udGVudF9UeXBlc10u&#10;eG1sUEsBAi0AFAAGAAgAAAAhADj9If/WAAAAlAEAAAsAAAAAAAAAAAAAAAAALwEAAF9yZWxzLy5y&#10;ZWxzUEsBAi0AFAAGAAgAAAAhAF7fCyPxAQAAyAMAAA4AAAAAAAAAAAAAAAAALgIAAGRycy9lMm9E&#10;b2MueG1sUEsBAi0AFAAGAAgAAAAhAHBsEsnbAAAAAwEAAA8AAAAAAAAAAAAAAAAASwQAAGRycy9k&#10;b3ducmV2LnhtbFBLBQYAAAAABAAEAPMAAABT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3239DE35" wp14:editId="710E6421">
                <wp:extent cx="58420" cy="47625"/>
                <wp:effectExtent l="0" t="0" r="0" b="0"/>
                <wp:docPr id="804" name="Rectangle 8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42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28B11E8" id="Rectangle 804" o:spid="_x0000_s1026" style="width:4.6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V37gEAAMYDAAAOAAAAZHJzL2Uyb0RvYy54bWysU8Fu2zAMvQ/YPwi6L04Cp82MOEXRosOA&#10;biva7QMYWbaF2aJGKXGyrx8lJ1m63YZdBImkHx8fn1c3+74TO03eoC3lbDKVQluFlbFNKb99fXi3&#10;lMIHsBV0aHUpD9rLm/XbN6vBFXqOLXaVJsEg1heDK2UbgiuyzKtW9+An6LTlZI3UQ+AnNVlFMDB6&#10;32Xz6fQqG5AqR6i09xy9H5NynfDrWqvwpa69DqIrJXML6aR0buKZrVdQNASuNepIA/6BRQ/GctMz&#10;1D0EEFsyf0H1RhF6rMNEYZ9hXRul0ww8zWz6xzQvLTidZmFxvDvL5P8frPq8eyJhqlIup7kUFnpe&#10;0jPLBrbptIhBlmhwvuDKF/dEcUjvHlF998LiXct1+tY7/oLXzwCnEBEOrYaKuc4iRPYKIz48o4nN&#10;8AkrbgnbgEnAfU197MHSiH3a0+G8J70PQnFwscznvEzFmfz6ar5I+FCcPnXkwweNvYiXUhJzS9Cw&#10;e/QhUoHiVBI7WXwwXZeM0NlXAS6MkUQ9sh2F2GB1YOaEo5nY/HxpkX5KMbCRSul/bIG0FN1Hy9O/&#10;n+V5dF565IvryJwuM5vLDFjFUKUMUozXuzC6devING0SeeR4y4rVJs0T1RxZHcmyWdKYR2NHN16+&#10;U9Xv32/9CwAA//8DAFBLAwQUAAYACAAAACEArTi7qdoAAAABAQAADwAAAGRycy9kb3ducmV2Lnht&#10;bEyPT0vDQBDF74LfYRnBi9iNBf/FbIoUxCJCMdWep9kxCWZn0+w2id/eqRe9DDze473fZIvJtWqg&#10;PjSeDVzNElDEpbcNVwbeN0+Xd6BCRLbYeiYD3xRgkZ+eZJhaP/IbDUWslJRwSNFAHWOXah3KmhyG&#10;me+Ixfv0vcMosq+07XGUctfqeZLcaIcNy0KNHS1rKr+KgzMwluthu3l91uuL7crzfrVfFh8vxpyf&#10;TY8PoCJN8S8MR3xBh1yYdv7ANqjWgDwSf69493NQOwO316DzTP8nz38AAAD//wMAUEsBAi0AFAAG&#10;AAgAAAAhALaDOJL+AAAA4QEAABMAAAAAAAAAAAAAAAAAAAAAAFtDb250ZW50X1R5cGVzXS54bWxQ&#10;SwECLQAUAAYACAAAACEAOP0h/9YAAACUAQAACwAAAAAAAAAAAAAAAAAvAQAAX3JlbHMvLnJlbHNQ&#10;SwECLQAUAAYACAAAACEAWYk1d+4BAADGAwAADgAAAAAAAAAAAAAAAAAuAgAAZHJzL2Uyb0RvYy54&#10;bWxQSwECLQAUAAYACAAAACEArTi7qdoAAAABAQAADwAAAAAAAAAAAAAAAABIBAAAZHJzL2Rvd25y&#10;ZXYueG1sUEsFBgAAAAAEAAQA8wAAAE8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50242DC3" wp14:editId="16FC81B6">
                <wp:extent cx="47625" cy="47625"/>
                <wp:effectExtent l="0" t="0" r="0" b="0"/>
                <wp:docPr id="803" name="Rectangle 8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1B6378F8" id="Rectangle 803"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ewt6wEAAMYDAAAOAAAAZHJzL2Uyb0RvYy54bWysU9uO0zAQfUfiHyy/06SleyFqulrtahHS&#10;AisWPmDqOI2F4zFjt2n5esZOW7rwhnix5pYzZ85MFje73oqtpmDQ1XI6KaXQTmFj3LqW374+vLmW&#10;IkRwDVh0upZ7HeTN8vWrxeArPcMObaNJMIgL1eBr2cXoq6IIqtM9hAl67TjZIvUQ2aV10RAMjN7b&#10;YlaWl8WA1HhCpUPg6P2YlMuM37Zaxc9tG3QUtpbMLeaX8rtKb7FcQLUm8J1RBxrwDyx6MI6bnqDu&#10;IYLYkPkLqjeKMGAbJwr7AtvWKJ1n4Gmm5R/TPHfgdZ6FxQn+JFP4f7Dq0/aJhGlqeV2+lcJBz0v6&#10;wrKBW1stUpAlGnyouPLZP1EaMvhHVN+DcHjXcZ2+DZ6/4PUzwDFEhEOnoWGu0wRRvMBITmA0sRo+&#10;YsMtYRMxC7hrqU89WBqxy3van/akd1EoDs6vLmcXUijOjGbCh+r4qacQ32vsRTJqScwtQ8P2McSx&#10;9FiSOjl8MNZyHCrrXgQYM0Uy9cR2FGKFzZ6ZE47HxMfPRof0U4qBD6mW4ccGSEthPzie/t10Pk+X&#10;l535xdWMHTrPrM4z4BRD1TJKMZp3cbzWjSez7rLII8dbVqw1eZ6k5sjqQJaPJStyOOx0jed+rvr9&#10;+y1/AQAA//8DAFBLAwQUAAYACAAAACEAxsijD9gAAAABAQAADwAAAGRycy9kb3ducmV2LnhtbEyP&#10;T0vDQBDF74LfYRnBi9iNgn9IsylSEIsIxdT2PM2OSTA7m2a3Sfz2jr3oZR7DG977TbaYXKsG6kPj&#10;2cDNLAFFXHrbcGXgY/N8/QgqRGSLrWcy8E0BFvn5WYap9SO/01DESkkIhxQN1DF2qdahrMlhmPmO&#10;WLxP3zuMsvaVtj2OEu5afZsk99phw9JQY0fLmsqv4ugMjOV62G3eXvT6arfyfFgdlsX21ZjLi+lp&#10;DirSFP+O4Rdf0CEXpr0/sg2qNSCPxNMU7+EO1P4kOs/0f/L8BwAA//8DAFBLAQItABQABgAIAAAA&#10;IQC2gziS/gAAAOEBAAATAAAAAAAAAAAAAAAAAAAAAABbQ29udGVudF9UeXBlc10ueG1sUEsBAi0A&#10;FAAGAAgAAAAhADj9If/WAAAAlAEAAAsAAAAAAAAAAAAAAAAALwEAAF9yZWxzLy5yZWxzUEsBAi0A&#10;FAAGAAgAAAAhAJr17C3rAQAAxgMAAA4AAAAAAAAAAAAAAAAALgIAAGRycy9lMm9Eb2MueG1sUEsB&#10;Ai0AFAAGAAgAAAAhAMbIow/YAAAAAQEAAA8AAAAAAAAAAAAAAAAARQQAAGRycy9kb3ducmV2Lnht&#10;bFBLBQYAAAAABAAEAPMAAABK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7008DDDC" wp14:editId="1F342A59">
                <wp:extent cx="47625" cy="47625"/>
                <wp:effectExtent l="0" t="0" r="0" b="0"/>
                <wp:docPr id="802" name="Rectangle 8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6587573" id="Rectangle 802"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VYm6wEAAMYDAAAOAAAAZHJzL2Uyb0RvYy54bWysU9tu2zAMfR+wfxD0vtgx0suMOEXRosOA&#10;biva7QMYWbaF2aJGKXGyrx8lJ1m6vQ17EXjz4eEhvbzZDb3YavIGbSXns1wKbRXWxraV/Pb14d21&#10;FD6AraFHqyu5117erN6+WY6u1AV22NeaBINYX46ukl0Irswyrzo9gJ+h05aTDdIAgV1qs5pgZPSh&#10;z4o8v8xGpNoRKu09R++npFwl/KbRKnxpGq+D6CvJ3EJ6Kb3r+GarJZQtgeuMOtCAf2AxgLHc9AR1&#10;DwHEhsxfUINRhB6bMFM4ZNg0Ruk0A08zz/+Y5qUDp9MsLI53J5n8/4NVn7dPJExdyeu8kMLCwEt6&#10;ZtnAtr0WMcgSjc6XXPninigO6d0jqu9eWLzruE7fesdf8PoZ4BgiwrHTUDPXeYTIXmFExzOaWI+f&#10;sOaWsAmYBNw1NMQeLI3YpT3tT3vSuyAUBxdXl8WFFIozkxnxoTx+6siHDxoHEY1KEnNL0LB99GEq&#10;PZbEThYfTN9zHMrevgowZowk6pHtJMQa6z0zJ5yOiY+fjQ7ppxQjH1Il/Y8NkJai/2h5+vfzxSJe&#10;XnIWF1cFO3SeWZ9nwCqGqmSQYjLvwnStG0em7ZLIE8dbVqwxaZ6o5sTqQJaPJSlyOOx4jed+qvr9&#10;+61+AQAA//8DAFBLAwQUAAYACAAAACEAxsijD9gAAAABAQAADwAAAGRycy9kb3ducmV2LnhtbEyP&#10;T0vDQBDF74LfYRnBi9iNgn9IsylSEIsIxdT2PM2OSTA7m2a3Sfz2jr3oZR7DG977TbaYXKsG6kPj&#10;2cDNLAFFXHrbcGXgY/N8/QgqRGSLrWcy8E0BFvn5WYap9SO/01DESkkIhxQN1DF2qdahrMlhmPmO&#10;WLxP3zuMsvaVtj2OEu5afZsk99phw9JQY0fLmsqv4ugMjOV62G3eXvT6arfyfFgdlsX21ZjLi+lp&#10;DirSFP+O4Rdf0CEXpr0/sg2qNSCPxNMU7+EO1P4kOs/0f/L8BwAA//8DAFBLAQItABQABgAIAAAA&#10;IQC2gziS/gAAAOEBAAATAAAAAAAAAAAAAAAAAAAAAABbQ29udGVudF9UeXBlc10ueG1sUEsBAi0A&#10;FAAGAAgAAAAhADj9If/WAAAAlAEAAAsAAAAAAAAAAAAAAAAALwEAAF9yZWxzLy5yZWxzUEsBAi0A&#10;FAAGAAgAAAAhAB9xVibrAQAAxgMAAA4AAAAAAAAAAAAAAAAALgIAAGRycy9lMm9Eb2MueG1sUEsB&#10;Ai0AFAAGAAgAAAAhAMbIow/YAAAAAQEAAA8AAAAAAAAAAAAAAAAARQQAAGRycy9kb3ducmV2Lnht&#10;bFBLBQYAAAAABAAEAPMAAABKBQAAAAA=&#10;" filled="f" stroked="f">
                <o:lock v:ext="edit" aspectratio="t"/>
                <w10:anchorlock/>
              </v:rect>
            </w:pict>
          </mc:Fallback>
        </mc:AlternateContent>
      </w:r>
    </w:p>
    <w:p w14:paraId="77CE50EB" w14:textId="1971AF59" w:rsidR="0026443E" w:rsidRPr="00302E0A" w:rsidRDefault="00027FE2"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0288" behindDoc="1" locked="0" layoutInCell="1" allowOverlap="1" wp14:anchorId="37E0FD1C" wp14:editId="2BD4754D">
            <wp:simplePos x="0" y="0"/>
            <wp:positionH relativeFrom="column">
              <wp:posOffset>-297180</wp:posOffset>
            </wp:positionH>
            <wp:positionV relativeFrom="paragraph">
              <wp:posOffset>-693420</wp:posOffset>
            </wp:positionV>
            <wp:extent cx="5935980" cy="89916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98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033F1B"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498D2D7" w14:textId="5A273918" w:rsidR="0026443E" w:rsidRPr="00302E0A" w:rsidRDefault="00B90851" w:rsidP="003A35CD">
      <w:pPr>
        <w:spacing w:after="0" w:line="200"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The District Courts, and</w:t>
      </w:r>
    </w:p>
    <w:p w14:paraId="65DD4863" w14:textId="5AE3273E"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Council of the Federal Judiciary.</w:t>
      </w:r>
    </w:p>
    <w:p w14:paraId="4B36AC43" w14:textId="77777777" w:rsidR="00B90851" w:rsidRPr="00302E0A" w:rsidRDefault="00B90851" w:rsidP="00B90851">
      <w:pPr>
        <w:spacing w:after="0" w:line="276" w:lineRule="auto"/>
        <w:ind w:right="1080"/>
        <w:jc w:val="both"/>
        <w:rPr>
          <w:rFonts w:ascii="Garamond" w:eastAsia="Times New Roman" w:hAnsi="Garamond" w:cs="Arial"/>
          <w:color w:val="000000"/>
          <w:sz w:val="20"/>
          <w:szCs w:val="20"/>
        </w:rPr>
      </w:pPr>
    </w:p>
    <w:p w14:paraId="3F4F29F6" w14:textId="7D79F847" w:rsidR="0026443E"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courts of the federative entities will carry out the functions provided by the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Article 107, section XII, of the Political Constitution of the United </w:t>
      </w:r>
      <w:r w:rsidR="00B90851" w:rsidRPr="00302E0A">
        <w:rPr>
          <w:rFonts w:ascii="Garamond" w:eastAsia="Times New Roman" w:hAnsi="Garamond" w:cs="Arial"/>
          <w:color w:val="000000"/>
          <w:sz w:val="20"/>
          <w:szCs w:val="20"/>
        </w:rPr>
        <w:t xml:space="preserve">Mexicans </w:t>
      </w:r>
      <w:r w:rsidRPr="00302E0A">
        <w:rPr>
          <w:rFonts w:ascii="Garamond" w:eastAsia="Times New Roman" w:hAnsi="Garamond" w:cs="Arial"/>
          <w:color w:val="000000"/>
          <w:sz w:val="20"/>
          <w:szCs w:val="20"/>
        </w:rPr>
        <w:t>States</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those in which by provision of the law must act in aid of the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Justice.</w:t>
      </w:r>
    </w:p>
    <w:p w14:paraId="5B099576"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9B7BA91"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SECOND TITLE</w:t>
      </w:r>
    </w:p>
    <w:p w14:paraId="387D1954" w14:textId="47FAE0F2"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SUPREME COURT OF JUSTICE OF THE NATION</w:t>
      </w:r>
    </w:p>
    <w:p w14:paraId="32417E63"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59A71C3"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610AF87D" w14:textId="703C9CC8"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INTEGRATION AND OPERATION</w:t>
      </w:r>
    </w:p>
    <w:p w14:paraId="605791C0" w14:textId="77777777" w:rsidR="00687090" w:rsidRPr="00302E0A" w:rsidRDefault="00687090" w:rsidP="003A35CD">
      <w:pPr>
        <w:spacing w:after="0" w:line="373" w:lineRule="atLeast"/>
        <w:ind w:right="1080"/>
        <w:rPr>
          <w:rFonts w:ascii="Garamond" w:eastAsia="Times New Roman" w:hAnsi="Garamond" w:cs="Arial"/>
          <w:color w:val="000000"/>
          <w:sz w:val="20"/>
          <w:szCs w:val="20"/>
        </w:rPr>
      </w:pPr>
    </w:p>
    <w:p w14:paraId="73A6F019" w14:textId="17693C16" w:rsidR="0026443E"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 The Supreme Court of Justice of the Nation shall be composed of eleven</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Ministers and will function in plenary session or in Chambers. The President or the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of the Supreme Court of Justice of the Nation will not be a member of the Chamber.</w:t>
      </w:r>
    </w:p>
    <w:p w14:paraId="0E1899C3" w14:textId="77777777" w:rsidR="00B90851" w:rsidRPr="00302E0A" w:rsidRDefault="00B90851" w:rsidP="00B90851">
      <w:pPr>
        <w:spacing w:after="0" w:line="276" w:lineRule="auto"/>
        <w:ind w:right="1080"/>
        <w:jc w:val="both"/>
        <w:rPr>
          <w:rFonts w:ascii="Garamond" w:eastAsia="Times New Roman" w:hAnsi="Garamond" w:cs="Arial"/>
          <w:color w:val="000000"/>
          <w:sz w:val="20"/>
          <w:szCs w:val="20"/>
        </w:rPr>
      </w:pPr>
    </w:p>
    <w:p w14:paraId="4332B5F9" w14:textId="6DF54616" w:rsidR="0026443E"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 The Supreme Court of Justice of the Nation will have two</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 the first will begin on the first business day of January and</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end on the last business day of the first fortnight of the month of July; the second</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begin on the first business day of August month and end on the last business day of</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first fortnight of the month of December.</w:t>
      </w:r>
    </w:p>
    <w:p w14:paraId="0B7BFA96"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E48F9E6"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w:t>
      </w:r>
    </w:p>
    <w:p w14:paraId="40A7C93E" w14:textId="77777777"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OF THE PLENARY</w:t>
      </w:r>
    </w:p>
    <w:p w14:paraId="7FE01D72"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D69B05"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6B05EB5A" w14:textId="016E74FE"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39770E3F" w14:textId="77777777" w:rsidR="00B90851" w:rsidRPr="00302E0A" w:rsidRDefault="00B90851" w:rsidP="00B90851">
      <w:pPr>
        <w:spacing w:after="0" w:line="276" w:lineRule="auto"/>
        <w:ind w:right="1080"/>
        <w:jc w:val="both"/>
        <w:rPr>
          <w:rFonts w:ascii="Garamond" w:eastAsia="Times New Roman" w:hAnsi="Garamond" w:cs="Arial"/>
          <w:color w:val="000000"/>
          <w:sz w:val="20"/>
          <w:szCs w:val="20"/>
        </w:rPr>
      </w:pPr>
    </w:p>
    <w:p w14:paraId="07E3F4F4" w14:textId="1D67FD8F" w:rsidR="0026443E"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 The Plenary will be composed of eleven Ministers or Ministers, but the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presence of seven members so that it can function, except for the cases</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for in articles 100, second paragraph, 105, section I, second paragraph and</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section II, and 107, section II, third paragraph, of the Political Constitution of the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in which the presence of at least eight</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Ministers or Ministers.</w:t>
      </w:r>
    </w:p>
    <w:p w14:paraId="37584DE1" w14:textId="77777777" w:rsidR="00B90851" w:rsidRPr="00302E0A" w:rsidRDefault="00B90851" w:rsidP="00B90851">
      <w:pPr>
        <w:spacing w:after="0" w:line="276" w:lineRule="auto"/>
        <w:ind w:right="1080"/>
        <w:jc w:val="both"/>
        <w:rPr>
          <w:rFonts w:ascii="Garamond" w:eastAsia="Times New Roman" w:hAnsi="Garamond" w:cs="Arial"/>
          <w:color w:val="000000"/>
          <w:sz w:val="20"/>
          <w:szCs w:val="20"/>
        </w:rPr>
      </w:pPr>
    </w:p>
    <w:p w14:paraId="7DE09480" w14:textId="77777777" w:rsidR="00B90851"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 Ordinary sessions of the Supreme Court of Justice of the Nation</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working in plenary session will be held within the periods referred to in article 3</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Law, in the days and hours that it fixes through general agreements.</w:t>
      </w:r>
    </w:p>
    <w:p w14:paraId="4CAEE4D8" w14:textId="77777777" w:rsidR="00B90851" w:rsidRPr="00302E0A" w:rsidRDefault="00B90851" w:rsidP="00B90851">
      <w:pPr>
        <w:spacing w:after="0" w:line="276" w:lineRule="auto"/>
        <w:ind w:right="1080"/>
        <w:jc w:val="both"/>
        <w:rPr>
          <w:rFonts w:ascii="Garamond" w:eastAsia="Times New Roman" w:hAnsi="Garamond" w:cs="Arial"/>
          <w:color w:val="000000"/>
          <w:sz w:val="20"/>
          <w:szCs w:val="20"/>
        </w:rPr>
      </w:pPr>
    </w:p>
    <w:p w14:paraId="7AC7D1EA" w14:textId="01B92B00" w:rsidR="0026443E" w:rsidRPr="00302E0A" w:rsidRDefault="0026443E" w:rsidP="00B90851">
      <w:pPr>
        <w:spacing w:after="0" w:line="276"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xml:space="preserve">The Plenary of the Supreme Court of Justice of the Nation may meet in </w:t>
      </w:r>
      <w:r w:rsidR="00572B81" w:rsidRPr="00302E0A">
        <w:rPr>
          <w:rFonts w:ascii="Garamond" w:eastAsia="Times New Roman" w:hAnsi="Garamond" w:cs="Arial"/>
          <w:color w:val="000000"/>
          <w:sz w:val="20"/>
          <w:szCs w:val="20"/>
        </w:rPr>
        <w:t>an</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extraordinary, even during recess periods, at the request of any of its</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members. The request must be presented to the President of the Supreme</w:t>
      </w:r>
      <w:r w:rsidR="00B908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 in order to issue the corresponding call.</w:t>
      </w:r>
    </w:p>
    <w:p w14:paraId="5ECCFAB0"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8BA155D"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A47A946"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3A35C82F"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C4D802D"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6994A12F" w14:textId="14122FB4" w:rsidR="0026443E" w:rsidRPr="00302E0A" w:rsidRDefault="0026443E" w:rsidP="00EA4E12">
      <w:pPr>
        <w:spacing w:after="0" w:line="186" w:lineRule="atLeast"/>
        <w:ind w:left="441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2F4961B0" wp14:editId="2D35701C">
                <wp:extent cx="1231265" cy="295910"/>
                <wp:effectExtent l="0" t="0" r="0" b="0"/>
                <wp:docPr id="801" name="Rectangle 8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126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12A52156" id="Rectangle 801" o:spid="_x0000_s1026" style="width:96.9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pl8QEAAMkDAAAOAAAAZHJzL2Uyb0RvYy54bWysU9uO0zAQfUfiHyy/01xol23UdLXa1SKk&#10;BVYsfIDrOIlF7DFjt2n5esZOW7rwhnixPJccnzlzsrrZm4HtFHoNtubFLOdMWQmNtl3Nv319eHPN&#10;mQ/CNmIAq2p+UJ7frF+/Wo2uUiX0MDQKGYFYX42u5n0IrsoyL3tlhJ+BU5aKLaARgULssgbFSOhm&#10;yMo8v8pGwMYhSOU9Ze+nIl8n/LZVMnxuW68CG2pO3EI6MZ2beGbrlag6FK7X8khD/AMLI7SlR89Q&#10;9yIItkX9F5TREsFDG2YSTAZtq6VKM9A0Rf7HNM+9cCrNQuJ4d5bJ/z9Y+Wn3hEw3Nb/OC86sMLSk&#10;LySbsN2gWEySRKPzFXU+uyeMQ3r3CPK7ZxbueupTt97RF7R+AjilEGHslWiIa4LIXmDEwBMa24wf&#10;oaEnxTZAEnDfoolvkDRsn/Z0OO9J7QOTlCzKt0V5teBMUq1cLpZFWmQmqtPXDn14r8CweKk5Er2E&#10;LnaPPtBA1HpqiY9ZeNDDkLww2BcJaoyZxD4SnrTYQHMg8giTn8j/dOkBf3I2kpdq7n9sBSrOhg+W&#10;BFgW83k0Xwrmi3clBXhZ2VxWhJUEVfPA2XS9C5Nhtw511yedJ463JFqr0zxR0InVkSz5JY159HY0&#10;5GWcun7/getfAAAA//8DAFBLAwQUAAYACAAAACEAKlli4t0AAAAEAQAADwAAAGRycy9kb3ducmV2&#10;LnhtbEyPT0vDQBDF74LfYRnBi9iNfwg2ZlJKQSwilKba8zY7JqHZ2TS7TeK3d+ulvQw83uO936Sz&#10;0TSip87VlhEeJhEI4sLqmkuEr83b/QsI5xVr1VgmhF9yMMuur1KVaDvwmvrclyKUsEsUQuV9m0jp&#10;ioqMchPbEgfvx3ZG+SC7UupODaHcNPIximJpVM1hoVItLSoq9vnRIAzFqt9uPt/l6m67tHxYHhb5&#10;9wfi7c04fwXhafTnMJzwAzpkgWlnj6ydaBDCI/7/nrzp0xTEDuE5jkFmqbyEz/4AAAD//wMAUEsB&#10;Ai0AFAAGAAgAAAAhALaDOJL+AAAA4QEAABMAAAAAAAAAAAAAAAAAAAAAAFtDb250ZW50X1R5cGVz&#10;XS54bWxQSwECLQAUAAYACAAAACEAOP0h/9YAAACUAQAACwAAAAAAAAAAAAAAAAAvAQAAX3JlbHMv&#10;LnJlbHNQSwECLQAUAAYACAAAACEAVXHqZfEBAADJAwAADgAAAAAAAAAAAAAAAAAuAgAAZHJzL2Uy&#10;b0RvYy54bWxQSwECLQAUAAYACAAAACEAKlli4t0AAAAEAQAADwAAAAAAAAAAAAAAAABLBAAAZHJz&#10;L2Rvd25yZXYueG1sUEsFBgAAAAAEAAQA8wAAAFU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761AAD79" wp14:editId="787DE9D9">
                <wp:extent cx="26670" cy="47625"/>
                <wp:effectExtent l="0" t="0" r="0" b="0"/>
                <wp:docPr id="800" name="Rectangle 8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5108132F" id="Rectangle 800" o:spid="_x0000_s1026" style="width:2.1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O517gEAAMYDAAAOAAAAZHJzL2Uyb0RvYy54bWysU11v0zAUfUfiP1h+p2mjrh1R02naNIQ0&#10;YNrgB9w6TmKR+Jprt2n59Vw7bengDfFi+X7k3HOPT1Y3+74TO03eoC3lbDKVQluFlbFNKb99fXh3&#10;LYUPYCvo0OpSHrSXN+u3b1aDK3SOLXaVJsEg1heDK2UbgiuyzKtW9+An6LTlYo3UQ+CQmqwiGBi9&#10;77J8Ol1kA1LlCJX2nrP3Y1GuE35daxW+1LXXQXSlZG4hnZTOTTyz9QqKhsC1Rh1pwD+w6MFYHnqG&#10;uocAYkvmL6jeKEKPdZgo7DOsa6N02oG3mU3/2OalBafTLiyOd2eZ/P+DVZ93TyRMVcrrKetjoedH&#10;embZwDadFjHJEg3OF9z54p4oLundI6rvXli8a7lP33rHX/DzM8ApRYRDq6FirrMIkb3CiIFnNLEZ&#10;PmHFI2EbMAm4r6mPM1gasU/vdDi/k94HoTiZLxZLJqu4Ml8u8quED8XpU0c+fNDYi3gpJTG3BA27&#10;Rx8iFShOLXGSxQfTdckInX2V4MaYSdQj21GIDVYHZk44monNz5cW6acUAxuplP7HFkhL0X20vP37&#10;2XwenZeC+dUy54AuK5vLCljFUKUMUozXuzC6devING0SeeR4y4rVJu0T1RxZHcmyWdKaR2NHN17G&#10;qev377f+BQAA//8DAFBLAwQUAAYACAAAACEAI570ZNoAAAABAQAADwAAAGRycy9kb3ducmV2Lnht&#10;bEyPT0vDQBDF74LfYRnBi9iNxX/EbIoUxCJCMdWep9kxCWZn0+w2id/eqRe9DDze473fZIvJtWqg&#10;PjSeDVzNElDEpbcNVwbeN0+X96BCRLbYeiYD3xRgkZ+eZJhaP/IbDUWslJRwSNFAHWOXah3KmhyG&#10;me+Ixfv0vcMosq+07XGUctfqeZLcaocNy0KNHS1rKr+KgzMwluthu3l91uuL7crzfrVfFh8vxpyf&#10;TY8PoCJN8S8MR3xBh1yYdv7ANqjWgDwSf69413NQOwN3N6DzTP8nz38AAAD//wMAUEsBAi0AFAAG&#10;AAgAAAAhALaDOJL+AAAA4QEAABMAAAAAAAAAAAAAAAAAAAAAAFtDb250ZW50X1R5cGVzXS54bWxQ&#10;SwECLQAUAAYACAAAACEAOP0h/9YAAACUAQAACwAAAAAAAAAAAAAAAAAvAQAAX3JlbHMvLnJlbHNQ&#10;SwECLQAUAAYACAAAACEAK1jude4BAADGAwAADgAAAAAAAAAAAAAAAAAuAgAAZHJzL2Uyb0RvYy54&#10;bWxQSwECLQAUAAYACAAAACEAI570ZNoAAAABAQAADwAAAAAAAAAAAAAAAABIBAAAZHJzL2Rvd25y&#10;ZXYueG1sUEsFBgAAAAAEAAQA8wAAAE8FAAAAAA==&#10;" filled="f" stroked="f">
                <o:lock v:ext="edit" aspectratio="t"/>
                <w10:anchorlock/>
              </v:rect>
            </w:pict>
          </mc:Fallback>
        </mc:AlternateContent>
      </w:r>
    </w:p>
    <w:p w14:paraId="2AC77B02" w14:textId="18BCBE85" w:rsidR="0026443E" w:rsidRPr="00302E0A" w:rsidRDefault="00EA4E12" w:rsidP="00EA4E12">
      <w:pPr>
        <w:spacing w:after="0" w:line="213" w:lineRule="atLeast"/>
        <w:ind w:right="1080"/>
        <w:rPr>
          <w:rFonts w:ascii="Garamond" w:eastAsia="Times New Roman" w:hAnsi="Garamond" w:cs="Arial"/>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3F7FF231" wp14:editId="2A7B1725">
                <wp:extent cx="47625" cy="47625"/>
                <wp:effectExtent l="0" t="0" r="0" b="0"/>
                <wp:docPr id="793" name="Rectangle 7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5F4E20B6" id="Rectangle 793"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IYW7AEAAMYDAAAOAAAAZHJzL2Uyb0RvYy54bWysU9tu2zAMfR+wfxD0vjjJ0mY14hRFiw4D&#10;uq1Yuw9gZDkWJosapcTJvn6UnGTp+jbsReDNh4eH9OJ611mx1RQMukpORmMptFNYG7eu5Pfn+3cf&#10;pAgRXA0Wna7kXgd5vXz7ZtH7Uk+xRVtrEgziQtn7SrYx+rIogmp1B2GEXjtONkgdRHZpXdQEPaN3&#10;tpiOx5dFj1R7QqVD4OjdkJTLjN80WsWvTRN0FLaSzC3ml/K7Sm+xXEC5JvCtUQca8A8sOjCOm56g&#10;7iCC2JB5BdUZRRiwiSOFXYFNY5TOM/A0k/Ff0zy14HWehcUJ/iRT+H+w6sv2kYSpKzm/ei+Fg46X&#10;9I1lA7e2WqQgS9T7UHLlk3+kNGTwD6h+BOHwtuU6fRM8f8HrZ4BjiAj7VkPNXCcJoniBkZzAaGLV&#10;f8aaW8ImYhZw11CXerA0Ypf3tD/tSe+iUByczS+nF1Iozgxmwofy+KmnED9q7EQyKknMLUPD9iHE&#10;ofRYkjo5vDfWchxK614EGDNFMvXEdhBihfWemRMOx8THz0aL9EuKng+pkuHnBkhLYT85nv5qMpul&#10;y8vO7GI+ZYfOM6vzDDjFUJWMUgzmbRyudePJrNss8sDxhhVrTJ4nqTmwOpDlY8mKHA47XeO5n6v+&#10;/H7L3wAAAP//AwBQSwMEFAAGAAgAAAAhAMbIow/YAAAAAQEAAA8AAABkcnMvZG93bnJldi54bWxM&#10;j09Lw0AQxe+C32EZwYvYjYJ/SLMpUhCLCMXU9jzNjkkwO5tmt0n89o696GUewxve+022mFyrBupD&#10;49nAzSwBRVx623Bl4GPzfP0IKkRki61nMvBNARb5+VmGqfUjv9NQxEpJCIcUDdQxdqnWoazJYZj5&#10;jli8T987jLL2lbY9jhLuWn2bJPfaYcPSUGNHy5rKr+LoDIzletht3l70+mq38nxYHZbF9tWYy4vp&#10;aQ4q0hT/juEXX9AhF6a9P7INqjUgj8TTFO/hDtT+JDrP9H/y/AcAAP//AwBQSwECLQAUAAYACAAA&#10;ACEAtoM4kv4AAADhAQAAEwAAAAAAAAAAAAAAAAAAAAAAW0NvbnRlbnRfVHlwZXNdLnhtbFBLAQIt&#10;ABQABgAIAAAAIQA4/SH/1gAAAJQBAAALAAAAAAAAAAAAAAAAAC8BAABfcmVscy8ucmVsc1BLAQIt&#10;ABQABgAIAAAAIQDhvIYW7AEAAMYDAAAOAAAAAAAAAAAAAAAAAC4CAABkcnMvZTJvRG9jLnhtbFBL&#10;AQItABQABgAIAAAAIQDGyKMP2AAAAAEBAAAPAAAAAAAAAAAAAAAAAEYEAABkcnMvZG93bnJldi54&#10;bWxQSwUGAAAAAAQABADzAAAASwUAAAAA&#10;" filled="f" stroked="f">
                <o:lock v:ext="edit" aspectratio="t"/>
                <w10:anchorlock/>
              </v:rect>
            </w:pict>
          </mc:Fallback>
        </mc:AlternateContent>
      </w:r>
      <w:r w:rsidR="0026443E" w:rsidRPr="00302E0A">
        <w:rPr>
          <w:rFonts w:ascii="Garamond" w:eastAsia="Times New Roman" w:hAnsi="Garamond" w:cs="Arial"/>
          <w:color w:val="000000"/>
          <w:sz w:val="20"/>
          <w:szCs w:val="20"/>
        </w:rPr>
        <w:br w:type="textWrapping" w:clear="all"/>
      </w:r>
    </w:p>
    <w:p w14:paraId="41C6D38B"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3AE50D8" w14:textId="1BE5BBA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75CA625" w14:textId="6A696BAB" w:rsidR="00EA4E12" w:rsidRPr="00302E0A" w:rsidRDefault="00027FE2"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1312" behindDoc="1" locked="0" layoutInCell="1" allowOverlap="1" wp14:anchorId="57F98EBB" wp14:editId="6D1912A2">
            <wp:simplePos x="0" y="0"/>
            <wp:positionH relativeFrom="margin">
              <wp:align>right</wp:align>
            </wp:positionH>
            <wp:positionV relativeFrom="paragraph">
              <wp:posOffset>-845820</wp:posOffset>
            </wp:positionV>
            <wp:extent cx="5943600" cy="8991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3F4A1D" w14:textId="2D6F04BF"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 The sessions of the Plenary of the Supreme Court of Justice of the Nation,</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they refer to the matters provided for in article 10, they will be public by</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and private rule when the Plenary itself so provides.</w:t>
      </w:r>
    </w:p>
    <w:p w14:paraId="63CD18D7"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2AE86F3D" w14:textId="3F2F1C43"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Sessions  whose purpose is to deal with the matters provided for in article 11</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be private.</w:t>
      </w:r>
    </w:p>
    <w:p w14:paraId="5AB6507F"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3BB4363E" w14:textId="5A7C97F7"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 The resolutions of the Plenary of the Supreme Court of Justice of the Nation</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shall be taken unanimously or by a majority of votes, except in cases where, in accordance with</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Constitution, a majority of eight votes of the Ministers is required</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present. In the cases provided for in the second paragraph of section I of article</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 5 Constitutional, decisions may be taken by a simple majority of the</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Members present, but to have general effect, they must be</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approved by a majority of at least eight votes.</w:t>
      </w:r>
    </w:p>
    <w:p w14:paraId="1C8CECED"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0B91C9C9" w14:textId="0D5BF9DB"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ministers will only abstain from voting when they have legal impediment.</w:t>
      </w:r>
    </w:p>
    <w:p w14:paraId="14B75B11"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4508B37E" w14:textId="407CE316"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a majority is not obtained when voting on a matter, it will take turns to</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new Minister to formulate a draft resolution that takes</w:t>
      </w:r>
      <w:r w:rsidR="009F1C8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take into account the presentations made during the discussions.</w:t>
      </w:r>
    </w:p>
    <w:p w14:paraId="3A23AEDC"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13F5FC0E" w14:textId="1FA1CCDE" w:rsidR="009F1C85" w:rsidRPr="00302E0A" w:rsidRDefault="00AB1A77"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of a tie, the matter will be resolved in the next session, for which they will summon the ministers, who are not legally impeded; if in this session a majority is not obtained, the project will be rejected and the President or President of the Supreme Court of Justice of the Nation, will appoint another Minister so that, taking into account the opinions expressed, they formulate a new draft. If the tie persists in said session, the President will have a casting vote.</w:t>
      </w:r>
    </w:p>
    <w:p w14:paraId="428CBD63" w14:textId="77777777" w:rsidR="00AB1A77" w:rsidRPr="00302E0A" w:rsidRDefault="00AB1A77" w:rsidP="00EA4E12">
      <w:pPr>
        <w:spacing w:after="0" w:line="360" w:lineRule="auto"/>
        <w:ind w:left="746" w:right="1080"/>
        <w:jc w:val="both"/>
        <w:rPr>
          <w:rFonts w:ascii="Garamond" w:eastAsia="Times New Roman" w:hAnsi="Garamond" w:cs="Arial"/>
          <w:color w:val="000000"/>
          <w:sz w:val="20"/>
          <w:szCs w:val="20"/>
        </w:rPr>
      </w:pPr>
    </w:p>
    <w:p w14:paraId="5168ACEE" w14:textId="6B254136"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Whenever a Minister disagrees with the </w:t>
      </w:r>
      <w:r w:rsidR="00AB1A77" w:rsidRPr="00302E0A">
        <w:rPr>
          <w:rFonts w:ascii="Garamond" w:eastAsia="Times New Roman" w:hAnsi="Garamond" w:cs="Arial"/>
          <w:color w:val="000000"/>
          <w:sz w:val="20"/>
          <w:szCs w:val="20"/>
        </w:rPr>
        <w:t>majority or</w:t>
      </w:r>
      <w:r w:rsidRPr="00302E0A">
        <w:rPr>
          <w:rFonts w:ascii="Garamond" w:eastAsia="Times New Roman" w:hAnsi="Garamond" w:cs="Arial"/>
          <w:color w:val="000000"/>
          <w:sz w:val="20"/>
          <w:szCs w:val="20"/>
        </w:rPr>
        <w:t xml:space="preserve"> agrees</w:t>
      </w:r>
      <w:r w:rsidR="00AB1A7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with </w:t>
      </w:r>
      <w:r w:rsidR="00AC7E34" w:rsidRPr="00302E0A">
        <w:rPr>
          <w:rFonts w:ascii="Garamond" w:eastAsia="Times New Roman" w:hAnsi="Garamond" w:cs="Arial"/>
          <w:color w:val="000000"/>
          <w:sz w:val="20"/>
          <w:szCs w:val="20"/>
        </w:rPr>
        <w:t>them, or if he/she shall have</w:t>
      </w:r>
      <w:r w:rsidRPr="00302E0A">
        <w:rPr>
          <w:rFonts w:ascii="Garamond" w:eastAsia="Times New Roman" w:hAnsi="Garamond" w:cs="Arial"/>
          <w:color w:val="000000"/>
          <w:sz w:val="20"/>
          <w:szCs w:val="20"/>
        </w:rPr>
        <w:t xml:space="preserve"> </w:t>
      </w:r>
      <w:r w:rsidR="00AC7E34" w:rsidRPr="00302E0A">
        <w:rPr>
          <w:rFonts w:ascii="Garamond" w:eastAsia="Times New Roman" w:hAnsi="Garamond" w:cs="Arial"/>
          <w:color w:val="000000"/>
          <w:sz w:val="20"/>
          <w:szCs w:val="20"/>
        </w:rPr>
        <w:t xml:space="preserve">different </w:t>
      </w:r>
      <w:r w:rsidRPr="00302E0A">
        <w:rPr>
          <w:rFonts w:ascii="Garamond" w:eastAsia="Times New Roman" w:hAnsi="Garamond" w:cs="Arial"/>
          <w:color w:val="000000"/>
          <w:sz w:val="20"/>
          <w:szCs w:val="20"/>
        </w:rPr>
        <w:t>considerations other than those that motivated the</w:t>
      </w:r>
      <w:r w:rsidR="00AB1A7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resolution, </w:t>
      </w:r>
      <w:r w:rsidR="00AC7E34" w:rsidRPr="00302E0A">
        <w:rPr>
          <w:rFonts w:ascii="Garamond" w:eastAsia="Times New Roman" w:hAnsi="Garamond" w:cs="Arial"/>
          <w:color w:val="000000"/>
          <w:sz w:val="20"/>
          <w:szCs w:val="20"/>
        </w:rPr>
        <w:t xml:space="preserve">they </w:t>
      </w:r>
      <w:r w:rsidRPr="00302E0A">
        <w:rPr>
          <w:rFonts w:ascii="Garamond" w:eastAsia="Times New Roman" w:hAnsi="Garamond" w:cs="Arial"/>
          <w:color w:val="000000"/>
          <w:sz w:val="20"/>
          <w:szCs w:val="20"/>
        </w:rPr>
        <w:t xml:space="preserve">may formulate </w:t>
      </w:r>
      <w:r w:rsidRPr="00302E0A">
        <w:rPr>
          <w:rFonts w:ascii="Garamond" w:eastAsia="Times New Roman" w:hAnsi="Garamond" w:cs="Arial"/>
          <w:color w:val="000000"/>
          <w:sz w:val="20"/>
          <w:szCs w:val="20"/>
        </w:rPr>
        <w:lastRenderedPageBreak/>
        <w:t>a particular or concurrent vote , respectively, which</w:t>
      </w:r>
      <w:r w:rsidR="00AB1A7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be inserted at the end of the respective execution if it is presented within the</w:t>
      </w:r>
      <w:r w:rsidR="00AB1A7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five days after the date of the agreement.</w:t>
      </w:r>
    </w:p>
    <w:p w14:paraId="6CF95DFB"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3636333D" w14:textId="562D7E38"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 The ministers will last fifteen years in their position, except that</w:t>
      </w:r>
      <w:r w:rsidR="00AB1A7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permanent physical or mental disability occurs.</w:t>
      </w:r>
    </w:p>
    <w:p w14:paraId="0C2E767E"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1359378D" w14:textId="06B5BBAF"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9. The Plenary of the Supreme Court will appoint, at the proposal of its President, a secretary or general secretary of agreements and </w:t>
      </w:r>
      <w:r w:rsidR="00572B81" w:rsidRPr="00302E0A">
        <w:rPr>
          <w:rFonts w:ascii="Garamond" w:eastAsia="Times New Roman" w:hAnsi="Garamond" w:cs="Arial"/>
          <w:color w:val="000000"/>
          <w:sz w:val="20"/>
          <w:szCs w:val="20"/>
        </w:rPr>
        <w:t>an</w:t>
      </w:r>
      <w:r w:rsidR="00AC7E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undersecretary or general undersecretary of agreements.</w:t>
      </w:r>
    </w:p>
    <w:p w14:paraId="0C351C36" w14:textId="77777777" w:rsidR="009F1C85" w:rsidRPr="00302E0A" w:rsidRDefault="009F1C85" w:rsidP="00EA4E12">
      <w:pPr>
        <w:spacing w:after="0" w:line="360" w:lineRule="auto"/>
        <w:ind w:left="746" w:right="1080"/>
        <w:jc w:val="both"/>
        <w:rPr>
          <w:rFonts w:ascii="Garamond" w:eastAsia="Times New Roman" w:hAnsi="Garamond" w:cs="Arial"/>
          <w:color w:val="000000"/>
          <w:sz w:val="20"/>
          <w:szCs w:val="20"/>
        </w:rPr>
      </w:pPr>
    </w:p>
    <w:p w14:paraId="42C645B6" w14:textId="43D150E4"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or the President of the Supreme Court of Justice of the Nation will designate the and</w:t>
      </w:r>
      <w:r w:rsidR="00AC7E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assistant secretaries of agreements and the actuaries that may be necessary</w:t>
      </w:r>
      <w:r w:rsidR="00AC7E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the dispatch of the affairs of the Supreme Court of Justice of the Nation, as well</w:t>
      </w:r>
      <w:r w:rsidR="00AC7E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the junior staff established by the applicable legal provisions.</w:t>
      </w:r>
    </w:p>
    <w:p w14:paraId="4556F46E" w14:textId="77777777" w:rsidR="00AC7E34" w:rsidRPr="00302E0A" w:rsidRDefault="00AC7E34" w:rsidP="00EA4E12">
      <w:pPr>
        <w:spacing w:after="0" w:line="360" w:lineRule="auto"/>
        <w:ind w:left="746" w:right="1080"/>
        <w:jc w:val="both"/>
        <w:rPr>
          <w:rFonts w:ascii="Garamond" w:eastAsia="Times New Roman" w:hAnsi="Garamond" w:cs="Arial"/>
          <w:color w:val="000000"/>
          <w:sz w:val="20"/>
          <w:szCs w:val="20"/>
        </w:rPr>
      </w:pPr>
    </w:p>
    <w:p w14:paraId="34051AD2" w14:textId="6BC5069A" w:rsidR="0026443E" w:rsidRPr="00302E0A" w:rsidRDefault="0026443E" w:rsidP="00EA4E1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study and account secretaries will be appointed by the ministers</w:t>
      </w:r>
      <w:r w:rsidR="00AC7E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in accordance with what the law establishes.</w:t>
      </w:r>
    </w:p>
    <w:p w14:paraId="42E2AB1A" w14:textId="77777777" w:rsidR="0026443E" w:rsidRPr="00302E0A" w:rsidRDefault="0026443E" w:rsidP="00EA4E12">
      <w:pPr>
        <w:spacing w:after="0" w:line="360" w:lineRule="auto"/>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CCAE2DC" w14:textId="77777777" w:rsidR="0026443E" w:rsidRPr="00302E0A" w:rsidRDefault="0026443E" w:rsidP="00EA4E12">
      <w:pPr>
        <w:spacing w:after="0" w:line="360" w:lineRule="auto"/>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5E6DC04D" w14:textId="555A2000" w:rsidR="0026443E" w:rsidRPr="00302E0A" w:rsidRDefault="0026443E" w:rsidP="00EA4E12">
      <w:pPr>
        <w:spacing w:after="0" w:line="360" w:lineRule="auto"/>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33773486"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F26B764" w14:textId="00BBCF4D"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775DAEC" w14:textId="4FDC8C9A" w:rsidR="0026443E" w:rsidRPr="00302E0A" w:rsidRDefault="00027FE2"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2336" behindDoc="1" locked="0" layoutInCell="1" allowOverlap="1" wp14:anchorId="5A5829D6" wp14:editId="6E4F52BA">
            <wp:simplePos x="0" y="0"/>
            <wp:positionH relativeFrom="column">
              <wp:posOffset>259080</wp:posOffset>
            </wp:positionH>
            <wp:positionV relativeFrom="paragraph">
              <wp:posOffset>-914400</wp:posOffset>
            </wp:positionV>
            <wp:extent cx="5943600" cy="9448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10. The Supreme Court of Justice of the Nation will know, functioning in</w:t>
      </w:r>
      <w:r w:rsidR="001D2D3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Full:</w:t>
      </w:r>
    </w:p>
    <w:p w14:paraId="0975A8D5"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4677DFEC" w14:textId="2C80D904"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constitutional controversies and actions of unconstitutionality to which</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refer to sections I and II of article 105 of the Political Constitution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3C990D39"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0700EEAA" w14:textId="05D01AE5"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II. From any resource derived from the </w:t>
      </w:r>
      <w:r w:rsidR="001D2D32" w:rsidRPr="00302E0A">
        <w:rPr>
          <w:rFonts w:ascii="Garamond" w:eastAsia="Times New Roman" w:hAnsi="Garamond" w:cs="Arial"/>
          <w:color w:val="000000"/>
          <w:sz w:val="20"/>
          <w:szCs w:val="20"/>
        </w:rPr>
        <w:t>Protection</w:t>
      </w:r>
      <w:r w:rsidRPr="00302E0A">
        <w:rPr>
          <w:rFonts w:ascii="Garamond" w:eastAsia="Times New Roman" w:hAnsi="Garamond" w:cs="Arial"/>
          <w:color w:val="000000"/>
          <w:sz w:val="20"/>
          <w:szCs w:val="20"/>
        </w:rPr>
        <w:t xml:space="preserve"> Law, Regulatory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103 and 107 of the Political Constitution of the United Mexican States in</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one who had exercised the power of attraction in accordance with the provisions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Political Constitution of the United Mexican States and the </w:t>
      </w:r>
      <w:r w:rsidR="001D2D32" w:rsidRPr="00302E0A">
        <w:rPr>
          <w:rFonts w:ascii="Garamond" w:eastAsia="Times New Roman" w:hAnsi="Garamond" w:cs="Arial"/>
          <w:color w:val="000000"/>
          <w:sz w:val="20"/>
          <w:szCs w:val="20"/>
        </w:rPr>
        <w:t>Protection</w:t>
      </w:r>
      <w:r w:rsidRPr="00302E0A">
        <w:rPr>
          <w:rFonts w:ascii="Garamond" w:eastAsia="Times New Roman" w:hAnsi="Garamond" w:cs="Arial"/>
          <w:color w:val="000000"/>
          <w:sz w:val="20"/>
          <w:szCs w:val="20"/>
        </w:rPr>
        <w:t> Law ,</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United Mexicans</w:t>
      </w:r>
      <w:r w:rsidR="001D2D32" w:rsidRPr="00302E0A">
        <w:rPr>
          <w:rFonts w:ascii="Garamond" w:eastAsia="Times New Roman" w:hAnsi="Garamond" w:cs="Arial"/>
          <w:color w:val="000000"/>
          <w:sz w:val="20"/>
          <w:szCs w:val="20"/>
        </w:rPr>
        <w:t xml:space="preserve"> States</w:t>
      </w:r>
      <w:r w:rsidRPr="00302E0A">
        <w:rPr>
          <w:rFonts w:ascii="Garamond" w:eastAsia="Times New Roman" w:hAnsi="Garamond" w:cs="Arial"/>
          <w:color w:val="000000"/>
          <w:sz w:val="20"/>
          <w:szCs w:val="20"/>
        </w:rPr>
        <w:t>;</w:t>
      </w:r>
    </w:p>
    <w:p w14:paraId="628C632A"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7C99E449" w14:textId="18EFE31B"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Appeal for review against judgments delivered at the hearing</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by the district courts or the courts are collegiate appellate,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having challenged in the application for amparo general rules by</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deem them directly violating the Political Constitution of the States</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Unidos Mexicanos, the constitutionality problem remains in the appeal ;</w:t>
      </w:r>
    </w:p>
    <w:p w14:paraId="2DFE5849"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48EFE99C" w14:textId="0E08C922"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IV. Of the appeal for review in direct amparo, against the judgments that</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 on the constitutionality of general norms, establish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 interpretation of a precept of this Constitution or fail to decide on</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such questions when they have been raised, provided that in the opinion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the matter has an exceptional interest in</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or human rights matters. The subject of the appeal will be limited to</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decision of properly constitutional questions, without being able to understand</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others;</w:t>
      </w:r>
    </w:p>
    <w:p w14:paraId="6D1D07C3"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52113D20" w14:textId="2A2BD3BE"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procedures of general declaration of unconstitutionality, of</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the Law and Amparo, Regulations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103 and 107 of the Political Constitution of the United Mexican States;</w:t>
      </w:r>
    </w:p>
    <w:p w14:paraId="2F015C98"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2D358ADB" w14:textId="4C463DA2" w:rsidR="0026443E" w:rsidRPr="00302E0A" w:rsidRDefault="001D2D32"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Of the complaints of contradiction of criteria supported by the Chambers of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Supreme Court of Justice of the Nation, by the Electoral Tribunal in the terms of</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Articles 218 and 219 of this Law, by regional plenary sessions , or by courts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circuit members belonging to different regions;</w:t>
      </w:r>
    </w:p>
    <w:p w14:paraId="4E81E302"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0BE3296D" w14:textId="373A42AD"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On the application of section XVI of article 107 of the Political Constitution</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United Mexican States, with the exception of the compliance incident</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substitute who will know the body that had issued the judgment of protection;</w:t>
      </w:r>
    </w:p>
    <w:p w14:paraId="4895700C"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33FE81F7" w14:textId="7175D750"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Of the ex officio review of the decrees issued by the Federal Executive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during the restriction or suspension of human rights and guarantees, to</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rule on its constitutionality and validity;</w:t>
      </w:r>
    </w:p>
    <w:p w14:paraId="7AAB6FBE"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56BFEB82" w14:textId="235F040A"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On the constitutionality of the matter of the popular consultations convened</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Congress of the Union;</w:t>
      </w:r>
    </w:p>
    <w:p w14:paraId="52E90768"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024CFB33" w14:textId="00EE25BC"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On the appeal for review in matters of national security referred to in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 interplay VIII of paragraph A of article 6. of the Political Constitution of the</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0A258B27" w14:textId="77777777" w:rsidR="001D2D32" w:rsidRPr="00302E0A" w:rsidRDefault="001D2D32" w:rsidP="00EA4E12">
      <w:pPr>
        <w:spacing w:after="0" w:line="360" w:lineRule="auto"/>
        <w:ind w:left="720" w:right="1080"/>
        <w:jc w:val="both"/>
        <w:rPr>
          <w:rFonts w:ascii="Garamond" w:eastAsia="Times New Roman" w:hAnsi="Garamond" w:cs="Arial"/>
          <w:color w:val="000000"/>
          <w:sz w:val="20"/>
          <w:szCs w:val="20"/>
        </w:rPr>
      </w:pPr>
    </w:p>
    <w:p w14:paraId="5DF0B22B" w14:textId="2E2AD2FB" w:rsidR="0026443E" w:rsidRPr="00302E0A" w:rsidRDefault="0026443E" w:rsidP="00EA4E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Of the appeal for revocation against the resolutions issued by the Commission of</w:t>
      </w:r>
      <w:r w:rsidR="001D2D3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Labor Disputes of the Judicial Power of  the Federation, in conflicts of</w:t>
      </w:r>
    </w:p>
    <w:p w14:paraId="75EFFB74"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78C23FC" w14:textId="3E848B7B" w:rsidR="0026443E" w:rsidRPr="00302E0A" w:rsidRDefault="0026443E" w:rsidP="001D2D32">
      <w:pPr>
        <w:spacing w:after="0" w:line="346" w:lineRule="atLeast"/>
        <w:ind w:left="2933" w:right="1080"/>
        <w:rPr>
          <w:rFonts w:ascii="Garamond" w:eastAsia="Times New Roman" w:hAnsi="Garamond" w:cs="Arial"/>
          <w:color w:val="000000"/>
          <w:sz w:val="20"/>
          <w:szCs w:val="20"/>
        </w:rPr>
      </w:pPr>
    </w:p>
    <w:p w14:paraId="253464CB" w14:textId="033C6B3B" w:rsidR="00EA4E12" w:rsidRPr="00302E0A" w:rsidRDefault="00EA4E12" w:rsidP="003A35CD">
      <w:pPr>
        <w:spacing w:after="0" w:line="213" w:lineRule="atLeast"/>
        <w:ind w:left="746" w:right="1080"/>
        <w:rPr>
          <w:rFonts w:ascii="Garamond" w:eastAsia="Times New Roman" w:hAnsi="Garamond" w:cs="Arial"/>
          <w:color w:val="000000"/>
          <w:sz w:val="20"/>
          <w:szCs w:val="20"/>
        </w:rPr>
      </w:pPr>
    </w:p>
    <w:p w14:paraId="4FB3C884" w14:textId="2B3E12FA" w:rsidR="0026443E" w:rsidRPr="00302E0A" w:rsidRDefault="00D824D0"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3360" behindDoc="1" locked="0" layoutInCell="1" allowOverlap="1" wp14:anchorId="7BA0AAFB" wp14:editId="34D29BEA">
            <wp:simplePos x="0" y="0"/>
            <wp:positionH relativeFrom="column">
              <wp:posOffset>-114300</wp:posOffset>
            </wp:positionH>
            <wp:positionV relativeFrom="paragraph">
              <wp:posOffset>-861060</wp:posOffset>
            </wp:positionV>
            <wp:extent cx="5943600" cy="845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work raised between the Supreme Court of Justice of the Nation and its servants</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and public servants, in terms of section XII of section B of article 123</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the Political Constitution of the United Mexican States, with the exception of the</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Conflicts related to the other public servants of the Judicial Power</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the Federation, in the terms of articles 152 to 161 of the Federal Law of</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Workers in the Service of the State, Regulation of Section B) of Article</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 xml:space="preserve">123 </w:t>
      </w:r>
      <w:r w:rsidR="0026443E" w:rsidRPr="00302E0A">
        <w:rPr>
          <w:rFonts w:ascii="Garamond" w:eastAsia="Times New Roman" w:hAnsi="Garamond" w:cs="Arial"/>
          <w:color w:val="000000"/>
          <w:sz w:val="20"/>
          <w:szCs w:val="20"/>
        </w:rPr>
        <w:lastRenderedPageBreak/>
        <w:t>Constitutional, in whatever is</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conducive. The resolution of this appeal</w:t>
      </w:r>
      <w:r w:rsidR="00A846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it will be final and unassailable;</w:t>
      </w:r>
    </w:p>
    <w:p w14:paraId="07933D7B"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19E7D9DD" w14:textId="1D6D5CF1"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Of the trials for annulment of the declaration of exclusion of the States of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 System of Fiscal Coordination, and of the judgments on compliance with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coordination agreements entered into by the Federal Government with the Governments</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federative entities, in accordance with the provisions of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Fiscal Coordination, in terms of the provisions of the Regulatory Law of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105 of the Political Constitution of the United Mexican States in what</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does to constitutional controversies;</w:t>
      </w:r>
    </w:p>
    <w:p w14:paraId="36D8F4D2"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3CA2F3C0" w14:textId="21FB0AC5"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Of the appeal of claim against the orders or agreements of the President</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the President of the Supreme Court of Justice of the Nation, issued during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processing of jurisdictional matters within the jurisdiction  of the Plenary, with</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exception of the order that rejects the appeal for review under direct protection;</w:t>
      </w:r>
    </w:p>
    <w:p w14:paraId="52A2F1E6"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32778CBB" w14:textId="3C34DA2E"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Of the challenges, excuses and impediments of the ministers, in</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Matters within the jurisdiction of the Supreme Court of Justice of the Nation</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working in plenary session;</w:t>
      </w:r>
    </w:p>
    <w:p w14:paraId="7E81F69C"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66F59914" w14:textId="594CBC25"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Regarding any other matter within the jurisdiction of the Supreme Court of Justice of</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whose knowledge does not correspond to the Chambers, and</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XVI. Of the others expressly conferred by the laws.</w:t>
      </w:r>
    </w:p>
    <w:p w14:paraId="6FDAB1A7"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770390DB" w14:textId="696E8FA2"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 The Plenum of the Supreme Court of Justice of the Nation shall at all</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moment for the autonomy of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and for</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independence of its members, and will have the following powers:</w:t>
      </w:r>
    </w:p>
    <w:p w14:paraId="471CD3C3" w14:textId="7183F7EE"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Elect its President in terms of articles 12 and 13 of this</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and know and accept, where appropriate, his resignation from said position;</w:t>
      </w:r>
    </w:p>
    <w:p w14:paraId="4473BD42" w14:textId="77777777" w:rsidR="00A84631" w:rsidRPr="00302E0A" w:rsidRDefault="00A84631" w:rsidP="00A84631">
      <w:pPr>
        <w:spacing w:after="0" w:line="360" w:lineRule="auto"/>
        <w:ind w:left="900" w:right="1440"/>
        <w:jc w:val="both"/>
        <w:rPr>
          <w:rFonts w:ascii="Garamond" w:eastAsia="Times New Roman" w:hAnsi="Garamond" w:cs="Arial"/>
          <w:color w:val="000000"/>
          <w:sz w:val="20"/>
          <w:szCs w:val="20"/>
        </w:rPr>
      </w:pPr>
    </w:p>
    <w:p w14:paraId="39F35752" w14:textId="4A128B38"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Elect in accordance with article 100 of the Political Constitution of the United States</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Mexicans, three councilors of the Federal Judicial Council,</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a majority of at least eight votes, from among the magistrates of</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as well as the district judges who have been ratified in</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of Article 97 of the Constitution, for which it will establish the bases,</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call and carry out the public designation procedure,</w:t>
      </w:r>
    </w:p>
    <w:p w14:paraId="3C927161" w14:textId="578200AB"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observing the requirements established by law and the general agreements that</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 dispatch;</w:t>
      </w:r>
    </w:p>
    <w:p w14:paraId="7FBDA534" w14:textId="06B733AC"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Grant licenses to its members in terms of article 98 of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w:t>
      </w:r>
    </w:p>
    <w:p w14:paraId="6EC8B54C" w14:textId="1D5671FE"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IV. Define, by general agreement, days and hours when Mane ra</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ordinary session of the Plenary of the Supreme Court of Justice of the Nation;</w:t>
      </w:r>
    </w:p>
    <w:p w14:paraId="43FFC7C2" w14:textId="60CAD91E" w:rsidR="0026443E" w:rsidRPr="00302E0A" w:rsidRDefault="0026443E" w:rsidP="00A84631">
      <w:pPr>
        <w:spacing w:after="0" w:line="360" w:lineRule="auto"/>
        <w:ind w:left="900"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Determine the assignments of the ministers to the Chambers and carry out the</w:t>
      </w:r>
      <w:r w:rsidR="00A846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changes among its members;</w:t>
      </w:r>
    </w:p>
    <w:p w14:paraId="469F34D8"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30EFD4D" w14:textId="77777777" w:rsidR="00EA4E12" w:rsidRPr="00302E0A" w:rsidRDefault="00EA4E12" w:rsidP="001E5811">
      <w:pPr>
        <w:spacing w:after="0" w:line="360" w:lineRule="auto"/>
        <w:ind w:left="900" w:right="1350"/>
        <w:jc w:val="both"/>
        <w:rPr>
          <w:rFonts w:ascii="Garamond" w:eastAsia="Times New Roman" w:hAnsi="Garamond" w:cs="Arial"/>
          <w:color w:val="000000"/>
          <w:sz w:val="20"/>
          <w:szCs w:val="20"/>
        </w:rPr>
      </w:pPr>
    </w:p>
    <w:p w14:paraId="59C3B634" w14:textId="77777777" w:rsidR="00EA4E12" w:rsidRPr="00302E0A" w:rsidRDefault="00EA4E12" w:rsidP="001E5811">
      <w:pPr>
        <w:spacing w:after="0" w:line="360" w:lineRule="auto"/>
        <w:ind w:left="900" w:right="1350"/>
        <w:jc w:val="both"/>
        <w:rPr>
          <w:rFonts w:ascii="Garamond" w:eastAsia="Times New Roman" w:hAnsi="Garamond" w:cs="Arial"/>
          <w:color w:val="000000"/>
          <w:sz w:val="20"/>
          <w:szCs w:val="20"/>
        </w:rPr>
      </w:pPr>
    </w:p>
    <w:p w14:paraId="7BD10A0D" w14:textId="77777777" w:rsidR="00EA4E12" w:rsidRPr="00302E0A" w:rsidRDefault="00EA4E12" w:rsidP="00EA4E12">
      <w:pPr>
        <w:spacing w:after="0" w:line="360" w:lineRule="auto"/>
        <w:ind w:left="900" w:right="1350"/>
        <w:jc w:val="both"/>
        <w:rPr>
          <w:rFonts w:ascii="Garamond" w:eastAsia="Times New Roman" w:hAnsi="Garamond" w:cs="Arial"/>
          <w:color w:val="000000"/>
          <w:sz w:val="20"/>
          <w:szCs w:val="20"/>
        </w:rPr>
      </w:pPr>
    </w:p>
    <w:p w14:paraId="3392FAD5" w14:textId="076BBC3F" w:rsidR="0026443E" w:rsidRPr="00302E0A" w:rsidRDefault="00D824D0" w:rsidP="00EA4E12">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4384" behindDoc="1" locked="0" layoutInCell="1" allowOverlap="1" wp14:anchorId="7F17CB91" wp14:editId="4FD6C461">
            <wp:simplePos x="0" y="0"/>
            <wp:positionH relativeFrom="column">
              <wp:posOffset>-129540</wp:posOffset>
            </wp:positionH>
            <wp:positionV relativeFrom="paragraph">
              <wp:posOffset>-861060</wp:posOffset>
            </wp:positionV>
            <wp:extent cx="5943600" cy="9067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84631"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w:t>
      </w:r>
      <w:r w:rsidR="00EA4E12" w:rsidRPr="00302E0A">
        <w:rPr>
          <w:rFonts w:ascii="Garamond" w:eastAsia="Times New Roman" w:hAnsi="Garamond" w:cs="Arial"/>
          <w:color w:val="000000"/>
          <w:sz w:val="20"/>
          <w:szCs w:val="20"/>
        </w:rPr>
        <w:t>Determine, through general agreements, the competence by subject of each one of the Chambers and the distribution system of the matters that they must know;</w:t>
      </w:r>
    </w:p>
    <w:p w14:paraId="5B6F2465"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243C0BCA" w14:textId="51E864C8"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Appoint the committees that are necessary to attend to the affairs of</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your competition;</w:t>
      </w:r>
    </w:p>
    <w:p w14:paraId="11E9BF57"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59F4ECBE" w14:textId="3A63636A"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Send for resolution the matters within its competence to the Chambers through</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general agreements that it issues. If any of the Chambers considers that the matter</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remitted must be resolved by the Supreme Court of Justice of the Nation</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functioning in plenary session, it will inform the latter to determine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what corresponds;</w:t>
      </w:r>
    </w:p>
    <w:p w14:paraId="25B8F7B4"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54608482" w14:textId="601F241B"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Refer matters for resolution to the regional plenary sessions or to the courts</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collegiate, based on the general agreements issued. If a</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plenary session or collegiate court considers that the matter referred should be resolved</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Supreme Court of Justice of the Nation operating in plenary session, will do so from</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knowledge of the latter to determine what corresponds;</w:t>
      </w:r>
    </w:p>
    <w:p w14:paraId="52135D0D"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3FBEE1D0" w14:textId="44036A57"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Resolve the requests for priority resolution referred to in article 94 of</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Political Constitution of the United Mexican States;</w:t>
      </w:r>
    </w:p>
    <w:p w14:paraId="7B943361"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0BED91EE" w14:textId="6A34830B"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Resolve on administrative responsibilities and, where appropriate, impose the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sanctions, regarding the faults of the ministers and the faults</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serious crimes committed by the public servants of the Supreme Court of Justice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 including those that deal with the violation of the impediments</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for in Article 101 of the Federal Constitution, in the terms of Title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Seventh of this Law;</w:t>
      </w:r>
    </w:p>
    <w:p w14:paraId="1367F207" w14:textId="00E14A5A"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Appoint, at the proposal of the President of the Supreme Court of Justice of</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the Nation, the general secretary of agreements and the general </w:t>
      </w:r>
      <w:r w:rsidR="001E5811" w:rsidRPr="00302E0A">
        <w:rPr>
          <w:rFonts w:ascii="Garamond" w:eastAsia="Times New Roman" w:hAnsi="Garamond" w:cs="Arial"/>
          <w:color w:val="000000"/>
          <w:sz w:val="20"/>
          <w:szCs w:val="20"/>
        </w:rPr>
        <w:t xml:space="preserve">undersecretary </w:t>
      </w:r>
      <w:r w:rsidRPr="00302E0A">
        <w:rPr>
          <w:rFonts w:ascii="Garamond" w:eastAsia="Times New Roman" w:hAnsi="Garamond" w:cs="Arial"/>
          <w:color w:val="000000"/>
          <w:sz w:val="20"/>
          <w:szCs w:val="20"/>
        </w:rPr>
        <w:t>of agreements, resolve on the resignations that they present to their positions, remove them</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just cause, suspend them when deemed convenient for the good</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 or through disciplinary correction, and formulate a complaint or complaint in the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cases in which they appear involved in the commission of a crime;</w:t>
      </w:r>
    </w:p>
    <w:p w14:paraId="230F91BA"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01A55590" w14:textId="490D6CB1"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XIII. Appoint their representative before the Labor Disputes Commission of the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power of the Federation;</w:t>
      </w:r>
    </w:p>
    <w:p w14:paraId="7B10B795" w14:textId="77777777" w:rsidR="001E5811"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To dictate the regulations and general agreements in the matters of its</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competence;</w:t>
      </w:r>
      <w:r w:rsidR="001E5811" w:rsidRPr="00302E0A">
        <w:rPr>
          <w:rFonts w:ascii="Garamond" w:eastAsia="Times New Roman" w:hAnsi="Garamond" w:cs="Arial"/>
          <w:color w:val="000000"/>
          <w:sz w:val="20"/>
          <w:szCs w:val="20"/>
        </w:rPr>
        <w:t xml:space="preserve"> </w:t>
      </w:r>
    </w:p>
    <w:p w14:paraId="33547C37"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46888632" w14:textId="4B5FBFF8"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Regulate the compilation, systematization and publication of the executory proceedings,</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theses and jurisprudence, as well  as the judgments to the contrary</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interrupt; the statistics and judicial informatics of the Supreme Court of Justice of</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and the historical archives of the Supreme Court of Justice of the Nation,</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courts and circuit courts, as well as the central file of the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and the record file;</w:t>
      </w:r>
    </w:p>
    <w:p w14:paraId="443B6084" w14:textId="77777777" w:rsidR="001E5811" w:rsidRPr="00302E0A" w:rsidRDefault="001E5811" w:rsidP="001E5811">
      <w:pPr>
        <w:spacing w:after="0" w:line="360" w:lineRule="auto"/>
        <w:ind w:left="900" w:right="1350"/>
        <w:jc w:val="both"/>
        <w:rPr>
          <w:rFonts w:ascii="Garamond" w:eastAsia="Times New Roman" w:hAnsi="Garamond" w:cs="Arial"/>
          <w:color w:val="000000"/>
          <w:sz w:val="20"/>
          <w:szCs w:val="20"/>
        </w:rPr>
      </w:pPr>
    </w:p>
    <w:p w14:paraId="645B35A3" w14:textId="006F2DC4" w:rsidR="0026443E" w:rsidRPr="00302E0A" w:rsidRDefault="0026443E" w:rsidP="001E5811">
      <w:pPr>
        <w:spacing w:after="0" w:line="360" w:lineRule="auto"/>
        <w:ind w:left="900"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Approve the draft of the annual budget for expenditures of the Supreme Court of</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 submitted by its President, observing the</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criteria of economic policy referred to in the Federal Law on</w:t>
      </w:r>
      <w:r w:rsidR="001E581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Budget and Fiscal Responsibility;</w:t>
      </w:r>
    </w:p>
    <w:p w14:paraId="1A259133"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E4002FB"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91C0C9D"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41CA726"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A45148E"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E9A21B8" w14:textId="3F7CA862" w:rsidR="0026443E" w:rsidRPr="00302E0A" w:rsidRDefault="00D824D0" w:rsidP="00EA080C">
      <w:pPr>
        <w:spacing w:after="0" w:line="360" w:lineRule="auto"/>
        <w:ind w:left="720" w:right="135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5408" behindDoc="1" locked="0" layoutInCell="1" allowOverlap="1" wp14:anchorId="21B77299" wp14:editId="19BAEC1D">
            <wp:simplePos x="0" y="0"/>
            <wp:positionH relativeFrom="column">
              <wp:posOffset>-160020</wp:posOffset>
            </wp:positionH>
            <wp:positionV relativeFrom="paragraph">
              <wp:posOffset>-876300</wp:posOffset>
            </wp:positionV>
            <wp:extent cx="5935980" cy="914400"/>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59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XVII. Know and settle any controversy that arises between the Chambers of the</w:t>
      </w:r>
      <w:r w:rsidR="00EA080C"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Supreme Court of Justice of the Nation, and those that arise within the Power</w:t>
      </w:r>
      <w:r w:rsidR="00EA080C"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Judicial of the Federation on the occasion of the interpretation and application of the</w:t>
      </w:r>
      <w:r w:rsidR="00EA080C"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Articles 94, 97, 100 and 101 of the Political Constitution of the United States</w:t>
      </w:r>
      <w:r w:rsidR="00EA080C"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Mexicans and the corresponding precepts of this Organic Law;</w:t>
      </w:r>
    </w:p>
    <w:p w14:paraId="54F39EDD" w14:textId="77777777" w:rsidR="00EA080C" w:rsidRPr="00302E0A" w:rsidRDefault="00EA080C" w:rsidP="00EA080C">
      <w:pPr>
        <w:spacing w:after="0" w:line="360" w:lineRule="auto"/>
        <w:ind w:left="746" w:right="1350"/>
        <w:jc w:val="both"/>
        <w:rPr>
          <w:rFonts w:ascii="Garamond" w:eastAsia="Times New Roman" w:hAnsi="Garamond" w:cs="Arial"/>
          <w:color w:val="000000"/>
          <w:sz w:val="20"/>
          <w:szCs w:val="20"/>
        </w:rPr>
      </w:pPr>
    </w:p>
    <w:p w14:paraId="7D45790E" w14:textId="6FC5EDBD" w:rsidR="0026443E" w:rsidRPr="00302E0A" w:rsidRDefault="0026443E" w:rsidP="00EA080C">
      <w:pPr>
        <w:spacing w:after="0" w:line="360" w:lineRule="auto"/>
        <w:ind w:left="746"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Resolve, in  the terms provided by law, of the revisions</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procedures referred to in article 100 of the Political Constitution of the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XIX. Request the Federal Judicial Council to issue those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agreements that you consider necessary to ensure an adequate exercise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jurisdictional function;</w:t>
      </w:r>
    </w:p>
    <w:p w14:paraId="514C8891" w14:textId="77777777" w:rsidR="00EA080C" w:rsidRPr="00302E0A" w:rsidRDefault="00EA080C" w:rsidP="00EA080C">
      <w:pPr>
        <w:spacing w:after="0" w:line="360" w:lineRule="auto"/>
        <w:ind w:left="746" w:right="1350"/>
        <w:jc w:val="both"/>
        <w:rPr>
          <w:rFonts w:ascii="Garamond" w:eastAsia="Times New Roman" w:hAnsi="Garamond" w:cs="Arial"/>
          <w:color w:val="000000"/>
          <w:sz w:val="20"/>
          <w:szCs w:val="20"/>
        </w:rPr>
      </w:pPr>
    </w:p>
    <w:p w14:paraId="0CDB7423" w14:textId="179387A0" w:rsidR="0026443E" w:rsidRPr="00302E0A" w:rsidRDefault="0026443E" w:rsidP="00EA080C">
      <w:pPr>
        <w:spacing w:after="0" w:line="360" w:lineRule="auto"/>
        <w:ind w:left="746"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 Request the intervention of the Federal Judicial Council whenever it is</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necessary for the proper coordination and functioning between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power of the Federation;</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XXI. Request the Feder Council of the Judiciary to investigate the conduct of</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magistrate, magistrate, judge or federal judge;</w:t>
      </w:r>
    </w:p>
    <w:p w14:paraId="3E77E548" w14:textId="77777777" w:rsidR="00EA080C" w:rsidRPr="00302E0A" w:rsidRDefault="00EA080C" w:rsidP="00EA080C">
      <w:pPr>
        <w:spacing w:after="0" w:line="360" w:lineRule="auto"/>
        <w:ind w:left="746" w:right="1350"/>
        <w:jc w:val="both"/>
        <w:rPr>
          <w:rFonts w:ascii="Garamond" w:eastAsia="Times New Roman" w:hAnsi="Garamond" w:cs="Arial"/>
          <w:color w:val="000000"/>
          <w:sz w:val="20"/>
          <w:szCs w:val="20"/>
        </w:rPr>
      </w:pPr>
    </w:p>
    <w:p w14:paraId="79A6E8D2" w14:textId="174F08DC" w:rsidR="0026443E" w:rsidRPr="00302E0A" w:rsidRDefault="0026443E" w:rsidP="00EA080C">
      <w:pPr>
        <w:spacing w:after="0" w:line="360" w:lineRule="auto"/>
        <w:ind w:left="746"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 To know about the interpretation and resolution of the conflicts that are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derive from contracts or fulfillment of obligations contracted by </w:t>
      </w:r>
      <w:r w:rsidR="00EA080C" w:rsidRPr="00302E0A">
        <w:rPr>
          <w:rFonts w:ascii="Garamond" w:eastAsia="Times New Roman" w:hAnsi="Garamond" w:cs="Arial"/>
          <w:color w:val="000000"/>
          <w:sz w:val="20"/>
          <w:szCs w:val="20"/>
        </w:rPr>
        <w:t>p</w:t>
      </w:r>
      <w:r w:rsidRPr="00302E0A">
        <w:rPr>
          <w:rFonts w:ascii="Garamond" w:eastAsia="Times New Roman" w:hAnsi="Garamond" w:cs="Arial"/>
          <w:color w:val="000000"/>
          <w:sz w:val="20"/>
          <w:szCs w:val="20"/>
        </w:rPr>
        <w:t>articulars or</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dependencies and public entities with the Supreme Court of Justice of the Nation</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with the Federal Judicial Council;</w:t>
      </w:r>
    </w:p>
    <w:p w14:paraId="5F276BF1" w14:textId="77777777" w:rsidR="00EA080C" w:rsidRPr="00302E0A" w:rsidRDefault="00EA080C" w:rsidP="00EA080C">
      <w:pPr>
        <w:spacing w:after="0" w:line="360" w:lineRule="auto"/>
        <w:ind w:left="746" w:right="1350"/>
        <w:jc w:val="both"/>
        <w:rPr>
          <w:rFonts w:ascii="Garamond" w:eastAsia="Times New Roman" w:hAnsi="Garamond" w:cs="Arial"/>
          <w:color w:val="000000"/>
          <w:sz w:val="20"/>
          <w:szCs w:val="20"/>
        </w:rPr>
      </w:pPr>
    </w:p>
    <w:p w14:paraId="4615A319" w14:textId="421C6C1D" w:rsidR="0026443E" w:rsidRPr="00302E0A" w:rsidRDefault="0026443E" w:rsidP="00EA080C">
      <w:pPr>
        <w:spacing w:after="0" w:line="360" w:lineRule="auto"/>
        <w:ind w:left="746"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XXIII. Receive, admonish and impose fines up to one hundred and eighty times the value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Journal of the Measurement and Update Unit on the day of committing the offense, at and</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lawyers, business agents, solicitors or</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litigants, when in the promotions they make before the Supreme Court of Justice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of the Nation functioning in plenary session disrespect or (sic) </w:t>
      </w:r>
      <w:r w:rsidR="00EA080C" w:rsidRPr="00302E0A">
        <w:rPr>
          <w:rFonts w:ascii="Garamond" w:eastAsia="Times New Roman" w:hAnsi="Garamond" w:cs="Arial"/>
          <w:color w:val="000000"/>
          <w:sz w:val="20"/>
          <w:szCs w:val="20"/>
        </w:rPr>
        <w:t>anybody</w:t>
      </w:r>
      <w:r w:rsidRPr="00302E0A">
        <w:rPr>
          <w:rFonts w:ascii="Garamond" w:eastAsia="Times New Roman" w:hAnsi="Garamond" w:cs="Arial"/>
          <w:color w:val="000000"/>
          <w:sz w:val="20"/>
          <w:szCs w:val="20"/>
        </w:rPr>
        <w:t xml:space="preserve"> or</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 who is a member of the Judicial Power of the Federation, and</w:t>
      </w:r>
    </w:p>
    <w:p w14:paraId="06F6BFD6" w14:textId="77777777" w:rsidR="00EA080C" w:rsidRPr="00302E0A" w:rsidRDefault="00EA080C" w:rsidP="00EA080C">
      <w:pPr>
        <w:spacing w:after="0" w:line="360" w:lineRule="auto"/>
        <w:ind w:left="746" w:right="1350"/>
        <w:jc w:val="both"/>
        <w:rPr>
          <w:rFonts w:ascii="Garamond" w:eastAsia="Times New Roman" w:hAnsi="Garamond" w:cs="Arial"/>
          <w:color w:val="000000"/>
          <w:sz w:val="20"/>
          <w:szCs w:val="20"/>
        </w:rPr>
      </w:pPr>
    </w:p>
    <w:p w14:paraId="471EC44F" w14:textId="30A36216" w:rsidR="0026443E" w:rsidRPr="00302E0A" w:rsidRDefault="0026443E" w:rsidP="00EA080C">
      <w:pPr>
        <w:spacing w:after="0" w:line="360" w:lineRule="auto"/>
        <w:ind w:left="746" w:right="135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XXIV. The others that the laws determine.</w:t>
      </w:r>
    </w:p>
    <w:p w14:paraId="025DD675" w14:textId="77777777" w:rsidR="0026443E" w:rsidRPr="00302E0A" w:rsidRDefault="0026443E" w:rsidP="00EA080C">
      <w:pPr>
        <w:tabs>
          <w:tab w:val="left" w:pos="8010"/>
        </w:tabs>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4F8EC1E" w14:textId="77777777" w:rsidR="0026443E" w:rsidRPr="00302E0A" w:rsidRDefault="0026443E" w:rsidP="00EA080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2641B32E" w14:textId="0A9D8051" w:rsidR="0026443E" w:rsidRPr="00302E0A" w:rsidRDefault="0026443E" w:rsidP="00EA080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FROM THE PRESIDENT OF THE SUPREME COURT OF JUSTICE OF</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w:t>
      </w:r>
    </w:p>
    <w:p w14:paraId="3EF1FB4C" w14:textId="77777777" w:rsidR="00EA080C" w:rsidRPr="00302E0A" w:rsidRDefault="00EA080C" w:rsidP="00EA080C">
      <w:pPr>
        <w:spacing w:after="0" w:line="360" w:lineRule="auto"/>
        <w:ind w:left="746" w:right="1080"/>
        <w:jc w:val="both"/>
        <w:rPr>
          <w:rFonts w:ascii="Garamond" w:eastAsia="Times New Roman" w:hAnsi="Garamond" w:cs="Arial"/>
          <w:color w:val="000000"/>
          <w:sz w:val="20"/>
          <w:szCs w:val="20"/>
        </w:rPr>
      </w:pPr>
    </w:p>
    <w:p w14:paraId="3789CB77" w14:textId="2C5AFD95" w:rsidR="0026443E" w:rsidRPr="00302E0A" w:rsidRDefault="0026443E" w:rsidP="00EA080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 Every four years, the members of the Supreme Court of Justice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 will elect the president from among the ace and they, who may not be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reelected for the immediate subsequent period. The election will take place in the first to</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 of the corresponding year.</w:t>
      </w:r>
    </w:p>
    <w:p w14:paraId="7162AAF7" w14:textId="77777777" w:rsidR="00EA080C" w:rsidRPr="00302E0A" w:rsidRDefault="00EA080C" w:rsidP="00EA080C">
      <w:pPr>
        <w:spacing w:after="0" w:line="360" w:lineRule="auto"/>
        <w:ind w:left="746" w:right="1080"/>
        <w:jc w:val="both"/>
        <w:rPr>
          <w:rFonts w:ascii="Garamond" w:eastAsia="Times New Roman" w:hAnsi="Garamond" w:cs="Arial"/>
          <w:color w:val="000000"/>
          <w:sz w:val="20"/>
          <w:szCs w:val="20"/>
        </w:rPr>
      </w:pPr>
    </w:p>
    <w:p w14:paraId="75627190" w14:textId="1F9475EA" w:rsidR="0026443E" w:rsidRPr="00302E0A" w:rsidRDefault="0026443E" w:rsidP="00EA080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 In the case of absences of the president that do not require</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 it will be supplied by the ministers in the order of their</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designation; If the absence is less than six months and requires a license, the</w:t>
      </w:r>
    </w:p>
    <w:p w14:paraId="47805EBC" w14:textId="1FA5E782" w:rsidR="0026443E" w:rsidRPr="00302E0A" w:rsidRDefault="0026443E" w:rsidP="00EA080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ministers shall appoint one or an interim president to replace him; </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appoint a new President to</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 holds the position until the end of the period, being able to be appointed in the latter</w:t>
      </w:r>
      <w:r w:rsidR="00EA080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this case, those who have served as presidents or interim presidents.</w:t>
      </w:r>
    </w:p>
    <w:p w14:paraId="22BF3B93"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D5D31BF"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B4A40D5"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76BA4A"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1D55C23"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3C677B"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4D4B33B3" w14:textId="6D5EFC99" w:rsidR="0026443E" w:rsidRPr="00302E0A" w:rsidRDefault="0026443E" w:rsidP="00B402B2">
      <w:pPr>
        <w:spacing w:after="0" w:line="213" w:lineRule="atLeast"/>
        <w:ind w:left="30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90B3D75" w14:textId="05FDDC6A"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5F83A82B" w14:textId="410B38B1" w:rsidR="0026443E" w:rsidRPr="00302E0A" w:rsidRDefault="00D824D0"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6432" behindDoc="1" locked="0" layoutInCell="1" allowOverlap="1" wp14:anchorId="55CAED89" wp14:editId="49C7D1CE">
            <wp:simplePos x="0" y="0"/>
            <wp:positionH relativeFrom="column">
              <wp:posOffset>-243840</wp:posOffset>
            </wp:positionH>
            <wp:positionV relativeFrom="paragraph">
              <wp:posOffset>-861060</wp:posOffset>
            </wp:positionV>
            <wp:extent cx="5935980" cy="84582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598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Article 14. They are attributions of the President of the Supreme Court of</w:t>
      </w:r>
      <w:r w:rsidR="00B402B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Justice of the Nation:</w:t>
      </w:r>
    </w:p>
    <w:p w14:paraId="3C0D47B5"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5CC58CB2" w14:textId="5299A25C"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Represent the Supreme Court of Justice of the Nation and take its</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w:t>
      </w:r>
    </w:p>
    <w:p w14:paraId="0C27D0EA"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4C52B4ED" w14:textId="57A0256C"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To process matters within the jurisdiction of the Plenary of the Supreme Court of</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Justice of the </w:t>
      </w:r>
      <w:r w:rsidR="00B402B2" w:rsidRPr="00302E0A">
        <w:rPr>
          <w:rFonts w:ascii="Garamond" w:eastAsia="Times New Roman" w:hAnsi="Garamond" w:cs="Arial"/>
          <w:color w:val="000000"/>
          <w:sz w:val="20"/>
          <w:szCs w:val="20"/>
        </w:rPr>
        <w:t>Nation and</w:t>
      </w:r>
      <w:r w:rsidRPr="00302E0A">
        <w:rPr>
          <w:rFonts w:ascii="Garamond" w:eastAsia="Times New Roman" w:hAnsi="Garamond" w:cs="Arial"/>
          <w:color w:val="000000"/>
          <w:sz w:val="20"/>
          <w:szCs w:val="20"/>
        </w:rPr>
        <w:t xml:space="preserve"> rotate the files among its members so that</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formulate the corresponding draft resolutions.</w:t>
      </w:r>
    </w:p>
    <w:p w14:paraId="31ABF2FF"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7CC49BE0" w14:textId="6A5D2C41"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that the President deems any procedure doubtful or transcendent,</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designate a Minister or Minister rapporteur to submit a draft</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for the consideration of the Supreme Court of Justice of the Nation, in</w:t>
      </w:r>
    </w:p>
    <w:p w14:paraId="1D9CE021" w14:textId="77777777"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that the latter determine the corresponding procedure;</w:t>
      </w:r>
    </w:p>
    <w:p w14:paraId="0FF374CA"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4496899B" w14:textId="71E706B1"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Authorize the lists of matters, direct the debates and maintain order in the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 of the Plenary of the Supreme Court of Justice of the Nation;</w:t>
      </w:r>
    </w:p>
    <w:p w14:paraId="2B132232"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23872BA4" w14:textId="25F141FA"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Sign the resolutions of the Plenary of the Supreme Court of Justice of the Nation,</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 the speaker and with the secretary general of agreements that will give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faith. When a resolution other than that of the project is approved or when it</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entails substantial modifications is to this, the thickened text will be distributed among</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ministers, and if they do not raise objections within a period of five days</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working, the resolution will be signed by the persons indicated in this section;</w:t>
      </w:r>
    </w:p>
    <w:p w14:paraId="45E8AA50"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0A8E3A23" w14:textId="367E3107"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Dispatch the correspondence of the Supreme Court of Justice of the Nation,</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 that which is proper to the presidents of the Chambers, as well as to dictate the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measures for good service and discipline in the offices of the Supreme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w:t>
      </w:r>
    </w:p>
    <w:p w14:paraId="215F70A5"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3C1E8460" w14:textId="45BEE743" w:rsidR="0026443E" w:rsidRPr="00302E0A" w:rsidRDefault="00B402B2"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Establish committees of Ministers and Ministers as bodies for consultation and</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support in the administration of the Supreme Court of Justice of the Nation, as well as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appoint its members and issue its operating rules;</w:t>
      </w:r>
    </w:p>
    <w:p w14:paraId="0A44B8BE"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23798FEA" w14:textId="7FFE845E"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 I. Resolve administrative liability procedures and, where appropriate,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apply the corresponding sanctions, regarding non-serious offenses committed</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public servants of the Supreme Court of Justice of the Nation, to</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exception of the ministers, in terms of the Seventh Title of this Law;</w:t>
      </w:r>
    </w:p>
    <w:p w14:paraId="28B73C31"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671C73AC" w14:textId="73BB2632"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Legalize, by itself or through the secretary general of</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 , the signature of the public servants of the Supreme Court of Justice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 in cases where the law requires this requirement;</w:t>
      </w:r>
    </w:p>
    <w:p w14:paraId="71E5E587"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3CBF4B33" w14:textId="23148D45"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Agree on what is related to the licenses, removals, resignations and vacations of the and</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public servants of   the Supreme Court of Justice of the Nation in the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of this Law;</w:t>
      </w:r>
    </w:p>
    <w:p w14:paraId="6399EB61" w14:textId="77777777" w:rsidR="00B402B2" w:rsidRPr="00302E0A" w:rsidRDefault="00B402B2" w:rsidP="00B402B2">
      <w:pPr>
        <w:spacing w:after="0" w:line="360" w:lineRule="auto"/>
        <w:ind w:right="1440"/>
        <w:jc w:val="both"/>
        <w:rPr>
          <w:rFonts w:ascii="Garamond" w:eastAsia="Times New Roman" w:hAnsi="Garamond" w:cs="Arial"/>
          <w:color w:val="000000"/>
          <w:sz w:val="20"/>
          <w:szCs w:val="20"/>
        </w:rPr>
      </w:pPr>
    </w:p>
    <w:p w14:paraId="78173793" w14:textId="259DA0AF" w:rsidR="0026443E" w:rsidRPr="00302E0A" w:rsidRDefault="0026443E" w:rsidP="00B402B2">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Notify the President of the Republic of the definitive absences of the and</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ministers of the Supreme Court of Justice of the Nation, and the temporary ones that</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be supplied by appointment, in terms of section XVIII of the</w:t>
      </w:r>
      <w:r w:rsidR="00B402B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89 of the Political Constitution of the United Mexican States;</w:t>
      </w:r>
    </w:p>
    <w:p w14:paraId="530532CA" w14:textId="77777777" w:rsidR="00D878E8" w:rsidRPr="00302E0A" w:rsidRDefault="00D878E8" w:rsidP="00B402B2">
      <w:pPr>
        <w:spacing w:after="0" w:line="360" w:lineRule="auto"/>
        <w:ind w:right="1080"/>
        <w:jc w:val="both"/>
        <w:rPr>
          <w:rFonts w:ascii="Garamond" w:eastAsia="Times New Roman" w:hAnsi="Garamond" w:cs="Arial"/>
          <w:color w:val="000000"/>
          <w:sz w:val="20"/>
          <w:szCs w:val="20"/>
        </w:rPr>
      </w:pPr>
    </w:p>
    <w:p w14:paraId="222CB581" w14:textId="356029F9"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Render before the ministers of the Supreme Court of Justice of the Nation, as well</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the members of the Federal Judicial Council, at the end of the</w:t>
      </w:r>
    </w:p>
    <w:p w14:paraId="283BD973"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B11E47A" w14:textId="77777777" w:rsidR="0026443E" w:rsidRPr="00302E0A" w:rsidRDefault="0026443E" w:rsidP="003A35CD">
      <w:pPr>
        <w:spacing w:after="0" w:line="213" w:lineRule="atLeast"/>
        <w:ind w:left="293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2956F6F" w14:textId="796D9DF5" w:rsidR="0026443E" w:rsidRPr="00302E0A" w:rsidRDefault="0026443E" w:rsidP="003A35CD">
      <w:pPr>
        <w:spacing w:after="0" w:line="240" w:lineRule="auto"/>
        <w:ind w:right="1080"/>
        <w:rPr>
          <w:rFonts w:ascii="Garamond" w:eastAsia="Times New Roman" w:hAnsi="Garamond" w:cs="Arial"/>
          <w:sz w:val="20"/>
          <w:szCs w:val="20"/>
        </w:rPr>
      </w:pPr>
    </w:p>
    <w:p w14:paraId="7773E63D" w14:textId="79BC11BC" w:rsidR="0026443E" w:rsidRPr="00302E0A" w:rsidRDefault="0026443E" w:rsidP="00D878E8">
      <w:pPr>
        <w:spacing w:after="0" w:line="186" w:lineRule="atLeast"/>
        <w:ind w:left="4413" w:right="1080"/>
        <w:rPr>
          <w:rFonts w:ascii="Garamond" w:eastAsia="Times New Roman" w:hAnsi="Garamond" w:cs="Arial"/>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01958938" wp14:editId="3F015108">
                <wp:extent cx="26670" cy="26670"/>
                <wp:effectExtent l="0" t="0" r="0" b="0"/>
                <wp:docPr id="743" name="Rectangle 7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7DB52F0" id="Rectangle 743" o:spid="_x0000_s1026" style="width:2.1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VcZ6wEAAMYDAAAOAAAAZHJzL2Uyb0RvYy54bWysU9uO0zAQfUfiHyy/07SltGzUdLXa1SKk&#10;BVbs8gFTx2ksHI8Zu03L1zN22tKFN8SLNbecOXNmsrzed1bsNAWDrpKT0VgK7RTWxm0q+e35/s17&#10;KUIEV4NFpyt50EFer16/Wva+1FNs0daaBIO4UPa+km2MviyKoFrdQRih146TDVIHkV3aFDVBz+id&#10;Labj8bzokWpPqHQIHL0bknKV8ZtGq/ilaYKOwlaSucX8Un7X6S1WSyg3BL416kgD/oFFB8Zx0zPU&#10;HUQQWzJ/QXVGEQZs4khhV2DTGKXzDDzNZPzHNE8teJ1nYXGCP8sU/h+s+rx7JGHqSi5mb6Vw0PGS&#10;vrJs4DZWixRkiXofSq588o+Uhgz+AdX3IBzetlynb4LnL3j9DHAKEWHfaqiZ6yRBFC8wkhMYTaz7&#10;T1hzS9hGzALuG+pSD5ZG7POeDuc96X0UioPT+XzBy1ScGcyED+XpU08hftDYiWRUkphbhobdQ4hD&#10;6akkdXJ4b6zlOJTWvQgwZopk6ontIMQa6wMzJxyOiY+fjRbppxQ9H1Ilw48tkJbCfnQ8/dVkNkuX&#10;l53Zu8WUHbrMrC8z4BRDVTJKMZi3cbjWrSezabPIA8cbVqwxeZ6k5sDqSJaPJStyPOx0jZd+rvr9&#10;+61+AQAA//8DAFBLAwQUAAYACAAAACEAolhjgdgAAAABAQAADwAAAGRycy9kb3ducmV2LnhtbEyP&#10;QUvDQBCF74L/YRnBi9iNRURiNkUKYhGhmGrP0+yYBLOzaXabxH/faS96mcfwhve+yRaTa9VAfWg8&#10;G7ibJaCIS28brgx8bl5uH0GFiGyx9UwGfinAIr+8yDC1fuQPGopYKQnhkKKBOsYu1TqUNTkMM98R&#10;i/fte4dR1r7StsdRwl2r50nyoB02LA01drSsqfwpDs7AWK6H7eb9Va9vtivP+9V+WXy9GXN9NT0/&#10;gYo0xb9jOOELOuTCtPMHtkG1BuSReJ7i3c9B7c6i80z/J8+PAAAA//8DAFBLAQItABQABgAIAAAA&#10;IQC2gziS/gAAAOEBAAATAAAAAAAAAAAAAAAAAAAAAABbQ29udGVudF9UeXBlc10ueG1sUEsBAi0A&#10;FAAGAAgAAAAhADj9If/WAAAAlAEAAAsAAAAAAAAAAAAAAAAALwEAAF9yZWxzLy5yZWxzUEsBAi0A&#10;FAAGAAgAAAAhAC9JVxnrAQAAxgMAAA4AAAAAAAAAAAAAAAAALgIAAGRycy9lMm9Eb2MueG1sUEsB&#10;Ai0AFAAGAAgAAAAhAKJYY4HYAAAAAQEAAA8AAAAAAAAAAAAAAAAARQQAAGRycy9kb3ducmV2Lnht&#10;bFBLBQYAAAAABAAEAPMAAABK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700F277A" wp14:editId="106A56FA">
                <wp:extent cx="1527810" cy="26670"/>
                <wp:effectExtent l="0" t="0" r="0" b="0"/>
                <wp:docPr id="742" name="Rectangle 7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781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E5A8281" id="Rectangle 742" o:spid="_x0000_s1026" style="width:120.3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lhZ8QEAAMgDAAAOAAAAZHJzL2Uyb0RvYy54bWysU11v0zAUfUfiP1h+p2mirh1R02naNIQ0&#10;YNrgB9w6TmOR+Jprt2n59Vw7bengDfFi+X7k+NxzT5Y3+74TO03eoK1kPplKoa3C2thNJb99fXh3&#10;LYUPYGvo0OpKHrSXN6u3b5aDK3WBLXa1JsEg1peDq2QbgiuzzKtW9+An6LTlYoPUQ+CQNllNMDB6&#10;32XFdDrPBqTaESrtPWfvx6JcJfym0Sp8aRqvg+gqydxCOimd63hmqyWUGwLXGnWkAf/Aogdj+dEz&#10;1D0EEFsyf0H1RhF6bMJEYZ9h0xil0ww8TT79Y5qXFpxOs7A43p1l8v8PVn3ePZEwdSUXs0IKCz0v&#10;6ZllA7vptIhJlmhwvuTOF/dEcUjvHlF998LiXct9+tY7/oLXzwCnFBEOrYaaueYRInuFEQPPaGI9&#10;fMKan4RtwCTgvqE+vsHSiH3a0+G8J70PQnEyvyoW1zmvU3GtmM8XaY8ZlKePHfnwQWMv4qWSxOwS&#10;OOwefYhkoDy1xLcsPpiuS1bo7KsEN8ZMIh/5jlKssT4wd8LRTmx/vrRIP6UY2EqV9D+2QFqK7qPl&#10;+d/ns1n0XgpmV4uCA7qsrC8rYBVDVTJIMV7vwujXrSOzaZPMI8db1qwxaZ6o58jqSJbtksY8Wjv6&#10;8TJOXb9/wNUvAAAA//8DAFBLAwQUAAYACAAAACEAzYs5RNwAAAADAQAADwAAAGRycy9kb3ducmV2&#10;LnhtbEyPQWvCQBCF70L/wzIFL6KbBpESs5EilIoUpLH1PGanSWh2NmbXJP333fZiLwOP93jvm3Qz&#10;mkb01LnasoKHRQSCuLC65lLB+/F5/gjCeWSNjWVS8E0ONtndJMVE24HfqM99KUIJuwQVVN63iZSu&#10;qMigW9iWOHiftjPog+xKqTscQrlpZBxFK2mw5rBQYUvbioqv/GoUDMWhPx1fX+RhdtpZvuwu2/xj&#10;r9T0fnxag/A0+lsYfvEDOmSB6WyvrJ1oFIRH/N8NXryMViDOCpYxyCyV/9mzHwAAAP//AwBQSwEC&#10;LQAUAAYACAAAACEAtoM4kv4AAADhAQAAEwAAAAAAAAAAAAAAAAAAAAAAW0NvbnRlbnRfVHlwZXNd&#10;LnhtbFBLAQItABQABgAIAAAAIQA4/SH/1gAAAJQBAAALAAAAAAAAAAAAAAAAAC8BAABfcmVscy8u&#10;cmVsc1BLAQItABQABgAIAAAAIQDFNlhZ8QEAAMgDAAAOAAAAAAAAAAAAAAAAAC4CAABkcnMvZTJv&#10;RG9jLnhtbFBLAQItABQABgAIAAAAIQDNizlE3AAAAAMBAAAPAAAAAAAAAAAAAAAAAEsEAABkcnMv&#10;ZG93bnJldi54bWxQSwUGAAAAAAQABADzAAAAVAU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5A977EC6" wp14:editId="00E7567D">
                <wp:extent cx="47625" cy="47625"/>
                <wp:effectExtent l="0" t="0" r="0" b="0"/>
                <wp:docPr id="741" name="Rectangle 7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4D00E73A" id="Rectangle 741"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jaz6gEAAMYDAAAOAAAAZHJzL2Uyb0RvYy54bWysU9tuEzEQfUfiHyy/k02itIFVNlXVqgip&#10;QEXhAxyvvWthe8zYySZ8PWNvElJ4Q7xYnsueOXN8dnWzd5btFEYDvuGzyZQz5SW0xncN//b14c1b&#10;zmISvhUWvGr4QUV+s379ajWEWs2hB9sqZATiYz2EhvcphbqqouyVE3ECQXkqakAnEoXYVS2KgdCd&#10;rebT6XU1ALYBQaoYKXs/Fvm64GutZPqsdVSJ2YYTt1ROLOcmn9V6JeoOReiNPNIQ/8DCCeNp6Bnq&#10;XiTBtmj+gnJGIkTQaSLBVaC1karsQNvMpn9s89yLoMouJE4MZ5ni/4OVn3ZPyEzb8OVixpkXjh7p&#10;C8kmfGcVy0mSaAixps7n8IR5yRgeQX6PzMNdT33qNgb6gp6fAE4pRBh6JVriWiCqFxg5iITGNsNH&#10;aGmk2CYoAu41ujyDpGH78k6H8zupfWKSkovl9fyKM0mV8UoUK1GfPg0Y03sFjuVLw5G4FWixe4xp&#10;bD215EkeHoy1xQjWv0gQZs4U6pntKMQG2gMxRxjNROanSw/4k7OBjNTw+GMrUHFmP3ja/t1sscjO&#10;K8HiajmnAC8rm8uK8JKgGp44G693aXTrNqDp+iLyyPGWFNOm7JPVHFkdyZJZiiJHY2c3Xsal6/fv&#10;t/4F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cTo2s+oBAADGAwAADgAAAAAAAAAAAAAAAAAuAgAAZHJzL2Uyb0RvYy54bWxQSwEC&#10;LQAUAAYACAAAACEAxsijD9gAAAABAQAADwAAAAAAAAAAAAAAAABE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45EDA3BF" wp14:editId="48AFA1EA">
                <wp:extent cx="47625" cy="47625"/>
                <wp:effectExtent l="0" t="0" r="0" b="0"/>
                <wp:docPr id="740" name="Rectangle 7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519EAF1" id="Rectangle 740"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oy46gEAAMYDAAAOAAAAZHJzL2Uyb0RvYy54bWysU9uO0zAQfUfiHyy/07RVdwtR09VqV4uQ&#10;Flix8AFTx04sEo8Zu03L1zN22tKFN8SLNbecOXNmsrrZ953YaQoWXSVnk6kU2imsrWsq+e3rw5u3&#10;UoQIroYOna7kQQd5s379ajX4Us+xxa7WJBjEhXLwlWxj9GVRBNXqHsIEvXacNEg9RHapKWqCgdH7&#10;rphPp9fFgFR7QqVD4Oj9mJTrjG+MVvGzMUFH0VWSucX8Un436S3WKygbAt9adaQB/8CiB+u46Rnq&#10;HiKILdm/oHqrCAOaOFHYF2iMVTrPwNPMpn9M89yC13kWFif4s0zh/8GqT7snErau5HLB+jjoeUlf&#10;WDZwTadFCrJEgw8lVz77J0pDBv+I6nsQDu9artO3wfMXvH4GOIWIcGg11Mx1liCKFxjJCYwmNsNH&#10;rLklbCNmAfeG+tSDpRH7vKfDeU96H4Xi4GJ5Pb+SQnFmNBM+lKdPPYX4XmMvklFJYm4ZGnaPIY6l&#10;p5LUyeGD7TqOQ9m5FwHGTJFMPbEdhdhgfWDmhOMx8fGz0SL9lGLgQ6pk+LEF0lJ0HxxP/262SMrG&#10;7CyulnN26DKzucyAUwxVySjFaN7F8Vq3nmzTZpFHjresmLF5nqTmyOpIlo8lK3I87HSNl36u+v37&#10;rX8B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9L6MuOoBAADGAwAADgAAAAAAAAAAAAAAAAAuAgAAZHJzL2Uyb0RvYy54bWxQSwEC&#10;LQAUAAYACAAAACEAxsijD9gAAAABAQAADwAAAAAAAAAAAAAAAABEBAAAZHJzL2Rvd25yZXYueG1s&#10;UEsFBgAAAAAEAAQA8wAAAEkFAAAAAA==&#10;" filled="f" stroked="f">
                <o:lock v:ext="edit" aspectratio="t"/>
                <w10:anchorlock/>
              </v:rect>
            </w:pict>
          </mc:Fallback>
        </mc:AlternateContent>
      </w:r>
    </w:p>
    <w:p w14:paraId="34549EBB" w14:textId="1CD786E8"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D5A4D6B" w14:textId="611A3EE0" w:rsidR="0026443E" w:rsidRPr="00302E0A" w:rsidRDefault="00D824D0"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lastRenderedPageBreak/>
        <w:drawing>
          <wp:anchor distT="0" distB="0" distL="114300" distR="114300" simplePos="0" relativeHeight="251667456" behindDoc="1" locked="0" layoutInCell="1" allowOverlap="1" wp14:anchorId="0C99117B" wp14:editId="6B39EF72">
            <wp:simplePos x="0" y="0"/>
            <wp:positionH relativeFrom="column">
              <wp:posOffset>-251460</wp:posOffset>
            </wp:positionH>
            <wp:positionV relativeFrom="paragraph">
              <wp:posOffset>-777240</wp:posOffset>
            </wp:positionV>
            <wp:extent cx="5943600" cy="92202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7400B42E" w14:textId="0B6AEDB0"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second session of each year, the report on the work of the Judiciary</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Federation;</w:t>
      </w:r>
    </w:p>
    <w:p w14:paraId="01F65A33"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48F29EEE" w14:textId="05CD2C26"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Propose timely appointments of those and those servers</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that must be made by the Plenary of the Supreme Court of Justice of the Nation;</w:t>
      </w:r>
    </w:p>
    <w:p w14:paraId="0532D189"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790C0E60" w14:textId="2D96CD59"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Appoint the public servants of the Supreme Court of Justice of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with the exception of those appointments that correspond to the Plenary or</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Rooms;</w:t>
      </w:r>
    </w:p>
    <w:p w14:paraId="6A468B47"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63B071FB" w14:textId="67F00BC1"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Issue the internal regulations and general agreements regarding</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required by the Supreme Court of Justice of the Nation;</w:t>
      </w:r>
    </w:p>
    <w:p w14:paraId="2B31F988"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372C7AC6" w14:textId="734EF4A8"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Annually formulate the preliminary draft of the expenditure budget of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and submit it to the approval of the latter</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working in plenary session;</w:t>
      </w:r>
    </w:p>
    <w:p w14:paraId="7A2A5BFF"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04BCEDF6" w14:textId="0F18360B"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To send in a timely manner to the President of the Republic, the projects of</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budgets of expenditures of the Judicial Power of the Federation,   in order to</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proceed in terms of the last paragraph of article 100 of the Political Constitution</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United Mexican States, as well as managing the budget of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w:t>
      </w:r>
    </w:p>
    <w:p w14:paraId="2B420608"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5CC6C1AF" w14:textId="166597DF"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Appoint the ministers for the cases provided for in articles 17 and 18</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Law;</w:t>
      </w:r>
    </w:p>
    <w:p w14:paraId="307C4F29"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40144540" w14:textId="7622EB8E"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Appoint the ministers who must provide the procedures in matters</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matters of an urgent nature during the recess periods of the Supreme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w:t>
      </w:r>
    </w:p>
    <w:p w14:paraId="097FC431"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3B8C3E96" w14:textId="2D0727C0"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XIX. Establish the general provisions necessary for income, incentives,</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training, promotions and promotions by ladder and removal of personnel</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officer of the Supreme Court of Justice of the Nation;</w:t>
      </w:r>
    </w:p>
    <w:p w14:paraId="6FA77CBB"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37F1D7CC" w14:textId="1E929B77"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 Carry out all the acts tending to process the procedure of</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declaration of unconstitutionality referred to in the Amparo Law,</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States</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w:t>
      </w:r>
    </w:p>
    <w:p w14:paraId="623A994B"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51B4E472" w14:textId="4B1FCA69"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 Respond to requests for priority resolution referred to in article 94</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Political Constitution of the United Mexican States, for which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Submit it to the Plenary for consideration so that it may definitively resolve by</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simple majority;</w:t>
      </w:r>
    </w:p>
    <w:p w14:paraId="14000DD3"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387A6761" w14:textId="5F42B3C4"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 Impose the sanctions referred to in section XXIII of article 11 of this</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provided that the promotions have been made before him, and</w:t>
      </w:r>
    </w:p>
    <w:p w14:paraId="0247DCA4"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4ADCB3C7" w14:textId="611F2128"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XXIII. Others conferred by laws, internal regulations and agreements</w:t>
      </w:r>
    </w:p>
    <w:p w14:paraId="0FE9B456" w14:textId="77777777"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general.</w:t>
      </w:r>
    </w:p>
    <w:p w14:paraId="13B7EEF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256EAD3" w14:textId="77777777" w:rsidR="0026443E" w:rsidRPr="00302E0A" w:rsidRDefault="0026443E" w:rsidP="00D878E8">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IV</w:t>
      </w:r>
    </w:p>
    <w:p w14:paraId="2B7B4E83" w14:textId="03823C9E" w:rsidR="0026443E" w:rsidRPr="00302E0A" w:rsidRDefault="0026443E" w:rsidP="00D878E8">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ROOMS</w:t>
      </w:r>
    </w:p>
    <w:p w14:paraId="347FB15C"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1C3F1FD" w14:textId="77777777" w:rsidR="0026443E" w:rsidRPr="00302E0A" w:rsidRDefault="0026443E" w:rsidP="003A35CD">
      <w:pPr>
        <w:spacing w:after="0" w:line="213" w:lineRule="atLeast"/>
        <w:ind w:left="368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A5E2BF6" w14:textId="12C9A099" w:rsidR="0026443E" w:rsidRPr="00302E0A" w:rsidRDefault="0026443E" w:rsidP="003A35CD">
      <w:pPr>
        <w:spacing w:after="0" w:line="240" w:lineRule="auto"/>
        <w:ind w:right="1080"/>
        <w:rPr>
          <w:rFonts w:ascii="Garamond" w:eastAsia="Times New Roman" w:hAnsi="Garamond" w:cs="Arial"/>
          <w:sz w:val="20"/>
          <w:szCs w:val="20"/>
        </w:rPr>
      </w:pPr>
    </w:p>
    <w:p w14:paraId="09C97993" w14:textId="47DB3AFA" w:rsidR="0026443E" w:rsidRPr="00302E0A" w:rsidRDefault="00D824D0"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8480" behindDoc="1" locked="0" layoutInCell="1" allowOverlap="1" wp14:anchorId="0E0580DB" wp14:editId="4D7011F3">
            <wp:simplePos x="0" y="0"/>
            <wp:positionH relativeFrom="column">
              <wp:posOffset>-304800</wp:posOffset>
            </wp:positionH>
            <wp:positionV relativeFrom="paragraph">
              <wp:posOffset>-815340</wp:posOffset>
            </wp:positionV>
            <wp:extent cx="5935980" cy="876300"/>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598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72B90F3B" w14:textId="41CDBDCC" w:rsidR="0026443E" w:rsidRPr="00302E0A" w:rsidRDefault="0026443E" w:rsidP="00D878E8">
      <w:pPr>
        <w:spacing w:after="0" w:line="240" w:lineRule="auto"/>
        <w:ind w:right="144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5F44AA9E" w14:textId="1997F302" w:rsidR="0026443E" w:rsidRPr="00302E0A" w:rsidRDefault="0026443E" w:rsidP="00D878E8">
      <w:pPr>
        <w:spacing w:after="0" w:line="186" w:lineRule="atLeast"/>
        <w:ind w:right="144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ITS INTEGRATION AND OPERATION</w:t>
      </w:r>
    </w:p>
    <w:p w14:paraId="75525E5A" w14:textId="77777777" w:rsidR="00D878E8" w:rsidRPr="00302E0A" w:rsidRDefault="00D878E8" w:rsidP="00D878E8">
      <w:pPr>
        <w:spacing w:after="0" w:line="186" w:lineRule="atLeast"/>
        <w:ind w:right="1440"/>
        <w:rPr>
          <w:rFonts w:ascii="Garamond" w:eastAsia="Times New Roman" w:hAnsi="Garamond" w:cs="Arial"/>
          <w:color w:val="000000"/>
          <w:sz w:val="20"/>
          <w:szCs w:val="20"/>
        </w:rPr>
      </w:pPr>
    </w:p>
    <w:p w14:paraId="0B37DA45" w14:textId="35986AB1"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 The Supreme Court of Justice of the Nation will have two Chambers,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will be made up of five Ministers or Ministers, the presence of</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four to run.</w:t>
      </w:r>
    </w:p>
    <w:p w14:paraId="52139B02"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3D1ACEC3" w14:textId="271D4F89"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 During the periods referred to in article 3 of this Law, the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 and hearings of the Chambers will be held on the days and hours that</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are determined through general agreements. The sessions of the Rooms will be</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and, by exception, private in cases where, in his opinion, the law requires it.</w:t>
      </w:r>
      <w:r w:rsidR="00D878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moral or public interest.</w:t>
      </w:r>
    </w:p>
    <w:p w14:paraId="30BC277D" w14:textId="77777777" w:rsidR="00D878E8" w:rsidRPr="00302E0A" w:rsidRDefault="00D878E8" w:rsidP="00D878E8">
      <w:pPr>
        <w:spacing w:after="0" w:line="360" w:lineRule="auto"/>
        <w:ind w:right="1440"/>
        <w:jc w:val="both"/>
        <w:rPr>
          <w:rFonts w:ascii="Garamond" w:eastAsia="Times New Roman" w:hAnsi="Garamond" w:cs="Arial"/>
          <w:color w:val="000000"/>
          <w:sz w:val="20"/>
          <w:szCs w:val="20"/>
        </w:rPr>
      </w:pPr>
    </w:p>
    <w:p w14:paraId="2961C875" w14:textId="5BC17339"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 The resolutions of the Chambers will be taken by unanimity or majority of</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votes of the ministers present, who will only abstain from voting when</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legal impediment.</w:t>
      </w:r>
    </w:p>
    <w:p w14:paraId="499D5F1E"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3AA19493" w14:textId="6D508C3F"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a   majority is not obtained when voting on a matter ,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of the Chamber will turn it over to a new Minister to formulate a</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draft resolution that takes into account the presentations made during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discussions.</w:t>
      </w:r>
    </w:p>
    <w:p w14:paraId="05CE0629"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27924C73" w14:textId="0CCDD97A"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despite the provisions of the preceding paragraph, a majority is not obtained when voting</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matter, the President of the Supreme Court of Justice of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shall appoint one or a member of another Chamber in turn to attend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 corresponding to and mitigate your vote. When with the intervention of said</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Minister or Minister there is no majority, the president of the Chamber</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have a casting vote.</w:t>
      </w:r>
    </w:p>
    <w:p w14:paraId="7BEA9AA2"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35174E60" w14:textId="6ADE17B1"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Minister or Minister who disagrees with the majority agreeing or c on</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her, has considerations other than or additional to those that motivated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may formulate a particular or concurrent vote, respectively, which</w:t>
      </w:r>
    </w:p>
    <w:p w14:paraId="141990B1" w14:textId="5BC9C57E"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 will be inserted at the end of the respective execution if it is presented within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five days after the date of the agreement.</w:t>
      </w:r>
    </w:p>
    <w:p w14:paraId="3018BFE3"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76D61A7D" w14:textId="716B3DDB"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18. The respective Chamber will qualify the excuses and impediments of its</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members. If, due to the excuse or qualification of the impediment, the matter or</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matters in question cannot be resolved within a maximum period of</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ten days, the President of the Supreme Court of Justice of</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that appoints a Minister or Minister in turn to attend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room session.</w:t>
      </w:r>
    </w:p>
    <w:p w14:paraId="77C0D34F"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4FA1D021" w14:textId="77777777" w:rsidR="006B0AA3"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 The Chambers of the Supreme Court of Justice of the Nation will have the</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faculty referred to in section XXIII of article 11 of this Law, provided that</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promotions would have been made before them.</w:t>
      </w:r>
      <w:r w:rsidR="006B0AA3" w:rsidRPr="00302E0A">
        <w:rPr>
          <w:rFonts w:ascii="Garamond" w:eastAsia="Times New Roman" w:hAnsi="Garamond" w:cs="Arial"/>
          <w:color w:val="000000"/>
          <w:sz w:val="20"/>
          <w:szCs w:val="20"/>
        </w:rPr>
        <w:t xml:space="preserve"> </w:t>
      </w:r>
    </w:p>
    <w:p w14:paraId="407BB009"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0DD99E2D" w14:textId="0DBA55D6"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 Each Chamber shall appoint, at the proposal of its president, a</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or secretary of agreements and an undersecretary or undersecretary of</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sane.</w:t>
      </w:r>
    </w:p>
    <w:p w14:paraId="4CC9275C" w14:textId="77777777" w:rsidR="006B0AA3" w:rsidRPr="00302E0A" w:rsidRDefault="006B0AA3" w:rsidP="00D878E8">
      <w:pPr>
        <w:spacing w:after="0" w:line="360" w:lineRule="auto"/>
        <w:ind w:right="1440"/>
        <w:jc w:val="both"/>
        <w:rPr>
          <w:rFonts w:ascii="Garamond" w:eastAsia="Times New Roman" w:hAnsi="Garamond" w:cs="Arial"/>
          <w:color w:val="000000"/>
          <w:sz w:val="20"/>
          <w:szCs w:val="20"/>
        </w:rPr>
      </w:pPr>
    </w:p>
    <w:p w14:paraId="3FE4670F" w14:textId="4A719685" w:rsidR="0026443E" w:rsidRPr="00302E0A" w:rsidRDefault="0026443E" w:rsidP="00D878E8">
      <w:pPr>
        <w:spacing w:after="0" w:line="360" w:lineRule="auto"/>
        <w:ind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Each Chamber will appoint the assistant secretaries of agreements, actuaries,</w:t>
      </w:r>
      <w:r w:rsidR="006B0AA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actuaries and junior staff established by legal provisions</w:t>
      </w:r>
    </w:p>
    <w:p w14:paraId="38526F0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D79814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78A776"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2BD2852"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DC08C14"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5ECAE79B" w14:textId="5AF54FF5" w:rsidR="0026443E" w:rsidRPr="00302E0A" w:rsidRDefault="0026443E" w:rsidP="00D10ED8">
      <w:pPr>
        <w:spacing w:after="0" w:line="186" w:lineRule="atLeast"/>
        <w:ind w:right="1080"/>
        <w:rPr>
          <w:rFonts w:ascii="Garamond" w:eastAsia="Times New Roman" w:hAnsi="Garamond" w:cs="Arial"/>
          <w:color w:val="000000"/>
          <w:sz w:val="20"/>
          <w:szCs w:val="20"/>
        </w:rPr>
      </w:pPr>
    </w:p>
    <w:p w14:paraId="29240764" w14:textId="01FA1002"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r>
    </w:p>
    <w:p w14:paraId="294E63F3" w14:textId="7770B6D1" w:rsidR="0026443E" w:rsidRPr="00302E0A" w:rsidRDefault="00D824D0"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69504" behindDoc="1" locked="0" layoutInCell="1" allowOverlap="1" wp14:anchorId="45BAE16A" wp14:editId="56CBA21E">
            <wp:simplePos x="0" y="0"/>
            <wp:positionH relativeFrom="column">
              <wp:posOffset>106680</wp:posOffset>
            </wp:positionH>
            <wp:positionV relativeFrom="paragraph">
              <wp:posOffset>-914400</wp:posOffset>
            </wp:positionV>
            <wp:extent cx="5935980" cy="944880"/>
            <wp:effectExtent l="0" t="0" r="762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98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applicable, and will resolve matters relating to licenses, removals, suspensions and</w:t>
      </w:r>
      <w:r w:rsidR="00D10ED8"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you resign from all of them and them.</w:t>
      </w:r>
    </w:p>
    <w:p w14:paraId="3F5D2311" w14:textId="77777777" w:rsidR="0026443E" w:rsidRPr="00302E0A" w:rsidRDefault="0026443E" w:rsidP="00D10ED8">
      <w:pPr>
        <w:spacing w:after="0" w:line="213" w:lineRule="atLeast"/>
        <w:ind w:left="746" w:right="144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3170915" w14:textId="77777777"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55C45686" w14:textId="06D8F8C7"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5E607C2C"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68384219" w14:textId="4CCC8D95"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 It is the responsibility of the Chambers to know:</w:t>
      </w:r>
    </w:p>
    <w:p w14:paraId="2E698CA7"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102C748E" w14:textId="218C0ADD"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appeals filed against the judgments handed down</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district judges in those ordinary controversies in which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is a party, in accordance with the provisions of section III of article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105 of the Political Constitution of the United Mexican States;</w:t>
      </w:r>
    </w:p>
    <w:p w14:paraId="65443C97"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5C53EA2C" w14:textId="6886BE52"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From any resource derived from the Amparo Law, Regulatory of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103 and 107 of the Political Constitution of the United Mexican States, in</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one who had exercised the power of attraction, in accordance with the provisions of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and the Amparo Law,</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States</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w:t>
      </w:r>
    </w:p>
    <w:p w14:paraId="65AF022C"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68E5C470" w14:textId="77E79BA4"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III. Appeal for review against judgments delivered at the hearing</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by the district courts or collegiate courts of appeal,</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having challenged in the application for amparo general rules by</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deem them directly violating the Political Constitution of the States</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Unidos Mexicanos, the constitutionality problem remains in the appeal;</w:t>
      </w:r>
    </w:p>
    <w:p w14:paraId="6276CF2D"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5B10DC69" w14:textId="626FE794"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appeal for review in direct amparo, against the judgments that</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 on the constitutionality of general norms,  establish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 interpretation of a precept of this Constitution or omit to decide on</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such questions when they have been raised, provided that in the opinion of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the matter has an exceptional interest in</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or human rights matters. The subject of the appeal will be limited to</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decision of properly constitutional questions, without being able to understand</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others;</w:t>
      </w:r>
    </w:p>
    <w:p w14:paraId="54EE534B"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2E824022" w14:textId="773526E5"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direct amparos that, due to their interest and transcendency, warrant it in</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use of the power of attraction provided for in the second paragraph of section V of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107 of the Political Constitution of the United Mexican States;</w:t>
      </w:r>
    </w:p>
    <w:p w14:paraId="4ACFC618"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03D643D8" w14:textId="2D698210" w:rsidR="0026443E" w:rsidRPr="00302E0A" w:rsidRDefault="00D10ED8"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Of the appeal of claim against the procedural agreements dictated by its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president or president;</w:t>
      </w:r>
    </w:p>
    <w:p w14:paraId="40603CB4"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6FA75BB2" w14:textId="527CE407"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Of the complaints of contradiction of criteria that sustain the plenary sessions</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or collegiate circuit courts belonging to different</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regions;</w:t>
      </w:r>
    </w:p>
    <w:p w14:paraId="3DA36D24"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76EF0543" w14:textId="1B0EF462"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Of the controversies that arise due to the agreements to which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refers to the second paragraph of Constitutional Article 119, and</w:t>
      </w:r>
    </w:p>
    <w:p w14:paraId="13F4102C" w14:textId="77777777" w:rsidR="00D10ED8" w:rsidRPr="00302E0A" w:rsidRDefault="00D10ED8" w:rsidP="00D10ED8">
      <w:pPr>
        <w:spacing w:after="0" w:line="360" w:lineRule="auto"/>
        <w:ind w:left="746" w:right="1440"/>
        <w:jc w:val="both"/>
        <w:rPr>
          <w:rFonts w:ascii="Garamond" w:eastAsia="Times New Roman" w:hAnsi="Garamond" w:cs="Arial"/>
          <w:color w:val="000000"/>
          <w:sz w:val="20"/>
          <w:szCs w:val="20"/>
        </w:rPr>
      </w:pPr>
    </w:p>
    <w:p w14:paraId="5A0E8CF7" w14:textId="254E3735" w:rsidR="0026443E" w:rsidRPr="00302E0A" w:rsidRDefault="0026443E" w:rsidP="00D10ED8">
      <w:pPr>
        <w:spacing w:after="0" w:line="360" w:lineRule="auto"/>
        <w:ind w:left="746" w:right="144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The demás expressly entrusted to them by law.</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22. In terms of the general agreements issued by the Plenary of the</w:t>
      </w:r>
      <w:r w:rsidR="00D10ED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the Chambers may send for resolution</w:t>
      </w:r>
    </w:p>
    <w:p w14:paraId="7B42C1F5"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CF55E69" w14:textId="2F6A169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9C21386" w14:textId="449A82D7" w:rsidR="0026443E" w:rsidRPr="00302E0A" w:rsidRDefault="00D824D0" w:rsidP="00CF07F0">
      <w:pPr>
        <w:tabs>
          <w:tab w:val="left" w:pos="7920"/>
        </w:tabs>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0528" behindDoc="1" locked="0" layoutInCell="1" allowOverlap="1" wp14:anchorId="0A34C95C" wp14:editId="6F02C516">
            <wp:simplePos x="0" y="0"/>
            <wp:positionH relativeFrom="column">
              <wp:posOffset>114300</wp:posOffset>
            </wp:positionH>
            <wp:positionV relativeFrom="paragraph">
              <wp:posOffset>-914400</wp:posOffset>
            </wp:positionV>
            <wp:extent cx="5935980" cy="944880"/>
            <wp:effectExtent l="0" t="0" r="762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98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to the regional plenary sessions or to the collegiate circuit courts the matters before</w:t>
      </w:r>
      <w:r w:rsidR="00CF07F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they promoted. In cases where a regional plenary session or a collegiate court of</w:t>
      </w:r>
      <w:r w:rsidR="00CF07F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circuit consider that a matter should be resolved by the Plenary or by a Chamber, it will</w:t>
      </w:r>
      <w:r w:rsidR="00CF07F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knowledge of them so that they determine what corresponds.</w:t>
      </w:r>
    </w:p>
    <w:p w14:paraId="4573CD0D"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8E4F9B" w14:textId="5DB6569E" w:rsidR="0026443E" w:rsidRPr="00302E0A" w:rsidRDefault="0026443E" w:rsidP="00CF07F0">
      <w:pPr>
        <w:spacing w:after="0" w:line="240" w:lineRule="auto"/>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3a.</w:t>
      </w:r>
    </w:p>
    <w:p w14:paraId="3725C158" w14:textId="77777777" w:rsidR="00CF07F0" w:rsidRPr="00302E0A" w:rsidRDefault="00CF07F0" w:rsidP="00CF07F0">
      <w:pPr>
        <w:spacing w:after="0" w:line="240" w:lineRule="auto"/>
        <w:ind w:left="720" w:right="1080"/>
        <w:rPr>
          <w:rFonts w:ascii="Garamond" w:eastAsia="Times New Roman" w:hAnsi="Garamond" w:cs="Arial"/>
          <w:color w:val="000000"/>
          <w:sz w:val="20"/>
          <w:szCs w:val="20"/>
        </w:rPr>
      </w:pPr>
    </w:p>
    <w:p w14:paraId="1C90A5A8" w14:textId="36110998" w:rsidR="0026443E" w:rsidRPr="00302E0A" w:rsidRDefault="0026443E" w:rsidP="00CF07F0">
      <w:pPr>
        <w:spacing w:after="0" w:line="24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PRESIDENTS OF THE ROOMS</w:t>
      </w:r>
    </w:p>
    <w:p w14:paraId="7DFA214F"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08744BD7" w14:textId="2A14C67E"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23. Every two years the members of the Chambers will choose from among them</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they to the person who should serve as president, who may not be reelected</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the immediate aftermath.</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presidents of the Chambers will be replaced in absences less than</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thirty days for the other members in the order of their appointment. In case</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absences greater than said term, the room must again elect a</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Minister or Minister as president or president.</w:t>
      </w:r>
    </w:p>
    <w:p w14:paraId="4338DCBF"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708E30DF" w14:textId="7A0F97A0"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24. The powers of the chairmen of the Chambers are:</w:t>
      </w:r>
    </w:p>
    <w:p w14:paraId="05DFC2BF"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55FA841E" w14:textId="186D2C4E"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To dictate the procedures that proceed in matters within the jurisdiction of the Chamber</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In the event that the president of a Chamber deems doubtful or</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transcend any procedure, will designate a Minister to submit a</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project to the same Chamber, so that it decides what corresponds;</w:t>
      </w:r>
    </w:p>
    <w:p w14:paraId="2ED06A82"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4E2EE9FB" w14:textId="792250EC"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Regulate the turn of affairs between the Ministers that make up the</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Chamber, and authorize the lists of the matters that must be resolved in the</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w:t>
      </w:r>
    </w:p>
    <w:p w14:paraId="4818FE63"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78D32B9B" w14:textId="34875D74"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Direct the debates and maintain order during the sessions and hearings;</w:t>
      </w:r>
    </w:p>
    <w:p w14:paraId="20375E92"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2D244B82" w14:textId="37854509"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Sign the resolutions of the Chamber with the speaker and the secretary of</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that will attest. When a resolution other than that of the project is approved</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when that entails substantial modifications to it, the text will be distributed</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thickened between the ministers, and if they do not formulate objections within the term</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five business days, the resolution will be signed by the persons indicated with</w:t>
      </w:r>
    </w:p>
    <w:p w14:paraId="647173B2" w14:textId="77777777"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anteriority;</w:t>
      </w:r>
    </w:p>
    <w:p w14:paraId="7D9CC32A"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6F7059B7" w14:textId="0EB62B03"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Dispatch the official correspondence of the Chamber;</w:t>
      </w:r>
    </w:p>
    <w:p w14:paraId="2D9F37D3"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4D4E1069" w14:textId="793BEB62" w:rsidR="0026443E" w:rsidRPr="00302E0A" w:rsidRDefault="00CF07F0"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Promoting the appointments of public servants in a timely manner</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what the Chamber should do, and</w:t>
      </w:r>
    </w:p>
    <w:p w14:paraId="461CFFB1" w14:textId="77777777" w:rsidR="00CF07F0" w:rsidRPr="00302E0A" w:rsidRDefault="00CF07F0" w:rsidP="00CF07F0">
      <w:pPr>
        <w:spacing w:after="0" w:line="360" w:lineRule="auto"/>
        <w:ind w:left="720" w:right="1080"/>
        <w:jc w:val="both"/>
        <w:rPr>
          <w:rFonts w:ascii="Garamond" w:eastAsia="Times New Roman" w:hAnsi="Garamond" w:cs="Arial"/>
          <w:color w:val="000000"/>
          <w:sz w:val="20"/>
          <w:szCs w:val="20"/>
        </w:rPr>
      </w:pPr>
    </w:p>
    <w:p w14:paraId="7982070C" w14:textId="058D9A6E"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Exercise the other attributions assigned by this Law, the regulations</w:t>
      </w:r>
      <w:r w:rsidR="00CF07F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interiors and the general agreements of the Supreme Court of Justice of the Nation.</w:t>
      </w:r>
    </w:p>
    <w:p w14:paraId="0C555B63" w14:textId="77777777"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9F9A8A" w14:textId="77777777" w:rsidR="0026443E" w:rsidRPr="00302E0A" w:rsidRDefault="0026443E" w:rsidP="00CF07F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THREE</w:t>
      </w:r>
    </w:p>
    <w:p w14:paraId="537E6FBE" w14:textId="77777777" w:rsidR="00CF07F0" w:rsidRPr="00302E0A" w:rsidRDefault="00CF07F0" w:rsidP="00CF07F0">
      <w:pPr>
        <w:spacing w:after="0" w:line="213" w:lineRule="atLeast"/>
        <w:ind w:left="2893" w:right="1080"/>
        <w:rPr>
          <w:rFonts w:ascii="Garamond" w:eastAsia="Times New Roman" w:hAnsi="Garamond" w:cs="Arial"/>
          <w:color w:val="000000"/>
          <w:sz w:val="20"/>
          <w:szCs w:val="20"/>
        </w:rPr>
      </w:pPr>
    </w:p>
    <w:p w14:paraId="1ADF437D" w14:textId="32F4B606" w:rsidR="0026443E" w:rsidRPr="00302E0A" w:rsidRDefault="00CF07F0" w:rsidP="00CF07F0">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COLLEGE COURTS OF APPEAL, COURTS CIRCUIT AND REGIONAL PLENARY MEMBERS</w:t>
      </w:r>
      <w:r w:rsidR="0026443E" w:rsidRPr="00302E0A">
        <w:rPr>
          <w:rFonts w:ascii="Garamond" w:eastAsia="Times New Roman" w:hAnsi="Garamond" w:cs="Arial"/>
          <w:color w:val="000000"/>
          <w:sz w:val="20"/>
          <w:szCs w:val="20"/>
        </w:rPr>
        <w:t> </w:t>
      </w:r>
    </w:p>
    <w:p w14:paraId="022CC84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B0C6300"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53EBF9B"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7ED3A31"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lastRenderedPageBreak/>
        <w:br w:type="textWrapping" w:clear="all"/>
      </w:r>
    </w:p>
    <w:p w14:paraId="22DE3449"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888DC4"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EB3695A" w14:textId="31D106A8"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r w:rsidRPr="00302E0A">
        <w:rPr>
          <w:rFonts w:ascii="Garamond" w:eastAsia="Times New Roman" w:hAnsi="Garamond" w:cs="Arial"/>
          <w:noProof/>
          <w:color w:val="000000"/>
          <w:sz w:val="20"/>
          <w:szCs w:val="20"/>
        </w:rPr>
        <mc:AlternateContent>
          <mc:Choice Requires="wps">
            <w:drawing>
              <wp:inline distT="0" distB="0" distL="0" distR="0" wp14:anchorId="7D981163" wp14:editId="3AF9176D">
                <wp:extent cx="26670" cy="26670"/>
                <wp:effectExtent l="0" t="0" r="0" b="0"/>
                <wp:docPr id="707" name="Rectangle 7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712FAF65" id="Rectangle 707" o:spid="_x0000_s1026" style="width:2.1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Ukt6wEAAMYDAAAOAAAAZHJzL2Uyb0RvYy54bWysU9tu2zAMfR+wfxD0vtgJsmQz4hRFiw4D&#10;uq1otw9gZNkWZosapcTJvn6UnGTp+lbsReDNh4eH9Opq33dip8kbtKWcTnIptFVYGduU8sf3u3cf&#10;pPABbAUdWl3Kg/byav32zWpwhZ5hi12lSTCI9cXgStmG4Ios86rVPfgJOm05WSP1ENilJqsIBkbv&#10;u2yW54tsQKocodLec/R2TMp1wq9rrcK3uvY6iK6UzC2kl9K7iW+2XkHRELjWqCMNeAWLHozlpmeo&#10;WwggtmReQPVGEXqsw0Rhn2FdG6XTDDzNNP9nmqcWnE6zsDjenWXy/w9Wfd09kDBVKZf5UgoLPS/p&#10;kWUD23RaxCBLNDhfcOWTe6A4pHf3qH56YfGm5Tp97R1/wetngFOICIdWQ8VcpxEie4YRHc9oYjN8&#10;wYpbwjZgEnBfUx97sDRin/Z0OO9J74NQHJwtFktepuLMaEZ8KE6fOvLhk8ZeRKOUxNwSNOzufRhL&#10;TyWxk8U703Uch6KzzwKMGSOJemQ7CrHB6sDMCcdj4uNno0X6LcXAh1RK/2sLpKXoPlue/uN0Po+X&#10;l5z5++WMHbrMbC4zYBVDlTJIMZo3YbzWrSPTtEnkkeM1K1abNE9Uc2R1JMvHkhQ5Hna8xks/Vf39&#10;/dZ/AAAA//8DAFBLAwQUAAYACAAAACEAolhjgdgAAAABAQAADwAAAGRycy9kb3ducmV2LnhtbEyP&#10;QUvDQBCF74L/YRnBi9iNRURiNkUKYhGhmGrP0+yYBLOzaXabxH/faS96mcfwhve+yRaTa9VAfWg8&#10;G7ibJaCIS28brgx8bl5uH0GFiGyx9UwGfinAIr+8yDC1fuQPGopYKQnhkKKBOsYu1TqUNTkMM98R&#10;i/fte4dR1r7StsdRwl2r50nyoB02LA01drSsqfwpDs7AWK6H7eb9Va9vtivP+9V+WXy9GXN9NT0/&#10;gYo0xb9jOOELOuTCtPMHtkG1BuSReJ7i3c9B7c6i80z/J8+PAAAA//8DAFBLAQItABQABgAIAAAA&#10;IQC2gziS/gAAAOEBAAATAAAAAAAAAAAAAAAAAAAAAABbQ29udGVudF9UeXBlc10ueG1sUEsBAi0A&#10;FAAGAAgAAAAhADj9If/WAAAAlAEAAAsAAAAAAAAAAAAAAAAALwEAAF9yZWxzLy5yZWxzUEsBAi0A&#10;FAAGAAgAAAAhAFRlSS3rAQAAxgMAAA4AAAAAAAAAAAAAAAAALgIAAGRycy9lMm9Eb2MueG1sUEsB&#10;Ai0AFAAGAAgAAAAhAKJYY4HYAAAAAQEAAA8AAAAAAAAAAAAAAAAARQQAAGRycy9kb3ducmV2Lnht&#10;bFBLBQYAAAAABAAEAPMAAABK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2692D29C" wp14:editId="69A679F2">
                <wp:extent cx="1527810" cy="26670"/>
                <wp:effectExtent l="0" t="0" r="0" b="0"/>
                <wp:docPr id="706" name="Rectangle 7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781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93DCC5F" id="Rectangle 706" o:spid="_x0000_s1026" style="width:120.3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kun8QEAAMgDAAAOAAAAZHJzL2Uyb0RvYy54bWysU11v0zAUfUfiP1h+p2mqrh1R02naNIQ0&#10;YNrgB9w6TmKR+Jprt2n59Vw7bengDfFi+X7k+NxzT1Y3+74TO03eoC1lPplKoa3CytimlN++Pry7&#10;lsIHsBV0aHUpD9rLm/XbN6vBFXqGLXaVJsEg1heDK2UbgiuyzKtW9+An6LTlYo3UQ+CQmqwiGBi9&#10;77LZdLrIBqTKESrtPWfvx6JcJ/y61ip8qWuvg+hKydxCOimdm3hm6xUUDYFrjTrSgH9g0YOx/OgZ&#10;6h4CiC2Zv6B6owg91mGisM+wro3SaQaeJp/+Mc1LC06nWVgc784y+f8Hqz7vnkiYqpTL6UIKCz0v&#10;6ZllA9t0WsQkSzQ4X3Dni3uiOKR3j6i+e2HxruU+fesdf8HrZ4BTigiHVkPFXPMIkb3CiIFnNLEZ&#10;PmHFT8I2YBJwX1Mf32BpxD7t6XDek94HoTiZX82W1zmvU3Fttlgs0x4zKE4fO/Lhg8ZexEspidkl&#10;cNg9+hDJQHFqiW9ZfDBdl6zQ2VcJboyZRD7yHaXYYHVg7oSjndj+fGmRfkoxsJVK6X9sgbQU3UfL&#10;87/P5/PovRTMr5YzDuiysrmsgFUMVcogxXi9C6Nft45M0yaZR463rFlt0jxRz5HVkSzbJY15tHb0&#10;42Wcun7/gOtfAAAA//8DAFBLAwQUAAYACAAAACEAzYs5RNwAAAADAQAADwAAAGRycy9kb3ducmV2&#10;LnhtbEyPQWvCQBCF70L/wzIFL6KbBpESs5EilIoUpLH1PGanSWh2NmbXJP333fZiLwOP93jvm3Qz&#10;mkb01LnasoKHRQSCuLC65lLB+/F5/gjCeWSNjWVS8E0ONtndJMVE24HfqM99KUIJuwQVVN63iZSu&#10;qMigW9iWOHiftjPog+xKqTscQrlpZBxFK2mw5rBQYUvbioqv/GoUDMWhPx1fX+RhdtpZvuwu2/xj&#10;r9T0fnxag/A0+lsYfvEDOmSB6WyvrJ1oFIRH/N8NXryMViDOCpYxyCyV/9mzHwAAAP//AwBQSwEC&#10;LQAUAAYACAAAACEAtoM4kv4AAADhAQAAEwAAAAAAAAAAAAAAAAAAAAAAW0NvbnRlbnRfVHlwZXNd&#10;LnhtbFBLAQItABQABgAIAAAAIQA4/SH/1gAAAJQBAAALAAAAAAAAAAAAAAAAAC8BAABfcmVscy8u&#10;cmVsc1BLAQItABQABgAIAAAAIQAFzkun8QEAAMgDAAAOAAAAAAAAAAAAAAAAAC4CAABkcnMvZTJv&#10;RG9jLnhtbFBLAQItABQABgAIAAAAIQDNizlE3AAAAAMBAAAPAAAAAAAAAAAAAAAAAEsEAABkcnMv&#10;ZG93bnJldi54bWxQSwUGAAAAAAQABADzAAAAVAU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32A1197F" wp14:editId="695BFC25">
                <wp:extent cx="47625" cy="47625"/>
                <wp:effectExtent l="0" t="0" r="0" b="0"/>
                <wp:docPr id="705" name="Rectangle 7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49ED3D21" id="Rectangle 705"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iH6gEAAMYDAAAOAAAAZHJzL2Uyb0RvYy54bWysU9uO0zAQfUfiHyy/07RVdwtR09VqV4uQ&#10;Flix8AFTx04sEo8Zu03L1zN22tKFN8SLNbecOXNmsrrZ953YaQoWXSVnk6kU2imsrWsq+e3rw5u3&#10;UoQIroYOna7kQQd5s379ajX4Us+xxa7WJBjEhXLwlWxj9GVRBNXqHsIEvXacNEg9RHapKWqCgdH7&#10;rphPp9fFgFR7QqVD4Oj9mJTrjG+MVvGzMUFH0VWSucX8Un436S3WKygbAt9adaQB/8CiB+u46Rnq&#10;HiKILdm/oHqrCAOaOFHYF2iMVTrPwNPMpn9M89yC13kWFif4s0zh/8GqT7snErau5HJ6JYWDnpf0&#10;hWUD13RapCBLNPhQcuWzf6I0ZPCPqL4H4fCu5Tp9Gzx/wetngFOICIdWQ81cZwmieIGRnMBoYjN8&#10;xJpbwjZiFnBvqE89WBqxz3s6nPek91EoDi6W13MmqzgzmgkfytOnnkJ8r7EXyagkMbcMDbvHEMfS&#10;U0nq5PDBdh3HoezciwBjpkimntiOQmywPjBzwvGY+PjZaJF+SjHwIVUy/NgCaSm6D46nfzdbLNLl&#10;ZWdxtZyzQ5eZzWUGnGKoSkYpRvMujte69WSbNos8crxlxYzN8yQ1R1ZHsnwsWZHjYadrvPRz1e/f&#10;b/0L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ChYoh+oBAADGAwAADgAAAAAAAAAAAAAAAAAuAgAAZHJzL2Uyb0RvYy54bWxQSwEC&#10;LQAUAAYACAAAACEAxsijD9gAAAABAQAADwAAAAAAAAAAAAAAAABE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08E4FD93" wp14:editId="53E0939E">
                <wp:extent cx="47625" cy="47625"/>
                <wp:effectExtent l="0" t="0" r="0" b="0"/>
                <wp:docPr id="704" name="Rectangle 7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63BBCC4" id="Rectangle 704"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pKM6wEAAMYDAAAOAAAAZHJzL2Uyb0RvYy54bWysU9uO0zAQfUfiHyy/06RVdgtR09VqV4uQ&#10;Flix8AFTx0ksEo8Zu03L1zN22tKFN8SLNbecOXNmsrrZD73YafIGbSXns1wKbRXWxraV/Pb14c1b&#10;KXwAW0OPVlfyoL28Wb9+tRpdqRfYYV9rEgxifTm6SnYhuDLLvOr0AH6GTltONkgDBHapzWqCkdGH&#10;Plvk+XU2ItWOUGnvOXo/JeU64TeNVuFz03gdRF9J5hbSS+ndxDdbr6BsCVxn1JEG/AOLAYzlpmeo&#10;ewggtmT+ghqMIvTYhJnCIcOmMUqnGXiaef7HNM8dOJ1mYXG8O8vk/x+s+rR7ImHqSi7zQgoLAy/p&#10;C8sGtu21iEGWaHS+5Mpn90RxSO8eUX33wuJdx3X61jv+gtfPAKcQEY6dhpq5ziNE9gIjOp7RxGb8&#10;iDW3hG3AJOC+oSH2YGnEPu3pcN6T3gehOFgsrxdXUijOTGbEh/L0qSMf3mscRDQqScwtQcPu0Yep&#10;9FQSO1l8MH3PcSh7+yLAmDGSqEe2kxAbrA/MnHA6Jj5+Njqkn1KMfEiV9D+2QFqK/oPl6d/NiyJe&#10;XnKKq+WCHbrMbC4zYBVDVTJIMZl3YbrWrSPTdknkieMtK9aYNE9Uc2J1JMvHkhQ5Hna8xks/Vf3+&#10;/da/AAAA//8DAFBLAwQUAAYACAAAACEAxsijD9gAAAABAQAADwAAAGRycy9kb3ducmV2LnhtbEyP&#10;T0vDQBDF74LfYRnBi9iNgn9IsylSEIsIxdT2PM2OSTA7m2a3Sfz2jr3oZR7DG977TbaYXKsG6kPj&#10;2cDNLAFFXHrbcGXgY/N8/QgqRGSLrWcy8E0BFvn5WYap9SO/01DESkkIhxQN1DF2qdahrMlhmPmO&#10;WLxP3zuMsvaVtj2OEu5afZsk99phw9JQY0fLmsqv4ugMjOV62G3eXvT6arfyfFgdlsX21ZjLi+lp&#10;DirSFP+O4Rdf0CEXpr0/sg2qNSCPxNMU7+EO1P4kOs/0f/L8BwAA//8DAFBLAQItABQABgAIAAAA&#10;IQC2gziS/gAAAOEBAAATAAAAAAAAAAAAAAAAAAAAAABbQ29udGVudF9UeXBlc10ueG1sUEsBAi0A&#10;FAAGAAgAAAAhADj9If/WAAAAlAEAAAsAAAAAAAAAAAAAAAAALwEAAF9yZWxzLy5yZWxzUEsBAi0A&#10;FAAGAAgAAAAhAI+SkozrAQAAxgMAAA4AAAAAAAAAAAAAAAAALgIAAGRycy9lMm9Eb2MueG1sUEsB&#10;Ai0AFAAGAAgAAAAhAMbIow/YAAAAAQEAAA8AAAAAAAAAAAAAAAAARQQAAGRycy9kb3ducmV2Lnht&#10;bFBLBQYAAAAABAAEAPMAAABK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698BFC79" wp14:editId="3A619343">
                <wp:extent cx="47625" cy="47625"/>
                <wp:effectExtent l="0" t="0" r="0" b="0"/>
                <wp:docPr id="703" name="Rectangle 7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5CF6A1A" id="Rectangle 703"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e+7AEAAMYDAAAOAAAAZHJzL2Uyb0RvYy54bWysU9tu2zAMfR+wfxD0vtjJ0mYz4hRFiw4D&#10;urVYuw9gZNkWZosapcTJvn6UnGTp+jbsReDNh4eH9PJq13diq8kbtKWcTnIptFVYGduU8vvz3bsP&#10;UvgAtoIOrS7lXnt5tXr7Zjm4Qs+wxa7SJBjE+mJwpWxDcEWWedXqHvwEnbacrJF6COxSk1UEA6P3&#10;XTbL88tsQKocodLec/R2TMpVwq9rrcJDXXsdRFdK5hbSS+ldxzdbLaFoCFxr1IEG/AOLHozlpieo&#10;WwggNmReQfVGEXqsw0Rhn2FdG6XTDDzNNP9rmqcWnE6zsDjenWTy/w9Wfd0+kjBVKRf5eyks9Lyk&#10;bywb2KbTIgZZosH5giuf3CPFIb27R/XDC4s3Ldfpa+/4C14/AxxDRDi0GirmOo0Q2QuM6HhGE+vh&#10;C1bcEjYBk4C7mvrYg6URu7Sn/WlPeheE4uB8cTm7kEJxZjQjPhTHTx358EljL6JRSmJuCRq29z6M&#10;pceS2Mninek6jkPR2RcBxoyRRD2yHYVYY7Vn5oTjMfHxs9Ei/ZJi4EMqpf+5AdJSdJ8tT/9xOp/H&#10;y0vO/GIxY4fOM+vzDFjFUKUMUozmTRivdePING0SeeR4zYrVJs0T1RxZHcjysSRFDocdr/HcT1V/&#10;fr/VbwAAAP//AwBQSwMEFAAGAAgAAAAhAMbIow/YAAAAAQEAAA8AAABkcnMvZG93bnJldi54bWxM&#10;j09Lw0AQxe+C32EZwYvYjYJ/SLMpUhCLCMXU9jzNjkkwO5tmt0n89o696GUewxve+022mFyrBupD&#10;49nAzSwBRVx623Bl4GPzfP0IKkRki61nMvBNARb5+VmGqfUjv9NQxEpJCIcUDdQxdqnWoazJYZj5&#10;jli8T987jLL2lbY9jhLuWn2bJPfaYcPSUGNHy5rKr+LoDIzletht3l70+mq38nxYHZbF9tWYy4vp&#10;aQ4q0hT/juEXX9AhF6a9P7INqjUgj8TTFO/hDtT+JDrP9H/y/AcAAP//AwBQSwECLQAUAAYACAAA&#10;ACEAtoM4kv4AAADhAQAAEwAAAAAAAAAAAAAAAAAAAAAAW0NvbnRlbnRfVHlwZXNdLnhtbFBLAQIt&#10;ABQABgAIAAAAIQA4/SH/1gAAAJQBAAALAAAAAAAAAAAAAAAAAC8BAABfcmVscy8ucmVsc1BLAQIt&#10;ABQABgAIAAAAIQAUDbe+7AEAAMYDAAAOAAAAAAAAAAAAAAAAAC4CAABkcnMvZTJvRG9jLnhtbFBL&#10;AQItABQABgAIAAAAIQDGyKMP2AAAAAEBAAAPAAAAAAAAAAAAAAAAAEYEAABkcnMvZG93bnJldi54&#10;bWxQSwUGAAAAAAQABADzAAAASwUAAAAA&#10;" filled="f" stroked="f">
                <o:lock v:ext="edit" aspectratio="t"/>
                <w10:anchorlock/>
              </v:rect>
            </w:pict>
          </mc:Fallback>
        </mc:AlternateContent>
      </w:r>
    </w:p>
    <w:p w14:paraId="33DD70AC" w14:textId="03020F3C"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B53FE0" w14:textId="71BCE610" w:rsidR="0026443E" w:rsidRPr="00302E0A" w:rsidRDefault="004D435F" w:rsidP="004D435F">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1552" behindDoc="1" locked="0" layoutInCell="1" allowOverlap="1" wp14:anchorId="7F148A24" wp14:editId="24164974">
            <wp:simplePos x="0" y="0"/>
            <wp:positionH relativeFrom="column">
              <wp:posOffset>91440</wp:posOffset>
            </wp:positionH>
            <wp:positionV relativeFrom="paragraph">
              <wp:posOffset>-914400</wp:posOffset>
            </wp:positionV>
            <wp:extent cx="5935980" cy="906780"/>
            <wp:effectExtent l="0" t="0" r="762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598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CHAPTER I</w:t>
      </w:r>
    </w:p>
    <w:p w14:paraId="61604C1D" w14:textId="5B4F0663"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COMMON PROVISIONS</w:t>
      </w:r>
    </w:p>
    <w:p w14:paraId="01B4F0C4" w14:textId="77777777" w:rsidR="00DE2390" w:rsidRPr="00302E0A" w:rsidRDefault="00DE2390" w:rsidP="00DE2390">
      <w:pPr>
        <w:spacing w:after="0" w:line="276" w:lineRule="auto"/>
        <w:ind w:left="746" w:right="1080"/>
        <w:rPr>
          <w:rFonts w:ascii="Garamond" w:eastAsia="Times New Roman" w:hAnsi="Garamond" w:cs="Arial"/>
          <w:color w:val="000000"/>
          <w:sz w:val="20"/>
          <w:szCs w:val="20"/>
        </w:rPr>
      </w:pPr>
    </w:p>
    <w:p w14:paraId="2F7119FC" w14:textId="74382446" w:rsidR="0026443E" w:rsidRPr="00302E0A" w:rsidRDefault="0026443E" w:rsidP="00CF07F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25. The collegiate courts of appeal, the collegiate courts of</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and regional plenary sessions will be made up of three magistrates or magistrates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and the number of secretaries and project secretaries, secretaries and</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secretaries, actuaries, judicial officers and employees who</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 the budget.</w:t>
      </w:r>
    </w:p>
    <w:p w14:paraId="7AD8C891" w14:textId="77777777" w:rsidR="00DE2390" w:rsidRPr="00302E0A" w:rsidRDefault="00DE2390" w:rsidP="00CF07F0">
      <w:pPr>
        <w:spacing w:after="0" w:line="360" w:lineRule="auto"/>
        <w:ind w:left="746" w:right="1080"/>
        <w:jc w:val="both"/>
        <w:rPr>
          <w:rFonts w:ascii="Garamond" w:eastAsia="Times New Roman" w:hAnsi="Garamond" w:cs="Arial"/>
          <w:color w:val="000000"/>
          <w:sz w:val="20"/>
          <w:szCs w:val="20"/>
        </w:rPr>
      </w:pPr>
    </w:p>
    <w:p w14:paraId="1E86F8C1" w14:textId="22C32A47" w:rsidR="0026443E" w:rsidRPr="00302E0A" w:rsidRDefault="0026443E" w:rsidP="00CF07F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26. The magistrates will list the issues three days in advance.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cuando </w:t>
      </w:r>
      <w:r w:rsidR="00DE2390" w:rsidRPr="00302E0A">
        <w:rPr>
          <w:rFonts w:ascii="Garamond" w:eastAsia="Times New Roman" w:hAnsi="Garamond" w:cs="Arial"/>
          <w:color w:val="000000"/>
          <w:sz w:val="20"/>
          <w:szCs w:val="20"/>
        </w:rPr>
        <w:t>less and</w:t>
      </w:r>
      <w:r w:rsidRPr="00302E0A">
        <w:rPr>
          <w:rFonts w:ascii="Garamond" w:eastAsia="Times New Roman" w:hAnsi="Garamond" w:cs="Arial"/>
          <w:color w:val="000000"/>
          <w:sz w:val="20"/>
          <w:szCs w:val="20"/>
        </w:rPr>
        <w:t xml:space="preserve"> will be resolved in your order. Projects scrapped or withdrawn</w:t>
      </w:r>
      <w:r w:rsidR="00DE2390" w:rsidRPr="00302E0A">
        <w:rPr>
          <w:rFonts w:ascii="Garamond" w:eastAsia="Times New Roman" w:hAnsi="Garamond" w:cs="Arial"/>
          <w:color w:val="000000"/>
          <w:sz w:val="20"/>
          <w:szCs w:val="20"/>
        </w:rPr>
        <w:t xml:space="preserve"> for</w:t>
      </w:r>
      <w:r w:rsidRPr="00302E0A">
        <w:rPr>
          <w:rFonts w:ascii="Garamond" w:eastAsia="Times New Roman" w:hAnsi="Garamond" w:cs="Arial"/>
          <w:color w:val="000000"/>
          <w:sz w:val="20"/>
          <w:szCs w:val="20"/>
        </w:rPr>
        <w:t xml:space="preserve"> a better study, they should be discussed within a period of less than fifteen days, not</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being able to withdraw the same business more than once.</w:t>
      </w:r>
    </w:p>
    <w:p w14:paraId="25122BB1" w14:textId="77777777" w:rsidR="00DE2390" w:rsidRPr="00302E0A" w:rsidRDefault="00DE2390" w:rsidP="00CF07F0">
      <w:pPr>
        <w:spacing w:after="0" w:line="360" w:lineRule="auto"/>
        <w:ind w:left="746" w:right="1080"/>
        <w:jc w:val="both"/>
        <w:rPr>
          <w:rFonts w:ascii="Garamond" w:eastAsia="Times New Roman" w:hAnsi="Garamond" w:cs="Arial"/>
          <w:color w:val="000000"/>
          <w:sz w:val="20"/>
          <w:szCs w:val="20"/>
        </w:rPr>
      </w:pPr>
    </w:p>
    <w:p w14:paraId="362C4171" w14:textId="1128744F" w:rsidR="0026443E" w:rsidRPr="00302E0A" w:rsidRDefault="0026443E" w:rsidP="00CF07F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27. The resolutions  of the regional plenary sessions or of the courts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Collegiate members will be taken unanimously or by majority vote of their members,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 may not abstain from voting except when they have an excuse or impediment</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w:t>
      </w:r>
    </w:p>
    <w:p w14:paraId="7D3C3F59" w14:textId="77777777" w:rsidR="00DE2390" w:rsidRPr="00302E0A" w:rsidRDefault="00DE2390" w:rsidP="00CF07F0">
      <w:pPr>
        <w:spacing w:after="0" w:line="360" w:lineRule="auto"/>
        <w:ind w:left="746" w:right="1080"/>
        <w:jc w:val="both"/>
        <w:rPr>
          <w:rFonts w:ascii="Garamond" w:eastAsia="Times New Roman" w:hAnsi="Garamond" w:cs="Arial"/>
          <w:color w:val="000000"/>
          <w:sz w:val="20"/>
          <w:szCs w:val="20"/>
        </w:rPr>
      </w:pPr>
    </w:p>
    <w:p w14:paraId="78C8D0DE" w14:textId="3FFE2097" w:rsidR="0026443E" w:rsidRPr="00302E0A" w:rsidRDefault="0026443E" w:rsidP="00CF07F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a majority is not obtained when voting on a matter, the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or the President will turn it over to a new magistrate to</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formulate a draft resolution that takes into account the presentations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made during discussions.</w:t>
      </w:r>
      <w:r w:rsidR="00DE2390" w:rsidRPr="00302E0A">
        <w:rPr>
          <w:rFonts w:ascii="Garamond" w:eastAsia="Times New Roman" w:hAnsi="Garamond" w:cs="Arial"/>
          <w:color w:val="000000"/>
          <w:sz w:val="20"/>
          <w:szCs w:val="20"/>
        </w:rPr>
        <w:t xml:space="preserve"> </w:t>
      </w:r>
    </w:p>
    <w:p w14:paraId="75540718" w14:textId="77777777" w:rsidR="00DE2390" w:rsidRPr="00302E0A" w:rsidRDefault="00DE2390" w:rsidP="00CF07F0">
      <w:pPr>
        <w:spacing w:after="0" w:line="360" w:lineRule="auto"/>
        <w:ind w:left="746" w:right="1080"/>
        <w:jc w:val="both"/>
        <w:rPr>
          <w:rFonts w:ascii="Garamond" w:eastAsia="Times New Roman" w:hAnsi="Garamond" w:cs="Arial"/>
          <w:color w:val="000000"/>
          <w:sz w:val="20"/>
          <w:szCs w:val="20"/>
        </w:rPr>
      </w:pPr>
    </w:p>
    <w:p w14:paraId="4886D660" w14:textId="3B508A47" w:rsidR="0026443E" w:rsidRPr="00302E0A" w:rsidRDefault="0026443E" w:rsidP="00CF07F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magistrate who disagrees with the majority or has considerations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additional to those that motivated the resolution may formulate a private vote or</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concurrent, respectively, which will be inserted at the end of the respective enforcement</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If it is presented within the five days following the date of the agreement.</w:t>
      </w:r>
    </w:p>
    <w:p w14:paraId="4750AD77" w14:textId="77777777" w:rsidR="00DE2390" w:rsidRPr="00302E0A" w:rsidRDefault="00DE2390" w:rsidP="00CF07F0">
      <w:pPr>
        <w:spacing w:after="0" w:line="360" w:lineRule="auto"/>
        <w:ind w:left="746" w:right="1080"/>
        <w:jc w:val="both"/>
        <w:rPr>
          <w:rFonts w:ascii="Garamond" w:eastAsia="Times New Roman" w:hAnsi="Garamond" w:cs="Arial"/>
          <w:color w:val="000000"/>
          <w:sz w:val="20"/>
          <w:szCs w:val="20"/>
        </w:rPr>
      </w:pPr>
    </w:p>
    <w:p w14:paraId="268EF321" w14:textId="36CF2742" w:rsidR="0026443E" w:rsidRPr="00302E0A" w:rsidRDefault="0026443E" w:rsidP="00DE239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Each court will appoint its President, who will last one year in its</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position and may not be reelected for the immediate subsequent period.</w:t>
      </w:r>
    </w:p>
    <w:p w14:paraId="69AB05F1" w14:textId="77777777" w:rsidR="00DE2390" w:rsidRPr="00302E0A" w:rsidRDefault="00DE2390" w:rsidP="00DE2390">
      <w:pPr>
        <w:spacing w:after="0" w:line="276" w:lineRule="auto"/>
        <w:ind w:left="720" w:right="1080"/>
        <w:jc w:val="both"/>
        <w:rPr>
          <w:rFonts w:ascii="Garamond" w:eastAsia="Times New Roman" w:hAnsi="Garamond" w:cs="Arial"/>
          <w:color w:val="000000"/>
          <w:sz w:val="20"/>
          <w:szCs w:val="20"/>
        </w:rPr>
      </w:pPr>
    </w:p>
    <w:p w14:paraId="2E4FC462" w14:textId="6271FCAB" w:rsidR="0026443E" w:rsidRPr="00302E0A" w:rsidRDefault="0026443E" w:rsidP="00DE239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28. They are attributions of the presidents of the collegiate courts and</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regional plenary sessions:</w:t>
      </w:r>
    </w:p>
    <w:p w14:paraId="25A3B4EB" w14:textId="77777777" w:rsidR="00DE2390" w:rsidRPr="00302E0A" w:rsidRDefault="00DE2390" w:rsidP="00DE2390">
      <w:pPr>
        <w:spacing w:after="0" w:line="276" w:lineRule="auto"/>
        <w:ind w:left="746" w:right="1080"/>
        <w:jc w:val="both"/>
        <w:rPr>
          <w:rFonts w:ascii="Garamond" w:eastAsia="Times New Roman" w:hAnsi="Garamond" w:cs="Arial"/>
          <w:color w:val="000000"/>
          <w:sz w:val="20"/>
          <w:szCs w:val="20"/>
        </w:rPr>
      </w:pPr>
    </w:p>
    <w:p w14:paraId="452DAF81" w14:textId="49F70C67" w:rsidR="0026443E" w:rsidRPr="00302E0A" w:rsidRDefault="0026443E" w:rsidP="00DE2390">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Bring the representation and official correspondence of the court or plenary session;</w:t>
      </w:r>
    </w:p>
    <w:p w14:paraId="520D7AD8" w14:textId="77777777" w:rsidR="00DE2390" w:rsidRPr="00302E0A" w:rsidRDefault="00DE2390" w:rsidP="00DE2390">
      <w:pPr>
        <w:spacing w:after="0" w:line="276" w:lineRule="auto"/>
        <w:ind w:left="746" w:right="1080"/>
        <w:jc w:val="both"/>
        <w:rPr>
          <w:rFonts w:ascii="Garamond" w:eastAsia="Times New Roman" w:hAnsi="Garamond" w:cs="Arial"/>
          <w:color w:val="000000"/>
          <w:sz w:val="20"/>
          <w:szCs w:val="20"/>
        </w:rPr>
      </w:pPr>
    </w:p>
    <w:p w14:paraId="04B2C1C8" w14:textId="14606B9F" w:rsidR="0026443E" w:rsidRPr="00302E0A" w:rsidRDefault="0026443E" w:rsidP="00DE2390">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Turn matters between the magistrates who make up the court or plenary session;</w:t>
      </w:r>
    </w:p>
    <w:p w14:paraId="14FB9BB4" w14:textId="77777777" w:rsidR="00DE2390" w:rsidRPr="00302E0A" w:rsidRDefault="00DE2390" w:rsidP="00DE2390">
      <w:pPr>
        <w:spacing w:after="0" w:line="276" w:lineRule="auto"/>
        <w:ind w:left="746" w:right="1080"/>
        <w:jc w:val="both"/>
        <w:rPr>
          <w:rFonts w:ascii="Garamond" w:eastAsia="Times New Roman" w:hAnsi="Garamond" w:cs="Arial"/>
          <w:color w:val="000000"/>
          <w:sz w:val="20"/>
          <w:szCs w:val="20"/>
        </w:rPr>
      </w:pPr>
    </w:p>
    <w:p w14:paraId="5954B618" w14:textId="626061F0" w:rsidR="0026443E" w:rsidRPr="00302E0A" w:rsidRDefault="0026443E" w:rsidP="00DE239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III. Dictate the procedures that proceed in matters within the jurisdiction of the court or</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full until they are in a state  of resolution. In case you consider it doubtful or</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transcendent any procedure, will order that the respective secretary report to the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or plenary session for it to decide what it deems appropriate;</w:t>
      </w:r>
    </w:p>
    <w:p w14:paraId="032EFEAF" w14:textId="77777777" w:rsidR="00DE2390" w:rsidRPr="00302E0A" w:rsidRDefault="00DE2390" w:rsidP="00DE2390">
      <w:pPr>
        <w:spacing w:after="0" w:line="360" w:lineRule="auto"/>
        <w:ind w:left="746" w:right="1080"/>
        <w:jc w:val="both"/>
        <w:rPr>
          <w:rFonts w:ascii="Garamond" w:eastAsia="Times New Roman" w:hAnsi="Garamond" w:cs="Arial"/>
          <w:color w:val="000000"/>
          <w:sz w:val="20"/>
          <w:szCs w:val="20"/>
        </w:rPr>
      </w:pPr>
    </w:p>
    <w:p w14:paraId="21DA9B6D" w14:textId="6B2846BF" w:rsidR="0026443E" w:rsidRPr="00302E0A" w:rsidRDefault="0026443E" w:rsidP="00DE2390">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 Direct the debates and maintain order during the sessions;</w:t>
      </w:r>
    </w:p>
    <w:p w14:paraId="70BB6331" w14:textId="77777777" w:rsidR="00DE2390" w:rsidRPr="00302E0A" w:rsidRDefault="00DE2390" w:rsidP="00DE2390">
      <w:pPr>
        <w:spacing w:after="0" w:line="276" w:lineRule="auto"/>
        <w:ind w:left="746" w:right="1080"/>
        <w:jc w:val="both"/>
        <w:rPr>
          <w:rFonts w:ascii="Garamond" w:eastAsia="Times New Roman" w:hAnsi="Garamond" w:cs="Arial"/>
          <w:color w:val="000000"/>
          <w:sz w:val="20"/>
          <w:szCs w:val="20"/>
        </w:rPr>
      </w:pPr>
    </w:p>
    <w:p w14:paraId="62BC9A4C" w14:textId="49B17639" w:rsidR="0026443E" w:rsidRPr="00302E0A" w:rsidRDefault="0026443E" w:rsidP="00DE2390">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Sign the resolutions of the court or plenary session, with the rapporteur magistrate and the secretary of agreements, and</w:t>
      </w:r>
    </w:p>
    <w:p w14:paraId="07D13671" w14:textId="77777777" w:rsidR="00DE2390" w:rsidRPr="00302E0A" w:rsidRDefault="00DE2390" w:rsidP="00DE2390">
      <w:pPr>
        <w:spacing w:after="0" w:line="276" w:lineRule="auto"/>
        <w:ind w:left="746" w:right="1080"/>
        <w:jc w:val="both"/>
        <w:rPr>
          <w:rFonts w:ascii="Garamond" w:eastAsia="Times New Roman" w:hAnsi="Garamond" w:cs="Arial"/>
          <w:color w:val="000000"/>
          <w:sz w:val="20"/>
          <w:szCs w:val="20"/>
        </w:rPr>
      </w:pPr>
    </w:p>
    <w:p w14:paraId="787833CB" w14:textId="6348E20F" w:rsidR="0026443E" w:rsidRPr="00302E0A" w:rsidRDefault="00DE2390" w:rsidP="00DE2390">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xml:space="preserve">. The rest should </w:t>
      </w:r>
      <w:r w:rsidRPr="00302E0A">
        <w:rPr>
          <w:rFonts w:ascii="Garamond" w:eastAsia="Times New Roman" w:hAnsi="Garamond" w:cs="Arial"/>
          <w:color w:val="000000"/>
          <w:sz w:val="20"/>
          <w:szCs w:val="20"/>
        </w:rPr>
        <w:t>e</w:t>
      </w:r>
      <w:r w:rsidR="0026443E" w:rsidRPr="00302E0A">
        <w:rPr>
          <w:rFonts w:ascii="Garamond" w:eastAsia="Times New Roman" w:hAnsi="Garamond" w:cs="Arial"/>
          <w:color w:val="000000"/>
          <w:sz w:val="20"/>
          <w:szCs w:val="20"/>
        </w:rPr>
        <w:t>stablish the laws.</w:t>
      </w:r>
    </w:p>
    <w:p w14:paraId="1C573C03" w14:textId="77777777" w:rsidR="00DE2390" w:rsidRPr="00302E0A" w:rsidRDefault="00DE2390" w:rsidP="00DE2390">
      <w:pPr>
        <w:spacing w:after="0" w:line="360" w:lineRule="auto"/>
        <w:ind w:left="746" w:right="1080"/>
        <w:jc w:val="both"/>
        <w:rPr>
          <w:rFonts w:ascii="Garamond" w:eastAsia="Times New Roman" w:hAnsi="Garamond" w:cs="Arial"/>
          <w:color w:val="000000"/>
          <w:sz w:val="20"/>
          <w:szCs w:val="20"/>
        </w:rPr>
      </w:pPr>
    </w:p>
    <w:p w14:paraId="54AB2C9B" w14:textId="614EEDE3" w:rsidR="0026443E" w:rsidRPr="00302E0A" w:rsidRDefault="0026443E" w:rsidP="00DE239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29. When a magistrate or circuit magistrate is absent from the office of the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for a period of less than fifteen days, the respective secretary will practice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urgent proceedings and will dictate the procedural orders.</w:t>
      </w:r>
    </w:p>
    <w:p w14:paraId="45DB1BF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8FA36F" w14:textId="39EE508B"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41C13964" w14:textId="413D1E4C" w:rsidR="0026443E" w:rsidRPr="00302E0A" w:rsidRDefault="004D435F"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2576" behindDoc="1" locked="0" layoutInCell="1" allowOverlap="1" wp14:anchorId="264CDFD7" wp14:editId="4E270ACB">
            <wp:simplePos x="0" y="0"/>
            <wp:positionH relativeFrom="column">
              <wp:posOffset>7620</wp:posOffset>
            </wp:positionH>
            <wp:positionV relativeFrom="paragraph">
              <wp:posOffset>-906780</wp:posOffset>
            </wp:positionV>
            <wp:extent cx="5943600" cy="89154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891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Article 30. When the temporary absences of the same server or server</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public were longer than fifteen days, the Federal Judicial Council</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designate the person who must supply it temporarily, from the list of</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public servants and servants authorized to perform functions</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jurisdictional terms in the terms of article 86, section XXI of this Law and of the</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corresponding general agreements. In the meantime, the appointment or</w:t>
      </w:r>
      <w:r w:rsidR="00DE239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authorization, the secretary will act in terms of the previous precept.</w:t>
      </w:r>
    </w:p>
    <w:p w14:paraId="5BDC0D00" w14:textId="77777777" w:rsidR="00DE2390" w:rsidRPr="00302E0A" w:rsidRDefault="00DE2390" w:rsidP="00DE2390">
      <w:pPr>
        <w:spacing w:after="0" w:line="360" w:lineRule="auto"/>
        <w:ind w:left="720" w:right="1080"/>
        <w:jc w:val="both"/>
        <w:rPr>
          <w:rFonts w:ascii="Garamond" w:eastAsia="Times New Roman" w:hAnsi="Garamond" w:cs="Arial"/>
          <w:color w:val="000000"/>
          <w:sz w:val="20"/>
          <w:szCs w:val="20"/>
        </w:rPr>
      </w:pPr>
    </w:p>
    <w:p w14:paraId="3D056750" w14:textId="1CDDAC53"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31. Absences of the secretary that do not exceed one month will be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supplied by another of the secretaries, if there are two or more, or by a secretary</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acting secretary and, failing that, by the clerk appointed by the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magistrate.</w:t>
      </w:r>
    </w:p>
    <w:p w14:paraId="21F0F6CF" w14:textId="77777777" w:rsidR="00DE2390" w:rsidRPr="00302E0A" w:rsidRDefault="00DE2390" w:rsidP="00DE2390">
      <w:pPr>
        <w:spacing w:after="0" w:line="360" w:lineRule="auto"/>
        <w:ind w:left="720" w:right="1080"/>
        <w:jc w:val="both"/>
        <w:rPr>
          <w:rFonts w:ascii="Garamond" w:eastAsia="Times New Roman" w:hAnsi="Garamond" w:cs="Arial"/>
          <w:color w:val="000000"/>
          <w:sz w:val="20"/>
          <w:szCs w:val="20"/>
        </w:rPr>
      </w:pPr>
    </w:p>
    <w:p w14:paraId="61F2C2B7" w14:textId="21C5F37F"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32. Absences of actuaries that do not exceed one month will be</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supplied by another clerk of the same court, and if there is no more than</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single person who holds such position, by an actuary or actuary and, in his / her</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default, by the judicial officer designated by the respective magistrate.</w:t>
      </w:r>
    </w:p>
    <w:p w14:paraId="127A3F39" w14:textId="77777777" w:rsidR="00DE2390" w:rsidRPr="00302E0A" w:rsidRDefault="00DE2390" w:rsidP="00DE2390">
      <w:pPr>
        <w:spacing w:after="0" w:line="360" w:lineRule="auto"/>
        <w:ind w:left="720" w:right="1080"/>
        <w:jc w:val="both"/>
        <w:rPr>
          <w:rFonts w:ascii="Garamond" w:eastAsia="Times New Roman" w:hAnsi="Garamond" w:cs="Arial"/>
          <w:color w:val="000000"/>
          <w:sz w:val="20"/>
          <w:szCs w:val="20"/>
        </w:rPr>
      </w:pPr>
    </w:p>
    <w:p w14:paraId="42BC1922" w14:textId="06BE4007"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33. When there is a vacancy for secretary, clerk or judicial officer, the President of the collegiate court</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 the person to fill the vacancy within a period of thirty</w:t>
      </w:r>
      <w:r w:rsidR="00DE239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calendar days, from among those who figure in the ten percent</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top of the lists of winners referred to in article 30</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Law of Judicial Career of the Judicial Power of the Federation, notifying of</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to the Federal Judicial Council within a period of no more than three business days.</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event that the President of the   corresponding Court does not</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 will appoint the person who should fill the vacancy, the Council of the Federal Judiciary will designate it flat in the order of the lists, watching over all</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case for respecting the principle of gender parity.   This provision is not</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applicable for the vacancies of </w:t>
      </w:r>
      <w:r w:rsidRPr="00302E0A">
        <w:rPr>
          <w:rFonts w:ascii="Garamond" w:eastAsia="Times New Roman" w:hAnsi="Garamond" w:cs="Arial"/>
          <w:color w:val="000000"/>
          <w:sz w:val="20"/>
          <w:szCs w:val="20"/>
        </w:rPr>
        <w:lastRenderedPageBreak/>
        <w:t>secretary or designer secretary referred to in the</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 sections X and XIII of the Law on the Judicial Career of the Judicial Branch of the</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w:t>
      </w:r>
    </w:p>
    <w:p w14:paraId="5CE55517" w14:textId="77777777" w:rsidR="00DE2390" w:rsidRPr="00302E0A" w:rsidRDefault="00DE2390" w:rsidP="00DE2390">
      <w:pPr>
        <w:spacing w:after="0" w:line="360" w:lineRule="auto"/>
        <w:ind w:left="720" w:right="1080"/>
        <w:jc w:val="both"/>
        <w:rPr>
          <w:rFonts w:ascii="Garamond" w:eastAsia="Times New Roman" w:hAnsi="Garamond" w:cs="Arial"/>
          <w:color w:val="000000"/>
          <w:sz w:val="20"/>
          <w:szCs w:val="20"/>
        </w:rPr>
      </w:pPr>
    </w:p>
    <w:p w14:paraId="444A6700" w14:textId="778F259E"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34. When a magistrate or a magistrate is prevented from</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 of a matter, it will be supplied by a servant or a public servant</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designated from among the list of public servants and public servants authorized to</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perform judicial functions in the terms of article 86, section XXI,</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Law and the corresponding general agreements.</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the impediment affects two or more of the magistrates, it will know of the</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as the case may be, the collegiate circuit court or the collegiate court</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nearest appeal, taking into consideration the ease of</w:t>
      </w:r>
      <w:r w:rsidR="00960AC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communications.</w:t>
      </w:r>
    </w:p>
    <w:p w14:paraId="755E3986" w14:textId="77777777"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AD1B14E" w14:textId="77777777"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w:t>
      </w:r>
    </w:p>
    <w:p w14:paraId="198BDF45" w14:textId="732FD7F9"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COLLEGE COURTS OF APPEAL</w:t>
      </w:r>
    </w:p>
    <w:p w14:paraId="26011D0E" w14:textId="0D7D62AC"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35. The collegiate courts of appeal will know:</w:t>
      </w:r>
    </w:p>
    <w:p w14:paraId="20882F76" w14:textId="77777777" w:rsidR="00DB7B82" w:rsidRPr="00302E0A" w:rsidRDefault="00DB7B82" w:rsidP="00DE2390">
      <w:pPr>
        <w:spacing w:after="0" w:line="360" w:lineRule="auto"/>
        <w:ind w:left="720" w:right="1080"/>
        <w:jc w:val="both"/>
        <w:rPr>
          <w:rFonts w:ascii="Garamond" w:eastAsia="Times New Roman" w:hAnsi="Garamond" w:cs="Arial"/>
          <w:color w:val="000000"/>
          <w:sz w:val="20"/>
          <w:szCs w:val="20"/>
        </w:rPr>
      </w:pPr>
    </w:p>
    <w:p w14:paraId="3F0CF14A" w14:textId="07A7DE44" w:rsidR="0026443E" w:rsidRPr="00302E0A" w:rsidRDefault="0026443E" w:rsidP="00DE239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actions of amparo promoted against acts of other collegiate courts</w:t>
      </w:r>
      <w:r w:rsidR="00DB7B8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appeal, which do not constitute final judgments, in terms of the provisions</w:t>
      </w:r>
      <w:r w:rsidR="00DB7B8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Amparo Law, Regulatory of articles 103 and 107 of the Constitution</w:t>
      </w:r>
    </w:p>
    <w:p w14:paraId="6E916FA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E3314D4"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08B311D7"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8C00C4B"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5AA47302" w14:textId="4E068DDA" w:rsidR="0026443E" w:rsidRPr="00302E0A" w:rsidRDefault="0026443E" w:rsidP="003A35CD">
      <w:pPr>
        <w:spacing w:after="0" w:line="186" w:lineRule="atLeast"/>
        <w:ind w:left="441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5FE89C78" wp14:editId="79C78DA5">
                <wp:extent cx="1231265" cy="295910"/>
                <wp:effectExtent l="0" t="0" r="0" b="0"/>
                <wp:docPr id="693" name="Rectangle 6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126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4282A048" id="Rectangle 693" o:spid="_x0000_s1026" style="width:96.9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h98gEAAMkDAAAOAAAAZHJzL2Uyb0RvYy54bWysU9uO0zAQfUfiHyy/0zTZttCo6Wq1q0VI&#10;C6xY+ICp4zQWiceM3abL1zN22tKFN8SL5bnk+MyZk9X1oe/EXpM3aCuZT6ZSaKuwNnZbyW9f79+8&#10;k8IHsDV0aHUln7WX1+vXr1aDK3WBLXa1JsEg1peDq2QbgiuzzKtW9+An6LTlYoPUQ+CQtllNMDB6&#10;32XFdLrIBqTaESrtPWfvxqJcJ/ym0Sp8bhqvg+gqydxCOimdm3hm6xWUWwLXGnWkAf/Aogdj+dEz&#10;1B0EEDsyf0H1RhF6bMJEYZ9h0xil0ww8TT79Y5qnFpxOs7A43p1l8v8PVn3aP5IwdSUXyyspLPS8&#10;pC8sG9htp0VMskSD8yV3PrlHikN694DquxcWb1vu0zfe8Re8fgY4pYhwaDXUzDWPENkLjBh4RhOb&#10;4SPW/CTsAiYBDw318Q2WRhzSnp7Pe9KHIBQn8+IqLxZzKRTXiuV8madFZlCevnbkw3uNvYiXShLT&#10;S+iwf/AhsoHy1BIfs3hvui55obMvEtwYM4l9JDxqscH6mckTjn5i//OlRfopxcBeqqT/sQPSUnQf&#10;LAuwzGezaL4UzOZvCw7osrK5rIBVDFXJIMV4vQ2jYXeOzLZNOo8cb1i0xqR5oqAjqyNZ9ksa8+jt&#10;aMjLOHX9/gPXvwAAAP//AwBQSwMEFAAGAAgAAAAhACpZYuLdAAAABAEAAA8AAABkcnMvZG93bnJl&#10;di54bWxMj09Lw0AQxe+C32EZwYvYjX8INmZSSkEsIpSm2vM2Oyah2dk0u03it3frpb0MPN7jvd+k&#10;s9E0oqfO1ZYRHiYRCOLC6ppLhK/N2/0LCOcVa9VYJoRfcjDLrq9SlWg78Jr63JcilLBLFELlfZtI&#10;6YqKjHIT2xIH78d2Rvkgu1LqTg2h3DTyMYpiaVTNYaFSLS0qKvb50SAMxarfbj7f5epuu7R8WB4W&#10;+fcH4u3NOH8F4Wn05zCc8AM6ZIFpZ4+snWgQwiP+/5686dMUxA7hOY5BZqm8hM/+AAAA//8DAFBL&#10;AQItABQABgAIAAAAIQC2gziS/gAAAOEBAAATAAAAAAAAAAAAAAAAAAAAAABbQ29udGVudF9UeXBl&#10;c10ueG1sUEsBAi0AFAAGAAgAAAAhADj9If/WAAAAlAEAAAsAAAAAAAAAAAAAAAAALwEAAF9yZWxz&#10;Ly5yZWxzUEsBAi0AFAAGAAgAAAAhAG2NqH3yAQAAyQMAAA4AAAAAAAAAAAAAAAAALgIAAGRycy9l&#10;Mm9Eb2MueG1sUEsBAi0AFAAGAAgAAAAhACpZYuLdAAAABAEAAA8AAAAAAAAAAAAAAAAATAQAAGRy&#10;cy9kb3ducmV2LnhtbFBLBQYAAAAABAAEAPMAAABW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7791DBEA" wp14:editId="31AE8C48">
                <wp:extent cx="26670" cy="47625"/>
                <wp:effectExtent l="0" t="0" r="0" b="0"/>
                <wp:docPr id="692" name="Rectangle 6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5A089CB0" id="Rectangle 692" o:spid="_x0000_s1026" style="width:2.1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D17wEAAMYDAAAOAAAAZHJzL2Uyb0RvYy54bWysU11v0zAUfUfiP1h+p2mjrmVR02naNIQ0&#10;YNrgB9w6TmKR+Jprt2n59Vw7bengDfFi+X7k+NxzT1Y3+74TO03eoC3lbDKVQluFlbFNKb99fXj3&#10;XgofwFbQodWlPGgvb9Zv36wGV+gcW+wqTYJBrC8GV8o2BFdkmVet7sFP0GnLxRqph8AhNVlFMDB6&#10;32X5dLrIBqTKESrtPWfvx6JcJ/y61ip8qWuvg+hKydxCOimdm3hm6xUUDYFrjTrSgH9g0YOx/OgZ&#10;6h4CiC2Zv6B6owg91mGisM+wro3SaQaeZjb9Y5qXFpxOs7A43p1l8v8PVn3ePZEwVSkX17kUFnpe&#10;0jPLBrbptIhJlmhwvuDOF/dEcUjvHlF998LiXct9+tY7/oLXzwCnFBEOrYaKuc4iRPYKIwae0cRm&#10;+IQVPwnbgEnAfU19fIOlEfu0p8N5T3ofhOJkvlgseZmKK/PlIr9K+FCcPnXkwweNvYiXUhJzS9Cw&#10;e/QhUoHi1BJfsvhgui4ZobOvEtwYM4l6ZDsKscHqwMwJRzOx+fnSIv2UYmAjldL/2AJpKbqPlqe/&#10;ns3n0XkpmF8tcw7osrK5rIBVDFXKIMV4vQujW7eOTNMmkUeOt6xYbdI8Uc2R1ZEsmyWNeTR2dONl&#10;nLp+/37rXwAAAP//AwBQSwMEFAAGAAgAAAAhACOe9GTaAAAAAQEAAA8AAABkcnMvZG93bnJldi54&#10;bWxMj09Lw0AQxe+C32EZwYvYjcV/xGyKFMQiQjHVnqfZMQlmZ9PsNonf3qkXvQw83uO932SLybVq&#10;oD40ng1czRJQxKW3DVcG3jdPl/egQkS22HomA98UYJGfnmSYWj/yGw1FrJSUcEjRQB1jl2odypoc&#10;hpnviMX79L3DKLKvtO1xlHLX6nmS3GqHDctCjR0tayq/ioMzMJbrYbt5fdbri+3K8361XxYfL8ac&#10;n02PD6AiTfEvDEd8QYdcmHb+wDao1oA8En+veNdzUDsDdzeg80z/J89/AAAA//8DAFBLAQItABQA&#10;BgAIAAAAIQC2gziS/gAAAOEBAAATAAAAAAAAAAAAAAAAAAAAAABbQ29udGVudF9UeXBlc10ueG1s&#10;UEsBAi0AFAAGAAgAAAAhADj9If/WAAAAlAEAAAsAAAAAAAAAAAAAAAAALwEAAF9yZWxzLy5yZWxz&#10;UEsBAi0AFAAGAAgAAAAhANc40PXvAQAAxgMAAA4AAAAAAAAAAAAAAAAALgIAAGRycy9lMm9Eb2Mu&#10;eG1sUEsBAi0AFAAGAAgAAAAhACOe9GTaAAAAAQEAAA8AAAAAAAAAAAAAAAAASQQAAGRycy9kb3du&#10;cmV2LnhtbFBLBQYAAAAABAAEAPMAAABQ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10486BC5" wp14:editId="455B0E3A">
                <wp:extent cx="2325370" cy="26670"/>
                <wp:effectExtent l="0" t="0" r="0" b="0"/>
                <wp:docPr id="691" name="Rectangle 6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2537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0AB9436B" id="Rectangle 691" o:spid="_x0000_s1026" style="width:183.1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uBo7wEAAMgDAAAOAAAAZHJzL2Uyb0RvYy54bWysU11v0zAUfUfiP1h+p2mzrmNR02naNIQ0&#10;2MTgB7iOnVg4vubabVp+PddOWzp4Q7xYvh85Pvfck+XNrrdsqzAYcDWfTaacKSehMa6t+bevD+/e&#10;cxaicI2w4FTN9yrwm9XbN8vBV6qEDmyjkBGIC9Xga97F6KuiCLJTvQgT8MpRUQP2IlKIbdGgGAi9&#10;t0U5nS6KAbDxCFKFQNn7schXGV9rJeOT1kFFZmtO3GI+MZ/rdBarpahaFL4z8kBD/AOLXhhHj56g&#10;7kUUbIPmL6jeSIQAOk4k9AVobaTKM9A0s+kf07x0wqs8C4kT/Emm8P9g5eftMzLT1HxxPePMiZ6W&#10;9IVkE661iqUkSTT4UFHni3/GNGTwjyC/B+bgrqM+dRs8fUHrJ4BjChGGTomGuGaI4hVGCgKhsfXw&#10;CRp6UmwiZAF3Gvv0BknDdnlP+9Oe1C4yScnyory8uKJ1SqqViwVdiWQhquPHHkP8oKBn6VJzJHYZ&#10;XGwfQxxbjy3pLQcPxtpsBeteJQgzZTL5xHeUYg3NnrgjjHYi+9OlA/zJ2UBWqnn4sRGoOLMfHc1/&#10;PZvPk/dyML+8KinA88r6vCKcJKiaR87G610c/brxaNouyzxyvCXNtMnzJD1HVgeyZJesyMHayY/n&#10;ce76/QOufgEAAP//AwBQSwMEFAAGAAgAAAAhAMpjmLLcAAAAAwEAAA8AAABkcnMvZG93bnJldi54&#10;bWxMj0FLw0AQhe9C/8MyBS9iN0YJErMppSAWEUpT7XmbHZPQ7Gya3Sbx3zt60cvA4z3e+yZbTrYV&#10;A/a+caTgbhGBQCqdaahS8L5/vn0E4YMmo1tHqOALPSzz2VWmU+NG2uFQhEpwCflUK6hD6FIpfVmj&#10;1X7hOiT2Pl1vdWDZV9L0euRy28o4ihJpdUO8UOsO1zWWp+JiFYzldjjs317k9uawcXTenNfFx6tS&#10;1/Np9QQi4BT+wvCDz+iQM9PRXch40SrgR8LvZe8+SWIQRwUPMcg8k//Z828AAAD//wMAUEsBAi0A&#10;FAAGAAgAAAAhALaDOJL+AAAA4QEAABMAAAAAAAAAAAAAAAAAAAAAAFtDb250ZW50X1R5cGVzXS54&#10;bWxQSwECLQAUAAYACAAAACEAOP0h/9YAAACUAQAACwAAAAAAAAAAAAAAAAAvAQAAX3JlbHMvLnJl&#10;bHNQSwECLQAUAAYACAAAACEA+r7gaO8BAADIAwAADgAAAAAAAAAAAAAAAAAuAgAAZHJzL2Uyb0Rv&#10;Yy54bWxQSwECLQAUAAYACAAAACEAymOYstwAAAADAQAADwAAAAAAAAAAAAAAAABJBAAAZHJzL2Rv&#10;d25yZXYueG1sUEsFBgAAAAAEAAQA8wAAAFI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513DA09C" wp14:editId="44475CD5">
                <wp:extent cx="26670" cy="370205"/>
                <wp:effectExtent l="0" t="0" r="0" b="0"/>
                <wp:docPr id="690" name="Rectangle 6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DA33C0B" id="Rectangle 690" o:spid="_x0000_s1026" style="width:2.1pt;height:2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aXQ7wEAAMcDAAAOAAAAZHJzL2Uyb0RvYy54bWysU9uO0zAQfUfiHyy/06Sh27JR09VqV4uQ&#10;Flix8AFTx2ksEo8Zu03L1zN22tKFN8SL5bnkzJnjk+XNvu/ETpM3aCs5neRSaKuwNnZTyW9fH968&#10;k8IHsDV0aHUlD9rLm9XrV8vBlbrAFrtak2AQ68vBVbINwZVZ5lWre/ATdNpysUHqIXBIm6wmGBi9&#10;77Iiz+fZgFQ7QqW95+z9WJSrhN80WoXPTeN1EF0lmVtIJ6VzHc9stYRyQ+Bao4404B9Y9GAsDz1D&#10;3UMAsSXzF1RvFKHHJkwU9hk2jVE67cDbTPM/tnluwem0C4vj3Vkm//9g1afdEwlTV3J+zfpY6PmR&#10;vrBsYDedFjHJEg3Ol9z57J4oLundI6rvXli8a7lP33rHX/DzM8ApRYRDq6FmrtMIkb3AiIFnNLEe&#10;PmLNI2EbMAm4b6iPM1gasU/vdDi/k94HoThZzOcLJqu48naRF/lVGgDl6VtHPrzX2It4qSQxuYQN&#10;u0cfIhcoTy1xlMUH03XJCZ19keDGmEncI91RiTXWB6ZOOLqJ3c+XFumnFAM7qZL+xxZIS9F9sLz+&#10;9XQ2i9ZLwexqUXBAl5X1ZQWsYqhKBinG610Y7bp1ZDZtUnnkeMuSNSbtE+UcWR3JslvSmkdnRzte&#10;xqnr9/+3+gUAAP//AwBQSwMEFAAGAAgAAAAhABf2n0vbAAAAAgEAAA8AAABkcnMvZG93bnJldi54&#10;bWxMj09Lw0AQxe+C32EZwYvYjfUPJWZTpCAWEYqp9jzNjkkwO5tmt0n89o5e9DLweI/3fpMtJ9eq&#10;gfrQeDZwNUtAEZfeNlwZeNs+Xi5AhYhssfVMBr4owDI/PckwtX7kVxqKWCkp4ZCigTrGLtU6lDU5&#10;DDPfEYv34XuHUWRfadvjKOWu1fMkudMOG5aFGjta1VR+FkdnYCw3w2778qQ3F7u158P6sCren405&#10;P5se7kFFmuJfGH7wBR1yYdr7I9ugWgPySPy94t3MQe0N3C6uQeeZ/o+efwMAAP//AwBQSwECLQAU&#10;AAYACAAAACEAtoM4kv4AAADhAQAAEwAAAAAAAAAAAAAAAAAAAAAAW0NvbnRlbnRfVHlwZXNdLnht&#10;bFBLAQItABQABgAIAAAAIQA4/SH/1gAAAJQBAAALAAAAAAAAAAAAAAAAAC8BAABfcmVscy8ucmVs&#10;c1BLAQItABQABgAIAAAAIQDtgaXQ7wEAAMcDAAAOAAAAAAAAAAAAAAAAAC4CAABkcnMvZTJvRG9j&#10;LnhtbFBLAQItABQABgAIAAAAIQAX9p9L2wAAAAIBAAAPAAAAAAAAAAAAAAAAAEkEAABkcnMvZG93&#10;bnJldi54bWxQSwUGAAAAAAQABADzAAAAUQU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00C14142" wp14:editId="10F12758">
                <wp:extent cx="26670" cy="26670"/>
                <wp:effectExtent l="0" t="0" r="0" b="0"/>
                <wp:docPr id="689" name="Rectangle 6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70" cy="26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C0B7B0A" id="Rectangle 689" o:spid="_x0000_s1026" style="width:2.1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svQ6wEAAMYDAAAOAAAAZHJzL2Uyb0RvYy54bWysU9tu2zAMfR+wfxD0vjgJsrQ14hRFiw4D&#10;uq1otw9gZDkWJosapcTJvn6UnGTp9lb0ReDNh4eH9OJ611mx1RQMukpORmMptFNYG7eu5I/v9x8u&#10;pQgRXA0Wna7kXgd5vXz/btH7Uk+xRVtrEgziQtn7SrYx+rIogmp1B2GEXjtONkgdRHZpXdQEPaN3&#10;tpiOx/OiR6o9odIhcPRuSMplxm8areK3pgk6CltJ5hbzS/ldpbdYLqBcE/jWqAMNeAWLDozjpieo&#10;O4ggNmT+g+qMIgzYxJHCrsCmMUrnGXiayfifaZ5b8DrPwuIEf5IpvB2s+rp9JGHqSs4vr6Rw0PGS&#10;nlg2cGurRQqyRL0PJVc++0dKQwb/gOpnEA5vW67TN8HzF7x+BjiGiLBvNdTMdZIgihcYyQmMJlb9&#10;F6y5JWwiZgF3DXWpB0sjdnlP+9Oe9C4KxcHpfH7By1ScGcyED+XxU08hftLYiWRUkphbhobtQ4hD&#10;6bEkdXJ4b6zlOJTWvQgwZopk6ontIMQK6z0zJxyOiY+fjRbptxQ9H1Ilw68NkJbCfnY8/dVkNkuX&#10;l53Zx4spO3SeWZ1nwCmGqmSUYjBv43CtG09m3WaRB443rFhj8jxJzYHVgSwfS1bkcNjpGs/9XPX3&#10;91v+AQAA//8DAFBLAwQUAAYACAAAACEAolhjgdgAAAABAQAADwAAAGRycy9kb3ducmV2LnhtbEyP&#10;QUvDQBCF74L/YRnBi9iNRURiNkUKYhGhmGrP0+yYBLOzaXabxH/faS96mcfwhve+yRaTa9VAfWg8&#10;G7ibJaCIS28brgx8bl5uH0GFiGyx9UwGfinAIr+8yDC1fuQPGopYKQnhkKKBOsYu1TqUNTkMM98R&#10;i/fte4dR1r7StsdRwl2r50nyoB02LA01drSsqfwpDs7AWK6H7eb9Va9vtivP+9V+WXy9GXN9NT0/&#10;gYo0xb9jOOELOuTCtPMHtkG1BuSReJ7i3c9B7c6i80z/J8+PAAAA//8DAFBLAQItABQABgAIAAAA&#10;IQC2gziS/gAAAOEBAAATAAAAAAAAAAAAAAAAAAAAAABbQ29udGVudF9UeXBlc10ueG1sUEsBAi0A&#10;FAAGAAgAAAAhADj9If/WAAAAlAEAAAsAAAAAAAAAAAAAAAAALwEAAF9yZWxzLy5yZWxzUEsBAi0A&#10;FAAGAAgAAAAhADEGy9DrAQAAxgMAAA4AAAAAAAAAAAAAAAAALgIAAGRycy9lMm9Eb2MueG1sUEsB&#10;Ai0AFAAGAAgAAAAhAKJYY4HYAAAAAQEAAA8AAAAAAAAAAAAAAAAARQQAAGRycy9kb3ducmV2Lnht&#10;bFBLBQYAAAAABAAEAPMAAABKBQAAAAA=&#10;" filled="f" stroked="f">
                <o:lock v:ext="edit" aspectratio="t"/>
                <w10:anchorlock/>
              </v:rect>
            </w:pict>
          </mc:Fallback>
        </mc:AlternateContent>
      </w:r>
    </w:p>
    <w:p w14:paraId="4203464A"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2AC659E" w14:textId="5D458473" w:rsidR="0026443E" w:rsidRPr="00302E0A" w:rsidRDefault="004D435F"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3600" behindDoc="1" locked="0" layoutInCell="1" allowOverlap="1" wp14:anchorId="023FBFF6" wp14:editId="2A5DA917">
            <wp:simplePos x="0" y="0"/>
            <wp:positionH relativeFrom="column">
              <wp:posOffset>259080</wp:posOffset>
            </wp:positionH>
            <wp:positionV relativeFrom="paragraph">
              <wp:posOffset>-723900</wp:posOffset>
            </wp:positionV>
            <wp:extent cx="5935980" cy="723900"/>
            <wp:effectExtent l="0" t="0" r="762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598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4B736FF1" w14:textId="1FE2AF39"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Policy of the United Mexican States regarding amparo lawsuits</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Indirect filed before district courts. In these cases, the collegiate court</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competent appeal will be the closest to the residence of the person who has</w:t>
      </w:r>
    </w:p>
    <w:p w14:paraId="269A588E" w14:textId="77777777"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issued the accused act ;</w:t>
      </w:r>
    </w:p>
    <w:p w14:paraId="1107E8E7" w14:textId="77777777" w:rsidR="00822791" w:rsidRPr="00302E0A" w:rsidRDefault="00822791" w:rsidP="00822791">
      <w:pPr>
        <w:spacing w:after="0" w:line="360" w:lineRule="auto"/>
        <w:ind w:left="746" w:right="1080"/>
        <w:jc w:val="both"/>
        <w:rPr>
          <w:rFonts w:ascii="Garamond" w:eastAsia="Times New Roman" w:hAnsi="Garamond" w:cs="Arial"/>
          <w:color w:val="000000"/>
          <w:sz w:val="20"/>
          <w:szCs w:val="20"/>
        </w:rPr>
      </w:pPr>
    </w:p>
    <w:p w14:paraId="6C7CF6B9" w14:textId="4D1A9D05"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appeal of the matters known in the first instance by the courts</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w:t>
      </w:r>
    </w:p>
    <w:p w14:paraId="4872437E" w14:textId="77777777" w:rsidR="00822791" w:rsidRPr="00302E0A" w:rsidRDefault="00822791" w:rsidP="00822791">
      <w:pPr>
        <w:spacing w:after="0" w:line="360" w:lineRule="auto"/>
        <w:ind w:left="746" w:right="1080"/>
        <w:jc w:val="both"/>
        <w:rPr>
          <w:rFonts w:ascii="Garamond" w:eastAsia="Times New Roman" w:hAnsi="Garamond" w:cs="Arial"/>
          <w:color w:val="000000"/>
          <w:sz w:val="20"/>
          <w:szCs w:val="20"/>
        </w:rPr>
      </w:pPr>
    </w:p>
    <w:p w14:paraId="111205E1" w14:textId="1106AEF2"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appeal of denied appeal;</w:t>
      </w:r>
    </w:p>
    <w:p w14:paraId="67BD0A22" w14:textId="77777777" w:rsidR="00822791" w:rsidRPr="00302E0A" w:rsidRDefault="00822791" w:rsidP="00822791">
      <w:pPr>
        <w:spacing w:after="0" w:line="360" w:lineRule="auto"/>
        <w:ind w:left="746" w:right="1080"/>
        <w:jc w:val="both"/>
        <w:rPr>
          <w:rFonts w:ascii="Garamond" w:eastAsia="Times New Roman" w:hAnsi="Garamond" w:cs="Arial"/>
          <w:color w:val="000000"/>
          <w:sz w:val="20"/>
          <w:szCs w:val="20"/>
        </w:rPr>
      </w:pPr>
    </w:p>
    <w:p w14:paraId="6FE1D317" w14:textId="1DB82494"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qualification of the impediments, excuses and challenges of the</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collegiate appellate magistrates and district judges, except in the</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trials;</w:t>
      </w:r>
    </w:p>
    <w:p w14:paraId="4AF67EAD" w14:textId="77777777" w:rsidR="00822791" w:rsidRPr="00302E0A" w:rsidRDefault="00822791" w:rsidP="00822791">
      <w:pPr>
        <w:spacing w:after="0" w:line="360" w:lineRule="auto"/>
        <w:ind w:left="746" w:right="1080"/>
        <w:jc w:val="both"/>
        <w:rPr>
          <w:rFonts w:ascii="Garamond" w:eastAsia="Times New Roman" w:hAnsi="Garamond" w:cs="Arial"/>
          <w:color w:val="000000"/>
          <w:sz w:val="20"/>
          <w:szCs w:val="20"/>
        </w:rPr>
      </w:pPr>
    </w:p>
    <w:p w14:paraId="5FD26C9F" w14:textId="101965AB"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V. Of the controversies that arise between the district judges subject to</w:t>
      </w:r>
      <w:r w:rsidR="0082279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jurisdiction, except in amparo proceedings, and</w:t>
      </w:r>
    </w:p>
    <w:p w14:paraId="11D2C83D" w14:textId="0C74ECE5" w:rsidR="0026443E" w:rsidRPr="00302E0A" w:rsidRDefault="00822791"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Of the other matters entrusted to them by law.</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collegiate courts of appeal shall have the power referred to in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fraction XXIII of article 11 of this Law, provided that the promotions have been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done before them.</w:t>
      </w:r>
    </w:p>
    <w:p w14:paraId="4C7F28C5" w14:textId="77777777" w:rsidR="00822791" w:rsidRPr="00302E0A" w:rsidRDefault="00822791" w:rsidP="00822791">
      <w:pPr>
        <w:spacing w:after="0" w:line="360" w:lineRule="auto"/>
        <w:ind w:left="746" w:right="1080"/>
        <w:jc w:val="both"/>
        <w:rPr>
          <w:rFonts w:ascii="Garamond" w:eastAsia="Times New Roman" w:hAnsi="Garamond" w:cs="Arial"/>
          <w:color w:val="000000"/>
          <w:sz w:val="20"/>
          <w:szCs w:val="20"/>
        </w:rPr>
      </w:pPr>
    </w:p>
    <w:p w14:paraId="0B5DADE2" w14:textId="08DF006A" w:rsidR="00822791" w:rsidRPr="00302E0A" w:rsidRDefault="00FE63BD" w:rsidP="00FE63B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36. The collegiate courts of appeal that are assigned a specialized competence, will hear the matters referred to in article 35 of this Law, in accordance with the provisions of articles 51 to 61 of the same.</w:t>
      </w:r>
    </w:p>
    <w:p w14:paraId="6156F438" w14:textId="77777777" w:rsidR="00FE63BD" w:rsidRPr="00302E0A" w:rsidRDefault="00FE63BD" w:rsidP="00822791">
      <w:pPr>
        <w:spacing w:after="0" w:line="360" w:lineRule="auto"/>
        <w:ind w:left="746" w:right="1080"/>
        <w:jc w:val="both"/>
        <w:rPr>
          <w:rFonts w:ascii="Garamond" w:eastAsia="Times New Roman" w:hAnsi="Garamond" w:cs="Arial"/>
          <w:color w:val="000000"/>
          <w:sz w:val="20"/>
          <w:szCs w:val="20"/>
        </w:rPr>
      </w:pPr>
    </w:p>
    <w:p w14:paraId="1688D8BC" w14:textId="48319B21" w:rsidR="0026443E" w:rsidRPr="00302E0A" w:rsidRDefault="0026443E" w:rsidP="00822791">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37. When two or more collegiate courts are established in a circuit</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appeal with identical jurisdiction and residence in the same place will have a</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common correspondence office, which will receive promotions, will register them by</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rigorous numerical order and will immediately turn them over to the corresponding court</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issued by the Federal Judicial Council.</w:t>
      </w:r>
    </w:p>
    <w:p w14:paraId="1AEF506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9ED6546"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53531C0D"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OF THE COLLEGE CIRCUIT COURTS</w:t>
      </w:r>
    </w:p>
    <w:p w14:paraId="4C392F2F" w14:textId="32B17052" w:rsidR="0026443E" w:rsidRPr="00302E0A" w:rsidRDefault="0026443E" w:rsidP="00FE63B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38. With the exceptions referred to in articles 10 and 21 of this Law,</w:t>
      </w:r>
      <w:r w:rsidR="00FE63BD" w:rsidRPr="00302E0A">
        <w:rPr>
          <w:rFonts w:ascii="Garamond" w:eastAsia="Times New Roman" w:hAnsi="Garamond" w:cs="Arial"/>
          <w:color w:val="000000"/>
          <w:sz w:val="20"/>
          <w:szCs w:val="20"/>
        </w:rPr>
        <w:t xml:space="preserve"> the</w:t>
      </w:r>
      <w:r w:rsidRPr="00302E0A">
        <w:rPr>
          <w:rFonts w:ascii="Garamond" w:eastAsia="Times New Roman" w:hAnsi="Garamond" w:cs="Arial"/>
          <w:color w:val="000000"/>
          <w:sz w:val="20"/>
          <w:szCs w:val="20"/>
        </w:rPr>
        <w:t xml:space="preserve"> collegiate circuit courts are competent to hear:</w:t>
      </w:r>
    </w:p>
    <w:p w14:paraId="115E76ED" w14:textId="77777777" w:rsidR="00FE63BD" w:rsidRPr="00302E0A" w:rsidRDefault="00FE63BD" w:rsidP="00FE63BD">
      <w:pPr>
        <w:spacing w:after="0" w:line="276" w:lineRule="auto"/>
        <w:ind w:left="746" w:right="1080"/>
        <w:jc w:val="both"/>
        <w:rPr>
          <w:rFonts w:ascii="Garamond" w:eastAsia="Times New Roman" w:hAnsi="Garamond" w:cs="Arial"/>
          <w:color w:val="000000"/>
          <w:sz w:val="20"/>
          <w:szCs w:val="20"/>
        </w:rPr>
      </w:pPr>
    </w:p>
    <w:p w14:paraId="48A8482F" w14:textId="18AC9DA4" w:rsidR="0026443E" w:rsidRPr="00302E0A" w:rsidRDefault="0026443E" w:rsidP="00FE63B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direct amparo trials against final judgments, awards or against</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resolutions that put an end to the trial for violations committed in them or during the</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sequelae of the procedure, when it concerns:</w:t>
      </w:r>
    </w:p>
    <w:p w14:paraId="0C61ADDD" w14:textId="77777777" w:rsidR="00FE63BD" w:rsidRPr="00302E0A" w:rsidRDefault="00FE63BD" w:rsidP="00FE63BD">
      <w:pPr>
        <w:spacing w:after="0" w:line="276" w:lineRule="auto"/>
        <w:ind w:left="746" w:right="1080"/>
        <w:jc w:val="both"/>
        <w:rPr>
          <w:rFonts w:ascii="Garamond" w:eastAsia="Times New Roman" w:hAnsi="Garamond" w:cs="Arial"/>
          <w:color w:val="000000"/>
          <w:sz w:val="20"/>
          <w:szCs w:val="20"/>
        </w:rPr>
      </w:pPr>
    </w:p>
    <w:p w14:paraId="001F1DAF" w14:textId="68C5470B" w:rsidR="0026443E" w:rsidRPr="00302E0A" w:rsidRDefault="0026443E" w:rsidP="00FE63B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In criminal matters, judgments or resolutions issued by authorities</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common or federal order, and those dictated in an incident of reparation</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damages demandable to persons other than the accused, or in those of responsibility</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civil pronounced by the same courts that know or have heard of the</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processes or by various courts, in liability trials</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civil, when the action is based on the commission of the crime in question and the</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judgments or resolutions issued by military tribunals whatever they may be</w:t>
      </w:r>
      <w:r w:rsidR="00FE63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penalties imposed;</w:t>
      </w:r>
    </w:p>
    <w:p w14:paraId="44C26FE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24BECF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6A0E878" w14:textId="6E1F9A54" w:rsidR="0026443E" w:rsidRPr="00302E0A" w:rsidRDefault="0026443E" w:rsidP="003A35CD">
      <w:pPr>
        <w:spacing w:after="0" w:line="240" w:lineRule="auto"/>
        <w:ind w:right="1080"/>
        <w:rPr>
          <w:rFonts w:ascii="Garamond" w:eastAsia="Times New Roman" w:hAnsi="Garamond" w:cs="Arial"/>
          <w:sz w:val="20"/>
          <w:szCs w:val="20"/>
        </w:rPr>
      </w:pPr>
    </w:p>
    <w:p w14:paraId="160338EF"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4ABEDB0"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E446026"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029522C"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421696" w14:textId="45D4B7B6"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6B9B8E3" w14:textId="5E522865" w:rsidR="0026443E" w:rsidRPr="00302E0A" w:rsidRDefault="004D435F"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lastRenderedPageBreak/>
        <w:drawing>
          <wp:anchor distT="0" distB="0" distL="114300" distR="114300" simplePos="0" relativeHeight="251674624" behindDoc="1" locked="0" layoutInCell="1" allowOverlap="1" wp14:anchorId="50F985AF" wp14:editId="0371C4D7">
            <wp:simplePos x="0" y="0"/>
            <wp:positionH relativeFrom="column">
              <wp:posOffset>-137160</wp:posOffset>
            </wp:positionH>
            <wp:positionV relativeFrom="paragraph">
              <wp:posOffset>-853440</wp:posOffset>
            </wp:positionV>
            <wp:extent cx="5943600" cy="80772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b) In administrative matters, judgments or resolutions issued by courts</w:t>
      </w:r>
      <w:r w:rsidR="0033274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administrative or judicial, whether local or federal;</w:t>
      </w:r>
    </w:p>
    <w:p w14:paraId="3487D0AA"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044202D5" w14:textId="3AAF276A"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c) </w:t>
      </w:r>
      <w:r w:rsidR="00332746" w:rsidRPr="00302E0A">
        <w:rPr>
          <w:rFonts w:ascii="Garamond" w:eastAsia="Times New Roman" w:hAnsi="Garamond" w:cs="Arial"/>
          <w:color w:val="000000"/>
          <w:sz w:val="20"/>
          <w:szCs w:val="20"/>
        </w:rPr>
        <w:t>In civil or commercial matters, judgments or resolutions with respect to which the appeal proceeds, according to the laws that govern them, or judgments or resolutions issued on appeal in trials of the common order or federal, and</w:t>
      </w:r>
    </w:p>
    <w:p w14:paraId="5C604D12"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29C5EB03" w14:textId="541273FC"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In labor matters, awards or resolutions issued by boards or courts</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or local;</w:t>
      </w:r>
    </w:p>
    <w:p w14:paraId="4A82C2C4"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32795379" w14:textId="2E9FFB91"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The appeal for review in the cases referred to in article 81 of the Law on</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Regulatory of articles 103 and 107 of the Political Constitution of the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20850056"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25D9A3D4" w14:textId="48633214"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appeal of complaint in the cases and conditions established in the Law of</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Regulatory of articles 103 and 107 of the Political Constitution of the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76E72140"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5826831D" w14:textId="1B5715AC"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appeal of disagreement in the cases and conditions established in the Law</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Amparo, Regulations of articles 103 and 107 of the Political Constitution of</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United Mexican States;</w:t>
      </w:r>
    </w:p>
    <w:p w14:paraId="3A7D8615" w14:textId="77777777" w:rsidR="00332746" w:rsidRPr="00302E0A" w:rsidRDefault="00332746" w:rsidP="001F786C">
      <w:pPr>
        <w:spacing w:after="0" w:line="360" w:lineRule="auto"/>
        <w:ind w:left="720" w:right="1080"/>
        <w:jc w:val="both"/>
        <w:rPr>
          <w:rFonts w:ascii="Garamond" w:eastAsia="Times New Roman" w:hAnsi="Garamond" w:cs="Arial"/>
          <w:color w:val="000000"/>
          <w:sz w:val="20"/>
          <w:szCs w:val="20"/>
        </w:rPr>
      </w:pPr>
    </w:p>
    <w:p w14:paraId="3051B8BB" w14:textId="7E2A5EA3"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On the appeal for review against the judgments delivered at the hearing</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law by the district judges, the collegiate courts of appeal</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by the superior person of the responsible court in the cases referred to in the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84 of the Amparo Law, Regulatory of articles 103 and 107 of the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and when a claim is made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extradition agreement issued by the Executive Branch at the request of a government</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foreigner, or in the case of those referred by the Supreme Court of</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 in exercise of the power provided for in the ninth paragraph of the</w:t>
      </w:r>
      <w:r w:rsidR="0033274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94 of the Political Constitution of the United Mexican States;</w:t>
      </w:r>
    </w:p>
    <w:p w14:paraId="609F8D70" w14:textId="77777777" w:rsidR="001F786C" w:rsidRPr="00302E0A" w:rsidRDefault="001F786C" w:rsidP="001F786C">
      <w:pPr>
        <w:spacing w:after="0" w:line="360" w:lineRule="auto"/>
        <w:ind w:left="720" w:right="1080"/>
        <w:jc w:val="both"/>
        <w:rPr>
          <w:rFonts w:ascii="Garamond" w:eastAsia="Times New Roman" w:hAnsi="Garamond" w:cs="Arial"/>
          <w:color w:val="000000"/>
          <w:sz w:val="20"/>
          <w:szCs w:val="20"/>
        </w:rPr>
      </w:pPr>
    </w:p>
    <w:p w14:paraId="167B1FFA" w14:textId="5E46E3D7" w:rsidR="0026443E" w:rsidRPr="00302E0A" w:rsidRDefault="001F786C"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Of the appeals for review that the laws establish in terms of the fraction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III of article 104 of the Political Constitution of the United Mexican States;</w:t>
      </w:r>
    </w:p>
    <w:p w14:paraId="3EBF374E" w14:textId="77777777" w:rsidR="001F786C" w:rsidRPr="00302E0A" w:rsidRDefault="001F786C" w:rsidP="001F786C">
      <w:pPr>
        <w:spacing w:after="0" w:line="360" w:lineRule="auto"/>
        <w:ind w:left="720" w:right="1080"/>
        <w:jc w:val="both"/>
        <w:rPr>
          <w:rFonts w:ascii="Garamond" w:eastAsia="Times New Roman" w:hAnsi="Garamond" w:cs="Arial"/>
          <w:color w:val="000000"/>
          <w:sz w:val="20"/>
          <w:szCs w:val="20"/>
        </w:rPr>
      </w:pPr>
    </w:p>
    <w:p w14:paraId="6282B9FA" w14:textId="4FEE871B"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Of the impediments and excuses that in the matter of protection arise between</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district judges, and in any matter between the magistrates of the</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courts, or the authorities referred to in article 54, section III of</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Amparo Law, Regulatory of articles 103 and 107 of the Constitution</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Politics of the United Mexican States. In these </w:t>
      </w:r>
      <w:r w:rsidR="001F786C" w:rsidRPr="00302E0A">
        <w:rPr>
          <w:rFonts w:ascii="Garamond" w:eastAsia="Times New Roman" w:hAnsi="Garamond" w:cs="Arial"/>
          <w:color w:val="000000"/>
          <w:sz w:val="20"/>
          <w:szCs w:val="20"/>
        </w:rPr>
        <w:t>cases,</w:t>
      </w:r>
      <w:r w:rsidRPr="00302E0A">
        <w:rPr>
          <w:rFonts w:ascii="Garamond" w:eastAsia="Times New Roman" w:hAnsi="Garamond" w:cs="Arial"/>
          <w:color w:val="000000"/>
          <w:sz w:val="20"/>
          <w:szCs w:val="20"/>
        </w:rPr>
        <w:t xml:space="preserve"> the court will know</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nearest circuit collegiate.</w:t>
      </w:r>
    </w:p>
    <w:p w14:paraId="56C1D359" w14:textId="3A408E52"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question arises with respect to a single magistrate of</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of protection, will know its own court;</w:t>
      </w:r>
    </w:p>
    <w:p w14:paraId="6E1558BD" w14:textId="77777777" w:rsidR="001F786C" w:rsidRPr="00302E0A" w:rsidRDefault="001F786C" w:rsidP="001F786C">
      <w:pPr>
        <w:spacing w:after="0" w:line="360" w:lineRule="auto"/>
        <w:ind w:left="720" w:right="1080"/>
        <w:jc w:val="both"/>
        <w:rPr>
          <w:rFonts w:ascii="Garamond" w:eastAsia="Times New Roman" w:hAnsi="Garamond" w:cs="Arial"/>
          <w:color w:val="000000"/>
          <w:sz w:val="20"/>
          <w:szCs w:val="20"/>
        </w:rPr>
      </w:pPr>
    </w:p>
    <w:p w14:paraId="508F176B" w14:textId="65043941"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VIII. Of the claims resources provided for in article 104 of the Law on</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Regulatory of articles 103 and 107 of the Political Constitution of the</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and</w:t>
      </w:r>
    </w:p>
    <w:p w14:paraId="61341F44" w14:textId="77777777" w:rsidR="001F786C" w:rsidRPr="00302E0A" w:rsidRDefault="001F786C" w:rsidP="001F786C">
      <w:pPr>
        <w:spacing w:after="0" w:line="360" w:lineRule="auto"/>
        <w:ind w:left="720" w:right="1080"/>
        <w:jc w:val="both"/>
        <w:rPr>
          <w:rFonts w:ascii="Garamond" w:eastAsia="Times New Roman" w:hAnsi="Garamond" w:cs="Arial"/>
          <w:color w:val="000000"/>
          <w:sz w:val="20"/>
          <w:szCs w:val="20"/>
        </w:rPr>
      </w:pPr>
    </w:p>
    <w:p w14:paraId="3B0C7AA8" w14:textId="6FB72C87" w:rsidR="0026443E" w:rsidRPr="00302E0A" w:rsidRDefault="0026443E" w:rsidP="001F786C">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Others expressly entrusted to them by law or general agreements</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issued by the Supreme Court of Justice of the Nation operating in plenary session or the</w:t>
      </w:r>
      <w:r w:rsidR="001F786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Rooms of the same.</w:t>
      </w:r>
    </w:p>
    <w:p w14:paraId="68CA457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2D7B62E"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874D549"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5EEB12F"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41104EB0"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9A77E05"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50D35308" w14:textId="250E09DF" w:rsidR="0026443E" w:rsidRPr="00302E0A" w:rsidRDefault="0026443E" w:rsidP="001F786C">
      <w:pPr>
        <w:spacing w:after="0" w:line="186" w:lineRule="atLeast"/>
        <w:ind w:left="441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49405E32" wp14:editId="269D879B">
                <wp:extent cx="47625" cy="47625"/>
                <wp:effectExtent l="0" t="0" r="0" b="0"/>
                <wp:docPr id="668" name="Rectangle 6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40EB7C0" id="Rectangle 668"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up6wEAAMYDAAAOAAAAZHJzL2Uyb0RvYy54bWysU9uO0zAQfUfiHyy/07RVtwtR09VqV4uQ&#10;Flix8AFTx04sEo8Zu03L1zN22tKFN8SLNbecOXNmsrrZ953YaQoWXSVnk6kU2imsrWsq+e3rw5u3&#10;UoQIroYOna7kQQd5s379ajX4Us+xxa7WJBjEhXLwlWxj9GVRBNXqHsIEvXacNEg9RHapKWqCgdH7&#10;rphPp8tiQKo9odIhcPR+TMp1xjdGq/jZmKCj6CrJ3GJ+Kb+b9BbrFZQNgW+tOtKAf2DRg3Xc9Ax1&#10;DxHEluxfUL1VhAFNnCjsCzTGKp1n4Glm0z+meW7B6zwLixP8Wabw/2DVp90TCVtXcrnkVTnoeUlf&#10;WDZwTadFCrJEgw8lVz77J0pDBv+I6nsQDu9artO3wfMXvH4GOIWIcGg11Mx1liCKFxjJCYwmNsNH&#10;rLklbCNmAfeG+tSDpRH7vKfDeU96H4Xi4OJ6Ob+SQnFmNBM+lKdPPYX4XmMvklFJYm4ZGnaPIY6l&#10;p5LUyeGD7TqOQ9m5FwHGTJFMPbEdhdhgfWDmhOMx8fGz0SL9lGLgQ6pk+LEF0lJ0HxxP/262WKTL&#10;y87i6nrODl1mNpcZcIqhKhmlGM27OF7r1pNt2izyyPGWFTM2z5PUHFkdyfKxZEWOh52u8dLPVb9/&#10;v/UvAAAA//8DAFBLAwQUAAYACAAAACEAxsijD9gAAAABAQAADwAAAGRycy9kb3ducmV2LnhtbEyP&#10;T0vDQBDF74LfYRnBi9iNgn9IsylSEIsIxdT2PM2OSTA7m2a3Sfz2jr3oZR7DG977TbaYXKsG6kPj&#10;2cDNLAFFXHrbcGXgY/N8/QgqRGSLrWcy8E0BFvn5WYap9SO/01DESkkIhxQN1DF2qdahrMlhmPmO&#10;WLxP3zuMsvaVtj2OEu5afZsk99phw9JQY0fLmsqv4ugMjOV62G3eXvT6arfyfFgdlsX21ZjLi+lp&#10;DirSFP+O4Rdf0CEXpr0/sg2qNSCPxNMU7+EO1P4kOs/0f/L8BwAA//8DAFBLAQItABQABgAIAAAA&#10;IQC2gziS/gAAAOEBAAATAAAAAAAAAAAAAAAAAAAAAABbQ29udGVudF9UeXBlc10ueG1sUEsBAi0A&#10;FAAGAAgAAAAhADj9If/WAAAAlAEAAAsAAAAAAAAAAAAAAAAALwEAAF9yZWxzLy5yZWxzUEsBAi0A&#10;FAAGAAgAAAAhAEYmu6nrAQAAxgMAAA4AAAAAAAAAAAAAAAAALgIAAGRycy9lMm9Eb2MueG1sUEsB&#10;Ai0AFAAGAAgAAAAhAMbIow/YAAAAAQEAAA8AAAAAAAAAAAAAAAAARQQAAGRycy9kb3ducmV2Lnht&#10;bFBLBQYAAAAABAAEAPMAAABK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213FE03C" wp14:editId="2A8A3085">
                <wp:extent cx="47625" cy="47625"/>
                <wp:effectExtent l="0" t="0" r="0" b="0"/>
                <wp:docPr id="667" name="Rectangle 6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437A8060" id="Rectangle 667"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UrG6wEAAMYDAAAOAAAAZHJzL2Uyb0RvYy54bWysU9tu2zAMfR+wfxD0vjgJ0mQz4hRFiw4D&#10;uq1Y1w9gZCkWZosapcTJvn6UnGTp+jbsReDNh4eH9PJ637VipylYdJWcjMZSaKewtm5Tyefv9+/e&#10;SxEiuBpadLqSBx3k9ertm2XvSz3FBttak2AQF8reV7KJ0ZdFEVSjOwgj9Npx0iB1ENmlTVET9Ize&#10;tcV0PJ4XPVLtCZUOgaN3Q1KuMr4xWsWvxgQdRVtJ5hbzS/ldp7dYLaHcEPjGqiMN+AcWHVjHTc9Q&#10;dxBBbMm+guqsIgxo4khhV6AxVuk8A08zGf81zVMDXudZWJzgzzKF/wervuweSdi6kvP5QgoHHS/p&#10;G8sGbtNqkYIsUe9DyZVP/pHSkME/oPoRhMPbhuv0TfD8Ba+fAU4hIuwbDTVznSSI4gVGcgKjiXX/&#10;GWtuCduIWcC9oS71YGnEPu/pcN6T3kehODhbzKdXUijODGbCh/L0qacQP2rsRDIqScwtQ8PuIcSh&#10;9FSSOjm8t23LcShb9yLAmCmSqSe2gxBrrA/MnHA4Jj5+NhqkX1L0fEiVDD+3QFqK9pPj6T9MZrN0&#10;edmZXS2m7NBlZn2ZAacYqpJRisG8jcO1bj3ZTZNFHjjesGLG5nmSmgOrI1k+lqzI8bDTNV76uerP&#10;77f6DQAA//8DAFBLAwQUAAYACAAAACEAxsijD9gAAAABAQAADwAAAGRycy9kb3ducmV2LnhtbEyP&#10;T0vDQBDF74LfYRnBi9iNgn9IsylSEIsIxdT2PM2OSTA7m2a3Sfz2jr3oZR7DG977TbaYXKsG6kPj&#10;2cDNLAFFXHrbcGXgY/N8/QgqRGSLrWcy8E0BFvn5WYap9SO/01DESkkIhxQN1DF2qdahrMlhmPmO&#10;WLxP3zuMsvaVtj2OEu5afZsk99phw9JQY0fLmsqv4ugMjOV62G3eXvT6arfyfFgdlsX21ZjLi+lp&#10;DirSFP+O4Rdf0CEXpr0/sg2qNSCPxNMU7+EO1P4kOs/0f/L8BwAA//8DAFBLAQItABQABgAIAAAA&#10;IQC2gziS/gAAAOEBAAATAAAAAAAAAAAAAAAAAAAAAABbQ29udGVudF9UeXBlc10ueG1sUEsBAi0A&#10;FAAGAAgAAAAhADj9If/WAAAAlAEAAAsAAAAAAAAAAAAAAAAALwEAAF9yZWxzLy5yZWxzUEsBAi0A&#10;FAAGAAgAAAAhAPWdSsbrAQAAxgMAAA4AAAAAAAAAAAAAAAAALgIAAGRycy9lMm9Eb2MueG1sUEsB&#10;Ai0AFAAGAAgAAAAhAMbIow/YAAAAAQEAAA8AAAAAAAAAAAAAAAAARQQAAGRycy9kb3ducmV2Lnht&#10;bFBLBQYAAAAABAAEAPMAAABKBQAAAAA=&#10;" filled="f" stroked="f">
                <o:lock v:ext="edit" aspectratio="t"/>
                <w10:anchorlock/>
              </v:rect>
            </w:pict>
          </mc:Fallback>
        </mc:AlternateContent>
      </w:r>
    </w:p>
    <w:p w14:paraId="24EAB460" w14:textId="57C7CF80" w:rsidR="0026443E" w:rsidRPr="00302E0A" w:rsidRDefault="004D435F" w:rsidP="006E0FD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5648" behindDoc="1" locked="0" layoutInCell="1" allowOverlap="1" wp14:anchorId="5A444EB6" wp14:editId="3600948F">
            <wp:simplePos x="0" y="0"/>
            <wp:positionH relativeFrom="column">
              <wp:posOffset>175260</wp:posOffset>
            </wp:positionH>
            <wp:positionV relativeFrom="paragraph">
              <wp:posOffset>-807720</wp:posOffset>
            </wp:positionV>
            <wp:extent cx="5943600" cy="8077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The collegiate circuit courts will have the power referred to in the fraction</w:t>
      </w:r>
      <w:r w:rsidR="006E0FD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XXIII of article 11 of this Law, provided that the promotions have been made</w:t>
      </w:r>
      <w:r w:rsidR="006E0FD3" w:rsidRPr="00302E0A">
        <w:rPr>
          <w:rFonts w:ascii="Garamond" w:eastAsia="Times New Roman" w:hAnsi="Garamond" w:cs="Arial"/>
          <w:color w:val="000000"/>
          <w:sz w:val="20"/>
          <w:szCs w:val="20"/>
        </w:rPr>
        <w:t xml:space="preserve"> in</w:t>
      </w:r>
      <w:r w:rsidR="0026443E" w:rsidRPr="00302E0A">
        <w:rPr>
          <w:rFonts w:ascii="Garamond" w:eastAsia="Times New Roman" w:hAnsi="Garamond" w:cs="Arial"/>
          <w:color w:val="000000"/>
          <w:sz w:val="20"/>
          <w:szCs w:val="20"/>
        </w:rPr>
        <w:t xml:space="preserve"> front of them.</w:t>
      </w:r>
    </w:p>
    <w:p w14:paraId="5C2DB7A2" w14:textId="77777777" w:rsidR="006E0FD3" w:rsidRPr="00302E0A" w:rsidRDefault="006E0FD3" w:rsidP="006E0FD3">
      <w:pPr>
        <w:spacing w:after="0" w:line="360" w:lineRule="auto"/>
        <w:ind w:left="746" w:right="1080"/>
        <w:jc w:val="both"/>
        <w:rPr>
          <w:rFonts w:ascii="Garamond" w:eastAsia="Times New Roman" w:hAnsi="Garamond" w:cs="Arial"/>
          <w:color w:val="000000"/>
          <w:sz w:val="20"/>
          <w:szCs w:val="20"/>
        </w:rPr>
      </w:pPr>
    </w:p>
    <w:p w14:paraId="368661AD" w14:textId="075C35E7" w:rsidR="0026443E" w:rsidRPr="00302E0A" w:rsidRDefault="0026443E" w:rsidP="006E0FD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Any of the magistrates who are members of the collegiate courts of</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may denounce the contradictions of criteria before  the Plenary and the Chambers</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Supreme Court of Justice of the Nation, as well as before the regional plenary sessions</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the Amparo Law, Regulatory of articles 103 and</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107 of the Political Constitution of the United Mexican States.</w:t>
      </w:r>
    </w:p>
    <w:p w14:paraId="64499BD9" w14:textId="77777777" w:rsidR="006E0FD3" w:rsidRPr="00302E0A" w:rsidRDefault="006E0FD3" w:rsidP="006E0FD3">
      <w:pPr>
        <w:spacing w:after="0" w:line="360" w:lineRule="auto"/>
        <w:ind w:left="746" w:right="1080"/>
        <w:jc w:val="both"/>
        <w:rPr>
          <w:rFonts w:ascii="Garamond" w:eastAsia="Times New Roman" w:hAnsi="Garamond" w:cs="Arial"/>
          <w:color w:val="000000"/>
          <w:sz w:val="20"/>
          <w:szCs w:val="20"/>
        </w:rPr>
      </w:pPr>
    </w:p>
    <w:p w14:paraId="5302FCCC" w14:textId="14DAE87C" w:rsidR="0026443E" w:rsidRPr="00302E0A" w:rsidRDefault="0026443E" w:rsidP="006E0FD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39. Specialized collegiate circuit courts may be established,</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will know the matters established in the previous article on the matter</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your specialty.</w:t>
      </w:r>
    </w:p>
    <w:p w14:paraId="73985115" w14:textId="77777777" w:rsidR="006E0FD3" w:rsidRPr="00302E0A" w:rsidRDefault="006E0FD3" w:rsidP="006E0FD3">
      <w:pPr>
        <w:spacing w:after="0" w:line="360" w:lineRule="auto"/>
        <w:ind w:left="746" w:right="1080"/>
        <w:jc w:val="both"/>
        <w:rPr>
          <w:rFonts w:ascii="Garamond" w:eastAsia="Times New Roman" w:hAnsi="Garamond" w:cs="Arial"/>
          <w:color w:val="000000"/>
          <w:sz w:val="20"/>
          <w:szCs w:val="20"/>
        </w:rPr>
      </w:pPr>
    </w:p>
    <w:p w14:paraId="3DD80B4A" w14:textId="7E5CFBE1" w:rsidR="0026443E" w:rsidRPr="00302E0A" w:rsidRDefault="0026443E" w:rsidP="006E0FD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40. When they are established in a circuit in matters of protection several</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collegiate courts residing in the same place that do not have jurisdiction</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special, or who must know the same subject, will have an office of</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common correspondence that will receive the promotions, will register them in order</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rigorous numerical code and will immediately turn them over to the corresponding court</w:t>
      </w:r>
      <w:r w:rsidR="006E0FD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issued by the Federal Judicial Council.</w:t>
      </w:r>
    </w:p>
    <w:p w14:paraId="2435E69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2DBADA8"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w:t>
      </w:r>
      <w:bookmarkStart w:id="1" w:name="ChapterIV"/>
      <w:bookmarkEnd w:id="1"/>
      <w:r w:rsidRPr="00302E0A">
        <w:rPr>
          <w:rFonts w:ascii="Garamond" w:eastAsia="Times New Roman" w:hAnsi="Garamond" w:cs="Arial"/>
          <w:color w:val="000000"/>
          <w:sz w:val="20"/>
          <w:szCs w:val="20"/>
        </w:rPr>
        <w:t>TER IV</w:t>
      </w:r>
    </w:p>
    <w:p w14:paraId="00A1E379" w14:textId="1835C4DB"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REGIONAL PLENARY</w:t>
      </w:r>
    </w:p>
    <w:p w14:paraId="5DA03979"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6C9D0B7"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6758E826" w14:textId="61CDB19E"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0F873B04" w14:textId="72948E13" w:rsidR="0026443E" w:rsidRPr="00302E0A" w:rsidRDefault="0026443E" w:rsidP="00B8015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41. The regional plenary sessions are the bodies empowered to develop the</w:t>
      </w:r>
      <w:r w:rsidR="00B801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functions indicated in article 107, section XIII of the Political Constitution of</w:t>
      </w:r>
      <w:r w:rsidR="00B801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United Mexican States, and others conferred by the agreements</w:t>
      </w:r>
      <w:r w:rsidR="00B801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They will be made up of three ratified magistrates or circuit magistrates,</w:t>
      </w:r>
      <w:r w:rsidR="00B801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 will last in their order for a period of three years and may be appointed or</w:t>
      </w:r>
      <w:r w:rsidR="00B801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designated for another equal period.</w:t>
      </w:r>
    </w:p>
    <w:p w14:paraId="51EFD3D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89E61E0"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6F1DC3DC" w14:textId="242DB504"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00D5DCCB" w14:textId="7001FFF2"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42. With the exceptions referred to in articles 10 and 21 of this Law,</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regional plenaries are competent to:</w:t>
      </w:r>
    </w:p>
    <w:p w14:paraId="77BDDD66"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2E6DE01B" w14:textId="69611083"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Resolve the contradictions of criteria maintained between the courts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collegiate members of the corresponding region , determining which of them</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prevail;</w:t>
      </w:r>
    </w:p>
    <w:p w14:paraId="2108CBEA"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4CFD09A7" w14:textId="48F0FAED"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Report before the Plenary or the Chambers of the Supreme Court of Justice of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Nation the contradictions of criteria between regional plenary sessions or between </w:t>
      </w:r>
      <w:r w:rsidR="008570C2" w:rsidRPr="00302E0A">
        <w:rPr>
          <w:rFonts w:ascii="Garamond" w:eastAsia="Times New Roman" w:hAnsi="Garamond" w:cs="Arial"/>
          <w:color w:val="000000"/>
          <w:sz w:val="20"/>
          <w:szCs w:val="20"/>
        </w:rPr>
        <w:t xml:space="preserve">collegiate </w:t>
      </w:r>
      <w:r w:rsidRPr="00302E0A">
        <w:rPr>
          <w:rFonts w:ascii="Garamond" w:eastAsia="Times New Roman" w:hAnsi="Garamond" w:cs="Arial"/>
          <w:color w:val="000000"/>
          <w:sz w:val="20"/>
          <w:szCs w:val="20"/>
        </w:rPr>
        <w:t>courts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from different region</w:t>
      </w:r>
      <w:r w:rsidR="008570C2" w:rsidRPr="00302E0A">
        <w:rPr>
          <w:rFonts w:ascii="Garamond" w:eastAsia="Times New Roman" w:hAnsi="Garamond" w:cs="Arial"/>
          <w:color w:val="000000"/>
          <w:sz w:val="20"/>
          <w:szCs w:val="20"/>
        </w:rPr>
        <w:t>s</w:t>
      </w:r>
      <w:r w:rsidRPr="00302E0A">
        <w:rPr>
          <w:rFonts w:ascii="Garamond" w:eastAsia="Times New Roman" w:hAnsi="Garamond" w:cs="Arial"/>
          <w:color w:val="000000"/>
          <w:sz w:val="20"/>
          <w:szCs w:val="20"/>
        </w:rPr>
        <w:t>;</w:t>
      </w:r>
    </w:p>
    <w:p w14:paraId="22683B1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3AF98A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2801A7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4A4861A"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6B96B6A" w14:textId="77777777" w:rsidR="0026443E" w:rsidRPr="00302E0A" w:rsidRDefault="0026443E" w:rsidP="003A35CD">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25A7E6D"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1E934EE" w14:textId="23A62B2F" w:rsidR="0026443E" w:rsidRPr="00302E0A" w:rsidRDefault="0026443E" w:rsidP="008570C2">
      <w:pPr>
        <w:spacing w:after="0" w:line="213" w:lineRule="atLeast"/>
        <w:ind w:left="146" w:right="1080"/>
        <w:rPr>
          <w:rFonts w:ascii="Garamond" w:eastAsia="Times New Roman" w:hAnsi="Garamond" w:cs="Arial"/>
          <w:sz w:val="20"/>
          <w:szCs w:val="20"/>
        </w:rPr>
      </w:pPr>
      <w:r w:rsidRPr="00302E0A">
        <w:rPr>
          <w:rFonts w:ascii="Garamond" w:eastAsia="Times New Roman" w:hAnsi="Garamond" w:cs="Arial"/>
          <w:color w:val="000000"/>
          <w:sz w:val="20"/>
          <w:szCs w:val="20"/>
        </w:rPr>
        <w:t> </w:t>
      </w:r>
      <w:r w:rsidRPr="00302E0A">
        <w:rPr>
          <w:rFonts w:ascii="Garamond" w:eastAsia="Times New Roman" w:hAnsi="Garamond" w:cs="Arial"/>
          <w:color w:val="000000"/>
          <w:sz w:val="20"/>
          <w:szCs w:val="20"/>
        </w:rPr>
        <w:br w:type="textWrapping" w:clear="all"/>
      </w:r>
    </w:p>
    <w:p w14:paraId="0AA04084" w14:textId="023EDE38"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A3235D3" w14:textId="355493E0" w:rsidR="0026443E" w:rsidRPr="00302E0A" w:rsidRDefault="004D435F"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6672" behindDoc="1" locked="0" layoutInCell="1" allowOverlap="1" wp14:anchorId="3B4C9401" wp14:editId="0BD7F6F5">
            <wp:simplePos x="0" y="0"/>
            <wp:positionH relativeFrom="column">
              <wp:posOffset>99060</wp:posOffset>
            </wp:positionH>
            <wp:positionV relativeFrom="paragraph">
              <wp:posOffset>-845820</wp:posOffset>
            </wp:positionV>
            <wp:extent cx="5935980" cy="716280"/>
            <wp:effectExtent l="0" t="0" r="7620"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59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III. Request to the Supreme Court of Justice of the Nation, in accordance with the agreements</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issued by the Council of the Federal Judiciary, which initiates the</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procedure of general declaration of unconstitutionality when within its</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region   has issued a jurisprudence derived from indirect amparos in</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revision in which the unconstitutionality of a general rule is declared;</w:t>
      </w:r>
    </w:p>
    <w:p w14:paraId="617AA1B0"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70481817" w14:textId="003BB179"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jurisdictional conflicts that arise between jurisdictional bodies,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w:t>
      </w:r>
    </w:p>
    <w:p w14:paraId="7819DC4E"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2B46799B" w14:textId="23E21818"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The others conferred by the general agreements of the Supreme Court of</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w:t>
      </w:r>
    </w:p>
    <w:p w14:paraId="5CA15708"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58969E50" w14:textId="127B2429"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43. When the jurisdictional conflicts referred to in section IV of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previous precept, arises between jurisdictional bodies of the same region,</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know the corresponding regional plenary session. When the contending bodies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belong to different regions, the regional plenary session with jurisdiction over</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organ that prevented.</w:t>
      </w:r>
    </w:p>
    <w:p w14:paraId="25444140" w14:textId="77777777" w:rsidR="0026443E" w:rsidRPr="00302E0A" w:rsidRDefault="0026443E" w:rsidP="008570C2">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87F417" w14:textId="77777777" w:rsidR="0026443E" w:rsidRPr="00302E0A" w:rsidRDefault="0026443E" w:rsidP="008570C2">
      <w:pPr>
        <w:spacing w:after="0" w:line="33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FOUR</w:t>
      </w:r>
    </w:p>
    <w:p w14:paraId="68ABE6E7" w14:textId="0F342864" w:rsidR="0026443E" w:rsidRPr="00302E0A" w:rsidRDefault="0026443E" w:rsidP="008570C2">
      <w:pPr>
        <w:spacing w:after="0" w:line="37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DISTRICT COURTS</w:t>
      </w:r>
    </w:p>
    <w:p w14:paraId="25C60FE0" w14:textId="77777777" w:rsidR="0026443E" w:rsidRPr="00302E0A" w:rsidRDefault="0026443E" w:rsidP="008570C2">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A5BC3B1" w14:textId="77777777" w:rsidR="0026443E" w:rsidRPr="00302E0A" w:rsidRDefault="0026443E" w:rsidP="008570C2">
      <w:pPr>
        <w:spacing w:after="0" w:line="34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6D6F236E" w14:textId="1926E508" w:rsidR="0026443E" w:rsidRPr="00302E0A" w:rsidRDefault="0026443E" w:rsidP="008570C2">
      <w:pPr>
        <w:spacing w:after="0" w:line="360"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1792AFBD"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4C37C3F0" w14:textId="77777777" w:rsidR="008570C2"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44. The district courts shall be made up of a judge and of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number of clerks or secretaries, actuaries or actuaries, judicial officers and</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people employed to determine the budget.</w:t>
      </w:r>
      <w:r w:rsidR="008570C2" w:rsidRPr="00302E0A">
        <w:rPr>
          <w:rFonts w:ascii="Garamond" w:eastAsia="Times New Roman" w:hAnsi="Garamond" w:cs="Arial"/>
          <w:color w:val="000000"/>
          <w:sz w:val="20"/>
          <w:szCs w:val="20"/>
        </w:rPr>
        <w:t xml:space="preserve"> </w:t>
      </w:r>
    </w:p>
    <w:p w14:paraId="3924B683"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1FED2C21" w14:textId="295DB946"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a judge or a district judge is absent for a period of less than fifteen days from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office of the court, the secretary or the respective secretary will practice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diligences and will dictate the orders of mere procedure and resolutions of character</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urgent, giving notice of it to the Federal Judicial Council and sending a copy</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issued resolution.</w:t>
      </w:r>
    </w:p>
    <w:p w14:paraId="079F8231"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5B74658F" w14:textId="10528895"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temporary absences of the district judge are greater than</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fifteen days, the Council of the Federal Judiciary will designate who should replace it</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among the list of public servants authorized to perform</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jurisdictional functions referred to in article 86, section XXI, of this Law.</w:t>
      </w:r>
    </w:p>
    <w:p w14:paraId="1CD502AC"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5C9A15CB" w14:textId="3DBF37CD"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45. Accidental absences of the secretary and temporary absences that</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do not exceed one month, they will be covered by another secretary, if any</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two or more in the same court or, failing that, by the clerk appointed by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the respective district judge.</w:t>
      </w:r>
    </w:p>
    <w:p w14:paraId="5F6D3261"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411F4B5E" w14:textId="7C16369B"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46. Accidental absences of actuaries, and temporary absences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do not exceed one month, they will be covered by another clerk or actuary of the same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or, failing that, by a judicial officer appointed by the judge of</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district.</w:t>
      </w:r>
    </w:p>
    <w:p w14:paraId="23333245" w14:textId="77777777" w:rsidR="008570C2" w:rsidRPr="00302E0A" w:rsidRDefault="008570C2" w:rsidP="008570C2">
      <w:pPr>
        <w:spacing w:after="0" w:line="360" w:lineRule="auto"/>
        <w:ind w:left="720" w:right="1080"/>
        <w:jc w:val="both"/>
        <w:rPr>
          <w:rFonts w:ascii="Garamond" w:eastAsia="Times New Roman" w:hAnsi="Garamond" w:cs="Arial"/>
          <w:color w:val="000000"/>
          <w:sz w:val="20"/>
          <w:szCs w:val="20"/>
        </w:rPr>
      </w:pPr>
    </w:p>
    <w:p w14:paraId="26DED522" w14:textId="74A9F18B" w:rsidR="0026443E" w:rsidRPr="00302E0A" w:rsidRDefault="0026443E" w:rsidP="008570C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47. The impediments of the district judges will be known and</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resolved in terms of the law relating to the subject matter of their knowledge.</w:t>
      </w:r>
    </w:p>
    <w:p w14:paraId="4DA33A7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33C34F6"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37C876B8"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07F30E9"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976FBA2" w14:textId="185480D6" w:rsidR="0026443E" w:rsidRPr="00302E0A" w:rsidRDefault="004D435F"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7696" behindDoc="1" locked="0" layoutInCell="1" allowOverlap="1" wp14:anchorId="07B74F09" wp14:editId="49C490B3">
            <wp:simplePos x="0" y="0"/>
            <wp:positionH relativeFrom="column">
              <wp:posOffset>198120</wp:posOffset>
            </wp:positionH>
            <wp:positionV relativeFrom="paragraph">
              <wp:posOffset>-784860</wp:posOffset>
            </wp:positionV>
            <wp:extent cx="5943600" cy="777240"/>
            <wp:effectExtent l="0" t="0" r="0"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Article 48. In places where the district judge or this servant does not reside</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or public servant has not been supplied in the terms established by the</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previous articles, the judges   of the common order will practice the proceedings</w:t>
      </w:r>
      <w:r w:rsidR="008570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that the laws entrust to them in aid of the federal justice.</w:t>
      </w:r>
    </w:p>
    <w:p w14:paraId="74A04A38"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44C3FE1"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w:t>
      </w:r>
    </w:p>
    <w:p w14:paraId="3C3B6631" w14:textId="33577356"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4EC348FD"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0329FB90" w14:textId="1D8F24E5"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49. District judges who do not have special jurisdiction</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know of all the matters referred to in the articles of this</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Chapter.</w:t>
      </w:r>
    </w:p>
    <w:p w14:paraId="39451631"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597E107A" w14:textId="2E935CA0"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50. When several district courts are established in the same place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 do not have special competence or who must know the same subject,</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have one or more common correspondence offices, which will receive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promotions, they will register them in rigorous numerical order and will take turns n</w:t>
      </w:r>
    </w:p>
    <w:p w14:paraId="5CB1441D" w14:textId="6B33EA10"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immediately to the corresponding body in accordance with the provisions that</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dictated by the Federal Judicial Council.</w:t>
      </w:r>
    </w:p>
    <w:p w14:paraId="178EF404"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51. The federal criminal judges will know:</w:t>
      </w:r>
    </w:p>
    <w:p w14:paraId="6233EB02" w14:textId="29C9BA87"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 </w:t>
      </w:r>
      <w:r w:rsidR="008570C2" w:rsidRPr="00302E0A">
        <w:rPr>
          <w:rFonts w:ascii="Garamond" w:eastAsia="Times New Roman" w:hAnsi="Garamond" w:cs="Arial"/>
          <w:color w:val="000000"/>
          <w:sz w:val="20"/>
          <w:szCs w:val="20"/>
        </w:rPr>
        <w:t>T</w:t>
      </w:r>
      <w:r w:rsidRPr="00302E0A">
        <w:rPr>
          <w:rFonts w:ascii="Garamond" w:eastAsia="Times New Roman" w:hAnsi="Garamond" w:cs="Arial"/>
          <w:color w:val="000000"/>
          <w:sz w:val="20"/>
          <w:szCs w:val="20"/>
        </w:rPr>
        <w:t>he crimes of the federal order.</w:t>
      </w:r>
    </w:p>
    <w:p w14:paraId="7CCB9659"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following are federal crimes:</w:t>
      </w:r>
    </w:p>
    <w:p w14:paraId="3C0AF48F"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0BCF0C99" w14:textId="794DE303"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Those provided for in federal laws and international treaties. If</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Penal Code, the crimes referred to in the</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subsections b) to) of this fraction;</w:t>
      </w:r>
    </w:p>
    <w:p w14:paraId="52038BC8"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2122F784" w14:textId="0B54DF34"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Those indicated in articles 2 to 5 of the Federal Penal Code;</w:t>
      </w:r>
    </w:p>
    <w:p w14:paraId="0C75047C"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67F7B4BD" w14:textId="4252AEBB"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Those committed abroad by diplomatic agents, staff</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officer of the legations of the Republic and Mexican consuls;</w:t>
      </w:r>
    </w:p>
    <w:p w14:paraId="79616E47"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24DDB5E4" w14:textId="79061506"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Those committed in foreign embassies and legations;</w:t>
      </w:r>
    </w:p>
    <w:p w14:paraId="4254A186"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6897AFA3" w14:textId="29D09799"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Those in which the Federation is a taxable person;</w:t>
      </w:r>
    </w:p>
    <w:p w14:paraId="0578D8FD"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2EA56348" w14:textId="28BC4472"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 Those committed by a public servant or federal employee, in</w:t>
      </w:r>
      <w:r w:rsidR="008570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exercise of their functions or because of them;</w:t>
      </w:r>
    </w:p>
    <w:p w14:paraId="1731A2F1" w14:textId="77777777" w:rsidR="008570C2" w:rsidRPr="00302E0A" w:rsidRDefault="008570C2" w:rsidP="008570C2">
      <w:pPr>
        <w:spacing w:after="0" w:line="360" w:lineRule="auto"/>
        <w:ind w:left="746" w:right="1080"/>
        <w:jc w:val="both"/>
        <w:rPr>
          <w:rFonts w:ascii="Garamond" w:eastAsia="Times New Roman" w:hAnsi="Garamond" w:cs="Arial"/>
          <w:color w:val="000000"/>
          <w:sz w:val="20"/>
          <w:szCs w:val="20"/>
        </w:rPr>
      </w:pPr>
    </w:p>
    <w:p w14:paraId="33A26057" w14:textId="78E38E76" w:rsidR="0026443E" w:rsidRPr="00302E0A" w:rsidRDefault="0026443E" w:rsidP="008570C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g) </w:t>
      </w:r>
      <w:r w:rsidR="008570C2" w:rsidRPr="00302E0A">
        <w:rPr>
          <w:rFonts w:ascii="Garamond" w:eastAsia="Times New Roman" w:hAnsi="Garamond" w:cs="Arial"/>
          <w:color w:val="000000"/>
          <w:sz w:val="20"/>
          <w:szCs w:val="20"/>
        </w:rPr>
        <w:t>Those committed against a public servant or federal employee, in exercise of their functions or on the occasion of them, as well as those committed against the President of the Republic, the secretaries of the office, the Prosecutor General of the Republic, the deputies and senators to the Congress of the Union,</w:t>
      </w:r>
      <w:r w:rsidR="00183D1F" w:rsidRPr="00302E0A">
        <w:rPr>
          <w:rFonts w:ascii="Garamond" w:eastAsia="Times New Roman" w:hAnsi="Garamond" w:cs="Arial"/>
          <w:color w:val="000000"/>
          <w:sz w:val="20"/>
          <w:szCs w:val="20"/>
        </w:rPr>
        <w:t xml:space="preserve"> </w:t>
      </w:r>
      <w:r w:rsidR="008570C2" w:rsidRPr="00302E0A">
        <w:rPr>
          <w:rFonts w:ascii="Garamond" w:eastAsia="Times New Roman" w:hAnsi="Garamond" w:cs="Arial"/>
          <w:color w:val="000000"/>
          <w:sz w:val="20"/>
          <w:szCs w:val="20"/>
        </w:rPr>
        <w:t>the ministers, magistrates</w:t>
      </w:r>
      <w:r w:rsidR="00A73FF3" w:rsidRPr="00302E0A">
        <w:rPr>
          <w:rFonts w:ascii="Garamond" w:eastAsia="Times New Roman" w:hAnsi="Garamond" w:cs="Arial"/>
          <w:color w:val="000000"/>
          <w:sz w:val="20"/>
          <w:szCs w:val="20"/>
        </w:rPr>
        <w:t>,</w:t>
      </w:r>
      <w:r w:rsidR="008570C2" w:rsidRPr="00302E0A">
        <w:rPr>
          <w:rFonts w:ascii="Garamond" w:eastAsia="Times New Roman" w:hAnsi="Garamond" w:cs="Arial"/>
          <w:color w:val="000000"/>
          <w:sz w:val="20"/>
          <w:szCs w:val="20"/>
        </w:rPr>
        <w:t xml:space="preserve"> and judges of the Federal Judicial Power, and the</w:t>
      </w:r>
      <w:r w:rsidR="00183D1F" w:rsidRPr="00302E0A">
        <w:rPr>
          <w:rFonts w:ascii="Garamond" w:eastAsia="Times New Roman" w:hAnsi="Garamond" w:cs="Arial"/>
          <w:color w:val="000000"/>
          <w:sz w:val="20"/>
          <w:szCs w:val="20"/>
        </w:rPr>
        <w:t xml:space="preserve"> </w:t>
      </w:r>
      <w:r w:rsidR="008570C2" w:rsidRPr="00302E0A">
        <w:rPr>
          <w:rFonts w:ascii="Garamond" w:eastAsia="Times New Roman" w:hAnsi="Garamond" w:cs="Arial"/>
          <w:color w:val="000000"/>
          <w:sz w:val="20"/>
          <w:szCs w:val="20"/>
        </w:rPr>
        <w:t>members of the Federal Judicial Council, the magistrates of the Court</w:t>
      </w:r>
      <w:r w:rsidR="00183D1F" w:rsidRPr="00302E0A">
        <w:rPr>
          <w:rFonts w:ascii="Garamond" w:eastAsia="Times New Roman" w:hAnsi="Garamond" w:cs="Arial"/>
          <w:color w:val="000000"/>
          <w:sz w:val="20"/>
          <w:szCs w:val="20"/>
        </w:rPr>
        <w:t xml:space="preserve"> </w:t>
      </w:r>
      <w:r w:rsidR="008570C2" w:rsidRPr="00302E0A">
        <w:rPr>
          <w:rFonts w:ascii="Garamond" w:eastAsia="Times New Roman" w:hAnsi="Garamond" w:cs="Arial"/>
          <w:color w:val="000000"/>
          <w:sz w:val="20"/>
          <w:szCs w:val="20"/>
        </w:rPr>
        <w:t>Electoral of the Judicial Power of the Federation, the heads of organizations</w:t>
      </w:r>
      <w:r w:rsidR="00183D1F" w:rsidRPr="00302E0A">
        <w:rPr>
          <w:rFonts w:ascii="Garamond" w:eastAsia="Times New Roman" w:hAnsi="Garamond" w:cs="Arial"/>
          <w:color w:val="000000"/>
          <w:sz w:val="20"/>
          <w:szCs w:val="20"/>
        </w:rPr>
        <w:t xml:space="preserve"> </w:t>
      </w:r>
      <w:r w:rsidR="008570C2" w:rsidRPr="00302E0A">
        <w:rPr>
          <w:rFonts w:ascii="Garamond" w:eastAsia="Times New Roman" w:hAnsi="Garamond" w:cs="Arial"/>
          <w:color w:val="000000"/>
          <w:sz w:val="20"/>
          <w:szCs w:val="20"/>
        </w:rPr>
        <w:t>autonomous constitutional bodies, the directors or members of the Boards of</w:t>
      </w:r>
      <w:r w:rsidR="00183D1F" w:rsidRPr="00302E0A">
        <w:rPr>
          <w:rFonts w:ascii="Garamond" w:eastAsia="Times New Roman" w:hAnsi="Garamond" w:cs="Arial"/>
          <w:color w:val="000000"/>
          <w:sz w:val="20"/>
          <w:szCs w:val="20"/>
        </w:rPr>
        <w:t xml:space="preserve"> </w:t>
      </w:r>
      <w:r w:rsidR="008570C2" w:rsidRPr="00302E0A">
        <w:rPr>
          <w:rFonts w:ascii="Garamond" w:eastAsia="Times New Roman" w:hAnsi="Garamond" w:cs="Arial"/>
          <w:color w:val="000000"/>
          <w:sz w:val="20"/>
          <w:szCs w:val="20"/>
        </w:rPr>
        <w:t>Government or their equivalents of decentralized organizations;</w:t>
      </w:r>
      <w:r w:rsidRPr="00302E0A">
        <w:rPr>
          <w:rFonts w:ascii="Garamond" w:eastAsia="Times New Roman" w:hAnsi="Garamond" w:cs="Arial"/>
          <w:color w:val="000000"/>
          <w:sz w:val="20"/>
          <w:szCs w:val="20"/>
        </w:rPr>
        <w:t> </w:t>
      </w:r>
    </w:p>
    <w:p w14:paraId="7756C51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6D3FB3D"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81B41C7" w14:textId="443D6AD2" w:rsidR="0026443E" w:rsidRPr="00302E0A" w:rsidRDefault="0026443E" w:rsidP="003A35CD">
      <w:pPr>
        <w:spacing w:after="0" w:line="213" w:lineRule="atLeast"/>
        <w:ind w:left="1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r w:rsidRPr="00302E0A">
        <w:rPr>
          <w:rFonts w:ascii="Garamond" w:eastAsia="Times New Roman" w:hAnsi="Garamond" w:cs="Arial"/>
          <w:noProof/>
          <w:color w:val="000000"/>
          <w:sz w:val="20"/>
          <w:szCs w:val="20"/>
        </w:rPr>
        <mc:AlternateContent>
          <mc:Choice Requires="wps">
            <w:drawing>
              <wp:inline distT="0" distB="0" distL="0" distR="0" wp14:anchorId="43AC9124" wp14:editId="4E48EADE">
                <wp:extent cx="1231265" cy="295910"/>
                <wp:effectExtent l="0" t="0" r="0" b="0"/>
                <wp:docPr id="648" name="Rectangle 6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126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441C542" id="Rectangle 648" o:spid="_x0000_s1026" style="width:96.9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67z8gEAAMkDAAAOAAAAZHJzL2Uyb0RvYy54bWysU9uO0zAQfUfiHyy/0zShLTRqulrtahHS&#10;wq5Y+ICp4zQWiceM3abL1zN22tKFN8SL5bnk+MyZk9XVoe/EXpM3aCuZT6ZSaKuwNnZbyW9f7968&#10;l8IHsDV0aHUln7WXV+vXr1aDK3WBLXa1JsEg1peDq2QbgiuzzKtW9+An6LTlYoPUQ+CQtllNMDB6&#10;32XFdLrIBqTaESrtPWdvx6JcJ/ym0So8NI3XQXSVZG4hnZTOTTyz9QrKLYFrjTrSgH9g0YOx/OgZ&#10;6hYCiB2Zv6B6owg9NmGisM+waYzSaQaeJp/+Mc1TC06nWVgc784y+f8Hqz7vH0mYupKLGa/KQs9L&#10;+sKygd12WsQkSzQ4X3Lnk3ukOKR396i+e2HxpuU+fe0df8HrZ4BTigiHVkPNXPMIkb3AiIFnNLEZ&#10;PmHNT8IuYBLw0FAf32BpxCHt6fm8J30IQnEyL97mxWIuheJasZwv87TIDMrT1458+KCxF/FSSWJ6&#10;CR329z5ENlCeWuJjFu9M1yUvdPZFghtjJrGPhEctNlg/M3nC0U/sf760SD+lGNhLlfQ/dkBaiu6j&#10;ZQGW+WwWzZeC2fxdwQFdVjaXFbCKoSoZpBivN2E07M6R2bZJ55HjNYvWmDRPFHRkdSTLfkljHr0d&#10;DXkZp67ff+D6FwAAAP//AwBQSwMEFAAGAAgAAAAhACpZYuLdAAAABAEAAA8AAABkcnMvZG93bnJl&#10;di54bWxMj09Lw0AQxe+C32EZwYvYjX8INmZSSkEsIpSm2vM2Oyah2dk0u03it3frpb0MPN7jvd+k&#10;s9E0oqfO1ZYRHiYRCOLC6ppLhK/N2/0LCOcVa9VYJoRfcjDLrq9SlWg78Jr63JcilLBLFELlfZtI&#10;6YqKjHIT2xIH78d2Rvkgu1LqTg2h3DTyMYpiaVTNYaFSLS0qKvb50SAMxarfbj7f5epuu7R8WB4W&#10;+fcH4u3NOH8F4Wn05zCc8AM6ZIFpZ4+snWgQwiP+/5686dMUxA7hOY5BZqm8hM/+AAAA//8DAFBL&#10;AQItABQABgAIAAAAIQC2gziS/gAAAOEBAAATAAAAAAAAAAAAAAAAAAAAAABbQ29udGVudF9UeXBl&#10;c10ueG1sUEsBAi0AFAAGAAgAAAAhADj9If/WAAAAlAEAAAsAAAAAAAAAAAAAAAAALwEAAF9yZWxz&#10;Ly5yZWxzUEsBAi0AFAAGAAgAAAAhAKqHrvPyAQAAyQMAAA4AAAAAAAAAAAAAAAAALgIAAGRycy9l&#10;Mm9Eb2MueG1sUEsBAi0AFAAGAAgAAAAhACpZYuLdAAAABAEAAA8AAAAAAAAAAAAAAAAATAQAAGRy&#10;cy9kb3ducmV2LnhtbFBLBQYAAAAABAAEAPMAAABW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5E6729DA" wp14:editId="36BD7CEB">
                <wp:extent cx="36830" cy="47625"/>
                <wp:effectExtent l="0" t="0" r="0" b="0"/>
                <wp:docPr id="647" name="Rectangle 6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83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68FE2096" id="Rectangle 647" o:spid="_x0000_s1026" style="width:2.9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YR8AEAAMYDAAAOAAAAZHJzL2Uyb0RvYy54bWysU8tu2zAQvBfoPxC817Idx04Fy0GQIEWB&#10;tAma5gPWFCURlbjskrbsfn2XlO06za3oheA+NJydHS2vd10rtpq8QVvIyWgshbYKS2PrQr58v/9w&#10;JYUPYEto0epC7rWX16v375a9y/UUG2xLTYJBrM97V8gmBJdnmVeN7sCP0GnLxQqpg8Ah1VlJ0DN6&#10;12bT8Xie9UilI1Tae87eDUW5SvhVpVV4rCqvg2gLydxCOimd63hmqyXkNYFrjDrQgH9g0YGx/OgJ&#10;6g4CiA2ZN1CdUYQeqzBS2GVYVUbpNANPMxn/Nc1zA06nWVgc704y+f8Hq75un0iYspDz2UIKCx0v&#10;6RvLBrZutYhJlqh3PufOZ/dEcUjvHlD98MLibcN9+sY7/oLXzwDHFBH2jYaSuU4iRPYKIwae0cS6&#10;/4IlPwmbgEnAXUVdfIOlEbu0p/1pT3oXhOLkxfzqgpepuDJbzKeXCR/y46eOfPiksRPxUkhibgka&#10;tg8+RCqQH1viSxbvTdsmI7T2VYIbYyZRj2wHIdZY7pk54WAmNj9fGqRfUvRspEL6nxsgLUX72fL0&#10;HyezWXReCmaXiykHdF5Zn1fAKoYqZJBiuN6Gwa0bR6ZuksgDxxtWrDJpnqjmwOpAls2SxjwYO7rx&#10;PE5df36/1W8AAAD//wMAUEsDBBQABgAIAAAAIQCx4xtK2QAAAAEBAAAPAAAAZHJzL2Rvd25yZXYu&#10;eG1sTI9BS8NAEIXvgv9hGcGL2I1CVdJMihTEIkIxtT1vs2MSzM6m2W0S/72jF708GN7w3vey5eRa&#10;NVAfGs8IN7MEFHHpbcMVwvv26foBVIiGrWk9E8IXBVjm52eZSa0f+Y2GIlZKQjikBqGOsUu1DmVN&#10;zoSZ74jF+/C9M1HOvtK2N6OEu1bfJsmddqZhaahNR6uays/i5BDGcjPst6/PenO1X3s+ro+rYveC&#10;eHkxPS5ARZri3zP84As65MJ08Ce2QbUIMiT+qnhzGXFAuJ+DzjP9nzz/BgAA//8DAFBLAQItABQA&#10;BgAIAAAAIQC2gziS/gAAAOEBAAATAAAAAAAAAAAAAAAAAAAAAABbQ29udGVudF9UeXBlc10ueG1s&#10;UEsBAi0AFAAGAAgAAAAhADj9If/WAAAAlAEAAAsAAAAAAAAAAAAAAAAALwEAAF9yZWxzLy5yZWxz&#10;UEsBAi0AFAAGAAgAAAAhAFJ85hHwAQAAxgMAAA4AAAAAAAAAAAAAAAAALgIAAGRycy9lMm9Eb2Mu&#10;eG1sUEsBAi0AFAAGAAgAAAAhALHjG0rZAAAAAQEAAA8AAAAAAAAAAAAAAAAASgQAAGRycy9kb3du&#10;cmV2LnhtbFBLBQYAAAAABAAEAPMAAABQ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1E6E0C5B" wp14:editId="7EDCAF62">
                <wp:extent cx="1675765" cy="36830"/>
                <wp:effectExtent l="0" t="0" r="0" b="0"/>
                <wp:docPr id="646" name="Rectangle 6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75765"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51853D7" id="Rectangle 646" o:spid="_x0000_s1026" style="width:131.9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SV98gEAAMgDAAAOAAAAZHJzL2Uyb0RvYy54bWysU11v0zAUfUfiP1h+p2m7Nh1R02naNIQ0&#10;2MTgB9w6TmOR+Jprt2n59Vw7bengDfFi+X7k+NxzT5Y3+64VO03eoC3lZDSWQluFlbGbUn77+vDu&#10;WgofwFbQotWlPGgvb1Zv3yx7V+gpNthWmgSDWF/0rpRNCK7IMq8a3YEfodOWizVSB4FD2mQVQc/o&#10;XZtNx+M865EqR6i095y9H4pylfDrWqvwVNdeB9GWkrmFdFI61/HMVksoNgSuMepIA/6BRQfG8qNn&#10;qHsIILZk/oLqjCL0WIeRwi7DujZKpxl4msn4j2leGnA6zcLieHeWyf8/WPV590zCVKXMZ7kUFjpe&#10;0heWDeym1SImWaLe+YI7X9wzxSG9e0T13QuLdw336Vvv+AtePwOcUkTYNxoq5jqJENkrjBh4RhPr&#10;/hNW/CRsAyYB9zV18Q2WRuzTng7nPel9EIqTk3wxX+RzKRTXrvLrq7THDIrTx458+KCxE/FSSmJ2&#10;CRx2jz5EMlCcWuJbFh9M2yYrtPZVghtjJpGPfAcp1lgdmDvhYCe2P18apJ9S9GylUvofWyAtRfvR&#10;8vzvJ7NZ9F4KZvPFlAO6rKwvK2AVQ5UySDFc78Lg160js2mSzAPHW9asNmmeqOfA6kiW7ZLGPFo7&#10;+vEyTl2/f8DVLwAAAP//AwBQSwMEFAAGAAgAAAAhAJwqXmHdAAAAAwEAAA8AAABkcnMvZG93bnJl&#10;di54bWxMj09Lw0AQxe9Cv8MyghexGyuWGjMpUhCLCKXpn/M2Oyah2dk0u03it3frpV4GHu/x3m+S&#10;+WBq0VHrKssIj+MIBHFudcUFwnbz/jAD4bxirWrLhPBDDubp6CZRsbY9r6nLfCFCCbtYIZTeN7GU&#10;Li/JKDe2DXHwvm1rlA+yLaRuVR/KTS0nUTSVRlUcFkrV0KKk/JidDUKfr7r95utDru73S8un5WmR&#10;7T4R726Ht1cQngZ/DcMFP6BDGpgO9szaiRohPOL/bvAm06cXEAeE5xnINJH/2dNfAAAA//8DAFBL&#10;AQItABQABgAIAAAAIQC2gziS/gAAAOEBAAATAAAAAAAAAAAAAAAAAAAAAABbQ29udGVudF9UeXBl&#10;c10ueG1sUEsBAi0AFAAGAAgAAAAhADj9If/WAAAAlAEAAAsAAAAAAAAAAAAAAAAALwEAAF9yZWxz&#10;Ly5yZWxzUEsBAi0AFAAGAAgAAAAhAID1JX3yAQAAyAMAAA4AAAAAAAAAAAAAAAAALgIAAGRycy9l&#10;Mm9Eb2MueG1sUEsBAi0AFAAGAAgAAAAhAJwqXmHdAAAAAwEAAA8AAAAAAAAAAAAAAAAATAQAAGRy&#10;cy9kb3ducmV2LnhtbFBLBQYAAAAABAAEAPMAAABW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734148DF" wp14:editId="2A958009">
                <wp:extent cx="36830" cy="370205"/>
                <wp:effectExtent l="0" t="0" r="0" b="0"/>
                <wp:docPr id="645" name="Rectangle 6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83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D2067B7" id="Rectangle 645" o:spid="_x0000_s1026" style="width:2.9pt;height:2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NN8AEAAMcDAAAOAAAAZHJzL2Uyb0RvYy54bWysU8tu2zAQvBfoPxC815IfcVLBchAkSFEg&#10;bYKm+YA1RVlEJS67pC27X98lZbtOcyt6IbgPDWdnR4vrXdeKrSZv0JZyPMql0FZhZey6lC/f7z9c&#10;SeED2ApatLqUe+3l9fL9u0XvCj3BBttKk2AQ64velbIJwRVZ5lWjO/AjdNpysUbqIHBI66wi6Bm9&#10;a7NJns+zHqlyhEp7z9m7oSiXCb+utQqPde11EG0pmVtIJ6VzFc9suYBiTeAaow404B9YdGAsP3qC&#10;uoMAYkPmDVRnFKHHOowUdhnWtVE6zcDTjPO/pnluwOk0C4vj3Ukm//9g1dftEwlTlXI+u5DCQsdL&#10;+saygV23WsQkS9Q7X3Dns3uiOKR3D6h+eGHxtuE+feMdf8HrZ4Bjigj7RkPFXMcRInuFEQPPaGLV&#10;f8GKn4RNwCTgrqYuvsHSiF3a0/60J70LQnFyOr+a8jIVV6aX+SRPHDMojt868uGTxk7ESymJySVs&#10;2D74ELlAcWyJT1m8N22bnNDaVwlujJnEPdIdlFhhtWfqhIOb2P18aZB+SdGzk0rpf26AtBTtZ8vj&#10;fxzPZtF6KZhdXE44oPPK6rwCVjFUKYMUw/U2DHbdODLrJqk8cLxhyWqT5olyDqwOZNktacyDs6Md&#10;z+PU9ef/W/4GAAD//wMAUEsDBBQABgAIAAAAIQAC67BV2QAAAAIBAAAPAAAAZHJzL2Rvd25yZXYu&#10;eG1sTI9BS8NAEIXvgv9hGcGL2I2KImk2RQpiEaGY2p6n2TEJZmfT7DaJ/96pF73MMLzHm+9li8m1&#10;aqA+NJ4N3MwSUMSltw1XBj42z9ePoEJEtth6JgPfFGCRn59lmFo/8jsNRayUhHBI0UAdY5dqHcqa&#10;HIaZ74hF+/S9wyhnX2nb4yjhrtW3SfKgHTYsH2rsaFlT+VUcnYGxXA+7zduLXl/tVp4Pq8Oy2L4a&#10;c3kxPc1BRZrinxlO+IIOuTDt/ZFtUK0BKRJ/p2j3UmJ/Wneg80z/R89/AAAA//8DAFBLAQItABQA&#10;BgAIAAAAIQC2gziS/gAAAOEBAAATAAAAAAAAAAAAAAAAAAAAAABbQ29udGVudF9UeXBlc10ueG1s&#10;UEsBAi0AFAAGAAgAAAAhADj9If/WAAAAlAEAAAsAAAAAAAAAAAAAAAAALwEAAF9yZWxzLy5yZWxz&#10;UEsBAi0AFAAGAAgAAAAhAAbAk03wAQAAxwMAAA4AAAAAAAAAAAAAAAAALgIAAGRycy9lMm9Eb2Mu&#10;eG1sUEsBAi0AFAAGAAgAAAAhAALrsFXZAAAAAgEAAA8AAAAAAAAAAAAAAAAASgQAAGRycy9kb3du&#10;cmV2LnhtbFBLBQYAAAAABAAEAPMAAABQBQ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445D97D6" wp14:editId="5596B9EB">
                <wp:extent cx="36830" cy="36830"/>
                <wp:effectExtent l="0" t="0" r="0" b="0"/>
                <wp:docPr id="644" name="Rectangle 6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830"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1834656E" id="Rectangle 644" o:spid="_x0000_s1026" style="width:2.9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mf6wEAAMYDAAAOAAAAZHJzL2Uyb0RvYy54bWysU9tu2zAMfR+wfxD0vjhJvawz4hRFiw4D&#10;urVY1w9gZNkWZosapcTJvn6UnGTp+jbsReDNh4eH9PJq13diq8kbtKWcTaZSaKuwMrYp5fP3u3eX&#10;UvgAtoIOrS7lXnt5tXr7Zjm4Qs+xxa7SJBjE+mJwpWxDcEWWedXqHvwEnbacrJF6COxSk1UEA6P3&#10;XTafThfZgFQ5QqW95+jtmJSrhF/XWoWHuvY6iK6UzC2kl9K7jm+2WkLRELjWqAMN+AcWPRjLTU9Q&#10;txBAbMi8guqNIvRYh4nCPsO6NkqnGXia2fSvaZ5acDrNwuJ4d5LJ/z9Y9XX7SMJUpVzkuRQWel7S&#10;N5YNbNNpEYMs0eB8wZVP7pHikN7do/rhhcWbluv0tXf8Ba+fAY4hIhxaDRVznUWI7AVGdDyjifXw&#10;BStuCZuAScBdTX3swdKIXdrT/rQnvQtCcfBicXnBy1ScGc2ID8XxU0c+fNLYi2iUkphbgobtvQ9j&#10;6bEkdrJ4Z7qO41B09kWAMWMkUY9sRyHWWO2ZOeF4THz8bLRIv6QY+JBK6X9ugLQU3WfL03+c5Xm8&#10;vOTk7z/M2aHzzPo8A1YxVCmDFKN5E8Zr3TgyTZtEHjles2K1SfNENUdWB7J8LEmRw2HHazz3U9Wf&#10;32/1GwAA//8DAFBLAwQUAAYACAAAACEAAgX+t9cAAAABAQAADwAAAGRycy9kb3ducmV2LnhtbEyP&#10;QUvDQBCF74L/YRnBi7QbBUXSbIoUxCJCMdWep9kxCWZn0+w2if/esZd6mWF4jzffy5aTa9VAfWg8&#10;G7idJ6CIS28brgx8bJ9nj6BCRLbYeiYDPxRgmV9eZJhaP/I7DUWslIRwSNFAHWOXah3KmhyGue+I&#10;RfvyvcMoZ19p2+Mo4a7Vd0nyoB02LB9q7GhVU/ldHJ2BsdwMu+3bi97c7NaeD+vDqvh8Neb6anpa&#10;gIo0xbMZ/vAFHXJh2vsj26BaA1IknqZo91Jif1o6z/R/8vwXAAD//wMAUEsBAi0AFAAGAAgAAAAh&#10;ALaDOJL+AAAA4QEAABMAAAAAAAAAAAAAAAAAAAAAAFtDb250ZW50X1R5cGVzXS54bWxQSwECLQAU&#10;AAYACAAAACEAOP0h/9YAAACUAQAACwAAAAAAAAAAAAAAAAAvAQAAX3JlbHMvLnJlbHNQSwECLQAU&#10;AAYACAAAACEA+ov5n+sBAADGAwAADgAAAAAAAAAAAAAAAAAuAgAAZHJzL2Uyb0RvYy54bWxQSwEC&#10;LQAUAAYACAAAACEAAgX+t9cAAAABAQAADwAAAAAAAAAAAAAAAABF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126749A9" wp14:editId="1F819158">
                <wp:extent cx="2098675" cy="36830"/>
                <wp:effectExtent l="0" t="0" r="0" b="0"/>
                <wp:docPr id="643" name="Rectangle 6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98675" cy="3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7DADF55" id="Rectangle 643" o:spid="_x0000_s1026" style="width:165.2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g798gEAAMgDAAAOAAAAZHJzL2Uyb0RvYy54bWysU8tu2zAQvBfoPxC815IfcRzBchAkSFEg&#10;bYOm/YA1RVlEJS67pC27X98lZbtOeyt6IbgPDWdnR8vbfdeKnSZv0JZyPMql0FZhZeymlN++Pr5b&#10;SOED2ApatLqUB+3l7ertm2XvCj3BBttKk2AQ64velbIJwRVZ5lWjO/AjdNpysUbqIHBIm6wi6Bm9&#10;a7NJns+zHqlyhEp7z9mHoShXCb+utQqf69rrINpSMreQTkrnOp7ZagnFhsA1Rh1pwD+w6MBYfvQM&#10;9QABxJbMX1CdUYQe6zBS2GVY10bpNANPM87/mOalAafTLCyOd2eZ/P+DVZ92zyRMVcr5bCqFhY6X&#10;9IVlA7tptYhJlqh3vuDOF/dMcUjvnlB998LifcN9+s47/oLXzwCnFBH2jYaKuY4jRPYKIwae0cS6&#10;/4gVPwnbgEnAfU1dfIOlEfu0p8N5T3ofhOLkJL9ZzK+vpFBcm84X07THDIrTx458eK+xE/FSSmJ2&#10;CRx2Tz5EMlCcWuJbFh9N2yYrtPZVghtjJpGPfAcp1lgdmDvhYCe2P18apJ9S9GylUvofWyAtRfvB&#10;8vw349ksei8Fs6vrCQd0WVlfVsAqhiplkGK43ofBr1tHZtMkmQeOd6xZbdI8Uc+B1ZEs2yWNebR2&#10;9ONlnLp+/4CrXwAAAP//AwBQSwMEFAAGAAgAAAAhAHBsEsnbAAAAAwEAAA8AAABkcnMvZG93bnJl&#10;di54bWxMj0FLw0AQhe+C/2EZwYvYjZZKiZkUKYhFhGKqPW+zYxLMzqbZbRL/vaMXvQw83uO9b7LV&#10;5Fo1UB8azwg3swQUceltwxXC2+7xegkqRMPWtJ4J4YsCrPLzs8yk1o/8SkMRKyUlHFKDUMfYpVqH&#10;siZnwsx3xOJ9+N6ZKLKvtO3NKOWu1bdJcqedaVgWatPRuqbyszg5hLHcDvvdy5PeXu03no+b47p4&#10;f0a8vJge7kFFmuJfGH7wBR1yYTr4E9ugWgR5JP5e8ebzZAHqgLBYgs4z/Z89/wYAAP//AwBQSwEC&#10;LQAUAAYACAAAACEAtoM4kv4AAADhAQAAEwAAAAAAAAAAAAAAAAAAAAAAW0NvbnRlbnRfVHlwZXNd&#10;LnhtbFBLAQItABQABgAIAAAAIQA4/SH/1gAAAJQBAAALAAAAAAAAAAAAAAAAAC8BAABfcmVscy8u&#10;cmVsc1BLAQItABQABgAIAAAAIQCaVg798gEAAMgDAAAOAAAAAAAAAAAAAAAAAC4CAABkcnMvZTJv&#10;RG9jLnhtbFBLAQItABQABgAIAAAAIQBwbBLJ2wAAAAMBAAAPAAAAAAAAAAAAAAAAAEwEAABkcnMv&#10;ZG93bnJldi54bWxQSwUGAAAAAAQABADzAAAAVAU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48B1923E" wp14:editId="5F4433FB">
                <wp:extent cx="58420" cy="47625"/>
                <wp:effectExtent l="0" t="0" r="0" b="0"/>
                <wp:docPr id="642" name="Rectangle 6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42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374523D" id="Rectangle 642" o:spid="_x0000_s1026" style="width:4.6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Rr7gEAAMYDAAAOAAAAZHJzL2Uyb0RvYy54bWysU8Fu2zAMvQ/YPwi6L04CJ+2MOEXRosOA&#10;biva7QMYWbaF2aJGKXGyrx8lJ1m63YZdBImkHx8fn1c3+74TO03eoC3lbDKVQluFlbFNKb99fXh3&#10;LYUPYCvo0OpSHrSXN+u3b1aDK/QcW+wqTYJBrC8GV8o2BFdkmVet7sFP0GnLyRqph8BParKKYGD0&#10;vsvm0+kyG5AqR6i09xy9H5NynfDrWqvwpa69DqIrJXML6aR0buKZrVdQNASuNepIA/6BRQ/GctMz&#10;1D0EEFsyf0H1RhF6rMNEYZ9hXRul0ww8zWz6xzQvLTidZmFxvDvL5P8frPq8eyJhqlIu87kUFnpe&#10;0jPLBrbptIhBlmhwvuDKF/dEcUjvHlF998LiXct1+tY7/oLXzwCnEBEOrYaKuc4iRPYKIz48o4nN&#10;8AkrbgnbgEnAfU197MHSiH3a0+G8J70PQnFwcZ3PeZmKM/nVcr5I+FCcPnXkwweNvYiXUhJzS9Cw&#10;e/QhUoHiVBI7WXwwXZeM0NlXAS6MkUQ9sh2F2GB1YOaEo5nY/HxpkX5KMbCRSul/bIG0FN1Hy9O/&#10;n+V5dF565IuryJwuM5vLDFjFUKUMUozXuzC6devING0SeeR4y4rVJs0T1RxZHcmyWdKYR2NHN16+&#10;U9Xv32/9CwAA//8DAFBLAwQUAAYACAAAACEArTi7qdoAAAABAQAADwAAAGRycy9kb3ducmV2Lnht&#10;bEyPT0vDQBDF74LfYRnBi9iNBf/FbIoUxCJCMdWep9kxCWZn0+w2id/eqRe9DDze473fZIvJtWqg&#10;PjSeDVzNElDEpbcNVwbeN0+Xd6BCRLbYeiYD3xRgkZ+eZJhaP/IbDUWslJRwSNFAHWOXah3KmhyG&#10;me+Ixfv0vcMosq+07XGUctfqeZLcaIcNy0KNHS1rKr+KgzMwluthu3l91uuL7crzfrVfFh8vxpyf&#10;TY8PoCJN8S8MR3xBh1yYdv7ANqjWgDwSf69493NQOwO316DzTP8nz38AAAD//wMAUEsBAi0AFAAG&#10;AAgAAAAhALaDOJL+AAAA4QEAABMAAAAAAAAAAAAAAAAAAAAAAFtDb250ZW50X1R5cGVzXS54bWxQ&#10;SwECLQAUAAYACAAAACEAOP0h/9YAAACUAQAACwAAAAAAAAAAAAAAAAAvAQAAX3JlbHMvLnJlbHNQ&#10;SwECLQAUAAYACAAAACEAK3Qka+4BAADGAwAADgAAAAAAAAAAAAAAAAAuAgAAZHJzL2Uyb0RvYy54&#10;bWxQSwECLQAUAAYACAAAACEArTi7qdoAAAABAQAADwAAAAAAAAAAAAAAAABIBAAAZHJzL2Rvd25y&#10;ZXYueG1sUEsFBgAAAAAEAAQA8wAAAE8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568B0DC2" wp14:editId="2F9BA2B2">
                <wp:extent cx="47625" cy="47625"/>
                <wp:effectExtent l="0" t="0" r="0" b="0"/>
                <wp:docPr id="641" name="Rectangle 6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4FFE88E" id="Rectangle 641"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hcf6gEAAMYDAAAOAAAAZHJzL2Uyb0RvYy54bWysU9tuEzEQfUfiHyy/k02iNIVVNlXVqgip&#10;QEXhAxyvvWthe8zYySZ8PWNvElJ4Q7xYnsueOXN8dnWzd5btFEYDvuGzyZQz5SW0xncN//b14c1b&#10;zmISvhUWvGr4QUV+s379ajWEWs2hB9sqZATiYz2EhvcphbqqouyVE3ECQXkqakAnEoXYVS2KgdCd&#10;rebT6bIaANuAIFWMlL0fi3xd8LVWMn3WOqrEbMOJWyonlnOTz2q9EnWHIvRGHmmIf2DhhPE09Ax1&#10;L5JgWzR/QTkjESLoNJHgKtDaSFV2oG1m0z+2ee5FUGUXEieGs0zx/8HKT7snZKZt+HIx48wLR4/0&#10;hWQTvrOK5SRJNIRYU+dzeMK8ZAyPIL9H5uGupz51GwN9Qc9PAKcUIgy9Ei1xLRDVC4wcREJjm+Ej&#10;tDRSbBMUAfcaXZ5B0rB9eafD+Z3UPjFJycX1cn7FmaTKeCWKlahPnwaM6b0Cx/Kl4UjcCrTYPcY0&#10;tp5a8iQPD8baYgTrXyQIM2cK9cx2FGID7YGYI4xmIvPTpQf8ydlARmp4/LEVqDizHzxt/262WGTn&#10;lWBxdT2nAC8rm8uK8JKgGp44G693aXTrNqDp+iLyyPGWFNOm7JPVHFkdyZJZiiJHY2c3Xsal6/fv&#10;t/4F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BoXH+oBAADGAwAADgAAAAAAAAAAAAAAAAAuAgAAZHJzL2Uyb0RvYy54bWxQSwEC&#10;LQAUAAYACAAAACEAxsijD9gAAAABAQAADwAAAAAAAAAAAAAAAABE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00BD4AA1" wp14:editId="78E4AC4C">
                <wp:extent cx="47625" cy="47625"/>
                <wp:effectExtent l="0" t="0" r="0" b="0"/>
                <wp:docPr id="640" name="Rectangle 6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5B5EDDD1" id="Rectangle 640"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q0U6gEAAMYDAAAOAAAAZHJzL2Uyb0RvYy54bWysU9uO0zAQfUfiHyy/07RVtwtR09VqV4uQ&#10;Flix8AFTx04sEo8Zu03L1zN22tKFN8SLNbecOXNmsrrZ953YaQoWXSVnk6kU2imsrWsq+e3rw5u3&#10;UoQIroYOna7kQQd5s379ajX4Us+xxa7WJBjEhXLwlWxj9GVRBNXqHsIEvXacNEg9RHapKWqCgdH7&#10;rphPp8tiQKo9odIhcPR+TMp1xjdGq/jZmKCj6CrJ3GJ+Kb+b9BbrFZQNgW+tOtKAf2DRg3Xc9Ax1&#10;DxHEluxfUL1VhAFNnCjsCzTGKp1n4Glm0z+meW7B6zwLixP8Wabw/2DVp90TCVtXcrlgfRz0vKQv&#10;LBu4ptMiBVmiwYeSK5/9E6Uhg39E9T0Ih3ct1+nb4PkLXj8DnEJEOLQaauY6SxDFC4zkBEYTm+Ej&#10;1twSthGzgHtDferB0oh93tPhvCe9j0JxcHG9nF9JoTgzmgkfytOnnkJ8r7EXyagkMbcMDbvHEMfS&#10;U0nq5PDBdh3HoezciwBjpkimntiOQmywPjBzwvGY+PjZaJF+SjHwIVUy/NgCaSm6D46nfzdbJGVj&#10;dhZX13N26DKzucyAUwxVySjFaN7F8Vq3nmzTZpFHjresmLF5nqTmyOpIlo8lK3I87HSNl36u+v37&#10;rX8B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eZ6tFOoBAADGAwAADgAAAAAAAAAAAAAAAAAuAgAAZHJzL2Uyb0RvYy54bWxQSwEC&#10;LQAUAAYACAAAACEAxsijD9gAAAABAQAADwAAAAAAAAAAAAAAAABEBAAAZHJzL2Rvd25yZXYueG1s&#10;UEsFBgAAAAAEAAQA8wAAAEkFAAAAAA==&#10;" filled="f" stroked="f">
                <o:lock v:ext="edit" aspectratio="t"/>
                <w10:anchorlock/>
              </v:rect>
            </w:pict>
          </mc:Fallback>
        </mc:AlternateContent>
      </w:r>
    </w:p>
    <w:p w14:paraId="2AFFF9E1" w14:textId="0AFD560D" w:rsidR="0026443E" w:rsidRPr="00302E0A" w:rsidRDefault="004D435F"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8720" behindDoc="1" locked="0" layoutInCell="1" allowOverlap="1" wp14:anchorId="6E720B5F" wp14:editId="2EBC3560">
            <wp:simplePos x="0" y="0"/>
            <wp:positionH relativeFrom="column">
              <wp:posOffset>-190500</wp:posOffset>
            </wp:positionH>
            <wp:positionV relativeFrom="paragraph">
              <wp:posOffset>-876300</wp:posOffset>
            </wp:positionV>
            <wp:extent cx="5943600" cy="754380"/>
            <wp:effectExtent l="0" t="0" r="0" b="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h) Those perpetrated as a result of the operation of a federal public service,</w:t>
      </w:r>
      <w:r w:rsidR="00A73F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even if said service is decentralized or concessioned;</w:t>
      </w:r>
    </w:p>
    <w:p w14:paraId="37EBB9BA"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701B94C0" w14:textId="6F70C19F"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Those perpetrated against the operation of a federal public service or in</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impairment of the goods affected to the satisfaction of said service, although this</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 decentralized or concessioned;</w:t>
      </w:r>
    </w:p>
    <w:p w14:paraId="2B566C00"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78BE1BDF" w14:textId="3C93EE15"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j) All those who attack, hinder or prevent the exercise of any</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attribution or power reserved to the Federation;</w:t>
      </w:r>
    </w:p>
    <w:p w14:paraId="2A731972"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272FA0FE" w14:textId="1079E90A"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k) What is indicated in article 389 of the Federal Criminal Code when it is promised or</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job is provided in a dependency, decentralized body or company</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state participation of the Federal Government;</w:t>
      </w:r>
    </w:p>
    <w:p w14:paraId="52CA98DE"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70F67DEC" w14:textId="677999C6"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 Those committed by or against federal or electoral officials.</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partisan officials in the terms of section II of article 401 of the Code</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Criminal;</w:t>
      </w:r>
    </w:p>
    <w:p w14:paraId="768C14EE"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2084D96F" w14:textId="0A880EB2" w:rsidR="00A73FF3"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m) </w:t>
      </w:r>
      <w:r w:rsidR="00A73FF3" w:rsidRPr="00302E0A">
        <w:rPr>
          <w:rFonts w:ascii="Garamond" w:eastAsia="Times New Roman" w:hAnsi="Garamond" w:cs="Arial"/>
          <w:color w:val="000000"/>
          <w:sz w:val="20"/>
          <w:szCs w:val="20"/>
        </w:rPr>
        <w:t>Those provided for in articles 366 Ter and 366 Quáter of the Federal Criminal Code, when the crime is for the purpose of transferring or delivering the minor outside of the national territory, and</w:t>
      </w:r>
    </w:p>
    <w:p w14:paraId="77F769B3"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487AE43A" w14:textId="20A86A01"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n) That provided for in articles (sic) 376 Ter and 376 Quáter of the Federal Penal Code;</w:t>
      </w:r>
    </w:p>
    <w:p w14:paraId="56532558"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614D5977" w14:textId="0F24E989"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Extradition procedures, except as provided in the treaties</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international;</w:t>
      </w:r>
    </w:p>
    <w:p w14:paraId="19F13670"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402CF2F2" w14:textId="60EC642F"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Authorizations to intervene any private communication; as well as</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the authorizations of the geographic location in real time or the delivery of</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preserved data from communication equipment associated with a line, and</w:t>
      </w:r>
    </w:p>
    <w:p w14:paraId="12FC88BA"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660F8B1C" w14:textId="23119F44"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crimes of the common jurisdiction in respect of which the Public Ministry of the</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has exercised the power of attraction.</w:t>
      </w:r>
    </w:p>
    <w:p w14:paraId="4E559827"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674CDB2B" w14:textId="67FBA189"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52. In federal matters, the authorization to intervene communications</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private will be granted by the control judge, in accordance with the</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established in the National Code of Criminal Procedures, the Federal Law</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Against Organized Crime, the National Security Law, the Law of  the</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Police, the General Law to Prevent and Punish Crimes in the Matter of</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Kidnapping, Regulation of section XXI of article 73 of the Constitution</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Policy of the United Mexican States, the General Law to Prevent, Punish</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Eradicate Crimes Regarding Trafficking in Persons and for the Protection and</w:t>
      </w:r>
    </w:p>
    <w:p w14:paraId="0EAB1720" w14:textId="76326028"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Assistance to the Victims of these Crimes or the National Guard Law, according to</w:t>
      </w:r>
      <w:r w:rsidR="00A73F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corresponds.</w:t>
      </w:r>
    </w:p>
    <w:p w14:paraId="52FD9165" w14:textId="77777777" w:rsidR="00A73FF3" w:rsidRPr="00302E0A" w:rsidRDefault="00A73FF3" w:rsidP="00A73FF3">
      <w:pPr>
        <w:spacing w:after="0" w:line="360" w:lineRule="auto"/>
        <w:ind w:right="1080"/>
        <w:jc w:val="both"/>
        <w:rPr>
          <w:rFonts w:ascii="Garamond" w:eastAsia="Times New Roman" w:hAnsi="Garamond" w:cs="Arial"/>
          <w:color w:val="000000"/>
          <w:sz w:val="20"/>
          <w:szCs w:val="20"/>
        </w:rPr>
      </w:pPr>
    </w:p>
    <w:p w14:paraId="43E7B6C9" w14:textId="430B76C0"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53. When the request for authorization to intervene in communications</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private is requested by the head of the Public Ministry of the entities</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federative, will be granted in accordance with the provisions of the National Code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Criminal Procedures, the General Law to Prevent and Punish Crimes in</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of Kidnapping or the General Law to Prevent, Punish and Eradicate</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Crimes in the matter of Trafficking in Persons and for the Protection and Assistance to</w:t>
      </w:r>
    </w:p>
    <w:p w14:paraId="01709C8B" w14:textId="641F3CC0" w:rsidR="0026443E" w:rsidRPr="00302E0A" w:rsidRDefault="0026443E" w:rsidP="00A73F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Victims of these Crimes, including all those crimes that merit imprisonment</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informal preventive under the terms of article 19 of the Political Constitution of the</w:t>
      </w:r>
      <w:r w:rsidR="00EB2D57"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according to its legislation.</w:t>
      </w:r>
    </w:p>
    <w:p w14:paraId="58321FA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5F5AC2E"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A7AB929" w14:textId="4D7AB0CC" w:rsidR="0026443E" w:rsidRPr="00302E0A" w:rsidRDefault="0026443E" w:rsidP="003A35CD">
      <w:pPr>
        <w:spacing w:after="0" w:line="186" w:lineRule="atLeast"/>
        <w:ind w:left="4413" w:right="1080"/>
        <w:rPr>
          <w:rFonts w:ascii="Garamond" w:eastAsia="Times New Roman" w:hAnsi="Garamond" w:cs="Arial"/>
          <w:color w:val="000000"/>
          <w:sz w:val="20"/>
          <w:szCs w:val="20"/>
        </w:rPr>
      </w:pPr>
    </w:p>
    <w:p w14:paraId="1BA171A9" w14:textId="4CDCC5CD" w:rsidR="0026443E" w:rsidRPr="00302E0A" w:rsidRDefault="0026443E" w:rsidP="00DF64E9">
      <w:pPr>
        <w:spacing w:after="0" w:line="213" w:lineRule="atLeast"/>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B92155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E4AA119"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0A499D" w14:textId="77777777" w:rsidR="00DF64E9" w:rsidRPr="00302E0A" w:rsidRDefault="00DF64E9" w:rsidP="003A35CD">
      <w:pPr>
        <w:spacing w:after="0" w:line="186" w:lineRule="atLeast"/>
        <w:ind w:left="746" w:right="1080"/>
        <w:rPr>
          <w:rFonts w:ascii="Garamond" w:eastAsia="Times New Roman" w:hAnsi="Garamond" w:cs="Arial"/>
          <w:color w:val="000000"/>
          <w:sz w:val="20"/>
          <w:szCs w:val="20"/>
        </w:rPr>
      </w:pPr>
    </w:p>
    <w:p w14:paraId="10D40615" w14:textId="77777777" w:rsidR="00DF64E9" w:rsidRPr="00302E0A" w:rsidRDefault="00DF64E9" w:rsidP="003A35CD">
      <w:pPr>
        <w:spacing w:after="0" w:line="186" w:lineRule="atLeast"/>
        <w:ind w:left="746" w:right="1080"/>
        <w:rPr>
          <w:rFonts w:ascii="Garamond" w:eastAsia="Times New Roman" w:hAnsi="Garamond" w:cs="Arial"/>
          <w:color w:val="000000"/>
          <w:sz w:val="20"/>
          <w:szCs w:val="20"/>
        </w:rPr>
      </w:pPr>
    </w:p>
    <w:p w14:paraId="31B62C1D" w14:textId="4E82A527" w:rsidR="0026443E" w:rsidRPr="00302E0A" w:rsidRDefault="004D435F"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79744" behindDoc="1" locked="0" layoutInCell="1" allowOverlap="1" wp14:anchorId="4D15868C" wp14:editId="1E61A6FF">
            <wp:simplePos x="0" y="0"/>
            <wp:positionH relativeFrom="column">
              <wp:posOffset>-205740</wp:posOffset>
            </wp:positionH>
            <wp:positionV relativeFrom="paragraph">
              <wp:posOffset>-746760</wp:posOffset>
            </wp:positionV>
            <wp:extent cx="5935980" cy="746760"/>
            <wp:effectExtent l="0" t="0" r="762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598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54. The Federal Judiciary Council may create, by agreement,</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Jurisdictional bodies specialized in the Comprehensive Criminal Justice System</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 xml:space="preserve">for </w:t>
      </w:r>
      <w:r w:rsidR="00DF64E9" w:rsidRPr="00302E0A">
        <w:rPr>
          <w:rFonts w:ascii="Garamond" w:eastAsia="Times New Roman" w:hAnsi="Garamond" w:cs="Arial"/>
          <w:color w:val="000000"/>
          <w:sz w:val="20"/>
          <w:szCs w:val="20"/>
        </w:rPr>
        <w:t>Adolescents or</w:t>
      </w:r>
      <w:r w:rsidR="0026443E" w:rsidRPr="00302E0A">
        <w:rPr>
          <w:rFonts w:ascii="Garamond" w:eastAsia="Times New Roman" w:hAnsi="Garamond" w:cs="Arial"/>
          <w:color w:val="000000"/>
          <w:sz w:val="20"/>
          <w:szCs w:val="20"/>
        </w:rPr>
        <w:t xml:space="preserve"> enable specialized jurisdictional bodies in the</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accusatory criminal system to exercise this function, provided that they have</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education, training and specialization necessary for this purpose.</w:t>
      </w:r>
    </w:p>
    <w:p w14:paraId="6EE6847D"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0485D3F7" w14:textId="10C8D059"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55. The jurisdictional bodies referred to in the preceding precept</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shall have the powers provided for in this Law, as well as in the National Law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Comprehensive Criminal Justice System for Adolescents.</w:t>
      </w:r>
    </w:p>
    <w:p w14:paraId="66585463"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1D2162A1" w14:textId="1C759816"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56. The district judges for protection in criminal matters shall know:</w:t>
      </w:r>
    </w:p>
    <w:p w14:paraId="52BF5BE3"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2BF19489" w14:textId="01CA728C"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amparo lawsuits that are promoted against judicial decisions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criminal order; against acts of any authority that affect personal freedom,</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 in the case of disciplinary corrections or means of coercion imposed</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out of criminal procedure, and against acts that pose a danger of deprivation</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life, deportation, exile or any of those prohibited by article 22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w:t>
      </w:r>
    </w:p>
    <w:p w14:paraId="162F9C1A"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1F1C76D5" w14:textId="50ED2B85"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amparo lawsuits that are promoted in accordance with section VII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107 of the Political Constitution of the United Mexican States, in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cases in which it is appropriate against decisions issued in the incidents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reparation of the damage due to persons other than the accused or accused, or</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those of civil responsibility, by the same courts that know or have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known of the respective processes, or by various courts, in the trials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civil liability, when the action is based on the commission of a crime;</w:t>
      </w:r>
    </w:p>
    <w:p w14:paraId="5E23AE95"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23422522" w14:textId="378154FB"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amparo lawsuits that are promoted against laws and other provisions</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general observance in criminal matters, under the terms of the Amparo Law ,</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United Mexicans</w:t>
      </w:r>
      <w:r w:rsidR="00DF64E9" w:rsidRPr="00302E0A">
        <w:rPr>
          <w:rFonts w:ascii="Garamond" w:eastAsia="Times New Roman" w:hAnsi="Garamond" w:cs="Arial"/>
          <w:color w:val="000000"/>
          <w:sz w:val="20"/>
          <w:szCs w:val="20"/>
        </w:rPr>
        <w:t xml:space="preserve"> States</w:t>
      </w:r>
      <w:r w:rsidRPr="00302E0A">
        <w:rPr>
          <w:rFonts w:ascii="Garamond" w:eastAsia="Times New Roman" w:hAnsi="Garamond" w:cs="Arial"/>
          <w:color w:val="000000"/>
          <w:sz w:val="20"/>
          <w:szCs w:val="20"/>
        </w:rPr>
        <w:t>, and</w:t>
      </w:r>
    </w:p>
    <w:p w14:paraId="471D64DB" w14:textId="0044DD2B"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2EBF4900" w14:textId="1FEB67CF"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complaints for non-compliance with the general declarations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unconstitutionality issued by the Supreme Court of Justice of the Nation</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regarding general norms in criminal matters, in terms of the Amparo Law,</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United Mexicans</w:t>
      </w:r>
      <w:r w:rsidR="00DF64E9" w:rsidRPr="00302E0A">
        <w:rPr>
          <w:rFonts w:ascii="Garamond" w:eastAsia="Times New Roman" w:hAnsi="Garamond" w:cs="Arial"/>
          <w:color w:val="000000"/>
          <w:sz w:val="20"/>
          <w:szCs w:val="20"/>
        </w:rPr>
        <w:t xml:space="preserve"> States</w:t>
      </w:r>
      <w:r w:rsidRPr="00302E0A">
        <w:rPr>
          <w:rFonts w:ascii="Garamond" w:eastAsia="Times New Roman" w:hAnsi="Garamond" w:cs="Arial"/>
          <w:color w:val="000000"/>
          <w:sz w:val="20"/>
          <w:szCs w:val="20"/>
        </w:rPr>
        <w:t>.</w:t>
      </w:r>
    </w:p>
    <w:p w14:paraId="6625276D"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B605193" w14:textId="4DB2F9C7"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57. The district judges in administrative matters shall know:</w:t>
      </w:r>
    </w:p>
    <w:p w14:paraId="03EA6964"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009B79C9" w14:textId="4DA43511"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controversies that arise due to the application of the laws</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it is necessary to decide on the legality or subsistence of an act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authority or a procedure followed by administrative authorities;</w:t>
      </w:r>
    </w:p>
    <w:p w14:paraId="06FFB474"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30AC8775" w14:textId="473AD5F9"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amparo lawsuits that are promoted in accordance with section VII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107 of the Political Constitution of the United Mexican States, against</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acts of the judicial authority in disputes that arise as a result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application of federal or local laws, when it is necessary to decide on the legality or</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subsistence of an act of administrative authority or of a procedure followed</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authorities of the same order;</w:t>
      </w:r>
    </w:p>
    <w:p w14:paraId="2691D82C"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591CD7C6" w14:textId="5407CF3C"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amparo lawsuits that are promoted against laws and other provisions</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general observance in administrative matters, in   the terms of the Law of</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Regulatory of articles 103 and 107 of the Political Constitution of the</w:t>
      </w:r>
      <w:r w:rsidR="00DF64E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428EAD4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686CA82" w14:textId="4A62E878" w:rsidR="0026443E" w:rsidRPr="00302E0A" w:rsidRDefault="0026443E" w:rsidP="003A35CD">
      <w:pPr>
        <w:spacing w:after="0" w:line="186" w:lineRule="atLeast"/>
        <w:ind w:right="1080"/>
        <w:rPr>
          <w:rFonts w:ascii="Garamond" w:eastAsia="Times New Roman" w:hAnsi="Garamond" w:cs="Arial"/>
          <w:color w:val="000000"/>
          <w:sz w:val="20"/>
          <w:szCs w:val="20"/>
        </w:rPr>
      </w:pPr>
    </w:p>
    <w:p w14:paraId="4C13A0F6"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812DF00"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701D079"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FAFB53B" w14:textId="5EA26DFF" w:rsidR="0026443E" w:rsidRPr="00302E0A" w:rsidRDefault="00FF5F93"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0768" behindDoc="1" locked="0" layoutInCell="1" allowOverlap="1" wp14:anchorId="3DAD4861" wp14:editId="5F6122C2">
            <wp:simplePos x="0" y="0"/>
            <wp:positionH relativeFrom="column">
              <wp:posOffset>-198120</wp:posOffset>
            </wp:positionH>
            <wp:positionV relativeFrom="paragraph">
              <wp:posOffset>-914400</wp:posOffset>
            </wp:positionV>
            <wp:extent cx="5935980" cy="746760"/>
            <wp:effectExtent l="0" t="0" r="762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598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xml:space="preserve"> IV. Of the </w:t>
      </w:r>
      <w:r w:rsidR="007F683C" w:rsidRPr="00302E0A">
        <w:rPr>
          <w:rFonts w:ascii="Garamond" w:eastAsia="Times New Roman" w:hAnsi="Garamond" w:cs="Arial"/>
          <w:color w:val="000000"/>
          <w:sz w:val="20"/>
          <w:szCs w:val="20"/>
        </w:rPr>
        <w:t>protection</w:t>
      </w:r>
      <w:r w:rsidR="0026443E" w:rsidRPr="00302E0A">
        <w:rPr>
          <w:rFonts w:ascii="Garamond" w:eastAsia="Times New Roman" w:hAnsi="Garamond" w:cs="Arial"/>
          <w:color w:val="000000"/>
          <w:sz w:val="20"/>
          <w:szCs w:val="20"/>
        </w:rPr>
        <w:t xml:space="preserve"> lawsuits that are promoted against acts of different authority</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the judicial system, except for the cases referred to in sections II of article 51 and III</w:t>
      </w:r>
      <w:r w:rsidR="00DF64E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the previous article in the pertinent;</w:t>
      </w:r>
    </w:p>
    <w:p w14:paraId="063FB374"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20972B6" w14:textId="028DFBC2"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V. Of the </w:t>
      </w:r>
      <w:r w:rsidR="007F683C" w:rsidRPr="00302E0A">
        <w:rPr>
          <w:rFonts w:ascii="Garamond" w:eastAsia="Times New Roman" w:hAnsi="Garamond" w:cs="Arial"/>
          <w:color w:val="000000"/>
          <w:sz w:val="20"/>
          <w:szCs w:val="20"/>
        </w:rPr>
        <w:t>protections</w:t>
      </w:r>
      <w:r w:rsidRPr="00302E0A">
        <w:rPr>
          <w:rFonts w:ascii="Garamond" w:eastAsia="Times New Roman" w:hAnsi="Garamond" w:cs="Arial"/>
          <w:color w:val="000000"/>
          <w:sz w:val="20"/>
          <w:szCs w:val="20"/>
        </w:rPr>
        <w:t xml:space="preserve"> that are promoted  against acts of administrative tribunals</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executed at the trial, outside of it or after its conclusion, or that affect</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strange people on trial, and</w:t>
      </w:r>
    </w:p>
    <w:p w14:paraId="6601E619"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0D79820" w14:textId="76372566" w:rsidR="0026443E" w:rsidRPr="00302E0A" w:rsidRDefault="007F683C" w:rsidP="007F683C">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w:t>
      </w:r>
      <w:r w:rsidRPr="00302E0A">
        <w:rPr>
          <w:rFonts w:ascii="Garamond" w:eastAsia="Times New Roman" w:hAnsi="Garamond" w:cs="Arial"/>
          <w:color w:val="000000"/>
          <w:sz w:val="20"/>
          <w:szCs w:val="20"/>
        </w:rPr>
        <w:t xml:space="preserve">Of the complaints for non-compliance with the general declarations of unconstitutionality issued by the Supreme Court of Justice of the Nation Regarding general regulations in administrative matters, in terms of the Law of Amparo, Regulatory of articles 103 and 107 of the Political Constitution of the United States of </w:t>
      </w:r>
      <w:r w:rsidR="002511F6" w:rsidRPr="00302E0A">
        <w:rPr>
          <w:rFonts w:ascii="Garamond" w:eastAsia="Times New Roman" w:hAnsi="Garamond" w:cs="Arial"/>
          <w:color w:val="000000"/>
          <w:sz w:val="20"/>
          <w:szCs w:val="20"/>
        </w:rPr>
        <w:t>Mexico.</w:t>
      </w:r>
    </w:p>
    <w:p w14:paraId="0199C050"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19F3F299" w14:textId="71E537C7"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58. The federal civil district judges will know:</w:t>
      </w:r>
    </w:p>
    <w:p w14:paraId="20A8BBB5"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FEBEB28" w14:textId="6E7EB673"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controversies of the civil order that arise on the fulfillment and</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application of federal laws or international treaties entered into by the State</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Mexican. When said controversies only affect private interests, they may</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 of them, at the choice of the plaintiff, the judges and courts of the</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common order of the federative entities;</w:t>
      </w:r>
    </w:p>
    <w:p w14:paraId="1E6490CA"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18A94755" w14:textId="0435C8CA"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lawsuits that affect national property assets;</w:t>
      </w:r>
    </w:p>
    <w:p w14:paraId="67BD8C0F"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5A8943A5" w14:textId="6E795D5D"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lawsuits that arise between a federal entity and one or more neighbors</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another, provided that any of the disputing parties is under the jurisdiction of the</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judge;</w:t>
      </w:r>
    </w:p>
    <w:p w14:paraId="08EFB1A0"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555A706" w14:textId="2AE4B0A1"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civil matters concerning the members of the corps</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diplomatic and consular;</w:t>
      </w:r>
    </w:p>
    <w:p w14:paraId="709F47A7"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272E9F8" w14:textId="43B8BD03"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actions of voluntary jurisdiction that are promoted in the matter</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w:t>
      </w:r>
    </w:p>
    <w:p w14:paraId="16685749"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3D86B1ED" w14:textId="298CB77F" w:rsidR="0026443E" w:rsidRPr="00302E0A" w:rsidRDefault="00DF64E9"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w:t>
      </w:r>
      <w:r w:rsidR="0026443E" w:rsidRPr="00302E0A">
        <w:rPr>
          <w:rFonts w:ascii="Garamond" w:eastAsia="Times New Roman" w:hAnsi="Garamond" w:cs="Arial"/>
          <w:color w:val="000000"/>
          <w:sz w:val="20"/>
          <w:szCs w:val="20"/>
        </w:rPr>
        <w:t>. Of the ordinary controversies in which the federation is a party;</w:t>
      </w:r>
    </w:p>
    <w:p w14:paraId="7E08AF78"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759D2646" w14:textId="7C104F8D"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Of the collective actions referred to in the Fifth Book of the Federal Code</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Civil Procedures;</w:t>
      </w:r>
    </w:p>
    <w:p w14:paraId="7D70DCC1"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0BA7C610" w14:textId="5B07AF4C"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On matters within the jurisdiction of the district courts in matters of</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processes that are not listed in articles 51, 57 and 61 of this</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and</w:t>
      </w:r>
    </w:p>
    <w:p w14:paraId="23483113"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6D9997E0" w14:textId="441E4777"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Of the trials and procedures provided for in the terms of the Law</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 6. Constitutional, regarding the right of reply.</w:t>
      </w:r>
    </w:p>
    <w:p w14:paraId="4E05A8AB" w14:textId="77777777" w:rsidR="00DF64E9" w:rsidRPr="00302E0A" w:rsidRDefault="00DF64E9" w:rsidP="00DF64E9">
      <w:pPr>
        <w:spacing w:after="0" w:line="360" w:lineRule="auto"/>
        <w:ind w:right="1080"/>
        <w:jc w:val="both"/>
        <w:rPr>
          <w:rFonts w:ascii="Garamond" w:eastAsia="Times New Roman" w:hAnsi="Garamond" w:cs="Arial"/>
          <w:color w:val="000000"/>
          <w:sz w:val="20"/>
          <w:szCs w:val="20"/>
        </w:rPr>
      </w:pPr>
    </w:p>
    <w:p w14:paraId="38646C94" w14:textId="238F5D93"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59. The federal commercial district judges will know:</w:t>
      </w:r>
    </w:p>
    <w:p w14:paraId="50CD6851" w14:textId="77777777" w:rsidR="007F683C" w:rsidRPr="00302E0A" w:rsidRDefault="007F683C" w:rsidP="00DF64E9">
      <w:pPr>
        <w:spacing w:after="0" w:line="360" w:lineRule="auto"/>
        <w:ind w:right="1080"/>
        <w:jc w:val="both"/>
        <w:rPr>
          <w:rFonts w:ascii="Garamond" w:eastAsia="Times New Roman" w:hAnsi="Garamond" w:cs="Arial"/>
          <w:color w:val="000000"/>
          <w:sz w:val="20"/>
          <w:szCs w:val="20"/>
        </w:rPr>
      </w:pPr>
    </w:p>
    <w:p w14:paraId="15D6D52C" w14:textId="32EECCFC" w:rsidR="0026443E" w:rsidRPr="00302E0A" w:rsidRDefault="0026443E" w:rsidP="00DF64E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controversies of the commercial order when the plaintiff has not</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opted to initiate the action before the judges and courts of the common order</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article 104, section II of the Political Constitution of</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United Mexican States. In these cases, competition cannot be declined</w:t>
      </w:r>
      <w:r w:rsidR="007F683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favor of said judges and courts;</w:t>
      </w:r>
    </w:p>
    <w:p w14:paraId="6DBCC60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E05306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D93ED20" w14:textId="77777777" w:rsidR="003D6F08" w:rsidRPr="00302E0A" w:rsidRDefault="003D6F08" w:rsidP="003A35CD">
      <w:pPr>
        <w:spacing w:after="0" w:line="213" w:lineRule="atLeast"/>
        <w:ind w:left="746" w:right="1080"/>
        <w:rPr>
          <w:rFonts w:ascii="Garamond" w:eastAsia="Times New Roman" w:hAnsi="Garamond" w:cs="Arial"/>
          <w:color w:val="000000"/>
          <w:sz w:val="20"/>
          <w:szCs w:val="20"/>
        </w:rPr>
      </w:pPr>
    </w:p>
    <w:p w14:paraId="1414CB06" w14:textId="77777777" w:rsidR="003D6F08" w:rsidRPr="00302E0A" w:rsidRDefault="003D6F08" w:rsidP="003A35CD">
      <w:pPr>
        <w:spacing w:after="0" w:line="213" w:lineRule="atLeast"/>
        <w:ind w:left="746" w:right="1080"/>
        <w:rPr>
          <w:rFonts w:ascii="Garamond" w:eastAsia="Times New Roman" w:hAnsi="Garamond" w:cs="Arial"/>
          <w:color w:val="000000"/>
          <w:sz w:val="20"/>
          <w:szCs w:val="20"/>
        </w:rPr>
      </w:pPr>
    </w:p>
    <w:p w14:paraId="0619010E" w14:textId="77777777" w:rsidR="003D6F08" w:rsidRPr="00302E0A" w:rsidRDefault="003D6F08" w:rsidP="003A35CD">
      <w:pPr>
        <w:spacing w:after="0" w:line="213" w:lineRule="atLeast"/>
        <w:ind w:left="746" w:right="1080"/>
        <w:rPr>
          <w:rFonts w:ascii="Garamond" w:eastAsia="Times New Roman" w:hAnsi="Garamond" w:cs="Arial"/>
          <w:color w:val="000000"/>
          <w:sz w:val="20"/>
          <w:szCs w:val="20"/>
        </w:rPr>
      </w:pPr>
    </w:p>
    <w:p w14:paraId="1DC7E667" w14:textId="77777777" w:rsidR="003D6F08" w:rsidRPr="00302E0A" w:rsidRDefault="003D6F08" w:rsidP="003A35CD">
      <w:pPr>
        <w:spacing w:after="0" w:line="213" w:lineRule="atLeast"/>
        <w:ind w:left="746" w:right="1080"/>
        <w:rPr>
          <w:rFonts w:ascii="Garamond" w:eastAsia="Times New Roman" w:hAnsi="Garamond" w:cs="Arial"/>
          <w:color w:val="000000"/>
          <w:sz w:val="20"/>
          <w:szCs w:val="20"/>
        </w:rPr>
      </w:pPr>
    </w:p>
    <w:p w14:paraId="3696206D" w14:textId="77777777" w:rsidR="003D6F08" w:rsidRPr="00302E0A" w:rsidRDefault="003D6F08" w:rsidP="003A35CD">
      <w:pPr>
        <w:spacing w:after="0" w:line="213" w:lineRule="atLeast"/>
        <w:ind w:left="746" w:right="1080"/>
        <w:rPr>
          <w:rFonts w:ascii="Garamond" w:eastAsia="Times New Roman" w:hAnsi="Garamond" w:cs="Arial"/>
          <w:color w:val="000000"/>
          <w:sz w:val="20"/>
          <w:szCs w:val="20"/>
        </w:rPr>
      </w:pPr>
    </w:p>
    <w:p w14:paraId="68641439" w14:textId="18DECE1E"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F434D79"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6268B0DC" w14:textId="64631B71" w:rsidR="0026443E" w:rsidRPr="00302E0A" w:rsidRDefault="00FF5F93"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1792" behindDoc="1" locked="0" layoutInCell="1" allowOverlap="1" wp14:anchorId="5E674C70" wp14:editId="532B90E7">
            <wp:simplePos x="0" y="0"/>
            <wp:positionH relativeFrom="column">
              <wp:posOffset>-175260</wp:posOffset>
            </wp:positionH>
            <wp:positionV relativeFrom="paragraph">
              <wp:posOffset>-762000</wp:posOffset>
            </wp:positionV>
            <wp:extent cx="5943600" cy="754380"/>
            <wp:effectExtent l="0" t="0" r="0"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II. Of all the controversies in insolvency matters;</w:t>
      </w:r>
    </w:p>
    <w:p w14:paraId="3A59CA92"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6555E62D" w14:textId="73FFE0A3"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commercial lawsuits in which the Federation is a party;</w:t>
      </w:r>
    </w:p>
    <w:p w14:paraId="6E62FCE9"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52E4E301" w14:textId="6FEB4593"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commercial lawsuits that arise between a federative entity and one or</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more neighbors of another, provided that one of the disputing parties is under the</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 of the judging person;</w:t>
      </w:r>
    </w:p>
    <w:p w14:paraId="5797684F"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6F9117BA" w14:textId="1DAC90A8"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actions of voluntary jurisdiction that are promoted in the matter</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mercantile value whose value exceeds an amount equivalent to one thousand million Units</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Investment by concept of main luck, without being taken in</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consideration of interest and other accessories claimed as of the filing date</w:t>
      </w:r>
      <w:r w:rsidR="003D6F0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request;</w:t>
      </w:r>
    </w:p>
    <w:p w14:paraId="42EAF890"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147503BB" w14:textId="6B1E6E27" w:rsidR="003D6F08" w:rsidRPr="00302E0A" w:rsidRDefault="003D6F08"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w:t>
      </w:r>
      <w:r w:rsidRPr="00302E0A">
        <w:rPr>
          <w:rFonts w:ascii="Garamond" w:eastAsia="Times New Roman" w:hAnsi="Garamond" w:cs="Arial"/>
          <w:color w:val="000000"/>
          <w:sz w:val="20"/>
          <w:szCs w:val="20"/>
        </w:rPr>
        <w:t>Of the recognition and execution of commercial arbitration awards, anyone who regardless of the country in which it was issued, and the nullity of arbitration awards national or international trade when the place of arbitration is located</w:t>
      </w:r>
    </w:p>
    <w:p w14:paraId="1BA8F86F" w14:textId="681CD906" w:rsidR="003D6F08" w:rsidRPr="00302E0A" w:rsidRDefault="003D6F08"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national territory, and</w:t>
      </w:r>
    </w:p>
    <w:p w14:paraId="5BDF8094"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22E8B4BD" w14:textId="0974AB62"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Of the commercial collective actions referred to in the Fifth Book of the</w:t>
      </w:r>
    </w:p>
    <w:p w14:paraId="546A81AA" w14:textId="77777777"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Federal Code of Civil Procedures.</w:t>
      </w:r>
    </w:p>
    <w:p w14:paraId="4E8A5F44"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14FD29C8" w14:textId="3C4F700C"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60. The civil defense district judges will know:</w:t>
      </w:r>
    </w:p>
    <w:p w14:paraId="106AEEB1"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1B113424" w14:textId="2BA5ACEB"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amparos that are promoted against resolutions of the civil order, in the</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cases referred to in section VII of article 107 of the Political Constitution of</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United Mexican States;</w:t>
      </w:r>
    </w:p>
    <w:p w14:paraId="31D8FEFC"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53A4C8D3" w14:textId="512D5A18"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amparo lawsuits that are promoted against laws and other provisions</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general observance in civil matters, under the terms of the Amparo Law,</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w:t>
      </w:r>
      <w:r w:rsidR="0068251B" w:rsidRPr="00302E0A">
        <w:rPr>
          <w:rFonts w:ascii="Garamond" w:eastAsia="Times New Roman" w:hAnsi="Garamond" w:cs="Arial"/>
          <w:color w:val="000000"/>
          <w:sz w:val="20"/>
          <w:szCs w:val="20"/>
        </w:rPr>
        <w:t xml:space="preserve"> States</w:t>
      </w:r>
      <w:r w:rsidRPr="00302E0A">
        <w:rPr>
          <w:rFonts w:ascii="Garamond" w:eastAsia="Times New Roman" w:hAnsi="Garamond" w:cs="Arial"/>
          <w:color w:val="000000"/>
          <w:sz w:val="20"/>
          <w:szCs w:val="20"/>
        </w:rPr>
        <w:t>;</w:t>
      </w:r>
    </w:p>
    <w:p w14:paraId="56ACB5EA"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21178853" w14:textId="3EE195F3"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On matters within the jurisdiction of the district courts in matters of</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protection that are not listed in articles 56, 57 and 61 of this Law, and</w:t>
      </w:r>
    </w:p>
    <w:p w14:paraId="346F5FC7"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05BC21D6" w14:textId="4E6D0444"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complaints for non-compliance with the general declarations of</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unconstitutionality issued by the Supreme Court of Justice of the Nation</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Regarding general norms in civil matters, in terms of the Amparo Law,</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United Mexicans</w:t>
      </w:r>
      <w:r w:rsidR="0068251B" w:rsidRPr="00302E0A">
        <w:rPr>
          <w:rFonts w:ascii="Garamond" w:eastAsia="Times New Roman" w:hAnsi="Garamond" w:cs="Arial"/>
          <w:color w:val="000000"/>
          <w:sz w:val="20"/>
          <w:szCs w:val="20"/>
        </w:rPr>
        <w:t xml:space="preserve"> States</w:t>
      </w:r>
      <w:r w:rsidRPr="00302E0A">
        <w:rPr>
          <w:rFonts w:ascii="Garamond" w:eastAsia="Times New Roman" w:hAnsi="Garamond" w:cs="Arial"/>
          <w:color w:val="000000"/>
          <w:sz w:val="20"/>
          <w:szCs w:val="20"/>
        </w:rPr>
        <w:t>.</w:t>
      </w:r>
    </w:p>
    <w:p w14:paraId="1458C0E8"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1D6AD122" w14:textId="2FBA2CE3"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61. The district judges in labor matters will know:</w:t>
      </w:r>
    </w:p>
    <w:p w14:paraId="47B7512E" w14:textId="77777777" w:rsidR="003D6F08" w:rsidRPr="00302E0A" w:rsidRDefault="003D6F08" w:rsidP="003D6F08">
      <w:pPr>
        <w:spacing w:after="0" w:line="360" w:lineRule="auto"/>
        <w:ind w:right="1080"/>
        <w:jc w:val="both"/>
        <w:rPr>
          <w:rFonts w:ascii="Garamond" w:eastAsia="Times New Roman" w:hAnsi="Garamond" w:cs="Arial"/>
          <w:color w:val="000000"/>
          <w:sz w:val="20"/>
          <w:szCs w:val="20"/>
        </w:rPr>
      </w:pPr>
    </w:p>
    <w:p w14:paraId="6B8D4857" w14:textId="40B45C6A"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Of the amparo lawsuits that are promoted in accordance with section VII of article</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107 of the Political Constitution of the United Mexican States, against acts of the</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authority, in disputes that arise due to the application</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federal or local laws, when deciding on the legality or</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subsistence of an act of labor authority or of a procedure followed by</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authority of the same order;</w:t>
      </w:r>
    </w:p>
    <w:p w14:paraId="678E82ED" w14:textId="77777777" w:rsidR="0068251B" w:rsidRPr="00302E0A" w:rsidRDefault="0068251B" w:rsidP="003D6F08">
      <w:pPr>
        <w:spacing w:after="0" w:line="360" w:lineRule="auto"/>
        <w:ind w:right="1080"/>
        <w:jc w:val="both"/>
        <w:rPr>
          <w:rFonts w:ascii="Garamond" w:eastAsia="Times New Roman" w:hAnsi="Garamond" w:cs="Arial"/>
          <w:color w:val="000000"/>
          <w:sz w:val="20"/>
          <w:szCs w:val="20"/>
        </w:rPr>
      </w:pPr>
    </w:p>
    <w:p w14:paraId="6762BF58" w14:textId="5D86D9E7"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amparo lawsuits that are promoted against laws and other provisions</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general observance in labor matters, in terms of the Amparo Law,</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 States</w:t>
      </w:r>
      <w:r w:rsidR="0068251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w:t>
      </w:r>
    </w:p>
    <w:p w14:paraId="52536FBB" w14:textId="77777777" w:rsidR="0026443E" w:rsidRPr="00302E0A" w:rsidRDefault="0026443E" w:rsidP="003D6F0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39AB28B"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0C03E42"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A171ECC" w14:textId="44DABB5C" w:rsidR="0026443E" w:rsidRPr="00302E0A" w:rsidRDefault="00FF5F93"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2816" behindDoc="1" locked="0" layoutInCell="1" allowOverlap="1" wp14:anchorId="4D0422EF" wp14:editId="2451640F">
            <wp:simplePos x="0" y="0"/>
            <wp:positionH relativeFrom="column">
              <wp:posOffset>-259080</wp:posOffset>
            </wp:positionH>
            <wp:positionV relativeFrom="paragraph">
              <wp:posOffset>-746760</wp:posOffset>
            </wp:positionV>
            <wp:extent cx="5935980" cy="746760"/>
            <wp:effectExtent l="0" t="0" r="762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598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III. Of the amparo lawsuits that are promoted in matters of work, against acts</w:t>
      </w:r>
      <w:r w:rsidR="00DB3128"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authority other than the judicial one;</w:t>
      </w:r>
    </w:p>
    <w:p w14:paraId="4DA4AF15" w14:textId="77777777" w:rsidR="00DB3128" w:rsidRPr="00302E0A" w:rsidRDefault="00DB3128" w:rsidP="00DB3128">
      <w:pPr>
        <w:spacing w:after="0" w:line="360" w:lineRule="auto"/>
        <w:ind w:right="1080"/>
        <w:jc w:val="both"/>
        <w:rPr>
          <w:rFonts w:ascii="Garamond" w:eastAsia="Times New Roman" w:hAnsi="Garamond" w:cs="Arial"/>
          <w:color w:val="000000"/>
          <w:sz w:val="20"/>
          <w:szCs w:val="20"/>
        </w:rPr>
      </w:pPr>
    </w:p>
    <w:p w14:paraId="646D0CFC" w14:textId="37BE8228" w:rsidR="0026443E" w:rsidRPr="00302E0A" w:rsidRDefault="0026443E"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amparos that are promoted against  acts of labor courts</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executed at the trial, outside of it or after its conclusion, or that affect</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strangers to the trial;</w:t>
      </w:r>
    </w:p>
    <w:p w14:paraId="26DC2950" w14:textId="77777777" w:rsidR="00DB3128" w:rsidRPr="00302E0A" w:rsidRDefault="00DB3128" w:rsidP="00DB3128">
      <w:pPr>
        <w:spacing w:after="0" w:line="360" w:lineRule="auto"/>
        <w:ind w:right="1080"/>
        <w:jc w:val="both"/>
        <w:rPr>
          <w:rFonts w:ascii="Garamond" w:eastAsia="Times New Roman" w:hAnsi="Garamond" w:cs="Arial"/>
          <w:color w:val="000000"/>
          <w:sz w:val="20"/>
          <w:szCs w:val="20"/>
        </w:rPr>
      </w:pPr>
    </w:p>
    <w:p w14:paraId="4257A218" w14:textId="4F658FBC" w:rsidR="0026443E" w:rsidRPr="00302E0A" w:rsidRDefault="0026443E"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Of the complaints for non-compliance with the general declarations of</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unconstitutionality issued by the Supreme Court of Justice of the Nation</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regarding general labor standards, in terms of the</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Amparo, Regulatory of articles 103 and 107 of the Political Constitution of the</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and</w:t>
      </w:r>
    </w:p>
    <w:p w14:paraId="14D9A69C" w14:textId="77777777" w:rsidR="00DB3128" w:rsidRPr="00302E0A" w:rsidRDefault="00DB3128" w:rsidP="00DB3128">
      <w:pPr>
        <w:spacing w:after="0" w:line="360" w:lineRule="auto"/>
        <w:ind w:right="1080"/>
        <w:jc w:val="both"/>
        <w:rPr>
          <w:rFonts w:ascii="Garamond" w:eastAsia="Times New Roman" w:hAnsi="Garamond" w:cs="Arial"/>
          <w:color w:val="000000"/>
          <w:sz w:val="20"/>
          <w:szCs w:val="20"/>
        </w:rPr>
      </w:pPr>
    </w:p>
    <w:p w14:paraId="6445F664" w14:textId="381D2A84" w:rsidR="0026443E" w:rsidRPr="00302E0A" w:rsidRDefault="00DB3128"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Of the differences or conflicts of the labor matter, in the terms of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section XX of section A of article  123 of the Political Constitution of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United States of Mexico.</w:t>
      </w:r>
    </w:p>
    <w:p w14:paraId="3D04018B" w14:textId="77777777" w:rsidR="00DB3128" w:rsidRPr="00302E0A" w:rsidRDefault="00DB3128" w:rsidP="00DB3128">
      <w:pPr>
        <w:spacing w:after="0" w:line="360" w:lineRule="auto"/>
        <w:ind w:right="1080"/>
        <w:jc w:val="both"/>
        <w:rPr>
          <w:rFonts w:ascii="Garamond" w:eastAsia="Times New Roman" w:hAnsi="Garamond" w:cs="Arial"/>
          <w:color w:val="000000"/>
          <w:sz w:val="20"/>
          <w:szCs w:val="20"/>
        </w:rPr>
      </w:pPr>
    </w:p>
    <w:p w14:paraId="5F84E27B" w14:textId="3F9D2007" w:rsidR="0026443E" w:rsidRPr="00302E0A" w:rsidRDefault="0026443E"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62. The district judges may denounce the contradictions of</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criteria before the Plenary and the Chambers of the Supreme Court of Justice of the Nation, as well</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before the regional plenary sessions; in accordance with the provisions of the Amparo Law,</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Articles 103 and 107 of the Political Constitution of the</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w:t>
      </w:r>
      <w:r w:rsidR="00DB3128" w:rsidRPr="00302E0A">
        <w:rPr>
          <w:rFonts w:ascii="Garamond" w:eastAsia="Times New Roman" w:hAnsi="Garamond" w:cs="Arial"/>
          <w:color w:val="000000"/>
          <w:sz w:val="20"/>
          <w:szCs w:val="20"/>
        </w:rPr>
        <w:t xml:space="preserve"> States.</w:t>
      </w:r>
    </w:p>
    <w:p w14:paraId="10D541E2" w14:textId="77777777" w:rsidR="00DB3128" w:rsidRPr="00302E0A" w:rsidRDefault="00DB3128" w:rsidP="00DB3128">
      <w:pPr>
        <w:spacing w:after="0" w:line="360" w:lineRule="auto"/>
        <w:ind w:right="1080"/>
        <w:jc w:val="both"/>
        <w:rPr>
          <w:rFonts w:ascii="Garamond" w:eastAsia="Times New Roman" w:hAnsi="Garamond" w:cs="Arial"/>
          <w:color w:val="000000"/>
          <w:sz w:val="20"/>
          <w:szCs w:val="20"/>
        </w:rPr>
      </w:pPr>
    </w:p>
    <w:p w14:paraId="1ADB3FED" w14:textId="58101B4F" w:rsidR="0026443E" w:rsidRPr="00302E0A" w:rsidRDefault="0026443E" w:rsidP="00DB312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Likewise, the district judges in the matter of amparo will know of the incident</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substitute compliance in terms of the Amparo Law, Regulatory of the</w:t>
      </w:r>
      <w:r w:rsidR="00DB312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103 and 107 of the Political Constitution of the United Mexican States.</w:t>
      </w:r>
    </w:p>
    <w:p w14:paraId="68301507"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7A394A6" w14:textId="77777777" w:rsidR="0026443E" w:rsidRPr="00302E0A" w:rsidRDefault="0026443E" w:rsidP="003A35CD">
      <w:pPr>
        <w:spacing w:after="0" w:line="34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FIVE</w:t>
      </w:r>
    </w:p>
    <w:p w14:paraId="798A5561" w14:textId="0F64CE62" w:rsidR="0026443E" w:rsidRPr="00302E0A" w:rsidRDefault="0026443E" w:rsidP="003A35CD">
      <w:pPr>
        <w:spacing w:after="0" w:line="360"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CRIMINAL JUSTICE CENTERS</w:t>
      </w:r>
    </w:p>
    <w:p w14:paraId="4AFA6977"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3ACE48F"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SINGLE CHAPTER</w:t>
      </w:r>
    </w:p>
    <w:p w14:paraId="1AC8EBC3" w14:textId="3CA29DEF"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CRIMINAL JUSTICE CENTERS</w:t>
      </w:r>
    </w:p>
    <w:p w14:paraId="4591B89C" w14:textId="77777777" w:rsidR="002511F6" w:rsidRPr="00302E0A" w:rsidRDefault="002511F6" w:rsidP="003A35CD">
      <w:pPr>
        <w:spacing w:after="0" w:line="373" w:lineRule="atLeast"/>
        <w:ind w:right="1080"/>
        <w:rPr>
          <w:rFonts w:ascii="Garamond" w:eastAsia="Times New Roman" w:hAnsi="Garamond" w:cs="Arial"/>
          <w:color w:val="000000"/>
          <w:sz w:val="20"/>
          <w:szCs w:val="20"/>
        </w:rPr>
      </w:pPr>
    </w:p>
    <w:p w14:paraId="1739C493" w14:textId="19BDE1B4" w:rsidR="0026443E"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63. The criminal justice centers will be made up of the judges of the</w:t>
      </w:r>
      <w:r w:rsidR="00446F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control, prosecution and appeal courts, as well as by an administrator or</w:t>
      </w:r>
      <w:r w:rsidR="00446F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administrator of the center, and the personnel determined by the Council of the Judiciary</w:t>
      </w:r>
    </w:p>
    <w:p w14:paraId="71BAB746" w14:textId="77777777" w:rsidR="00446FE8"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Federal according to the budget of the Judicial Power of the Federation.</w:t>
      </w:r>
      <w:r w:rsidR="00446FE8" w:rsidRPr="00302E0A">
        <w:rPr>
          <w:rFonts w:ascii="Garamond" w:eastAsia="Times New Roman" w:hAnsi="Garamond" w:cs="Arial"/>
          <w:color w:val="000000"/>
          <w:sz w:val="20"/>
          <w:szCs w:val="20"/>
        </w:rPr>
        <w:t xml:space="preserve"> </w:t>
      </w:r>
    </w:p>
    <w:p w14:paraId="1CA853E9" w14:textId="77777777" w:rsidR="00446FE8" w:rsidRPr="00302E0A" w:rsidRDefault="00446FE8" w:rsidP="00446FE8">
      <w:pPr>
        <w:spacing w:after="0" w:line="360" w:lineRule="auto"/>
        <w:ind w:right="1080"/>
        <w:jc w:val="both"/>
        <w:rPr>
          <w:rFonts w:ascii="Garamond" w:eastAsia="Times New Roman" w:hAnsi="Garamond" w:cs="Arial"/>
          <w:color w:val="000000"/>
          <w:sz w:val="20"/>
          <w:szCs w:val="20"/>
        </w:rPr>
      </w:pPr>
    </w:p>
    <w:p w14:paraId="6907BBF7" w14:textId="3F78A57A" w:rsidR="0026443E"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deemed necessary, criminal justice centers may have</w:t>
      </w:r>
      <w:r w:rsidR="00446F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alternative justice units.</w:t>
      </w:r>
    </w:p>
    <w:p w14:paraId="16AB4C86" w14:textId="77777777" w:rsidR="00446FE8" w:rsidRPr="00302E0A" w:rsidRDefault="00446FE8" w:rsidP="00446FE8">
      <w:pPr>
        <w:spacing w:after="0" w:line="360" w:lineRule="auto"/>
        <w:ind w:right="1080"/>
        <w:jc w:val="both"/>
        <w:rPr>
          <w:rFonts w:ascii="Garamond" w:eastAsia="Times New Roman" w:hAnsi="Garamond" w:cs="Arial"/>
          <w:color w:val="000000"/>
          <w:sz w:val="20"/>
          <w:szCs w:val="20"/>
        </w:rPr>
      </w:pPr>
    </w:p>
    <w:p w14:paraId="68C2CF44" w14:textId="12711124" w:rsidR="0026443E"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64. By jurisdictional bodies, referred to in this Title, it shall be understood:</w:t>
      </w:r>
    </w:p>
    <w:p w14:paraId="4F2E7732" w14:textId="77777777" w:rsidR="00446FE8" w:rsidRPr="00302E0A" w:rsidRDefault="00446FE8" w:rsidP="00446FE8">
      <w:pPr>
        <w:spacing w:after="0" w:line="360" w:lineRule="auto"/>
        <w:ind w:right="1080"/>
        <w:jc w:val="both"/>
        <w:rPr>
          <w:rFonts w:ascii="Garamond" w:eastAsia="Times New Roman" w:hAnsi="Garamond" w:cs="Arial"/>
          <w:color w:val="000000"/>
          <w:sz w:val="20"/>
          <w:szCs w:val="20"/>
        </w:rPr>
      </w:pPr>
    </w:p>
    <w:p w14:paraId="64A3D992" w14:textId="0C60017B" w:rsidR="0026443E"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As a court of appeal, the magistrates of the collegiate court of</w:t>
      </w:r>
      <w:r w:rsidR="00446F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appeal with specialized competence in the adversarial criminal system, and</w:t>
      </w:r>
    </w:p>
    <w:p w14:paraId="3C5276F2" w14:textId="77777777" w:rsidR="00446FE8" w:rsidRPr="00302E0A" w:rsidRDefault="00446FE8" w:rsidP="00446FE8">
      <w:pPr>
        <w:spacing w:after="0" w:line="360" w:lineRule="auto"/>
        <w:ind w:right="1080"/>
        <w:jc w:val="both"/>
        <w:rPr>
          <w:rFonts w:ascii="Garamond" w:eastAsia="Times New Roman" w:hAnsi="Garamond" w:cs="Arial"/>
          <w:color w:val="000000"/>
          <w:sz w:val="20"/>
          <w:szCs w:val="20"/>
        </w:rPr>
      </w:pPr>
    </w:p>
    <w:p w14:paraId="018A592E" w14:textId="6C8ECDED" w:rsidR="0026443E" w:rsidRPr="00302E0A" w:rsidRDefault="0026443E" w:rsidP="00446FE8">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II. As a control judge and trial court, the district judge</w:t>
      </w:r>
      <w:r w:rsidR="00446FE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specialized in the accusatory criminal system.</w:t>
      </w:r>
    </w:p>
    <w:p w14:paraId="338BF8E0" w14:textId="77777777" w:rsidR="0026443E" w:rsidRPr="00302E0A" w:rsidRDefault="0026443E" w:rsidP="00446FE8">
      <w:pPr>
        <w:spacing w:after="0" w:line="360" w:lineRule="auto"/>
        <w:ind w:left="2893"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BD787F0"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86CA0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AF94D86" w14:textId="3680CBD0" w:rsidR="0026443E" w:rsidRPr="00302E0A" w:rsidRDefault="0026443E" w:rsidP="003A35CD">
      <w:pPr>
        <w:spacing w:after="0" w:line="226" w:lineRule="atLeast"/>
        <w:ind w:right="1080"/>
        <w:rPr>
          <w:rFonts w:ascii="Garamond" w:eastAsia="Times New Roman" w:hAnsi="Garamond" w:cs="Arial"/>
          <w:color w:val="000000"/>
          <w:sz w:val="20"/>
          <w:szCs w:val="20"/>
        </w:rPr>
      </w:pPr>
    </w:p>
    <w:p w14:paraId="391FCA5F"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3A37D4D"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20A9DD6"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FE9CFC6" w14:textId="77777777" w:rsidR="00686A4C" w:rsidRPr="00302E0A" w:rsidRDefault="00686A4C" w:rsidP="003A35CD">
      <w:pPr>
        <w:spacing w:after="0" w:line="186" w:lineRule="atLeast"/>
        <w:ind w:left="746" w:right="1080"/>
        <w:rPr>
          <w:rFonts w:ascii="Garamond" w:eastAsia="Times New Roman" w:hAnsi="Garamond" w:cs="Arial"/>
          <w:color w:val="000000"/>
          <w:sz w:val="20"/>
          <w:szCs w:val="20"/>
        </w:rPr>
      </w:pPr>
    </w:p>
    <w:p w14:paraId="169BD0EC" w14:textId="77777777" w:rsidR="00686A4C" w:rsidRPr="00302E0A" w:rsidRDefault="00686A4C" w:rsidP="003A35CD">
      <w:pPr>
        <w:spacing w:after="0" w:line="186" w:lineRule="atLeast"/>
        <w:ind w:left="746" w:right="1080"/>
        <w:rPr>
          <w:rFonts w:ascii="Garamond" w:eastAsia="Times New Roman" w:hAnsi="Garamond" w:cs="Arial"/>
          <w:color w:val="000000"/>
          <w:sz w:val="20"/>
          <w:szCs w:val="20"/>
        </w:rPr>
      </w:pPr>
    </w:p>
    <w:p w14:paraId="192DACD1" w14:textId="621767BE" w:rsidR="00686A4C" w:rsidRPr="00302E0A" w:rsidRDefault="00FF5F93" w:rsidP="003A35CD">
      <w:pPr>
        <w:spacing w:after="0" w:line="186"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3840" behindDoc="1" locked="0" layoutInCell="1" allowOverlap="1" wp14:anchorId="6E3E7E2D" wp14:editId="6166C181">
            <wp:simplePos x="0" y="0"/>
            <wp:positionH relativeFrom="margin">
              <wp:align>right</wp:align>
            </wp:positionH>
            <wp:positionV relativeFrom="paragraph">
              <wp:posOffset>-647700</wp:posOffset>
            </wp:positionV>
            <wp:extent cx="5943600" cy="73152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32978" w14:textId="77777777" w:rsidR="00686A4C" w:rsidRPr="00302E0A" w:rsidRDefault="00686A4C" w:rsidP="003A35CD">
      <w:pPr>
        <w:spacing w:after="0" w:line="186" w:lineRule="atLeast"/>
        <w:ind w:left="746" w:right="1080"/>
        <w:rPr>
          <w:rFonts w:ascii="Garamond" w:eastAsia="Times New Roman" w:hAnsi="Garamond" w:cs="Arial"/>
          <w:color w:val="000000"/>
          <w:sz w:val="20"/>
          <w:szCs w:val="20"/>
        </w:rPr>
      </w:pPr>
    </w:p>
    <w:p w14:paraId="6C55CA52" w14:textId="084B7AD0"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65. The court of appeal will be assisted by the number of assistants of</w:t>
      </w:r>
    </w:p>
    <w:p w14:paraId="323F92BE" w14:textId="77777777"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records and records, and the personnel determined by the budget.</w:t>
      </w:r>
    </w:p>
    <w:p w14:paraId="36256598"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4BED639B" w14:textId="081F5C52"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66. The control judge and the trial court will be assisted by the</w:t>
      </w:r>
    </w:p>
    <w:p w14:paraId="6D131051" w14:textId="77777777"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number of assistants of records and records, and of the personnel determined by the</w:t>
      </w:r>
    </w:p>
    <w:p w14:paraId="0F65D98E" w14:textId="77777777"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budget.</w:t>
      </w:r>
    </w:p>
    <w:p w14:paraId="3A2D229F"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5157E63D" w14:textId="53B74DB6"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67. The courts of appeal will know:</w:t>
      </w:r>
    </w:p>
    <w:p w14:paraId="47F06222"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15BD2913" w14:textId="61F3CDBE"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 appeal, as well as the procedures for the recognition of</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innocence and annulment of sentence;</w:t>
      </w:r>
    </w:p>
    <w:p w14:paraId="2C628810"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14DD87EF" w14:textId="6BF18AB1"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Of the resources provided for in the laws of the accusatory criminal procedure system;</w:t>
      </w:r>
    </w:p>
    <w:p w14:paraId="3DDDBC3E"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1EC18788" w14:textId="7520264A"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Of the classification of the impediments, excuses and challenges of  the</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judges of control, prosecution and execution of criminal sanctions of their</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w:t>
      </w:r>
    </w:p>
    <w:p w14:paraId="47D820A5"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1ECBD2A5" w14:textId="0FB4CF21"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Of the conflicts of jurisdiction that arise between the judges</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specified in the previous fraction, and</w:t>
      </w:r>
    </w:p>
    <w:p w14:paraId="6416CFC6"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23233252" w14:textId="4259796B"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Regarding other matters entrusted to them by law.</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68. The district judges specialized in the penal system</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prosecutors will hear the matters referred to in articles 51, 52, 53 and, in</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your case, 54 of this Law.</w:t>
      </w:r>
    </w:p>
    <w:p w14:paraId="2B1B40F1"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41B85D64" w14:textId="3162835F"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69. The absence of public servants and referred to the</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65 and 66 of this Law, will be supplied in accordance with the general agreements</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issued by the Federal Judicial Council.</w:t>
      </w:r>
    </w:p>
    <w:p w14:paraId="5D0C98A1"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13871039" w14:textId="0A0016E1"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70. The public servants referred to in articles 65 and 66 of</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Law will enjoy their vacation periods in accordance with the agreements</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rules determined by the Federal Judicial Council.</w:t>
      </w:r>
    </w:p>
    <w:p w14:paraId="39CABAA7"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5055631C" w14:textId="30CBF597"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71. The licenses to the assistants of certificates and registration of the</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jurisdictional bodies that do not exceed six months, will be granted by</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these. Licenses that exceed said term will be granted by the Council</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w:t>
      </w:r>
    </w:p>
    <w:p w14:paraId="6564DC24" w14:textId="77777777" w:rsidR="00686A4C" w:rsidRPr="00302E0A" w:rsidRDefault="00686A4C" w:rsidP="00686A4C">
      <w:pPr>
        <w:spacing w:after="0" w:line="360" w:lineRule="auto"/>
        <w:ind w:left="746" w:right="1080"/>
        <w:jc w:val="both"/>
        <w:rPr>
          <w:rFonts w:ascii="Garamond" w:eastAsia="Times New Roman" w:hAnsi="Garamond" w:cs="Arial"/>
          <w:color w:val="000000"/>
          <w:sz w:val="20"/>
          <w:szCs w:val="20"/>
        </w:rPr>
      </w:pPr>
    </w:p>
    <w:p w14:paraId="70D52B05" w14:textId="67F7C6AF" w:rsidR="0026443E" w:rsidRPr="00302E0A" w:rsidRDefault="0026443E" w:rsidP="00686A4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72. Issues not provided for in this Chapter will be determined by the</w:t>
      </w:r>
      <w:r w:rsidR="00686A4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through general agreements .</w:t>
      </w:r>
    </w:p>
    <w:p w14:paraId="3CE05222"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4BBAAD0"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SIX</w:t>
      </w:r>
    </w:p>
    <w:p w14:paraId="2E94937A"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COUNCIL OF THE FEDERAL JUDICATURE</w:t>
      </w:r>
    </w:p>
    <w:p w14:paraId="14EA85B7"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4188185"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3B2D7C18" w14:textId="278E0310"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THE FEDERAL JUDICIAL COUNCIL</w:t>
      </w:r>
    </w:p>
    <w:p w14:paraId="5AFE8813"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1B71532"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17B50645"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851E956"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9714CA7"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BE28E65" w14:textId="77777777" w:rsidR="005C54D9" w:rsidRPr="00302E0A" w:rsidRDefault="005C54D9" w:rsidP="005C54D9">
      <w:pPr>
        <w:spacing w:after="0" w:line="186" w:lineRule="atLeast"/>
        <w:ind w:left="720" w:right="1080"/>
        <w:rPr>
          <w:rFonts w:ascii="Garamond" w:eastAsia="Times New Roman" w:hAnsi="Garamond" w:cs="Arial"/>
          <w:color w:val="000000"/>
          <w:sz w:val="20"/>
          <w:szCs w:val="20"/>
        </w:rPr>
      </w:pPr>
    </w:p>
    <w:p w14:paraId="2188A9D4" w14:textId="77777777" w:rsidR="005C54D9" w:rsidRPr="00302E0A" w:rsidRDefault="005C54D9" w:rsidP="005C54D9">
      <w:pPr>
        <w:spacing w:after="0" w:line="186" w:lineRule="atLeast"/>
        <w:ind w:left="720" w:right="1080"/>
        <w:rPr>
          <w:rFonts w:ascii="Garamond" w:eastAsia="Times New Roman" w:hAnsi="Garamond" w:cs="Arial"/>
          <w:color w:val="000000"/>
          <w:sz w:val="20"/>
          <w:szCs w:val="20"/>
        </w:rPr>
      </w:pPr>
    </w:p>
    <w:p w14:paraId="650EF219" w14:textId="1731BEEA" w:rsidR="005C54D9" w:rsidRPr="00302E0A" w:rsidRDefault="00FF5F93" w:rsidP="005C54D9">
      <w:pPr>
        <w:spacing w:after="0" w:line="186" w:lineRule="atLeast"/>
        <w:ind w:left="720"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4864" behindDoc="1" locked="0" layoutInCell="1" allowOverlap="1" wp14:anchorId="28FF032A" wp14:editId="18467F43">
            <wp:simplePos x="0" y="0"/>
            <wp:positionH relativeFrom="column">
              <wp:posOffset>236220</wp:posOffset>
            </wp:positionH>
            <wp:positionV relativeFrom="paragraph">
              <wp:posOffset>-693420</wp:posOffset>
            </wp:positionV>
            <wp:extent cx="5943600" cy="76962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769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20F48" w14:textId="77777777" w:rsidR="005C54D9" w:rsidRPr="00302E0A" w:rsidRDefault="005C54D9" w:rsidP="005C54D9">
      <w:pPr>
        <w:spacing w:after="0" w:line="186" w:lineRule="atLeast"/>
        <w:ind w:left="720" w:right="1080"/>
        <w:rPr>
          <w:rFonts w:ascii="Garamond" w:eastAsia="Times New Roman" w:hAnsi="Garamond" w:cs="Arial"/>
          <w:color w:val="000000"/>
          <w:sz w:val="20"/>
          <w:szCs w:val="20"/>
        </w:rPr>
      </w:pPr>
    </w:p>
    <w:p w14:paraId="1A96764A" w14:textId="096A920F" w:rsidR="0026443E" w:rsidRPr="00302E0A" w:rsidRDefault="0026443E" w:rsidP="005C54D9">
      <w:pPr>
        <w:spacing w:after="0" w:line="18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16CA5034"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2753DFFE" w14:textId="215BF40C"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73. The administration, surveillance, discipline and judicial career of the Power</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with the exception of the Supreme Court of Justice of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and the Electoral Tribunal, will be in charge of the Judicial Council</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Federal, in the terms established by the Political Constitution of the United Mexicans </w:t>
      </w:r>
      <w:r w:rsidR="005C54D9" w:rsidRPr="00302E0A">
        <w:rPr>
          <w:rFonts w:ascii="Garamond" w:eastAsia="Times New Roman" w:hAnsi="Garamond" w:cs="Arial"/>
          <w:color w:val="000000"/>
          <w:sz w:val="20"/>
          <w:szCs w:val="20"/>
        </w:rPr>
        <w:t xml:space="preserve">States </w:t>
      </w:r>
      <w:r w:rsidRPr="00302E0A">
        <w:rPr>
          <w:rFonts w:ascii="Garamond" w:eastAsia="Times New Roman" w:hAnsi="Garamond" w:cs="Arial"/>
          <w:color w:val="000000"/>
          <w:sz w:val="20"/>
          <w:szCs w:val="20"/>
        </w:rPr>
        <w:t>and this Law.</w:t>
      </w:r>
    </w:p>
    <w:p w14:paraId="6ECA84F1"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47711855" w14:textId="0FB5FCD8"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Federal Judicial Council will ensure, at all times, the autonomy of</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and for independence,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impartiality and legitimacy of the members of the latter.</w:t>
      </w:r>
    </w:p>
    <w:p w14:paraId="43128771"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284DE7BB" w14:textId="253DAC45"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74. The Federal Judiciary Council shall be made up of seven councilors or</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directors, in the terms of article 100 of the Political Constitution of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 and it will function in plenary session or through commissions.</w:t>
      </w:r>
    </w:p>
    <w:p w14:paraId="737FA59F"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241B3ECF" w14:textId="1B9065DA"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75. The Council of the Federal Judiciary will have two terms of office each year.</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 The first will begin on the first business day of the month of January and will end on</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last business day of the first fortnight of the month of July, and the second will begin on</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first business day of the month of August and will end on the last business day of the first</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fortnight of the month of December.</w:t>
      </w:r>
    </w:p>
    <w:p w14:paraId="76EDDDE4"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140534BA" w14:textId="31020A67"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76. The Council of the Federal Judiciary shall be presided over by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of the Supreme Court of Justice of the Nation, who will exercise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Powers conferred by article 90 of this Law.</w:t>
      </w:r>
    </w:p>
    <w:p w14:paraId="5834058C"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789AAB35" w14:textId="61FF07D3"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77. The resolutions of the Plenary and of the commissions of the Council of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Judiciary shall be recorded in the minutes and shall be signed by the presidents and</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respective executive secretaries, and personally notify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 possible disclosure to interested parties. The notification and, where appropriate,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execution of the same, must be carried out through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or of the district court that acts in aid of</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w:t>
      </w:r>
    </w:p>
    <w:p w14:paraId="61CB5AAB"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65B26831" w14:textId="4B263D17"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Plenary of the Federal Judicial Council considers that its regulations,</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or resolutions or those of the commissions could be of interest</w:t>
      </w:r>
      <w:r w:rsidR="005C54D9" w:rsidRPr="00302E0A">
        <w:rPr>
          <w:rFonts w:ascii="Garamond" w:eastAsia="Times New Roman" w:hAnsi="Garamond" w:cs="Arial"/>
          <w:color w:val="000000"/>
          <w:sz w:val="20"/>
          <w:szCs w:val="20"/>
        </w:rPr>
        <w:t xml:space="preserve"> </w:t>
      </w:r>
      <w:r w:rsidR="00E67123" w:rsidRPr="00302E0A">
        <w:rPr>
          <w:rFonts w:ascii="Garamond" w:eastAsia="Times New Roman" w:hAnsi="Garamond" w:cs="Arial"/>
          <w:color w:val="000000"/>
          <w:sz w:val="20"/>
          <w:szCs w:val="20"/>
        </w:rPr>
        <w:t>in</w:t>
      </w:r>
      <w:r w:rsidRPr="00302E0A">
        <w:rPr>
          <w:rFonts w:ascii="Garamond" w:eastAsia="Times New Roman" w:hAnsi="Garamond" w:cs="Arial"/>
          <w:color w:val="000000"/>
          <w:sz w:val="20"/>
          <w:szCs w:val="20"/>
        </w:rPr>
        <w:t xml:space="preserve"> general, it must order its publication in the Official Gazette of the Federation.</w:t>
      </w:r>
    </w:p>
    <w:p w14:paraId="4153CA7A"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6468BB7A" w14:textId="63C0FC32"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78. At the close of its regular sessions, the Plenary of the Council</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will designate the counselors who must provide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procedures and resolve issues of notorious urgency that arise during the</w:t>
      </w:r>
      <w:r w:rsidR="005C54D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recesses, as well as secretaries and employees who are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to support their functions.</w:t>
      </w:r>
    </w:p>
    <w:p w14:paraId="6E2C6F2A" w14:textId="77777777" w:rsidR="005C54D9" w:rsidRPr="00302E0A" w:rsidRDefault="005C54D9" w:rsidP="005C54D9">
      <w:pPr>
        <w:spacing w:after="0" w:line="360" w:lineRule="auto"/>
        <w:ind w:left="720" w:right="1080"/>
        <w:jc w:val="both"/>
        <w:rPr>
          <w:rFonts w:ascii="Garamond" w:eastAsia="Times New Roman" w:hAnsi="Garamond" w:cs="Arial"/>
          <w:color w:val="000000"/>
          <w:sz w:val="20"/>
          <w:szCs w:val="20"/>
        </w:rPr>
      </w:pPr>
    </w:p>
    <w:p w14:paraId="10720E76" w14:textId="67E2A67B"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Upon resumption of the corresponding ordinary period of sessions,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counselors will report to the Plenary of the Federal Judicial Council of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measures they have taken, so that it agrees what is appropriate.</w:t>
      </w:r>
    </w:p>
    <w:p w14:paraId="1A511119" w14:textId="77777777" w:rsidR="00E67123" w:rsidRPr="00302E0A" w:rsidRDefault="00E67123" w:rsidP="005C54D9">
      <w:pPr>
        <w:spacing w:after="0" w:line="360" w:lineRule="auto"/>
        <w:ind w:left="720" w:right="1080"/>
        <w:jc w:val="both"/>
        <w:rPr>
          <w:rFonts w:ascii="Garamond" w:eastAsia="Times New Roman" w:hAnsi="Garamond" w:cs="Arial"/>
          <w:color w:val="000000"/>
          <w:sz w:val="20"/>
          <w:szCs w:val="20"/>
        </w:rPr>
      </w:pPr>
    </w:p>
    <w:p w14:paraId="05BE0EB9" w14:textId="5A2EDEA9"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79. The Plenary will be made up of the seven councilors, but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presence of five of them to function.</w:t>
      </w:r>
    </w:p>
    <w:p w14:paraId="404A5B43" w14:textId="2EDB64E2" w:rsidR="0026443E" w:rsidRPr="00302E0A" w:rsidRDefault="0026443E" w:rsidP="005C54D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80. Ordinary sessions of the Plenary of the Federal Judiciary Council</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private and will be held during the periods referred to in article 75 of</w:t>
      </w:r>
    </w:p>
    <w:p w14:paraId="7F9BF1A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937FF9"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2FB1ED4" w14:textId="77777777" w:rsidR="00E67123" w:rsidRPr="00302E0A" w:rsidRDefault="00E67123" w:rsidP="003A35CD">
      <w:pPr>
        <w:spacing w:after="0" w:line="200" w:lineRule="atLeast"/>
        <w:ind w:left="746" w:right="1080"/>
        <w:rPr>
          <w:rFonts w:ascii="Garamond" w:eastAsia="Times New Roman" w:hAnsi="Garamond" w:cs="Arial"/>
          <w:color w:val="000000"/>
          <w:sz w:val="20"/>
          <w:szCs w:val="20"/>
        </w:rPr>
      </w:pPr>
    </w:p>
    <w:p w14:paraId="6724E2DE" w14:textId="53B3BEBB" w:rsidR="00E67123" w:rsidRPr="00302E0A" w:rsidRDefault="00FF5F93" w:rsidP="003A35CD">
      <w:pPr>
        <w:spacing w:after="0" w:line="200"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5888" behindDoc="1" locked="0" layoutInCell="1" allowOverlap="1" wp14:anchorId="4105C65A" wp14:editId="5926049B">
            <wp:simplePos x="0" y="0"/>
            <wp:positionH relativeFrom="column">
              <wp:posOffset>30480</wp:posOffset>
            </wp:positionH>
            <wp:positionV relativeFrom="paragraph">
              <wp:posOffset>-594360</wp:posOffset>
            </wp:positionV>
            <wp:extent cx="5943600" cy="739140"/>
            <wp:effectExtent l="0" t="0" r="0"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73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9B9A1" w14:textId="77777777" w:rsidR="00E67123" w:rsidRPr="00302E0A" w:rsidRDefault="00E67123" w:rsidP="003A35CD">
      <w:pPr>
        <w:spacing w:after="0" w:line="200" w:lineRule="atLeast"/>
        <w:ind w:left="746" w:right="1080"/>
        <w:rPr>
          <w:rFonts w:ascii="Garamond" w:eastAsia="Times New Roman" w:hAnsi="Garamond" w:cs="Arial"/>
          <w:color w:val="000000"/>
          <w:sz w:val="20"/>
          <w:szCs w:val="20"/>
        </w:rPr>
      </w:pPr>
    </w:p>
    <w:p w14:paraId="73A8BFA0" w14:textId="2DEC5715"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this Law, in the days and hours that it determines through agreements</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w:t>
      </w:r>
    </w:p>
    <w:p w14:paraId="55D9DD4B"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2A88751C" w14:textId="217F6AAA"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Plenary of the Federal Judicial Council may meet in a manner extraordinary at the request of any of its members. Said request must present himself to the President of the Federal Judicial Council itself in order to of issuing the corresponding call</w:t>
      </w:r>
    </w:p>
    <w:p w14:paraId="737B9799"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63BFBDF6" w14:textId="70A0B9C4"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81. The resolutions of the Plenary of the Federal Judicial Council shall take by the vote of the majority of the directors present, and by a majority qualified with five votes in the case of the cases provided for in sections I, II, VI, VII, IX, XI, XIV, XV, XVII, XXIV and XXXV of article 86 of this Law. Directors may not abstain from voting except when they have legal impediment or when they have not attended the discussion of the matter in question. In case of tie, the president will have a casting vote.</w:t>
      </w:r>
    </w:p>
    <w:p w14:paraId="71D1E8B7"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00274E1D" w14:textId="6E7CA61B"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Plenary of the Federal Judicial Council will qualify the impediments of their</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members who have been raised on matters within their competence, and if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 disabled outside the president, will be replaced by the minister or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ministration of the Supreme Court of Justice of the Nation oldest in the order of</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your designation.</w:t>
      </w:r>
    </w:p>
    <w:p w14:paraId="449E522C"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745D9123" w14:textId="7C7A2C0B"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director who disagrees with the majority may formulate a private vote, which</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be inserted in the respective minutes if it is presented within five days</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 the date of the agreement.</w:t>
      </w:r>
    </w:p>
    <w:p w14:paraId="4495DB0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401A54B"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0E2EF5BB" w14:textId="0B209F09"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COMMISSIONS</w:t>
      </w:r>
    </w:p>
    <w:p w14:paraId="7D81D3DD" w14:textId="77777777" w:rsidR="00E67123" w:rsidRPr="00302E0A" w:rsidRDefault="00E67123" w:rsidP="003A35CD">
      <w:pPr>
        <w:spacing w:after="0" w:line="360" w:lineRule="atLeast"/>
        <w:ind w:left="746" w:right="1080"/>
        <w:rPr>
          <w:rFonts w:ascii="Garamond" w:eastAsia="Times New Roman" w:hAnsi="Garamond" w:cs="Arial"/>
          <w:color w:val="000000"/>
          <w:sz w:val="20"/>
          <w:szCs w:val="20"/>
        </w:rPr>
      </w:pPr>
    </w:p>
    <w:p w14:paraId="6582D25A" w14:textId="6C1C51AF"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82. The Federal Judicial Council shall have the commissions</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permanent or transitory whose number and attributions will be determined by</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agreements of the Plenary, which should be considered in the composition of</w:t>
      </w:r>
    </w:p>
    <w:p w14:paraId="66CCA541" w14:textId="77777777"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former an equal distribution among the Directors.</w:t>
      </w:r>
    </w:p>
    <w:p w14:paraId="03E8F20B"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424A230D" w14:textId="55FF6171"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Commission provided for in the tenth paragraph of article 99 of the Political Constitution</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United Mexican States, will be integrated and function in accordance with</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in articles 186 to 192 of this Law.</w:t>
      </w:r>
    </w:p>
    <w:p w14:paraId="2C155F61"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05F9A6F2" w14:textId="4FAB6F2E"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committees must be made up of at least three directors or</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counselors.</w:t>
      </w:r>
    </w:p>
    <w:p w14:paraId="4791569B"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00146187" w14:textId="365A4D0E"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83. The resolutions of the commissions will be taken by majority of votes.</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its members, who may not abstain from voting except when they have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 impediment. The commissions will rate the excuses and impediments of their</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members.</w:t>
      </w:r>
    </w:p>
    <w:p w14:paraId="77B804E2"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4D0CF131" w14:textId="7770E828"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84. The commissions created will appoint their respective </w:t>
      </w:r>
      <w:r w:rsidR="00E67123" w:rsidRPr="00302E0A">
        <w:rPr>
          <w:rFonts w:ascii="Garamond" w:eastAsia="Times New Roman" w:hAnsi="Garamond" w:cs="Arial"/>
          <w:color w:val="000000"/>
          <w:sz w:val="20"/>
          <w:szCs w:val="20"/>
        </w:rPr>
        <w:t>president and</w:t>
      </w:r>
      <w:r w:rsidRPr="00302E0A">
        <w:rPr>
          <w:rFonts w:ascii="Garamond" w:eastAsia="Times New Roman" w:hAnsi="Garamond" w:cs="Arial"/>
          <w:color w:val="000000"/>
          <w:sz w:val="20"/>
          <w:szCs w:val="20"/>
        </w:rPr>
        <w:t xml:space="preserve"> will determine the time </w:t>
      </w:r>
      <w:r w:rsidR="00E67123" w:rsidRPr="00302E0A">
        <w:rPr>
          <w:rFonts w:ascii="Garamond" w:eastAsia="Times New Roman" w:hAnsi="Garamond" w:cs="Arial"/>
          <w:color w:val="000000"/>
          <w:sz w:val="20"/>
          <w:szCs w:val="20"/>
        </w:rPr>
        <w:t>he/</w:t>
      </w:r>
      <w:r w:rsidRPr="00302E0A">
        <w:rPr>
          <w:rFonts w:ascii="Garamond" w:eastAsia="Times New Roman" w:hAnsi="Garamond" w:cs="Arial"/>
          <w:color w:val="000000"/>
          <w:sz w:val="20"/>
          <w:szCs w:val="20"/>
        </w:rPr>
        <w:t>she must remain in office and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functions to be performed.</w:t>
      </w:r>
    </w:p>
    <w:p w14:paraId="433DD1A4" w14:textId="77777777" w:rsidR="00E67123" w:rsidRPr="00302E0A" w:rsidRDefault="00E67123" w:rsidP="00E67123">
      <w:pPr>
        <w:spacing w:after="0" w:line="360" w:lineRule="auto"/>
        <w:ind w:left="746" w:right="1080"/>
        <w:jc w:val="both"/>
        <w:rPr>
          <w:rFonts w:ascii="Garamond" w:eastAsia="Times New Roman" w:hAnsi="Garamond" w:cs="Arial"/>
          <w:color w:val="000000"/>
          <w:sz w:val="20"/>
          <w:szCs w:val="20"/>
        </w:rPr>
      </w:pPr>
    </w:p>
    <w:p w14:paraId="6D9FD6A2" w14:textId="23848C43" w:rsidR="0026443E" w:rsidRPr="00302E0A" w:rsidRDefault="0026443E" w:rsidP="00E67123">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85. In all those cases in which the resolution of a</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in committees, its knowledge and resolution will go to the Plenary of the Council</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w:t>
      </w:r>
    </w:p>
    <w:p w14:paraId="27FA07D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745E7DB" w14:textId="41873952" w:rsidR="0026443E" w:rsidRPr="00302E0A" w:rsidRDefault="0026443E" w:rsidP="003A35CD">
      <w:pPr>
        <w:spacing w:after="0" w:line="213" w:lineRule="atLeast"/>
        <w:ind w:right="1080"/>
        <w:rPr>
          <w:rFonts w:ascii="Garamond" w:eastAsia="Times New Roman" w:hAnsi="Garamond" w:cs="Arial"/>
          <w:color w:val="000000"/>
          <w:sz w:val="20"/>
          <w:szCs w:val="20"/>
        </w:rPr>
      </w:pPr>
    </w:p>
    <w:p w14:paraId="7FDCB87D" w14:textId="3A0A35D5" w:rsidR="0026443E" w:rsidRPr="00302E0A" w:rsidRDefault="00FF5F93"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6912" behindDoc="1" locked="0" layoutInCell="1" allowOverlap="1" wp14:anchorId="0EF0EC45" wp14:editId="34BFF4B0">
            <wp:simplePos x="0" y="0"/>
            <wp:positionH relativeFrom="margin">
              <wp:align>right</wp:align>
            </wp:positionH>
            <wp:positionV relativeFrom="paragraph">
              <wp:posOffset>-586740</wp:posOffset>
            </wp:positionV>
            <wp:extent cx="5935980" cy="716280"/>
            <wp:effectExtent l="0" t="0" r="7620" b="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59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519E7DE2"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8502549" w14:textId="77777777" w:rsidR="0026443E" w:rsidRPr="00302E0A" w:rsidRDefault="0026443E" w:rsidP="00E67123">
      <w:pPr>
        <w:spacing w:after="0" w:line="360" w:lineRule="atLeast"/>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3a.</w:t>
      </w:r>
    </w:p>
    <w:p w14:paraId="45B347B9" w14:textId="4049DAF3" w:rsidR="0026443E" w:rsidRPr="00302E0A" w:rsidRDefault="0026443E" w:rsidP="00E67123">
      <w:pPr>
        <w:spacing w:after="0" w:line="360" w:lineRule="atLeast"/>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ITS ATTRIBUTIONS</w:t>
      </w:r>
    </w:p>
    <w:p w14:paraId="0B675412" w14:textId="1BAC6921" w:rsidR="0026443E" w:rsidRPr="00302E0A" w:rsidRDefault="0026443E" w:rsidP="00E67123">
      <w:pPr>
        <w:spacing w:after="0" w:line="186" w:lineRule="atLeast"/>
        <w:ind w:left="720" w:right="1080"/>
        <w:jc w:val="both"/>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1610F5DB" w14:textId="77777777" w:rsidR="0026443E" w:rsidRPr="00302E0A" w:rsidRDefault="0026443E" w:rsidP="00E67123">
      <w:pPr>
        <w:spacing w:after="0" w:line="373" w:lineRule="atLeast"/>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86. The powers of the Federal Judiciary Council are:</w:t>
      </w:r>
    </w:p>
    <w:p w14:paraId="12F9FCB0"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15BA6DB8" w14:textId="58D21B46"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Establish the commissions it deems appropriate for the appropriate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functioning   of the Federal Judicial Council, and designate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councilors who must integrate them;</w:t>
      </w:r>
    </w:p>
    <w:p w14:paraId="419B32D7"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74DE04DD" w14:textId="0F6704AC"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Issue the internal regulations in administrative matters, judicial career,</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ladder and disciplinary regime of the Judicial Power of the Federation, and all</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general agreements that are necessary for the proper exercise of</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attributions in terms of article 100 of the Political Constitution of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0EB831A7"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08D6194D" w14:textId="7D396868"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Determine the number and territorial limits of the circuits into which it is divided</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territory of the Republic, as well as the regions to which they belong, in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the regional plenaries will exercise jurisdiction;</w:t>
      </w:r>
    </w:p>
    <w:p w14:paraId="2A42B2B8"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23BE302B" w14:textId="2162A78B"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Determine the number and, where appropriate, specialization by subject of the</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Collegiate Circuit Courts and Collegiate Courts of Appeal in each</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circuits referred to in section III of this article;</w:t>
      </w:r>
    </w:p>
    <w:p w14:paraId="317B16B2"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1648E396" w14:textId="18D641D8"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Determine the number, territorial limits and, where appropriate, specialization by</w:t>
      </w:r>
      <w:r w:rsidR="00E6712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of the district courts in each of the circuits;</w:t>
      </w:r>
    </w:p>
    <w:p w14:paraId="21FA3F25"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586D4527" w14:textId="5906F81E" w:rsidR="0026443E" w:rsidRPr="00302E0A" w:rsidRDefault="00E67123"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Resolution on the designation, ratification, assignment, removal, disqualification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and, where appropriate, reinstatement of district judges, magistrates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circuit, as well as to resolve in definitive, on the challenges that present</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against the results of the competitive examinations for the district judges,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circuit magistrates carried out by the Federal Training School</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Judicial;</w:t>
      </w:r>
    </w:p>
    <w:p w14:paraId="17D1A5B7"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4EF3F363" w14:textId="7947ED3F"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Agree on the resignations submitted by the circuit magistrates and the</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judges;</w:t>
      </w:r>
    </w:p>
    <w:p w14:paraId="038DCFE3"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73A3DFD6" w14:textId="4090FDBC"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Agree on the voluntary or forced removal of the circuit magistrates and the district judges;</w:t>
      </w:r>
    </w:p>
    <w:p w14:paraId="55AC462C" w14:textId="77777777" w:rsidR="00E67123" w:rsidRPr="00302E0A" w:rsidRDefault="00E67123" w:rsidP="00E67123">
      <w:pPr>
        <w:spacing w:after="0" w:line="360" w:lineRule="auto"/>
        <w:ind w:left="720" w:right="1080"/>
        <w:jc w:val="both"/>
        <w:rPr>
          <w:rFonts w:ascii="Garamond" w:eastAsia="Times New Roman" w:hAnsi="Garamond" w:cs="Arial"/>
          <w:color w:val="000000"/>
          <w:sz w:val="20"/>
          <w:szCs w:val="20"/>
        </w:rPr>
      </w:pPr>
    </w:p>
    <w:p w14:paraId="3AA2A22E" w14:textId="39BBAEDD"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Suspend the circuit magistrates, the judges of the</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who appear to be involved in the commission of a crime, provided that</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deems the plenary session on the occasion of the exercise of its powers of discipline and surveillance ,</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when any ministerial authority or prosecutor's office give notice of it, as well as</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Request of the judicial authority that knows the criminal procedure that is followed</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against him.</w:t>
      </w:r>
    </w:p>
    <w:p w14:paraId="04748725" w14:textId="77777777" w:rsidR="00997AB1" w:rsidRPr="00302E0A" w:rsidRDefault="00997AB1" w:rsidP="00E67123">
      <w:pPr>
        <w:spacing w:after="0" w:line="360" w:lineRule="auto"/>
        <w:ind w:left="720" w:right="1080"/>
        <w:jc w:val="both"/>
        <w:rPr>
          <w:rFonts w:ascii="Garamond" w:eastAsia="Times New Roman" w:hAnsi="Garamond" w:cs="Arial"/>
          <w:color w:val="000000"/>
          <w:sz w:val="20"/>
          <w:szCs w:val="20"/>
        </w:rPr>
      </w:pPr>
    </w:p>
    <w:p w14:paraId="638DE595" w14:textId="2B22B9D6" w:rsidR="0026443E" w:rsidRPr="00302E0A" w:rsidRDefault="0026443E" w:rsidP="00E6712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suspension has been decreed by the Council of the Federal Judiciary</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Without mediating a request from another authority, the formulation of</w:t>
      </w:r>
      <w:r w:rsidR="00997AB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denunciation or complaint in the cases in which it proceeds.</w:t>
      </w:r>
    </w:p>
    <w:p w14:paraId="55AD6B55"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8FB6C6C"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07B758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B59880C"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CB4A52"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68EEF84A"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2B81A2E"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BCC1988" w14:textId="2AF1C92E" w:rsidR="00077162" w:rsidRPr="00302E0A" w:rsidRDefault="00FF5F93" w:rsidP="003A35CD">
      <w:pPr>
        <w:spacing w:after="0" w:line="17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7936" behindDoc="1" locked="0" layoutInCell="1" allowOverlap="1" wp14:anchorId="12C15E12" wp14:editId="7A5A0B45">
            <wp:simplePos x="0" y="0"/>
            <wp:positionH relativeFrom="column">
              <wp:posOffset>152400</wp:posOffset>
            </wp:positionH>
            <wp:positionV relativeFrom="paragraph">
              <wp:posOffset>-647700</wp:posOffset>
            </wp:positionV>
            <wp:extent cx="5935980" cy="716280"/>
            <wp:effectExtent l="0" t="0" r="7620" b="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5980" cy="71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51E190" w14:textId="77777777" w:rsidR="00077162" w:rsidRPr="00302E0A" w:rsidRDefault="00077162" w:rsidP="003A35CD">
      <w:pPr>
        <w:spacing w:after="0" w:line="173" w:lineRule="atLeast"/>
        <w:ind w:left="746" w:right="1080"/>
        <w:rPr>
          <w:rFonts w:ascii="Garamond" w:eastAsia="Times New Roman" w:hAnsi="Garamond" w:cs="Arial"/>
          <w:color w:val="000000"/>
          <w:sz w:val="20"/>
          <w:szCs w:val="20"/>
        </w:rPr>
      </w:pPr>
    </w:p>
    <w:p w14:paraId="7785EE74" w14:textId="2B729E23"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determination is necessary for the processing of a criminal matter,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issued must be communicated to the authority that may have it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requested.</w:t>
      </w:r>
    </w:p>
    <w:p w14:paraId="3D02E99B"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4879842A" w14:textId="2A820AAC"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The suspension of the circuit magistrates and the district judges by</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 of the Federal Judicial Council, constitutes a prerequisite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indispensable for their apprehension and prosecution. If I get to order or</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detention is made in contempt of the provisions of this precept,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proceed in terms of section XIX of article 225 of the Federal Penal Code.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Federal Judicial Council will determine whether the judge, magistrate or</w:t>
      </w:r>
      <w:r w:rsidR="00077162" w:rsidRPr="00302E0A">
        <w:rPr>
          <w:rFonts w:ascii="Garamond" w:eastAsia="Times New Roman" w:hAnsi="Garamond" w:cs="Arial"/>
          <w:color w:val="000000"/>
          <w:sz w:val="20"/>
          <w:szCs w:val="20"/>
        </w:rPr>
        <w:t xml:space="preserve"> the</w:t>
      </w:r>
      <w:r w:rsidRPr="00302E0A">
        <w:rPr>
          <w:rFonts w:ascii="Garamond" w:eastAsia="Times New Roman" w:hAnsi="Garamond" w:cs="Arial"/>
          <w:color w:val="000000"/>
          <w:sz w:val="20"/>
          <w:szCs w:val="20"/>
        </w:rPr>
        <w:t xml:space="preserve"> magistrate must continue to receive remuneration and, where appropriate, the amount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it during the time in which it is suspended;</w:t>
      </w:r>
    </w:p>
    <w:p w14:paraId="63C37BF8"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1D8DA284" w14:textId="6C4FBC1E"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Issue precautionary measures such as those relating to change of assignment,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temporary suspension, change of court, suspension or relocation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secretaries, secretaries, actuaries, actuaries and judicial officials,  among</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others of lesser entity that are pertinent to allow investigations and</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disciplinary procedures against the circuit magistrates and the and</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district judges;</w:t>
      </w:r>
    </w:p>
    <w:p w14:paraId="5600F682"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435A9ABD" w14:textId="2C465D1C"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Resolve on administrative complaints and   on the responsibility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in terms of what this Law provides, including</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that refer to the violation of the impediments provided for in article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101 of the Political Constitution of the United States of Mexico by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persons members of the Judicial Power of the Federation, except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they refer to the members of the Supreme Court of Justice of the Nation;</w:t>
      </w:r>
    </w:p>
    <w:p w14:paraId="0CF8B4BE"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4AE9AAC1" w14:textId="657D3A23"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Approve the project of the annual budget for expenditures of the Judicial Branch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which will be sent to the president of the Supreme Court of Justice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 so that, together with the one prepared for the latter, it is sent to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head of the Executive Power;</w:t>
      </w:r>
    </w:p>
    <w:p w14:paraId="2DF44E1B"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01488C27" w14:textId="3C3A91B3"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Dictate the general bases of organization and operation of its bodies</w:t>
      </w:r>
    </w:p>
    <w:p w14:paraId="57356612" w14:textId="77777777"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auxiliaries;</w:t>
      </w:r>
    </w:p>
    <w:p w14:paraId="127B1159"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314886BF" w14:textId="346DB3D1"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Appoint, at the proposal made by its president, the incumbents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auxiliary bodies of the Judicial Power of the Federation, to resolve on their</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resignations and licenses, remove them for just cause or suspend them in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determined by the laws and the corresponding agreements, and formulate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denunciation or complaint in the cases in which it proceeds;</w:t>
      </w:r>
    </w:p>
    <w:p w14:paraId="5F15EA02"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58A825FB" w14:textId="38908C89"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Appoint, at the proposal made by its president, the men and women</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executive secretaries, as well as knowing their licenses, removals and resignations;</w:t>
      </w:r>
    </w:p>
    <w:p w14:paraId="4E5056AD"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2518D28D" w14:textId="563C5464"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Issue the bases through general agreements, so that acquisitions,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leasing and sale of all types of goods, provision of services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nature and the contracting of work carried out by the Judicial Power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with the exception of the Supreme Court of Justice of the Nation, in exercise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your budget or expenses, meets the criteria contemplated in article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134 of the Political Constitution of the United Mexican States;</w:t>
      </w:r>
    </w:p>
    <w:p w14:paraId="0110F867" w14:textId="77777777" w:rsidR="00077162" w:rsidRPr="00302E0A" w:rsidRDefault="00077162" w:rsidP="00077162">
      <w:pPr>
        <w:spacing w:after="0" w:line="360" w:lineRule="auto"/>
        <w:ind w:left="746" w:right="1080"/>
        <w:jc w:val="both"/>
        <w:rPr>
          <w:rFonts w:ascii="Garamond" w:eastAsia="Times New Roman" w:hAnsi="Garamond" w:cs="Arial"/>
          <w:color w:val="000000"/>
          <w:sz w:val="20"/>
          <w:szCs w:val="20"/>
        </w:rPr>
      </w:pPr>
    </w:p>
    <w:p w14:paraId="04F63BC6" w14:textId="58D288DB" w:rsidR="0026443E" w:rsidRPr="00302E0A" w:rsidRDefault="0026443E" w:rsidP="00077162">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Establish regulations and criteria to modernize structures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organizational structures, internal administrative systems and procedures and customer service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as well as for the organization, administration and safeguarding of files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district courts, circuit courts, except for those that de</w:t>
      </w:r>
    </w:p>
    <w:p w14:paraId="755FCF00" w14:textId="5381BCB2" w:rsidR="0026443E" w:rsidRPr="00302E0A" w:rsidRDefault="00FF5F93"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8960" behindDoc="1" locked="0" layoutInCell="1" allowOverlap="1" wp14:anchorId="1E7C3553" wp14:editId="42C4547D">
            <wp:simplePos x="0" y="0"/>
            <wp:positionH relativeFrom="column">
              <wp:posOffset>129540</wp:posOffset>
            </wp:positionH>
            <wp:positionV relativeFrom="paragraph">
              <wp:posOffset>-784860</wp:posOffset>
            </wp:positionV>
            <wp:extent cx="5935980" cy="784860"/>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5980" cy="784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2E0A">
        <w:rPr>
          <w:rFonts w:ascii="Garamond" w:eastAsia="Times New Roman" w:hAnsi="Garamond" w:cs="Arial"/>
          <w:noProof/>
          <w:color w:val="000000"/>
          <w:sz w:val="20"/>
          <w:szCs w:val="20"/>
        </w:rPr>
        <w:drawing>
          <wp:inline distT="0" distB="0" distL="0" distR="0" wp14:anchorId="7D96AEB9" wp14:editId="26DC3071">
            <wp:extent cx="30480" cy="76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 cy="7620"/>
                    </a:xfrm>
                    <a:prstGeom prst="rect">
                      <a:avLst/>
                    </a:prstGeom>
                    <a:noFill/>
                    <a:ln>
                      <a:noFill/>
                    </a:ln>
                  </pic:spPr>
                </pic:pic>
              </a:graphicData>
            </a:graphic>
          </wp:inline>
        </w:drawing>
      </w:r>
      <w:r w:rsidRPr="00302E0A">
        <w:rPr>
          <w:rFonts w:ascii="Garamond" w:eastAsia="Times New Roman" w:hAnsi="Garamond" w:cs="Arial"/>
          <w:noProof/>
          <w:color w:val="000000"/>
          <w:sz w:val="20"/>
          <w:szCs w:val="20"/>
        </w:rPr>
        <w:drawing>
          <wp:inline distT="0" distB="0" distL="0" distR="0" wp14:anchorId="73112516" wp14:editId="59F464AE">
            <wp:extent cx="30480" cy="76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 cy="7620"/>
                    </a:xfrm>
                    <a:prstGeom prst="rect">
                      <a:avLst/>
                    </a:prstGeom>
                    <a:noFill/>
                    <a:ln>
                      <a:noFill/>
                    </a:ln>
                  </pic:spPr>
                </pic:pic>
              </a:graphicData>
            </a:graphic>
          </wp:inline>
        </w:drawing>
      </w:r>
      <w:r w:rsidR="0026443E" w:rsidRPr="00302E0A">
        <w:rPr>
          <w:rFonts w:ascii="Garamond" w:eastAsia="Times New Roman" w:hAnsi="Garamond" w:cs="Arial"/>
          <w:color w:val="000000"/>
          <w:sz w:val="20"/>
          <w:szCs w:val="20"/>
        </w:rPr>
        <w:t> </w:t>
      </w:r>
    </w:p>
    <w:p w14:paraId="65013B21"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461EDE8" w14:textId="473C94F8"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in accordance with this Law correspond to the Supreme Court of Justice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Issue sufficient regulation for the presentation of documents and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integration of files in electronic form through the use of technologies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information used by the Electronic Signature, in accordance with</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stipulated in the Amparo Law, Regulatory of articles 103 and 107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w:t>
      </w:r>
    </w:p>
    <w:p w14:paraId="14895736"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7F190515" w14:textId="75BD03DB"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Establish the general provisions necessary for income, incentives,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training, promotions and promotions by ladder and removal of personnel</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of circuit courts and district courts;</w:t>
      </w:r>
    </w:p>
    <w:p w14:paraId="786E3A41"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557C0880" w14:textId="01370C4F"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XIX. Change the residence of the circuit courts and the courts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w:t>
      </w:r>
    </w:p>
    <w:p w14:paraId="07A0D943"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125F0B51" w14:textId="37BDCE51"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 Grant licenses under the terms provided in this Law;</w:t>
      </w:r>
    </w:p>
    <w:p w14:paraId="78D0B884"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25C9C0C7" w14:textId="57D2265D"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 Approve   lists of public servants and public servants in each region or circuit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authorized to perform jurisdictional functions, in the absence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head of the court for more than fifteen days.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Said lists shall be made up of the holders who do not yet have membership,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 clerks of the court and tribunal who, having entered the competition to be judges or</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judges, have reached the minimum qualification to be appointed or</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appointed, but without having managed to enter the list of victors, thus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by the secretaries of study and account that each Minister or Minister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Supreme Court of Justice of the Nation authorizes for this purpose. If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of the lists are not   sufficient to satisfy the respective needs, it </w:t>
      </w:r>
      <w:r w:rsidR="00077162" w:rsidRPr="00302E0A">
        <w:rPr>
          <w:rFonts w:ascii="Garamond" w:eastAsia="Times New Roman" w:hAnsi="Garamond" w:cs="Arial"/>
          <w:color w:val="000000"/>
          <w:sz w:val="20"/>
          <w:szCs w:val="20"/>
        </w:rPr>
        <w:t>may consider</w:t>
      </w:r>
      <w:r w:rsidRPr="00302E0A">
        <w:rPr>
          <w:rFonts w:ascii="Garamond" w:eastAsia="Times New Roman" w:hAnsi="Garamond" w:cs="Arial"/>
          <w:color w:val="000000"/>
          <w:sz w:val="20"/>
          <w:szCs w:val="20"/>
        </w:rPr>
        <w:t xml:space="preserve"> other secretaries or secretaries according to the parameters that</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this purpose, the Federal Judiciary Council determines;</w:t>
      </w:r>
    </w:p>
    <w:p w14:paraId="0C6472BD"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6BA55B8C" w14:textId="7088BBEF"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 Authorize the people who are on the list described above,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perform the functions of magistrates, judges and judges,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respectively, in the absences of the holders of more than fifteen days;</w:t>
      </w:r>
    </w:p>
    <w:p w14:paraId="7F01D61C"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32EFD42F" w14:textId="7AD3BD73"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XXIII. Authorize, in terms of this Law, the circuit magistrates and the and</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district judges so that, in cases of absences of any of their persons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or employees, appoint an interim or an interim;</w:t>
      </w:r>
    </w:p>
    <w:p w14:paraId="3B69224B"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692299B7" w14:textId="6AB61086"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XXIV. Dictate the necessary provisions to regulate the turn of the affairs of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 of the circuit courts or district courts, when in</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there are several of them in the same place.</w:t>
      </w:r>
    </w:p>
    <w:p w14:paraId="293BFB04"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6C47B120" w14:textId="5543420F"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For the purposes of the provisions of Article 100 of the Constitution, in cases where that the Federal Judiciary Council so determines through agreements general, may focus on one or more jurisdictional bodies matters</w:t>
      </w:r>
    </w:p>
    <w:p w14:paraId="5B658990" w14:textId="296EF565"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linked to events that constitute serious human rights violations.</w:t>
      </w:r>
    </w:p>
    <w:p w14:paraId="20C8DD50"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0A9AC068" w14:textId="003BDEFB"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decision on the suitability of the concentration should be made based on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social interest and public order, which will constitute an exception to the rules of</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turn and competition;</w:t>
      </w:r>
    </w:p>
    <w:p w14:paraId="083F881D" w14:textId="77777777" w:rsidR="00077162" w:rsidRPr="00302E0A" w:rsidRDefault="00077162" w:rsidP="00077162">
      <w:pPr>
        <w:spacing w:after="0" w:line="360" w:lineRule="auto"/>
        <w:ind w:left="720" w:right="1080"/>
        <w:jc w:val="both"/>
        <w:rPr>
          <w:rFonts w:ascii="Garamond" w:eastAsia="Times New Roman" w:hAnsi="Garamond" w:cs="Arial"/>
          <w:color w:val="000000"/>
          <w:sz w:val="20"/>
          <w:szCs w:val="20"/>
        </w:rPr>
      </w:pPr>
    </w:p>
    <w:p w14:paraId="485A1127" w14:textId="2418B40F" w:rsidR="0026443E" w:rsidRPr="00302E0A" w:rsidRDefault="0026443E" w:rsidP="0007716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 Resolve the appeal for revocation against the resolution issued by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Commission of Labor Disputes of the Judicial Power of the Federation, in the</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labor disputes arisen between the   Federal Judicial Council and its</w:t>
      </w:r>
      <w:r w:rsidR="000771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and servants, in terms of section XII of section B of the</w:t>
      </w:r>
    </w:p>
    <w:p w14:paraId="4250DD6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F25E97"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6EB85F" w14:textId="77777777" w:rsidR="00077162" w:rsidRPr="00302E0A" w:rsidRDefault="00077162" w:rsidP="003A35CD">
      <w:pPr>
        <w:spacing w:after="0" w:line="213" w:lineRule="atLeast"/>
        <w:ind w:left="746" w:right="1080"/>
        <w:rPr>
          <w:rFonts w:ascii="Garamond" w:eastAsia="Times New Roman" w:hAnsi="Garamond" w:cs="Arial"/>
          <w:color w:val="000000"/>
          <w:sz w:val="20"/>
          <w:szCs w:val="20"/>
        </w:rPr>
      </w:pPr>
    </w:p>
    <w:p w14:paraId="3D2F5688" w14:textId="77777777" w:rsidR="00077162" w:rsidRPr="00302E0A" w:rsidRDefault="00077162" w:rsidP="003A35CD">
      <w:pPr>
        <w:spacing w:after="0" w:line="213" w:lineRule="atLeast"/>
        <w:ind w:left="746" w:right="1080"/>
        <w:rPr>
          <w:rFonts w:ascii="Garamond" w:eastAsia="Times New Roman" w:hAnsi="Garamond" w:cs="Arial"/>
          <w:color w:val="000000"/>
          <w:sz w:val="20"/>
          <w:szCs w:val="20"/>
        </w:rPr>
      </w:pPr>
    </w:p>
    <w:p w14:paraId="08AAB90F" w14:textId="77777777" w:rsidR="00077162" w:rsidRPr="00302E0A" w:rsidRDefault="00077162" w:rsidP="003A35CD">
      <w:pPr>
        <w:spacing w:after="0" w:line="213" w:lineRule="atLeast"/>
        <w:ind w:left="746" w:right="1080"/>
        <w:rPr>
          <w:rFonts w:ascii="Garamond" w:eastAsia="Times New Roman" w:hAnsi="Garamond" w:cs="Arial"/>
          <w:color w:val="000000"/>
          <w:sz w:val="20"/>
          <w:szCs w:val="20"/>
        </w:rPr>
      </w:pPr>
    </w:p>
    <w:p w14:paraId="0613AD51" w14:textId="6353CFB1" w:rsidR="00077162" w:rsidRPr="00302E0A" w:rsidRDefault="007C0EF2"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89984" behindDoc="1" locked="0" layoutInCell="1" allowOverlap="1" wp14:anchorId="627FC5FB" wp14:editId="56E53D1A">
            <wp:simplePos x="0" y="0"/>
            <wp:positionH relativeFrom="column">
              <wp:posOffset>121920</wp:posOffset>
            </wp:positionH>
            <wp:positionV relativeFrom="paragraph">
              <wp:posOffset>-624840</wp:posOffset>
            </wp:positionV>
            <wp:extent cx="5943600" cy="70866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7DC791" w14:textId="77777777" w:rsidR="00077162" w:rsidRPr="00302E0A" w:rsidRDefault="00077162" w:rsidP="003A35CD">
      <w:pPr>
        <w:spacing w:after="0" w:line="213" w:lineRule="atLeast"/>
        <w:ind w:left="746" w:right="1080"/>
        <w:rPr>
          <w:rFonts w:ascii="Garamond" w:eastAsia="Times New Roman" w:hAnsi="Garamond" w:cs="Arial"/>
          <w:color w:val="000000"/>
          <w:sz w:val="20"/>
          <w:szCs w:val="20"/>
        </w:rPr>
      </w:pPr>
    </w:p>
    <w:p w14:paraId="0B23960F" w14:textId="383F6031"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123 of the Political Constitution of the United Mexican States and of the</w:t>
      </w:r>
    </w:p>
    <w:p w14:paraId="725A031A"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69923BD9" w14:textId="26278245"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Articles 152 to 161 of the Federal Law of Workers in the Service of the State, Regulations of Section B) of Constitutional Article 123, in whatever conducive. The resolution of this appeal will be final and unassailable;</w:t>
      </w:r>
    </w:p>
    <w:p w14:paraId="2A48824F"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016244AD" w14:textId="35364E13"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XXVI. Designate, at the proposal of its president or president, the person</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representative of the Judicial Power of the Federation before the Conflict Commission</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Labor of the Judicial Power of the Federation, for the purposes indicated in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previous fraction;</w:t>
      </w:r>
    </w:p>
    <w:p w14:paraId="19929302"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13425A0F" w14:textId="52656CE1"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XXVII. Periodically convene national or regional congresses of</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magistrates, judges, judges, professional associations                                                                     </w:t>
      </w:r>
    </w:p>
    <w:p w14:paraId="758C985D" w14:textId="06F78504"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representatives and higher education institutions, in order to assess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functioning of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and propose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relevant measures to improve them;</w:t>
      </w:r>
    </w:p>
    <w:p w14:paraId="2F685F07"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6A35CA9D" w14:textId="6B97FDE0"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XXVIII. Receive, admonish and impose fines up to one hundred and eighty times the daily value of the Unit of Measurement and Update, on the day of committing the failure to those people who disrespect anybody or member of the Power Judicial of the Federation in the promotions they make before the Council of the</w:t>
      </w:r>
    </w:p>
    <w:p w14:paraId="25AF99CE" w14:textId="2DC520B0"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Federal Judiciary;</w:t>
      </w:r>
    </w:p>
    <w:p w14:paraId="7E83C0E6"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0E8F70EF" w14:textId="5B92E593"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XXIX. Make an annual list with the names of the people who can</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act as experts before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ordering them by branches, specialties and judicial circuits;</w:t>
      </w:r>
    </w:p>
    <w:p w14:paraId="54A08BE5"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14293971" w14:textId="68EFC3A7"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 Exercise the budget of expenditures of the Judicial Power of the Federation, with</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exception of the Supreme Court of Justice of the Nation;</w:t>
      </w:r>
    </w:p>
    <w:p w14:paraId="2C1605DC"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246C72D7" w14:textId="0141C3E1"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 Coordinate and supervise the functioning of the auxiliary bodies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Judicature;</w:t>
      </w:r>
    </w:p>
    <w:p w14:paraId="60B9110E"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6047BB54" w14:textId="0B57955C"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XXXII. Appoint the public servants of the auxiliary bodies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and agree on what is related to their promotions, licenses,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removals and resignations;</w:t>
      </w:r>
    </w:p>
    <w:p w14:paraId="6BBE5DBD"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4D758AED" w14:textId="207695A6"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XXXIII. Set vacation periods for circuit magistrates and judges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w:t>
      </w:r>
    </w:p>
    <w:p w14:paraId="1ED37DC2"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017D976D" w14:textId="135409E5"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XXXIV. Manage the movable and immovable property of the Judicial Power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including the documents integrated into the judicial file of the courts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circuit and appellate courts of all judicial circuits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country; guaranteeing its maintenance, conservation and conditioning, to</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exception of those that correspond to the Supreme Court of Justice of the Nation;</w:t>
      </w:r>
    </w:p>
    <w:p w14:paraId="4B9B0E25" w14:textId="77777777"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79A97168" w14:textId="78B093D7" w:rsidR="0026443E" w:rsidRPr="00302E0A" w:rsidRDefault="0026443E"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XXXV. Establish the bases of the informatics policy and statistical information that</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allow to know and plan the development of the Judicial Power of the Federation, as well</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how to regulate, collect, document, select and disseminate for knowledge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in accordance with the rules on transparency and access to</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information, the sessions of the collegiate circuit courts and</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collegiate courts of appeal;</w:t>
      </w:r>
    </w:p>
    <w:p w14:paraId="7DBB42F6" w14:textId="55802DD3" w:rsidR="00CF08EE" w:rsidRPr="00302E0A" w:rsidRDefault="00CF08EE" w:rsidP="00CF08EE">
      <w:pPr>
        <w:spacing w:after="0" w:line="360" w:lineRule="auto"/>
        <w:ind w:left="746" w:right="1080"/>
        <w:jc w:val="both"/>
        <w:rPr>
          <w:rFonts w:ascii="Garamond" w:eastAsia="Times New Roman" w:hAnsi="Garamond" w:cs="Arial"/>
          <w:color w:val="000000"/>
          <w:sz w:val="20"/>
          <w:szCs w:val="20"/>
        </w:rPr>
      </w:pPr>
    </w:p>
    <w:p w14:paraId="1659B828" w14:textId="7B59A38B" w:rsidR="0026443E" w:rsidRPr="00302E0A" w:rsidRDefault="007C0EF2" w:rsidP="00CF08E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1008" behindDoc="1" locked="0" layoutInCell="1" allowOverlap="1" wp14:anchorId="08280AAC" wp14:editId="5D5695B1">
            <wp:simplePos x="0" y="0"/>
            <wp:positionH relativeFrom="column">
              <wp:posOffset>121920</wp:posOffset>
            </wp:positionH>
            <wp:positionV relativeFrom="paragraph">
              <wp:posOffset>-822960</wp:posOffset>
            </wp:positionV>
            <wp:extent cx="5943600" cy="777240"/>
            <wp:effectExtent l="0" t="0" r="0"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XXXVI. Investigate and determine the responsibilities and sanctions to people</w:t>
      </w:r>
      <w:r w:rsidR="00CF08EE"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public servants and employees of the Federal Judicial Council itself, as well as well as the circuit courts, district courts and regional plenaries;</w:t>
      </w:r>
    </w:p>
    <w:p w14:paraId="0AFA8D8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A79B69A" w14:textId="21A60746"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XXXVII. Make extraordinary visits or join investigation committees, when</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consider that a serious offense has been committed or before any matter of</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transcendence in the opinion of the Federal Judicial Council itself, without prejudice to</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powers that correspond to the Judicial Inspection Office or the Comptroller's Office</w:t>
      </w:r>
    </w:p>
    <w:p w14:paraId="5A5F2E1A" w14:textId="40DE573E"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Consejo of the Federal Judiciary;</w:t>
      </w:r>
    </w:p>
    <w:p w14:paraId="362088EE"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646FFB64" w14:textId="5D06B2B9"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XXXVIII. Dictate the measures that require good service and discipline in the offices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of circuit courts, district courts, regional plenary sessions and </w:t>
      </w:r>
      <w:r w:rsidR="00687090" w:rsidRPr="00302E0A">
        <w:rPr>
          <w:rFonts w:ascii="Garamond" w:eastAsia="Times New Roman" w:hAnsi="Garamond" w:cs="Arial"/>
          <w:color w:val="000000"/>
          <w:sz w:val="20"/>
          <w:szCs w:val="20"/>
        </w:rPr>
        <w:t>bodies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assistants to the Federal Judicial Council;</w:t>
      </w:r>
    </w:p>
    <w:p w14:paraId="2721473D"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6698ECFA" w14:textId="7BBDA218"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XXXIX. Regulate the authorizations to leave the place of residence of the and</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judicial officials referred to in article 133 of this Law;</w:t>
      </w:r>
    </w:p>
    <w:p w14:paraId="7686B67C"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7E832B14" w14:textId="6A65BA96"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XL. Dictate the necessary provisions for the reception, control and destination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assets secured and confiscated;</w:t>
      </w:r>
    </w:p>
    <w:p w14:paraId="707216CB"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6C308845" w14:textId="6BF198CF"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XLI. Appoint from among its members the commissioners who</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part of the Administration Commission of the Electoral Tribunal, under the terms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indicated in the second paragraph of article 186 of this Law;</w:t>
      </w:r>
    </w:p>
    <w:p w14:paraId="5632290F"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79CDEA6F" w14:textId="19D3D1C9"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XLII. Carry out the functions conferred on it in terms of the provisions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Fifth Book of the Federal Code of Civil Procedures and   issue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provisions necessary for the proper exercise of those, and</w:t>
      </w:r>
    </w:p>
    <w:p w14:paraId="7D132A78"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17AAB473" w14:textId="70DFE9FB"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XLIII. Perform any other function that the law entrusts to the Council of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Judiciary.</w:t>
      </w:r>
    </w:p>
    <w:p w14:paraId="5BDDA268"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2DB7CC3B" w14:textId="49A2B783"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Federal Judicial Council will incorporate the gender perspective , in a</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transversal, progressive, and equitable in the performance of its attributions,</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programs and actions, in order to guarantee women and men,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exercise and enjoyment of their human rights, under equal conditions and will ensure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that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in their charge do so.</w:t>
      </w:r>
    </w:p>
    <w:p w14:paraId="51345505"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4C78A47E" w14:textId="5773EECA"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87. With the exception of the powers provided in sections I to XX and</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XXIV of the previous article, the Plenary of the Federal Judiciary Council may</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establish through general agreements , which of the attributions provided for in the</w:t>
      </w:r>
      <w:r w:rsidR="00CF08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itself may be exercised by the commissions created by the Plenary.</w:t>
      </w:r>
    </w:p>
    <w:p w14:paraId="47394773" w14:textId="77777777" w:rsidR="00CF08EE" w:rsidRPr="00302E0A" w:rsidRDefault="00CF08EE" w:rsidP="00CF08EE">
      <w:pPr>
        <w:spacing w:after="0" w:line="360" w:lineRule="auto"/>
        <w:ind w:left="720" w:right="1080"/>
        <w:jc w:val="both"/>
        <w:rPr>
          <w:rFonts w:ascii="Garamond" w:eastAsia="Times New Roman" w:hAnsi="Garamond" w:cs="Arial"/>
          <w:color w:val="000000"/>
          <w:sz w:val="20"/>
          <w:szCs w:val="20"/>
        </w:rPr>
      </w:pPr>
    </w:p>
    <w:p w14:paraId="18F8D191" w14:textId="06ABC76A" w:rsidR="00CF08EE" w:rsidRPr="00302E0A" w:rsidRDefault="00BD6355" w:rsidP="00BD6355">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committees will have decision-making or advisory powers as determined by the regulation issued by the Plenary of the Federal Judicial Council itself.</w:t>
      </w:r>
    </w:p>
    <w:p w14:paraId="2745B3AC" w14:textId="77777777" w:rsidR="00BD6355" w:rsidRPr="00302E0A" w:rsidRDefault="00BD6355" w:rsidP="00BD6355">
      <w:pPr>
        <w:spacing w:after="0" w:line="360" w:lineRule="auto"/>
        <w:ind w:left="720" w:right="1080"/>
        <w:jc w:val="both"/>
        <w:rPr>
          <w:rFonts w:ascii="Garamond" w:eastAsia="Times New Roman" w:hAnsi="Garamond" w:cs="Arial"/>
          <w:color w:val="000000"/>
          <w:sz w:val="20"/>
          <w:szCs w:val="20"/>
        </w:rPr>
      </w:pPr>
    </w:p>
    <w:p w14:paraId="49014F47" w14:textId="148B7CD8"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88. The Plenary of the Federal Judiciary Council will include the persons</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public servants established by this Law, the secretaries</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techniques and subordinate personnel determined by the budget, which may</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 appointed and removed in accordance with the provisions of the law.</w:t>
      </w:r>
    </w:p>
    <w:p w14:paraId="387A6C5E" w14:textId="77777777" w:rsidR="00BD6355" w:rsidRPr="00302E0A" w:rsidRDefault="00BD6355" w:rsidP="00CF08EE">
      <w:pPr>
        <w:spacing w:after="0" w:line="360" w:lineRule="auto"/>
        <w:ind w:left="720" w:right="1080"/>
        <w:jc w:val="both"/>
        <w:rPr>
          <w:rFonts w:ascii="Garamond" w:eastAsia="Times New Roman" w:hAnsi="Garamond" w:cs="Arial"/>
          <w:color w:val="000000"/>
          <w:sz w:val="20"/>
          <w:szCs w:val="20"/>
        </w:rPr>
      </w:pPr>
    </w:p>
    <w:p w14:paraId="55F0E673" w14:textId="698D2822" w:rsidR="0026443E" w:rsidRPr="00302E0A" w:rsidRDefault="0026443E" w:rsidP="00CF08E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8 9. The technical secretaries of the committee must have a title</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legally issued professional, in any matter related to the faculties of the</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have at least three years of experience and</w:t>
      </w:r>
      <w:r w:rsidR="00BD63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credit good behavior.</w:t>
      </w:r>
    </w:p>
    <w:p w14:paraId="15C5B2D4"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C6A3BD1"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285A1BB" w14:textId="7A8D8F3E" w:rsidR="0026443E" w:rsidRPr="00302E0A" w:rsidRDefault="007C0EF2"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2032" behindDoc="1" locked="0" layoutInCell="1" allowOverlap="1" wp14:anchorId="63A31062" wp14:editId="5552704B">
            <wp:simplePos x="0" y="0"/>
            <wp:positionH relativeFrom="column">
              <wp:posOffset>129540</wp:posOffset>
            </wp:positionH>
            <wp:positionV relativeFrom="paragraph">
              <wp:posOffset>-541020</wp:posOffset>
            </wp:positionV>
            <wp:extent cx="5935980" cy="723900"/>
            <wp:effectExtent l="0" t="0" r="762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598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0B9A76D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CE3CAC"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A9A9315" w14:textId="77777777" w:rsidR="003E5034" w:rsidRPr="00302E0A" w:rsidRDefault="003E5034" w:rsidP="003A35CD">
      <w:pPr>
        <w:spacing w:after="0" w:line="200" w:lineRule="atLeast"/>
        <w:ind w:left="746" w:right="1080"/>
        <w:rPr>
          <w:rFonts w:ascii="Garamond" w:eastAsia="Times New Roman" w:hAnsi="Garamond" w:cs="Arial"/>
          <w:color w:val="000000"/>
          <w:sz w:val="20"/>
          <w:szCs w:val="20"/>
        </w:rPr>
      </w:pPr>
    </w:p>
    <w:p w14:paraId="323C14A9" w14:textId="204177B8" w:rsidR="0026443E" w:rsidRPr="00302E0A" w:rsidRDefault="0026443E" w:rsidP="003A35CD">
      <w:pPr>
        <w:spacing w:after="0" w:line="20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4a.</w:t>
      </w:r>
    </w:p>
    <w:p w14:paraId="45F17189"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FROM YOUR PRESIDENT</w:t>
      </w:r>
    </w:p>
    <w:p w14:paraId="3C761242" w14:textId="77777777" w:rsidR="003E5034" w:rsidRPr="00302E0A" w:rsidRDefault="0026443E" w:rsidP="003E5034">
      <w:pPr>
        <w:spacing w:after="0" w:line="186" w:lineRule="atLeast"/>
        <w:ind w:right="1080"/>
        <w:rPr>
          <w:rFonts w:ascii="Garamond" w:eastAsia="Times New Roman" w:hAnsi="Garamond" w:cs="Arial"/>
          <w:color w:val="808080"/>
          <w:sz w:val="20"/>
          <w:szCs w:val="20"/>
        </w:rPr>
      </w:pPr>
      <w:r w:rsidRPr="00302E0A">
        <w:rPr>
          <w:rFonts w:ascii="Garamond" w:eastAsia="Times New Roman" w:hAnsi="Garamond" w:cs="Arial"/>
          <w:color w:val="000000"/>
          <w:sz w:val="20"/>
          <w:szCs w:val="20"/>
        </w:rPr>
        <w:br w:type="textWrapping" w:clear="all"/>
      </w:r>
    </w:p>
    <w:p w14:paraId="416AE52D" w14:textId="67FBA857" w:rsidR="0026443E" w:rsidRPr="00302E0A" w:rsidRDefault="0026443E" w:rsidP="003E5034">
      <w:pPr>
        <w:spacing w:after="0" w:line="18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90. They are attributions of the or of the president of the Council of the Judiciary</w:t>
      </w:r>
    </w:p>
    <w:p w14:paraId="3CE6D7B9" w14:textId="77777777" w:rsidR="0026443E" w:rsidRPr="00302E0A" w:rsidRDefault="0026443E" w:rsidP="003A35CD">
      <w:pPr>
        <w:spacing w:after="0" w:line="18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Federal, the following:</w:t>
      </w:r>
    </w:p>
    <w:p w14:paraId="25288C99"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7EEEAF04" w14:textId="4F7A62AE"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Represent the Council of the Federal Judiciary;</w:t>
      </w:r>
    </w:p>
    <w:p w14:paraId="419BC6D7"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63B57D0E" w14:textId="23C69351"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Handling matters within the competence of the Plenary of the Council of the Judiciary</w:t>
      </w:r>
      <w:r w:rsidR="003E5034" w:rsidRPr="00302E0A">
        <w:rPr>
          <w:rFonts w:ascii="Garamond" w:eastAsia="Times New Roman" w:hAnsi="Garamond" w:cs="Arial"/>
          <w:color w:val="000000"/>
          <w:sz w:val="20"/>
          <w:szCs w:val="20"/>
        </w:rPr>
        <w:t xml:space="preserve"> Federal and</w:t>
      </w:r>
      <w:r w:rsidRPr="00302E0A">
        <w:rPr>
          <w:rFonts w:ascii="Garamond" w:eastAsia="Times New Roman" w:hAnsi="Garamond" w:cs="Arial"/>
          <w:color w:val="000000"/>
          <w:sz w:val="20"/>
          <w:szCs w:val="20"/>
        </w:rPr>
        <w:t xml:space="preserve"> rotate the files among its members so that they formulate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draft resolutions.</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event that the president or the president deems any procedure doubtful or transcendental,</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 a counselor or rapporteur counselor to submit the matter to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consideration of the Plenary of the Federal Judicial Council, so that said</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counselor or counselor determine what corresponds;</w:t>
      </w:r>
    </w:p>
    <w:p w14:paraId="6919FE04"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36AAA736" w14:textId="02B429B9"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Preside over the Plenary of the Federal Judicial Council, direct the debates and</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maintain order in the sessions;</w:t>
      </w:r>
    </w:p>
    <w:p w14:paraId="28DB22D0"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0EF34FC0" w14:textId="2F7DF06F"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IV. Dispatch the official correspondence of the Federal Judicial Council,</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 for the one reserved for the chairmen of the commissions;</w:t>
      </w:r>
    </w:p>
    <w:p w14:paraId="3A0EA5F9"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77626251" w14:textId="61658D29"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Propose to the Plenary of the Federal Judicial Council the appointments of</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executive secretaries, of the heads of the auxiliary bodies of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own Council of the Federal Judiciary, as well as that of the representative person</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latter, before the corresponding Commission on Labor Disputes of the Power</w:t>
      </w:r>
    </w:p>
    <w:p w14:paraId="1462B41D" w14:textId="77777777"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Judicial of the Federation;</w:t>
      </w:r>
    </w:p>
    <w:p w14:paraId="7C4440B4"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288BC52C" w14:textId="6A441A30" w:rsidR="0026443E" w:rsidRPr="00302E0A" w:rsidRDefault="003E5034"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Monitor the functioning of the auxiliary bodies of the Judicial Council</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Federal;</w:t>
      </w:r>
    </w:p>
    <w:p w14:paraId="1C80CD73"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19BA8DF1" w14:textId="5658D1C9"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Inform the Senate of the Republic and the President of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Republic of vacancies that occur in the Council of the Judiciary</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that must be covered by their specific appointments;</w:t>
      </w:r>
    </w:p>
    <w:p w14:paraId="18DDC9B9"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24E4095B" w14:textId="68622978"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Grant licenses under the terms provided in this Law;</w:t>
      </w:r>
    </w:p>
    <w:p w14:paraId="327D42B9"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2F41BD18" w14:textId="79F82F1B"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Sign the resolutions and agreements of the Plenary of the Council of the Judiciary</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and legalize, by itself or through the   executive secretary that at the time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 designate, the signature of the public servants of the Judicial Power of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in cases where the law requires this requirement, and</w:t>
      </w:r>
    </w:p>
    <w:p w14:paraId="58E7CB98" w14:textId="77777777" w:rsidR="003E5034" w:rsidRPr="00302E0A" w:rsidRDefault="003E5034" w:rsidP="003E5034">
      <w:pPr>
        <w:spacing w:after="0" w:line="360" w:lineRule="auto"/>
        <w:ind w:left="746" w:right="1080"/>
        <w:jc w:val="both"/>
        <w:rPr>
          <w:rFonts w:ascii="Garamond" w:eastAsia="Times New Roman" w:hAnsi="Garamond" w:cs="Arial"/>
          <w:color w:val="000000"/>
          <w:sz w:val="20"/>
          <w:szCs w:val="20"/>
        </w:rPr>
      </w:pPr>
    </w:p>
    <w:p w14:paraId="0425F18B" w14:textId="049CCA30" w:rsidR="0026443E" w:rsidRPr="00302E0A" w:rsidRDefault="0026443E" w:rsidP="003E503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Others determined by the laws and the corresponding regulations.</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interiors and general agreements.</w:t>
      </w:r>
    </w:p>
    <w:p w14:paraId="3EB014AC"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415E6A6"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5a.</w:t>
      </w:r>
    </w:p>
    <w:p w14:paraId="573E31D0" w14:textId="41BB93F7"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EXECUTIVE SECRETARIAT</w:t>
      </w:r>
    </w:p>
    <w:p w14:paraId="5428361C" w14:textId="77777777" w:rsidR="003E5034" w:rsidRPr="00302E0A" w:rsidRDefault="003E5034" w:rsidP="003A35CD">
      <w:pPr>
        <w:spacing w:after="0" w:line="360" w:lineRule="atLeast"/>
        <w:ind w:left="746" w:right="1080"/>
        <w:rPr>
          <w:rFonts w:ascii="Garamond" w:eastAsia="Times New Roman" w:hAnsi="Garamond" w:cs="Arial"/>
          <w:color w:val="000000"/>
          <w:sz w:val="20"/>
          <w:szCs w:val="20"/>
        </w:rPr>
      </w:pPr>
    </w:p>
    <w:p w14:paraId="41196418" w14:textId="4296B139" w:rsidR="0026443E" w:rsidRPr="00302E0A" w:rsidRDefault="003E5034"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91. The Federal Judicial Council will have a secretary or </w:t>
      </w:r>
      <w:r w:rsidR="00572B81" w:rsidRPr="00302E0A">
        <w:rPr>
          <w:rFonts w:ascii="Garamond" w:eastAsia="Times New Roman" w:hAnsi="Garamond" w:cs="Arial"/>
          <w:color w:val="000000"/>
          <w:sz w:val="20"/>
          <w:szCs w:val="20"/>
        </w:rPr>
        <w:t>an</w:t>
      </w:r>
      <w:r w:rsidRPr="00302E0A">
        <w:rPr>
          <w:rFonts w:ascii="Garamond" w:eastAsia="Times New Roman" w:hAnsi="Garamond" w:cs="Arial"/>
          <w:color w:val="000000"/>
          <w:sz w:val="20"/>
          <w:szCs w:val="20"/>
        </w:rPr>
        <w:t xml:space="preserve"> executive secretary of the Plenary as well as the necessary executive secretaries</w:t>
      </w:r>
      <w:r w:rsidR="0026443E" w:rsidRPr="00302E0A">
        <w:rPr>
          <w:rFonts w:ascii="Garamond" w:eastAsia="Times New Roman" w:hAnsi="Garamond" w:cs="Arial"/>
          <w:color w:val="000000"/>
          <w:sz w:val="20"/>
          <w:szCs w:val="20"/>
        </w:rPr>
        <w:t> </w:t>
      </w:r>
    </w:p>
    <w:p w14:paraId="48AD7CB1" w14:textId="48221C7E" w:rsidR="003E5034" w:rsidRPr="00302E0A" w:rsidRDefault="007C0EF2"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3056" behindDoc="1" locked="0" layoutInCell="1" allowOverlap="1" wp14:anchorId="6579D390" wp14:editId="29FC1B8C">
            <wp:simplePos x="0" y="0"/>
            <wp:positionH relativeFrom="column">
              <wp:posOffset>-106680</wp:posOffset>
            </wp:positionH>
            <wp:positionV relativeFrom="paragraph">
              <wp:posOffset>-502920</wp:posOffset>
            </wp:positionV>
            <wp:extent cx="5935980" cy="723900"/>
            <wp:effectExtent l="0" t="0" r="762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3598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F1D543" w14:textId="77777777" w:rsidR="003E5034" w:rsidRPr="00302E0A" w:rsidRDefault="003E5034" w:rsidP="003A35CD">
      <w:pPr>
        <w:spacing w:after="0" w:line="213" w:lineRule="atLeast"/>
        <w:ind w:right="1080"/>
        <w:rPr>
          <w:rFonts w:ascii="Garamond" w:eastAsia="Times New Roman" w:hAnsi="Garamond" w:cs="Arial"/>
          <w:color w:val="000000"/>
          <w:sz w:val="20"/>
          <w:szCs w:val="20"/>
        </w:rPr>
      </w:pPr>
    </w:p>
    <w:p w14:paraId="2137E69C" w14:textId="77777777" w:rsidR="003E5034" w:rsidRPr="00302E0A" w:rsidRDefault="003E5034" w:rsidP="003A35CD">
      <w:pPr>
        <w:spacing w:after="0" w:line="213" w:lineRule="atLeast"/>
        <w:ind w:right="1080"/>
        <w:rPr>
          <w:rFonts w:ascii="Garamond" w:eastAsia="Times New Roman" w:hAnsi="Garamond" w:cs="Arial"/>
          <w:color w:val="000000"/>
          <w:sz w:val="20"/>
          <w:szCs w:val="20"/>
        </w:rPr>
      </w:pPr>
    </w:p>
    <w:p w14:paraId="5C83F33D" w14:textId="078F583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FF2CBDB" w14:textId="45764953" w:rsidR="0026443E" w:rsidRPr="00302E0A" w:rsidRDefault="0026443E"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for its proper functioning, which will be established in the agreements</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generals issued for the purpose.</w:t>
      </w:r>
    </w:p>
    <w:p w14:paraId="27DE3347" w14:textId="77777777" w:rsidR="003E5034" w:rsidRPr="00302E0A" w:rsidRDefault="003E5034" w:rsidP="003E5034">
      <w:pPr>
        <w:spacing w:after="0" w:line="360" w:lineRule="auto"/>
        <w:ind w:left="720" w:right="1080"/>
        <w:jc w:val="both"/>
        <w:rPr>
          <w:rFonts w:ascii="Garamond" w:eastAsia="Times New Roman" w:hAnsi="Garamond" w:cs="Arial"/>
          <w:color w:val="000000"/>
          <w:sz w:val="20"/>
          <w:szCs w:val="20"/>
        </w:rPr>
      </w:pPr>
    </w:p>
    <w:p w14:paraId="24392798" w14:textId="7C5FEF6A" w:rsidR="0026443E" w:rsidRPr="00302E0A" w:rsidRDefault="0026443E"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executive secretaries must have a professional title related to their</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functions, legally issued, with minimum experience of five years, enjoy</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good reputation and not having been convicted of a criminal offense with sanction</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deprivation of liberty greater than one year.</w:t>
      </w:r>
    </w:p>
    <w:p w14:paraId="5105E9D1" w14:textId="77777777" w:rsidR="003E5034" w:rsidRPr="00302E0A" w:rsidRDefault="003E5034" w:rsidP="003E5034">
      <w:pPr>
        <w:spacing w:after="0" w:line="360" w:lineRule="auto"/>
        <w:ind w:left="720" w:right="1080"/>
        <w:jc w:val="both"/>
        <w:rPr>
          <w:rFonts w:ascii="Garamond" w:eastAsia="Times New Roman" w:hAnsi="Garamond" w:cs="Arial"/>
          <w:color w:val="000000"/>
          <w:sz w:val="20"/>
          <w:szCs w:val="20"/>
        </w:rPr>
      </w:pPr>
    </w:p>
    <w:p w14:paraId="6DF0AB33" w14:textId="12E8F956" w:rsidR="0026443E" w:rsidRPr="00302E0A" w:rsidRDefault="0026443E"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executive secretary in charge of developing disciplinary functions will act</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a substantiating authority in disciplinary proceedings against</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attached to the jurisdictional bodies of the Judicial Power of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in order to achieve a responsible, professional and independent exercise in</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jurisdictional function, as well as avoiding acts that detract from it.</w:t>
      </w:r>
    </w:p>
    <w:p w14:paraId="58AFC2E1" w14:textId="77777777" w:rsidR="003E5034" w:rsidRPr="00302E0A" w:rsidRDefault="003E5034" w:rsidP="003E5034">
      <w:pPr>
        <w:spacing w:after="0" w:line="360" w:lineRule="auto"/>
        <w:ind w:left="720" w:right="1080"/>
        <w:jc w:val="both"/>
        <w:rPr>
          <w:rFonts w:ascii="Garamond" w:eastAsia="Times New Roman" w:hAnsi="Garamond" w:cs="Arial"/>
          <w:color w:val="000000"/>
          <w:sz w:val="20"/>
          <w:szCs w:val="20"/>
        </w:rPr>
      </w:pPr>
    </w:p>
    <w:p w14:paraId="3EA0D379" w14:textId="0B5C26CE" w:rsidR="0026443E" w:rsidRPr="00302E0A" w:rsidRDefault="0026443E"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92. The executive secretaries will have the powers that</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determined by the Plenary of the Federal Judicial Council through agreements</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w:t>
      </w:r>
    </w:p>
    <w:p w14:paraId="06208633" w14:textId="77777777" w:rsidR="003E5034" w:rsidRPr="00302E0A" w:rsidRDefault="003E5034" w:rsidP="003E5034">
      <w:pPr>
        <w:spacing w:after="0" w:line="360" w:lineRule="auto"/>
        <w:ind w:left="720" w:right="1080"/>
        <w:jc w:val="both"/>
        <w:rPr>
          <w:rFonts w:ascii="Garamond" w:eastAsia="Times New Roman" w:hAnsi="Garamond" w:cs="Arial"/>
          <w:color w:val="000000"/>
          <w:sz w:val="20"/>
          <w:szCs w:val="20"/>
        </w:rPr>
      </w:pPr>
    </w:p>
    <w:p w14:paraId="0F61370E" w14:textId="391B6230" w:rsidR="0026443E" w:rsidRPr="00302E0A" w:rsidRDefault="003E5034" w:rsidP="003E5034">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technical secretaries must have a professional title issued in some subject related to the powers of the Federal Judicial Council, experience minimum of three years, have a good reputation and have not been convicted of Intentional crime with imprisonment of more than one year.</w:t>
      </w:r>
      <w:r w:rsidR="0026443E" w:rsidRPr="00302E0A">
        <w:rPr>
          <w:rFonts w:ascii="Garamond" w:eastAsia="Times New Roman" w:hAnsi="Garamond" w:cs="Arial"/>
          <w:color w:val="000000"/>
          <w:sz w:val="20"/>
          <w:szCs w:val="20"/>
        </w:rPr>
        <w:t> </w:t>
      </w:r>
    </w:p>
    <w:p w14:paraId="1F89D8DF" w14:textId="77777777" w:rsidR="0026443E" w:rsidRPr="00302E0A" w:rsidRDefault="0026443E" w:rsidP="0065749F">
      <w:pPr>
        <w:spacing w:after="0" w:line="34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CHAPTER II</w:t>
      </w:r>
    </w:p>
    <w:p w14:paraId="0651B31D" w14:textId="77777777" w:rsidR="0026443E" w:rsidRPr="00302E0A" w:rsidRDefault="0026443E" w:rsidP="0065749F">
      <w:pPr>
        <w:spacing w:after="0" w:line="360"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SUBSIDIARY BODIES</w:t>
      </w:r>
    </w:p>
    <w:p w14:paraId="075119AF" w14:textId="77777777" w:rsidR="0026443E" w:rsidRPr="00302E0A" w:rsidRDefault="0026443E" w:rsidP="0065749F">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D530040" w14:textId="77777777" w:rsidR="0026443E" w:rsidRPr="00302E0A" w:rsidRDefault="0026443E" w:rsidP="0065749F">
      <w:pPr>
        <w:spacing w:after="0" w:line="34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043D8181" w14:textId="4762B63C" w:rsidR="0026443E" w:rsidRPr="00302E0A" w:rsidRDefault="0026443E" w:rsidP="0065749F">
      <w:pPr>
        <w:spacing w:after="0" w:line="360"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GENERAL DISPOSITION</w:t>
      </w:r>
    </w:p>
    <w:p w14:paraId="30F5F8DC" w14:textId="77777777" w:rsidR="003E5034" w:rsidRPr="00302E0A" w:rsidRDefault="003E5034" w:rsidP="0065749F">
      <w:pPr>
        <w:spacing w:after="0" w:line="360" w:lineRule="atLeast"/>
        <w:ind w:left="720" w:right="1080"/>
        <w:rPr>
          <w:rFonts w:ascii="Garamond" w:eastAsia="Times New Roman" w:hAnsi="Garamond" w:cs="Arial"/>
          <w:color w:val="000000"/>
          <w:sz w:val="20"/>
          <w:szCs w:val="20"/>
        </w:rPr>
      </w:pPr>
    </w:p>
    <w:p w14:paraId="61692551" w14:textId="7671B654" w:rsidR="0026443E" w:rsidRPr="00302E0A" w:rsidRDefault="0026443E" w:rsidP="0065749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93. For its proper functioning, the Council of the Federal Judiciary</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have the following bodies: the Federal School of Judicial Training,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Inspection Office , the General Responsibility Investigation Unit</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the Comptroller, the Federal Institute of Public Defender and the</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Institute of Commercial Insolvency Specialists in the terms that</w:t>
      </w:r>
      <w:r w:rsidR="003E503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establishes the Commercial Bankruptcy Law.</w:t>
      </w:r>
    </w:p>
    <w:p w14:paraId="56BC8A27" w14:textId="77777777" w:rsidR="003E5034" w:rsidRPr="00302E0A" w:rsidRDefault="003E5034" w:rsidP="0065749F">
      <w:pPr>
        <w:spacing w:after="0" w:line="360" w:lineRule="auto"/>
        <w:ind w:left="720" w:right="1080"/>
        <w:jc w:val="both"/>
        <w:rPr>
          <w:rFonts w:ascii="Garamond" w:eastAsia="Times New Roman" w:hAnsi="Garamond" w:cs="Arial"/>
          <w:color w:val="000000"/>
          <w:sz w:val="20"/>
          <w:szCs w:val="20"/>
        </w:rPr>
      </w:pPr>
    </w:p>
    <w:p w14:paraId="19FA1F8E" w14:textId="18E5DF04" w:rsidR="0026443E" w:rsidRPr="00302E0A" w:rsidRDefault="00D5092E" w:rsidP="0065749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With the exception of the director general of the Federal Institute of Defense Public and the members of the Board of Directors of the Federal Institute of Commercial Bankruptcy Specialists, whose requirements to be appointed or designated are mentioned in the corresponding laws of the matter, the and the Other heads of the bodies of the Federal Judicial Council must have legally issued professional title, related to the functions to be performed, experience of at least five years, have a good reputation and have not been convicted of a fraudulent crime with a custodial penalty of more than one year. The Bodies will be staffed with the staff set by the budget.</w:t>
      </w:r>
      <w:r w:rsidR="0026443E" w:rsidRPr="00302E0A">
        <w:rPr>
          <w:rFonts w:ascii="Garamond" w:eastAsia="Times New Roman" w:hAnsi="Garamond" w:cs="Arial"/>
          <w:color w:val="000000"/>
          <w:sz w:val="20"/>
          <w:szCs w:val="20"/>
        </w:rPr>
        <w:t> </w:t>
      </w:r>
    </w:p>
    <w:p w14:paraId="2B9941F6" w14:textId="77777777" w:rsidR="0026443E" w:rsidRPr="00302E0A" w:rsidRDefault="0026443E" w:rsidP="0065749F">
      <w:pPr>
        <w:spacing w:after="0" w:line="33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318436C3" w14:textId="45A952ED" w:rsidR="0026443E" w:rsidRPr="00302E0A" w:rsidRDefault="0026443E" w:rsidP="0065749F">
      <w:pPr>
        <w:spacing w:after="0" w:line="37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JUDICIAL VISIT</w:t>
      </w:r>
    </w:p>
    <w:p w14:paraId="383599C0"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B583C74"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0797F6A"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7CDEFC63"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4436950A"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1492BAB6"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2B04F6C9" w14:textId="6BD519F0" w:rsidR="0065749F" w:rsidRPr="00302E0A" w:rsidRDefault="007C0EF2"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4080" behindDoc="1" locked="0" layoutInCell="1" allowOverlap="1" wp14:anchorId="0DCE8FB2" wp14:editId="338AC3C6">
            <wp:simplePos x="0" y="0"/>
            <wp:positionH relativeFrom="column">
              <wp:posOffset>-129540</wp:posOffset>
            </wp:positionH>
            <wp:positionV relativeFrom="paragraph">
              <wp:posOffset>-373380</wp:posOffset>
            </wp:positionV>
            <wp:extent cx="5935980" cy="708660"/>
            <wp:effectExtent l="0" t="0" r="762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5980"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BE97A"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5BB0B8C5"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052734EF" w14:textId="77777777" w:rsidR="0065749F" w:rsidRPr="00302E0A" w:rsidRDefault="0065749F" w:rsidP="003A35CD">
      <w:pPr>
        <w:spacing w:after="0" w:line="213" w:lineRule="atLeast"/>
        <w:ind w:left="746" w:right="1080"/>
        <w:rPr>
          <w:rFonts w:ascii="Garamond" w:eastAsia="Times New Roman" w:hAnsi="Garamond" w:cs="Arial"/>
          <w:color w:val="000000"/>
          <w:sz w:val="20"/>
          <w:szCs w:val="20"/>
        </w:rPr>
      </w:pPr>
    </w:p>
    <w:p w14:paraId="2553E001" w14:textId="25AD51C8"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26298DC" w14:textId="2D4BDB21"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94. The Judicial Inspection is the auxiliary body of the Council of the Judiciary.</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competent to inspect and investigate the operation of its</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jurisdictional bodies in order to achieve a responsible, professional and</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independent in the jurisdictional function, as well as avoiding acts that detract from it.</w:t>
      </w:r>
    </w:p>
    <w:p w14:paraId="44F2ABFA"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51667855" w14:textId="3B092D06"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95. The functions that in this Law are conferred on the Judicial Inspection Office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exercised by the visitors, who will have the character of persons</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representatives of the Federal Judicial Council.</w:t>
      </w:r>
    </w:p>
    <w:p w14:paraId="56563E12"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784D6AA7" w14:textId="4C450E44"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With the exception of the director general of the Federal Institute of Defense Public and the members of the Board of Directors of the Federal Institute of Commercial Bankruptcy Specialists, whose requirements to be appointed or designated are mentioned in the corresponding laws of the matter, the and the Other heads of the bodies of the Federal Judicial Council must have legally issued professional title, related to the functions to be performed, experience of at least five years, have a good reputation and have not been convicted of a fraudulent crime with a custodial penalty of more than one year. The Bodies will be staffed with the staff set by the budget.</w:t>
      </w:r>
    </w:p>
    <w:p w14:paraId="3F5FBCF7"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484F4FDA" w14:textId="5EA0E6C8"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Federal Judicial Council will establish, through general agreements, the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systems that make it possible to periodically evaluate the performance and</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honorability of the visitors for the purposes of what is provided in this Law</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matters of responsibility.</w:t>
      </w:r>
    </w:p>
    <w:p w14:paraId="4FF7F8A8"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299CE6DE" w14:textId="71BBE1A6"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96. The visitors, in accordance with the periodic draws carried out</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executive secretary of discipline, should inspect in an ordinary way</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circuit courts and district courts at least once a year, in accordance </w:t>
      </w:r>
      <w:r w:rsidR="00BD187D" w:rsidRPr="00302E0A">
        <w:rPr>
          <w:rFonts w:ascii="Garamond" w:eastAsia="Times New Roman" w:hAnsi="Garamond" w:cs="Arial"/>
          <w:color w:val="000000"/>
          <w:sz w:val="20"/>
          <w:szCs w:val="20"/>
        </w:rPr>
        <w:t>within</w:t>
      </w:r>
      <w:r w:rsidRPr="00302E0A">
        <w:rPr>
          <w:rFonts w:ascii="Garamond" w:eastAsia="Times New Roman" w:hAnsi="Garamond" w:cs="Arial"/>
          <w:color w:val="000000"/>
          <w:sz w:val="20"/>
          <w:szCs w:val="20"/>
        </w:rPr>
        <w:t xml:space="preserve"> accordance with the general provisions issued by the Council of the Judiciary</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in this matter.</w:t>
      </w:r>
    </w:p>
    <w:p w14:paraId="00A942D1"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6E3675E2" w14:textId="4398652B"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No visitor may visit the same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for more than two</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years.</w:t>
      </w:r>
    </w:p>
    <w:p w14:paraId="3C069DA0"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37825850" w14:textId="13C57E3E"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Visitors must inform the owners in good time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bodies referred to in the first paragraph or to the president,</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case of circuit courts, of the ordinary inspection visit that</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are going to practice, in order to proceed to set the corresponding notice in the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organ stages with a minimum anticipation of fifteen days, for the effect of</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interested persons can come to the visit and express their complaints or</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complaints.</w:t>
      </w:r>
    </w:p>
    <w:p w14:paraId="148606D6"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1599CFF2" w14:textId="0F9CF6D1" w:rsidR="0026443E" w:rsidRPr="00302E0A" w:rsidRDefault="0026443E" w:rsidP="00BD187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97. In ordinary visits, the visitors taking into account the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particularities of each organ, they will perform, in addition to what specifically</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Federal Judiciary Council determines, if applicable, the following:</w:t>
      </w:r>
    </w:p>
    <w:p w14:paraId="2C1F5BE9" w14:textId="77777777" w:rsidR="00BD187D" w:rsidRPr="00302E0A" w:rsidRDefault="00BD187D" w:rsidP="00BD187D">
      <w:pPr>
        <w:spacing w:after="0" w:line="360" w:lineRule="auto"/>
        <w:ind w:left="746" w:right="1080"/>
        <w:jc w:val="both"/>
        <w:rPr>
          <w:rFonts w:ascii="Garamond" w:eastAsia="Times New Roman" w:hAnsi="Garamond" w:cs="Arial"/>
          <w:color w:val="000000"/>
          <w:sz w:val="20"/>
          <w:szCs w:val="20"/>
        </w:rPr>
      </w:pPr>
    </w:p>
    <w:p w14:paraId="48CB2B70" w14:textId="74C10666" w:rsidR="0026443E" w:rsidRPr="00302E0A" w:rsidRDefault="0026443E" w:rsidP="00BD187D">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They will ask for the list of staff to verify their attendance;</w:t>
      </w:r>
    </w:p>
    <w:p w14:paraId="2A9BEED3" w14:textId="77777777" w:rsidR="00BD187D" w:rsidRPr="00302E0A" w:rsidRDefault="00BD187D" w:rsidP="00BD187D">
      <w:pPr>
        <w:spacing w:after="0" w:line="276" w:lineRule="auto"/>
        <w:ind w:left="746" w:right="1080"/>
        <w:jc w:val="both"/>
        <w:rPr>
          <w:rFonts w:ascii="Garamond" w:eastAsia="Times New Roman" w:hAnsi="Garamond" w:cs="Arial"/>
          <w:color w:val="000000"/>
          <w:sz w:val="20"/>
          <w:szCs w:val="20"/>
        </w:rPr>
      </w:pPr>
    </w:p>
    <w:p w14:paraId="181A73DD" w14:textId="6ABC0DA8" w:rsidR="0026443E" w:rsidRPr="00302E0A" w:rsidRDefault="0026443E" w:rsidP="00BD187D">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II. They will verify that the values </w:t>
      </w:r>
      <w:r w:rsidRPr="00302E0A">
        <w:rPr>
          <w:rFonts w:ascii="Times New Roman" w:eastAsia="Times New Roman" w:hAnsi="Times New Roman" w:cs="Times New Roman"/>
          <w:color w:val="000000"/>
          <w:sz w:val="20"/>
          <w:szCs w:val="20"/>
        </w:rPr>
        <w:t>​​</w:t>
      </w:r>
      <w:r w:rsidRPr="00302E0A">
        <w:rPr>
          <w:rFonts w:ascii="Garamond" w:eastAsia="Times New Roman" w:hAnsi="Garamond" w:cs="Arial"/>
          <w:color w:val="000000"/>
          <w:sz w:val="20"/>
          <w:szCs w:val="20"/>
        </w:rPr>
        <w:t>are properly stored, either in the</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security of the body visited, or in a credit institution;</w:t>
      </w:r>
    </w:p>
    <w:p w14:paraId="37E518D6" w14:textId="77777777" w:rsidR="00BD187D" w:rsidRPr="00302E0A" w:rsidRDefault="00BD187D" w:rsidP="00BD187D">
      <w:pPr>
        <w:spacing w:after="0" w:line="276" w:lineRule="auto"/>
        <w:ind w:left="746" w:right="1080"/>
        <w:jc w:val="both"/>
        <w:rPr>
          <w:rFonts w:ascii="Garamond" w:eastAsia="Times New Roman" w:hAnsi="Garamond" w:cs="Arial"/>
          <w:color w:val="000000"/>
          <w:sz w:val="20"/>
          <w:szCs w:val="20"/>
        </w:rPr>
      </w:pPr>
    </w:p>
    <w:p w14:paraId="078BED82" w14:textId="74A88E18" w:rsidR="0026443E" w:rsidRPr="00302E0A" w:rsidRDefault="0026443E" w:rsidP="00BD187D">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They will check if the instruments are properly secured and</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objects of crime, especially collected drugs;</w:t>
      </w:r>
    </w:p>
    <w:p w14:paraId="119E0BEF" w14:textId="77777777" w:rsidR="00BD187D" w:rsidRPr="00302E0A" w:rsidRDefault="00BD187D" w:rsidP="00BD187D">
      <w:pPr>
        <w:spacing w:after="0" w:line="276" w:lineRule="auto"/>
        <w:ind w:left="746" w:right="1080"/>
        <w:jc w:val="both"/>
        <w:rPr>
          <w:rFonts w:ascii="Garamond" w:eastAsia="Times New Roman" w:hAnsi="Garamond" w:cs="Arial"/>
          <w:color w:val="000000"/>
          <w:sz w:val="20"/>
          <w:szCs w:val="20"/>
        </w:rPr>
      </w:pPr>
    </w:p>
    <w:p w14:paraId="4B31EE2C" w14:textId="5E62CE9B" w:rsidR="0026443E" w:rsidRPr="00302E0A" w:rsidRDefault="0026443E" w:rsidP="00BD187D">
      <w:pPr>
        <w:spacing w:after="0" w:line="276"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They will review the government books to determine if they are in order and</w:t>
      </w:r>
      <w:r w:rsidR="00BD187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contain the required data;</w:t>
      </w:r>
    </w:p>
    <w:p w14:paraId="558AF888" w14:textId="77777777" w:rsidR="0026443E" w:rsidRPr="00302E0A" w:rsidRDefault="0026443E" w:rsidP="00BD187D">
      <w:pPr>
        <w:spacing w:after="0" w:line="360" w:lineRule="auto"/>
        <w:ind w:left="364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F6D5E7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22EDE1B" w14:textId="523D13E0" w:rsidR="00BD187D" w:rsidRPr="00302E0A" w:rsidRDefault="007C0EF2" w:rsidP="003A35CD">
      <w:pPr>
        <w:spacing w:after="0" w:line="226"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5104" behindDoc="1" locked="0" layoutInCell="1" allowOverlap="1" wp14:anchorId="10551C44" wp14:editId="72028C27">
            <wp:simplePos x="0" y="0"/>
            <wp:positionH relativeFrom="margin">
              <wp:align>right</wp:align>
            </wp:positionH>
            <wp:positionV relativeFrom="paragraph">
              <wp:posOffset>-396240</wp:posOffset>
            </wp:positionV>
            <wp:extent cx="5943600" cy="72390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39CBF" w14:textId="77777777" w:rsidR="00BD187D" w:rsidRPr="00302E0A" w:rsidRDefault="00BD187D" w:rsidP="003A35CD">
      <w:pPr>
        <w:spacing w:after="0" w:line="226" w:lineRule="atLeast"/>
        <w:ind w:right="1080"/>
        <w:rPr>
          <w:rFonts w:ascii="Garamond" w:eastAsia="Times New Roman" w:hAnsi="Garamond" w:cs="Arial"/>
          <w:color w:val="000000"/>
          <w:sz w:val="20"/>
          <w:szCs w:val="20"/>
        </w:rPr>
      </w:pPr>
    </w:p>
    <w:p w14:paraId="18322365" w14:textId="77777777" w:rsidR="00BD187D" w:rsidRPr="00302E0A" w:rsidRDefault="00BD187D" w:rsidP="003A35CD">
      <w:pPr>
        <w:spacing w:after="0" w:line="226" w:lineRule="atLeast"/>
        <w:ind w:right="1080"/>
        <w:rPr>
          <w:rFonts w:ascii="Garamond" w:eastAsia="Times New Roman" w:hAnsi="Garamond" w:cs="Arial"/>
          <w:color w:val="000000"/>
          <w:sz w:val="20"/>
          <w:szCs w:val="20"/>
        </w:rPr>
      </w:pPr>
    </w:p>
    <w:p w14:paraId="36145D33" w14:textId="77777777" w:rsidR="00BD187D" w:rsidRPr="00302E0A" w:rsidRDefault="00BD187D" w:rsidP="003A35CD">
      <w:pPr>
        <w:spacing w:after="0" w:line="226" w:lineRule="atLeast"/>
        <w:ind w:right="1080"/>
        <w:rPr>
          <w:rFonts w:ascii="Garamond" w:eastAsia="Times New Roman" w:hAnsi="Garamond" w:cs="Arial"/>
          <w:color w:val="000000"/>
          <w:sz w:val="20"/>
          <w:szCs w:val="20"/>
        </w:rPr>
      </w:pPr>
    </w:p>
    <w:p w14:paraId="40A4876C" w14:textId="12E2701F"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They shall record the number of cases and amparo trials that have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admitted to the visited organ during the time that includes the visit, and</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 whether the indicted or accused persons who enjoy freedom</w:t>
      </w:r>
    </w:p>
    <w:p w14:paraId="05EC9A5F" w14:textId="623C4113"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precautionary measure or precautionary measure related to the periodic presentation before the judge or the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judge, have complied with the obligation to appear within the established deadlines and with the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guidelines for the application of the measure, and thus in some process on hold</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statute of limitations for the criminal action passed.</w:t>
      </w:r>
    </w:p>
    <w:p w14:paraId="479F0B1E"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73F998C1" w14:textId="269E36B6"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minutes drawn up by the visitor, depending on the particularities of the body,</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delivered to the judge or judge visited and to the executive secretary</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competent, in order to determine what corresponds and, in case of</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responsibility , give a hearing to the Federal Judicial Council to proceed in</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terms provided in this Law;</w:t>
      </w:r>
    </w:p>
    <w:p w14:paraId="5462FC5D"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556EAD3A" w14:textId="0D4994C3" w:rsidR="0026443E" w:rsidRPr="00302E0A" w:rsidRDefault="005B1F73"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They will examine the files or integrated records with reasons for the causes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deemed appropriate in order to verify that they are carried out in accordance with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law; if the resolutions and agreements have been issued and complied with in a timely manner; Yes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notifications and proceedings were carried out within the legal deadlines; if I exhort them and</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dispatches have been completed and if the terms have been observed</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constitutional laws and other guarantees that the Political Constitution of the States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Unidos Mexicanos grants the processed persons.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When the visitor notices that in a process the term to dictate has expired</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sentence, it will recommend that it be pronounced as soon as possible. In each one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the reviewed files, the respective proof will be posted, and</w:t>
      </w:r>
    </w:p>
    <w:p w14:paraId="559DC6E2"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3F7E3ABF" w14:textId="0CC36538"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They will review, in addition to the assumptions of the previous section, the files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relating to amparo proceedings. In these cases, it will be verified whether the hearings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incidental and substantive were fixed and covered within the legal terms;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indicating, where appropriate, the necessary correction so that the suspensions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provisional and definitive do not last longer than that indicated in the law, and</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verify if the sentences, interlocutory and final were pronounced</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opportunely.</w:t>
      </w:r>
    </w:p>
    <w:p w14:paraId="61676DF2"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49D0875C" w14:textId="3033B859"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Of all inspection visits, a detailed record must be drawn up, in which the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record the development of the same, the complaints or denunciations presented in</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against the judges and other servants and servants of the organ of</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question, the statements regarding the visit or the content of the minutes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judges or servants of the body would like to perform</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 signature of the corresponding judge, magistrate or magistrate and that of the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visitor.</w:t>
      </w:r>
    </w:p>
    <w:p w14:paraId="735B0979"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5144B132" w14:textId="4DD74E03"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minutes drawn up by the inspector will be delivered to the judge.</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visited and the secretary or executive secretary of discipline in order to determine what</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corresponds and, in case of responsibility, give a hearing to the Council of the Judiciary</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to proceed in the terms provided in this Law.</w:t>
      </w:r>
    </w:p>
    <w:p w14:paraId="14B57466"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2BA7A4E1" w14:textId="1F860BB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98. The Council of the Federal Judiciary and the executive secretary of discipline may order the head of the Judicial Inspection Office to hold extraordinary inspection visits or the integration of investigation committees, provided that in his opinion there are elements that suggest irregularities committed by a federal magistrates,  or judges.</w:t>
      </w:r>
    </w:p>
    <w:p w14:paraId="62E9BA11" w14:textId="77777777" w:rsidR="005B1F73" w:rsidRPr="00302E0A" w:rsidRDefault="005B1F73" w:rsidP="005B1F73">
      <w:pPr>
        <w:spacing w:after="0" w:line="360" w:lineRule="auto"/>
        <w:ind w:left="720" w:right="1080"/>
        <w:jc w:val="both"/>
        <w:rPr>
          <w:rFonts w:ascii="Garamond" w:eastAsia="Times New Roman" w:hAnsi="Garamond" w:cs="Arial"/>
          <w:color w:val="000000"/>
          <w:sz w:val="20"/>
          <w:szCs w:val="20"/>
        </w:rPr>
      </w:pPr>
    </w:p>
    <w:p w14:paraId="40878E66" w14:textId="3BA8B1AE" w:rsidR="0026443E" w:rsidRPr="00302E0A" w:rsidRDefault="0026443E" w:rsidP="005B1F73">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ordinary or extraordinary inspection visits, the visitors</w:t>
      </w:r>
      <w:r w:rsidR="005B1F7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have powers to collect all the information and means of proof, both</w:t>
      </w:r>
    </w:p>
    <w:p w14:paraId="2B6EB513" w14:textId="46EB3F05" w:rsidR="0026443E" w:rsidRPr="00302E0A" w:rsidRDefault="007C0EF2"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6128" behindDoc="1" locked="0" layoutInCell="1" allowOverlap="1" wp14:anchorId="29F809D4" wp14:editId="5CED5942">
            <wp:simplePos x="0" y="0"/>
            <wp:positionH relativeFrom="column">
              <wp:posOffset>129540</wp:posOffset>
            </wp:positionH>
            <wp:positionV relativeFrom="paragraph">
              <wp:posOffset>-449580</wp:posOffset>
            </wp:positionV>
            <wp:extent cx="5943600" cy="716280"/>
            <wp:effectExtent l="0" t="0" r="0" b="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16C3D840"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24BC472"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4F56DC4" w14:textId="35298ECD" w:rsidR="0026443E" w:rsidRPr="00302E0A" w:rsidRDefault="0026443E" w:rsidP="00EE640E">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institutions and public servants, such as individuals or</w:t>
      </w:r>
      <w:r w:rsidR="00EE640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private morals, which are necessary for the due fulfillment of their</w:t>
      </w:r>
      <w:r w:rsidR="00EE640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attributions.</w:t>
      </w:r>
    </w:p>
    <w:p w14:paraId="25108553" w14:textId="77777777" w:rsidR="00EE640E" w:rsidRPr="00302E0A" w:rsidRDefault="00EE640E" w:rsidP="00EE640E">
      <w:pPr>
        <w:spacing w:after="0" w:line="360" w:lineRule="auto"/>
        <w:ind w:left="746" w:right="1080"/>
        <w:jc w:val="both"/>
        <w:rPr>
          <w:rFonts w:ascii="Garamond" w:eastAsia="Times New Roman" w:hAnsi="Garamond" w:cs="Arial"/>
          <w:color w:val="000000"/>
          <w:sz w:val="20"/>
          <w:szCs w:val="20"/>
        </w:rPr>
      </w:pPr>
    </w:p>
    <w:p w14:paraId="5007E55A" w14:textId="7178E727" w:rsidR="0026443E" w:rsidRPr="00302E0A" w:rsidRDefault="002D1768" w:rsidP="002D176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From the result of the ordinary or extraordinary inspection visits, the Vice Province may order the practice of investigations within the scope of its competences or, to notice any irregular administrative behavior within its inspections that involves an administrative offense not subject to its competence, give a hearing to the Unit General Research of Administrative Responsibilities.</w:t>
      </w:r>
      <w:r w:rsidR="0026443E" w:rsidRPr="00302E0A">
        <w:rPr>
          <w:rFonts w:ascii="Garamond" w:eastAsia="Times New Roman" w:hAnsi="Garamond" w:cs="Arial"/>
          <w:color w:val="000000"/>
          <w:sz w:val="20"/>
          <w:szCs w:val="20"/>
        </w:rPr>
        <w:t> </w:t>
      </w:r>
    </w:p>
    <w:p w14:paraId="59F69C10"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3a.</w:t>
      </w:r>
    </w:p>
    <w:p w14:paraId="64CE0101" w14:textId="32A7E8C1"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THE GENERAL UNIT OF RESPONSIBILITIES </w:t>
      </w:r>
      <w:r w:rsidR="003018B0" w:rsidRPr="00302E0A">
        <w:rPr>
          <w:rFonts w:ascii="Garamond" w:eastAsia="Times New Roman" w:hAnsi="Garamond" w:cs="Arial"/>
          <w:color w:val="000000"/>
          <w:sz w:val="20"/>
          <w:szCs w:val="20"/>
        </w:rPr>
        <w:t xml:space="preserve">ADMINISTRATIVE </w:t>
      </w:r>
      <w:r w:rsidRPr="00302E0A">
        <w:rPr>
          <w:rFonts w:ascii="Garamond" w:eastAsia="Times New Roman" w:hAnsi="Garamond" w:cs="Arial"/>
          <w:color w:val="000000"/>
          <w:sz w:val="20"/>
          <w:szCs w:val="20"/>
        </w:rPr>
        <w:t>INVESTIGATION</w:t>
      </w:r>
    </w:p>
    <w:p w14:paraId="4E09727B" w14:textId="191E7AE4" w:rsidR="0026443E" w:rsidRPr="00302E0A" w:rsidRDefault="0026443E" w:rsidP="003A35CD">
      <w:pPr>
        <w:spacing w:after="0" w:line="186" w:lineRule="atLeast"/>
        <w:ind w:left="746" w:right="1080"/>
        <w:rPr>
          <w:rFonts w:ascii="Garamond" w:eastAsia="Times New Roman" w:hAnsi="Garamond" w:cs="Arial"/>
          <w:color w:val="000000"/>
          <w:sz w:val="20"/>
          <w:szCs w:val="20"/>
        </w:rPr>
      </w:pPr>
    </w:p>
    <w:p w14:paraId="4D808E30" w14:textId="7B48FFD7"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99. The General Liability Investigation Unit</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will act as investigating authority in terms of the General Law</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Administrative Responsibilities and will have the burden of proof for</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demonstrate the veracity of the facts that demonstrate the existence of faults</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administrative matters, as well as the responsibility of those to whom </w:t>
      </w:r>
      <w:r w:rsidR="002511F6" w:rsidRPr="00302E0A">
        <w:rPr>
          <w:rFonts w:ascii="Garamond" w:eastAsia="Times New Roman" w:hAnsi="Garamond" w:cs="Arial"/>
          <w:color w:val="000000"/>
          <w:sz w:val="20"/>
          <w:szCs w:val="20"/>
        </w:rPr>
        <w:t>themselves</w:t>
      </w:r>
      <w:r w:rsidRPr="00302E0A">
        <w:rPr>
          <w:rFonts w:ascii="Garamond" w:eastAsia="Times New Roman" w:hAnsi="Garamond" w:cs="Arial"/>
          <w:color w:val="000000"/>
          <w:sz w:val="20"/>
          <w:szCs w:val="20"/>
        </w:rPr>
        <w:t>.</w:t>
      </w:r>
    </w:p>
    <w:p w14:paraId="17986A5F"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41C99EE9" w14:textId="5FBE86E0"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head of the Unit will be appointed by the Plenary of the Council of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Judiciary, at the proposal of its presidency, and must have a professional title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related to their functions and minimum experience of five years preferably in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of administrative responsibilities.</w:t>
      </w:r>
    </w:p>
    <w:p w14:paraId="171220B2"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73A49E50" w14:textId="2E78C33B"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100. The General Unit for the Investigation of Responsibilities</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will have the following functions:</w:t>
      </w:r>
    </w:p>
    <w:p w14:paraId="31FC39E9"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2F6A1991" w14:textId="4A8B584C"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Carry out investigations for administrative offenses against persons</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of the bodies of the Judicial Power of the Federation, with</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exception of the Supreme Court of Justice of the Nation and the Electoral Tribunal of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Branch of the Federation, as well as issuing the report of probable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responsibility of the accused public servant, in accordance with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agreements issued by the Federal Judicial Council;</w:t>
      </w:r>
    </w:p>
    <w:p w14:paraId="0EE03986"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3AE8C5C3" w14:textId="4A098697"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Order the collection of evidence and means of proof that it deems conducive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arrive at the material truth of the facts, as well as to vent them in their</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opportune procedural moment;</w:t>
      </w:r>
    </w:p>
    <w:p w14:paraId="13BBCE79"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0BC9C4D7" w14:textId="2E994303"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III. Require reports and documentation from the Financial Intelligence Unit of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Ministry of Finance and Public Credit, or to the National Banking and</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Securities, to provide the accounting and financial information necessary for the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processing of an investigation ;</w:t>
      </w:r>
    </w:p>
    <w:p w14:paraId="60E3EE36"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5D376EC6" w14:textId="0941FC90"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Request the application and execution of the necessary measures to prevent</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signs are lost, destroyed or altered, once you have notice of </w:t>
      </w:r>
      <w:r w:rsidR="003018B0" w:rsidRPr="00302E0A">
        <w:rPr>
          <w:rFonts w:ascii="Garamond" w:eastAsia="Times New Roman" w:hAnsi="Garamond" w:cs="Arial"/>
          <w:color w:val="000000"/>
          <w:sz w:val="20"/>
          <w:szCs w:val="20"/>
        </w:rPr>
        <w:t>themselves</w:t>
      </w:r>
      <w:r w:rsidRPr="00302E0A">
        <w:rPr>
          <w:rFonts w:ascii="Garamond" w:eastAsia="Times New Roman" w:hAnsi="Garamond" w:cs="Arial"/>
          <w:color w:val="000000"/>
          <w:sz w:val="20"/>
          <w:szCs w:val="20"/>
        </w:rPr>
        <w:t>;</w:t>
      </w:r>
    </w:p>
    <w:p w14:paraId="6C057CAA" w14:textId="77777777" w:rsidR="003018B0" w:rsidRPr="00302E0A" w:rsidRDefault="003018B0" w:rsidP="003018B0">
      <w:pPr>
        <w:spacing w:after="0" w:line="360" w:lineRule="auto"/>
        <w:ind w:left="746" w:right="1080"/>
        <w:jc w:val="both"/>
        <w:rPr>
          <w:rFonts w:ascii="Garamond" w:eastAsia="Times New Roman" w:hAnsi="Garamond" w:cs="Arial"/>
          <w:color w:val="000000"/>
          <w:sz w:val="20"/>
          <w:szCs w:val="20"/>
        </w:rPr>
      </w:pPr>
    </w:p>
    <w:p w14:paraId="684DAF08" w14:textId="74951F74"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Inspect, within the scope of its competence, the administrative operation</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jurisdictional bodies based on the complaints filed against</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civil servants or officials assigned to them or the indications indicated by the</w:t>
      </w:r>
    </w:p>
    <w:p w14:paraId="0740C31D" w14:textId="77777777" w:rsidR="0026443E" w:rsidRPr="00302E0A" w:rsidRDefault="0026443E" w:rsidP="003018B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Judicial Inspection Office in the exercise of its functions ;</w:t>
      </w:r>
    </w:p>
    <w:p w14:paraId="5A89F70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83BBD54"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6DB3813"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30314B5"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B923291" w14:textId="5B042660" w:rsidR="003018B0" w:rsidRPr="00302E0A" w:rsidRDefault="007C0EF2" w:rsidP="003A35CD">
      <w:pPr>
        <w:spacing w:after="0" w:line="200"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7152" behindDoc="1" locked="0" layoutInCell="1" allowOverlap="1" wp14:anchorId="1B078759" wp14:editId="68B8AC7D">
            <wp:simplePos x="0" y="0"/>
            <wp:positionH relativeFrom="column">
              <wp:posOffset>-144780</wp:posOffset>
            </wp:positionH>
            <wp:positionV relativeFrom="paragraph">
              <wp:posOffset>-594360</wp:posOffset>
            </wp:positionV>
            <wp:extent cx="5943600" cy="80010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98D01" w14:textId="77777777" w:rsidR="003018B0" w:rsidRPr="00302E0A" w:rsidRDefault="003018B0" w:rsidP="003A35CD">
      <w:pPr>
        <w:spacing w:after="0" w:line="200" w:lineRule="atLeast"/>
        <w:ind w:right="1080"/>
        <w:rPr>
          <w:rFonts w:ascii="Garamond" w:eastAsia="Times New Roman" w:hAnsi="Garamond" w:cs="Arial"/>
          <w:color w:val="000000"/>
          <w:sz w:val="20"/>
          <w:szCs w:val="20"/>
        </w:rPr>
      </w:pPr>
    </w:p>
    <w:p w14:paraId="1A133161" w14:textId="77777777" w:rsidR="003018B0" w:rsidRPr="00302E0A" w:rsidRDefault="003018B0" w:rsidP="003A35CD">
      <w:pPr>
        <w:spacing w:after="0" w:line="200" w:lineRule="atLeast"/>
        <w:ind w:right="1080"/>
        <w:rPr>
          <w:rFonts w:ascii="Garamond" w:eastAsia="Times New Roman" w:hAnsi="Garamond" w:cs="Arial"/>
          <w:color w:val="000000"/>
          <w:sz w:val="20"/>
          <w:szCs w:val="20"/>
        </w:rPr>
      </w:pPr>
    </w:p>
    <w:p w14:paraId="267D4583" w14:textId="7E5C9C57" w:rsidR="0026443E" w:rsidRPr="00302E0A" w:rsidRDefault="003018B0"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Impose enforcement measures to enforce its determinations, to which</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Article 97 of the General Law of Administrative Responsibilities refers;</w:t>
      </w:r>
    </w:p>
    <w:p w14:paraId="1E54FF8D" w14:textId="77777777" w:rsidR="003018B0" w:rsidRPr="00302E0A" w:rsidRDefault="003018B0" w:rsidP="003018B0">
      <w:pPr>
        <w:spacing w:after="0" w:line="360" w:lineRule="auto"/>
        <w:ind w:left="720" w:right="1080"/>
        <w:jc w:val="both"/>
        <w:rPr>
          <w:rFonts w:ascii="Garamond" w:eastAsia="Times New Roman" w:hAnsi="Garamond" w:cs="Arial"/>
          <w:color w:val="000000"/>
          <w:sz w:val="20"/>
          <w:szCs w:val="20"/>
        </w:rPr>
      </w:pPr>
    </w:p>
    <w:p w14:paraId="7B553175" w14:textId="4C3F710F" w:rsidR="0026443E" w:rsidRPr="00302E0A" w:rsidRDefault="0026443E"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Request to the substantiating or resolving authority, in the procedures of</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responsibility, the precautionary measures referred to in article</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124 of the General Law of Administrative Responsibilities, and</w:t>
      </w:r>
    </w:p>
    <w:p w14:paraId="4EEB940F" w14:textId="77777777" w:rsidR="003018B0" w:rsidRPr="00302E0A" w:rsidRDefault="003018B0" w:rsidP="003018B0">
      <w:pPr>
        <w:spacing w:after="0" w:line="360" w:lineRule="auto"/>
        <w:ind w:left="720" w:right="1080"/>
        <w:jc w:val="both"/>
        <w:rPr>
          <w:rFonts w:ascii="Garamond" w:eastAsia="Times New Roman" w:hAnsi="Garamond" w:cs="Arial"/>
          <w:color w:val="000000"/>
          <w:sz w:val="20"/>
          <w:szCs w:val="20"/>
        </w:rPr>
      </w:pPr>
    </w:p>
    <w:p w14:paraId="45A867B6" w14:textId="31B1A91B" w:rsidR="0026443E" w:rsidRPr="00302E0A" w:rsidRDefault="0026443E"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Others determined by laws, regulations and general agreements</w:t>
      </w:r>
      <w:r w:rsidR="003018B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w:t>
      </w:r>
    </w:p>
    <w:p w14:paraId="689F82C9" w14:textId="77777777" w:rsidR="0026443E" w:rsidRPr="00302E0A" w:rsidRDefault="0026443E"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A6958C6" w14:textId="77777777" w:rsidR="0026443E" w:rsidRPr="00302E0A" w:rsidRDefault="0026443E"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4a.</w:t>
      </w:r>
    </w:p>
    <w:p w14:paraId="467F7228" w14:textId="3623D57D" w:rsidR="0026443E" w:rsidRPr="00302E0A" w:rsidRDefault="0026443E" w:rsidP="003018B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UNIT OF JUDICIAL EXPERTS</w:t>
      </w:r>
    </w:p>
    <w:p w14:paraId="367B6022" w14:textId="77777777" w:rsidR="003018B0" w:rsidRPr="00302E0A" w:rsidRDefault="003018B0" w:rsidP="003018B0">
      <w:pPr>
        <w:spacing w:after="0" w:line="360" w:lineRule="auto"/>
        <w:ind w:left="720" w:right="1080"/>
        <w:jc w:val="both"/>
        <w:rPr>
          <w:rFonts w:ascii="Garamond" w:eastAsia="Times New Roman" w:hAnsi="Garamond" w:cs="Arial"/>
          <w:color w:val="000000"/>
          <w:sz w:val="20"/>
          <w:szCs w:val="20"/>
        </w:rPr>
      </w:pPr>
    </w:p>
    <w:p w14:paraId="37170905" w14:textId="4ED29D63" w:rsidR="0026443E" w:rsidRPr="00302E0A" w:rsidRDefault="0026443E" w:rsidP="0073233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101.  The Judicial Experts Unit is a technical area of </w:t>
      </w:r>
      <w:r w:rsidRPr="00302E0A">
        <w:rPr>
          <w:rFonts w:ascii="Times New Roman" w:eastAsia="Times New Roman" w:hAnsi="Times New Roman" w:cs="Times New Roman"/>
          <w:color w:val="000000"/>
          <w:sz w:val="20"/>
          <w:szCs w:val="20"/>
        </w:rPr>
        <w:t>​​</w:t>
      </w:r>
      <w:r w:rsidRPr="00302E0A">
        <w:rPr>
          <w:rFonts w:ascii="Garamond" w:eastAsia="Times New Roman" w:hAnsi="Garamond" w:cs="Arial"/>
          <w:color w:val="000000"/>
          <w:sz w:val="20"/>
          <w:szCs w:val="20"/>
        </w:rPr>
        <w:t>the nature and</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exclusively expert purpose. Its purpose is the specific assistance to</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courts in labor matters in the cases determined by law.</w:t>
      </w:r>
    </w:p>
    <w:p w14:paraId="160CF668" w14:textId="77777777" w:rsidR="0073233E" w:rsidRPr="00302E0A" w:rsidRDefault="0073233E" w:rsidP="0073233E">
      <w:pPr>
        <w:spacing w:after="0" w:line="360" w:lineRule="auto"/>
        <w:ind w:left="720" w:right="1080"/>
        <w:jc w:val="both"/>
        <w:rPr>
          <w:rFonts w:ascii="Garamond" w:eastAsia="Times New Roman" w:hAnsi="Garamond" w:cs="Arial"/>
          <w:color w:val="000000"/>
          <w:sz w:val="20"/>
          <w:szCs w:val="20"/>
        </w:rPr>
      </w:pPr>
    </w:p>
    <w:p w14:paraId="0BBD9BE9" w14:textId="406A7107" w:rsidR="0026443E" w:rsidRPr="00302E0A" w:rsidRDefault="0026443E" w:rsidP="0073233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102. The expert opinion of the judicial matters that are presented before the</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courts in labor matters of the Judicial Power of the Federation, is a function</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and in that virtue the professionals, the technicians or the or the</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practitioners in any scientific field, art or trade that provide their services to the</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administration, are obliged or obliged to cooperate with said</w:t>
      </w:r>
      <w:r w:rsidR="0073233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authorities, ruling on matters related to their assignment.</w:t>
      </w:r>
    </w:p>
    <w:p w14:paraId="12B3AF84" w14:textId="77777777" w:rsidR="0073233E" w:rsidRPr="00302E0A" w:rsidRDefault="0073233E" w:rsidP="0073233E">
      <w:pPr>
        <w:spacing w:after="0" w:line="360" w:lineRule="auto"/>
        <w:ind w:left="720" w:right="1080"/>
        <w:jc w:val="both"/>
        <w:rPr>
          <w:rFonts w:ascii="Garamond" w:eastAsia="Times New Roman" w:hAnsi="Garamond" w:cs="Arial"/>
          <w:color w:val="000000"/>
          <w:sz w:val="20"/>
          <w:szCs w:val="20"/>
        </w:rPr>
      </w:pPr>
    </w:p>
    <w:p w14:paraId="316368D6" w14:textId="44CECDFD" w:rsidR="0073233E" w:rsidRPr="00302E0A" w:rsidRDefault="0073233E" w:rsidP="0073233E">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103. To be an expert, it is required to have Mexican citizenship,</w:t>
      </w:r>
      <w:r w:rsidR="00767B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a good reputation, as well as know the science, art or trade on which</w:t>
      </w:r>
      <w:r w:rsidR="00767B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go to review the expert opinion and prove your expertise through an exam that you will present</w:t>
      </w:r>
      <w:r w:rsidR="00767B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before a jury appointed by the Federal Judicial Council, with the cooperation</w:t>
      </w:r>
      <w:r w:rsidR="00767B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or private institutions that in the opinion of the Judicial Council itself</w:t>
      </w:r>
      <w:r w:rsidR="00767B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have the capacity to do so. The jury's decision will be irrevocable.</w:t>
      </w:r>
      <w:r w:rsidR="00767B31" w:rsidRPr="00302E0A">
        <w:rPr>
          <w:rFonts w:ascii="Garamond" w:eastAsia="Times New Roman" w:hAnsi="Garamond" w:cs="Arial"/>
          <w:color w:val="000000"/>
          <w:sz w:val="20"/>
          <w:szCs w:val="20"/>
        </w:rPr>
        <w:t xml:space="preserve"> </w:t>
      </w:r>
    </w:p>
    <w:p w14:paraId="29DD3F19" w14:textId="77777777" w:rsidR="00767B31" w:rsidRPr="00302E0A" w:rsidRDefault="00767B31" w:rsidP="0073233E">
      <w:pPr>
        <w:spacing w:after="0" w:line="360" w:lineRule="auto"/>
        <w:ind w:left="720" w:right="1080"/>
        <w:jc w:val="both"/>
        <w:rPr>
          <w:rFonts w:ascii="Garamond" w:eastAsia="Times New Roman" w:hAnsi="Garamond" w:cs="Arial"/>
          <w:color w:val="000000"/>
          <w:sz w:val="20"/>
          <w:szCs w:val="20"/>
        </w:rPr>
      </w:pPr>
    </w:p>
    <w:p w14:paraId="40730AB3" w14:textId="5911CDF8" w:rsidR="0026443E" w:rsidRPr="00302E0A" w:rsidRDefault="00767B31" w:rsidP="00767B3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104. The expert opinions that must deal with matters related to professions, must be entrusted to authorized persons with title, who must satisfy the requirements indicated in the previous article.</w:t>
      </w:r>
      <w:r w:rsidR="0026443E" w:rsidRPr="00302E0A">
        <w:rPr>
          <w:rFonts w:ascii="Garamond" w:eastAsia="Times New Roman" w:hAnsi="Garamond" w:cs="Arial"/>
          <w:color w:val="000000"/>
          <w:sz w:val="20"/>
          <w:szCs w:val="20"/>
        </w:rPr>
        <w:t> </w:t>
      </w:r>
    </w:p>
    <w:p w14:paraId="6ECD523E" w14:textId="77777777" w:rsidR="00767B31" w:rsidRPr="00302E0A" w:rsidRDefault="00767B31" w:rsidP="003A35CD">
      <w:pPr>
        <w:spacing w:after="0" w:line="333" w:lineRule="atLeast"/>
        <w:ind w:right="1080"/>
        <w:rPr>
          <w:rFonts w:ascii="Garamond" w:eastAsia="Times New Roman" w:hAnsi="Garamond" w:cs="Arial"/>
          <w:color w:val="000000"/>
          <w:sz w:val="20"/>
          <w:szCs w:val="20"/>
        </w:rPr>
      </w:pPr>
    </w:p>
    <w:p w14:paraId="186E4009" w14:textId="1B177AC3" w:rsidR="0026443E" w:rsidRPr="00302E0A" w:rsidRDefault="0026443E" w:rsidP="0080486F">
      <w:pPr>
        <w:spacing w:after="0" w:line="33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SEVENTH</w:t>
      </w:r>
    </w:p>
    <w:p w14:paraId="589B45ED" w14:textId="77777777" w:rsidR="0026443E" w:rsidRPr="00302E0A" w:rsidRDefault="0026443E" w:rsidP="0080486F">
      <w:pPr>
        <w:spacing w:after="0" w:line="37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OF ADMINISTRATIVE LIABILITY</w:t>
      </w:r>
    </w:p>
    <w:p w14:paraId="57D678D3" w14:textId="77777777" w:rsidR="0026443E" w:rsidRPr="00302E0A" w:rsidRDefault="0026443E" w:rsidP="0080486F">
      <w:pPr>
        <w:spacing w:after="0" w:line="21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9E62DC9" w14:textId="77777777" w:rsidR="0026443E" w:rsidRPr="00302E0A" w:rsidRDefault="0026443E" w:rsidP="0080486F">
      <w:pPr>
        <w:spacing w:after="0" w:line="34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7732410D" w14:textId="4793501B" w:rsidR="0026443E" w:rsidRPr="00302E0A" w:rsidRDefault="0026443E" w:rsidP="0080486F">
      <w:pPr>
        <w:spacing w:after="0" w:line="360"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THE COMPTROLLERS OF THE BODIES OF THE JUDICIARY OF THE</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w:t>
      </w:r>
    </w:p>
    <w:p w14:paraId="66244819" w14:textId="77777777" w:rsidR="0080486F" w:rsidRPr="00302E0A" w:rsidRDefault="0080486F" w:rsidP="0080486F">
      <w:pPr>
        <w:spacing w:after="0" w:line="360" w:lineRule="auto"/>
        <w:ind w:left="720" w:right="1080"/>
        <w:jc w:val="both"/>
        <w:rPr>
          <w:rFonts w:ascii="Garamond" w:eastAsia="Times New Roman" w:hAnsi="Garamond" w:cs="Arial"/>
          <w:color w:val="000000"/>
          <w:sz w:val="20"/>
          <w:szCs w:val="20"/>
        </w:rPr>
      </w:pPr>
    </w:p>
    <w:p w14:paraId="4FF745FC" w14:textId="3C47BCE4" w:rsidR="0026443E" w:rsidRPr="00302E0A" w:rsidRDefault="0026443E" w:rsidP="0080486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105. The Comptrollerships of the Supreme Court of Justice of the Nation, of the</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and the Electoral Tribunal will be in charge of the</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powers of control and inspection of compliance with the rules of</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administrative operation that govern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and servants</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Judicial Power of the Federation, within the scope of their respective</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competencies.</w:t>
      </w:r>
    </w:p>
    <w:p w14:paraId="5C44C2F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A9DD606"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645AB13" w14:textId="77777777" w:rsidR="0080486F" w:rsidRPr="00302E0A" w:rsidRDefault="0080486F" w:rsidP="003A35CD">
      <w:pPr>
        <w:spacing w:after="0" w:line="373" w:lineRule="atLeast"/>
        <w:ind w:left="746" w:right="1080"/>
        <w:rPr>
          <w:rFonts w:ascii="Garamond" w:eastAsia="Times New Roman" w:hAnsi="Garamond" w:cs="Arial"/>
          <w:color w:val="000000"/>
          <w:sz w:val="20"/>
          <w:szCs w:val="20"/>
        </w:rPr>
      </w:pPr>
    </w:p>
    <w:p w14:paraId="68B0CF46"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470FE88E" w14:textId="1F9A657E" w:rsidR="0026443E" w:rsidRPr="00302E0A" w:rsidRDefault="007C0EF2"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8176" behindDoc="1" locked="0" layoutInCell="1" allowOverlap="1" wp14:anchorId="6EC5A7A2" wp14:editId="679215F4">
            <wp:simplePos x="0" y="0"/>
            <wp:positionH relativeFrom="column">
              <wp:posOffset>30480</wp:posOffset>
            </wp:positionH>
            <wp:positionV relativeFrom="paragraph">
              <wp:posOffset>-693420</wp:posOffset>
            </wp:positionV>
            <wp:extent cx="5943600" cy="69342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106. The Comptroller's Offices of the Federal Judicial Branch bodies</w:t>
      </w:r>
      <w:r w:rsidR="0080486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will exercise the powers conferred on the Internal Control Bodies, in</w:t>
      </w:r>
      <w:r w:rsidR="0080486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terms of the General Law of Administrative Responsibilities, in what is not</w:t>
      </w:r>
      <w:r w:rsidR="0080486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opposes this Law.</w:t>
      </w:r>
    </w:p>
    <w:p w14:paraId="752B1157"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29174D4E" w14:textId="4B73E803"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107. The Comptrollers of the Federal Judicial Branch bodies,</w:t>
      </w:r>
      <w:r w:rsidR="0080486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within the scope of their respective competences, they will have the following attributions:</w:t>
      </w:r>
    </w:p>
    <w:p w14:paraId="530BC3CF"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11D780BD" w14:textId="3DC15FB4"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Act as substantiating authority in terms of the  General Law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 in the procedures instituted against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of the Judicial Power of the Federation;</w:t>
      </w:r>
    </w:p>
    <w:p w14:paraId="5FF4B0A7"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12323A43" w14:textId="75878A19"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Implement the mechanisms for the prevention of administrative offenses and events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corruption, as well as coordination that, in terms of the General Law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 Anti - corruption system, determine the Coordinating Committee of the Syst ema</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 Anticorruption and inform said body of the progress and results that</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these have;</w:t>
      </w:r>
    </w:p>
    <w:p w14:paraId="673BD9D9"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57CC10A0" w14:textId="3D4454F8"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Implement actions to guide the criteria that in specific situations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observe public servants in the performance of their jobs,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charges or commissions, except in the case of jurisdictional issues;</w:t>
      </w:r>
    </w:p>
    <w:p w14:paraId="5FD2C516"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1434F3F0" w14:textId="082D434B"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Check compliance with the obligations derived from the provisions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terms of planning, budgeting, income, expenses, financing,</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heritage and funds;</w:t>
      </w:r>
    </w:p>
    <w:p w14:paraId="2CD128E0"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3A970CE1" w14:textId="21A6290E"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Verify that the financial resources available to the Judicial Branch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are administered with efficiency, effectiveness and honesty to satisfy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objectives to which they are intended, in   the terms of article 134</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w:t>
      </w:r>
    </w:p>
    <w:p w14:paraId="530C75E3" w14:textId="77777777" w:rsidR="00FA51A9" w:rsidRPr="00302E0A" w:rsidRDefault="00FA51A9" w:rsidP="0080486F">
      <w:pPr>
        <w:spacing w:after="0" w:line="360" w:lineRule="auto"/>
        <w:ind w:left="746" w:right="1080"/>
        <w:jc w:val="both"/>
        <w:rPr>
          <w:rFonts w:ascii="Garamond" w:eastAsia="Times New Roman" w:hAnsi="Garamond" w:cs="Arial"/>
          <w:color w:val="000000"/>
          <w:sz w:val="20"/>
          <w:szCs w:val="20"/>
        </w:rPr>
      </w:pPr>
    </w:p>
    <w:p w14:paraId="6098F6A4" w14:textId="6606B206" w:rsidR="0026443E" w:rsidRPr="00302E0A" w:rsidRDefault="0080486F"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Keep, record and monitor the evolution of the equity situation of</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public servants of the Judicial Power of the Federation, and their</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declaration of interests, and  integrate them into the system of patrimonial evolution,</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declaration of interests and proof of presentation of tax declaration, as well</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How to perform the random verification referred to in article 30 of the Law</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General of Administrative Responsibilities;</w:t>
      </w:r>
    </w:p>
    <w:p w14:paraId="45552EFA"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32A8D57C" w14:textId="3F8823E4"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Inspect and monitor compliance with the regulations and provisions relating to</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systems for registration and accounting, hiring and payment of personnel,</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contracting of services and material resources of the Judicial Power of the Federation;</w:t>
      </w:r>
    </w:p>
    <w:p w14:paraId="17D9C1F1" w14:textId="77777777" w:rsidR="0080486F" w:rsidRPr="00302E0A" w:rsidRDefault="0080486F" w:rsidP="0080486F">
      <w:pPr>
        <w:spacing w:after="0" w:line="360" w:lineRule="auto"/>
        <w:ind w:left="746" w:right="1080"/>
        <w:jc w:val="both"/>
        <w:rPr>
          <w:rFonts w:ascii="Garamond" w:eastAsia="Times New Roman" w:hAnsi="Garamond" w:cs="Arial"/>
          <w:color w:val="000000"/>
          <w:sz w:val="20"/>
          <w:szCs w:val="20"/>
        </w:rPr>
      </w:pPr>
    </w:p>
    <w:p w14:paraId="7414C7C9" w14:textId="77BE1315"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Keep the Registry of Public Servants and Sanctioned Individuals,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what is established in the respective general agreements, and</w:t>
      </w:r>
    </w:p>
    <w:p w14:paraId="6A26D030" w14:textId="77777777" w:rsidR="00FA51A9" w:rsidRPr="00302E0A" w:rsidRDefault="00FA51A9" w:rsidP="0080486F">
      <w:pPr>
        <w:spacing w:after="0" w:line="360" w:lineRule="auto"/>
        <w:ind w:left="746" w:right="1080"/>
        <w:jc w:val="both"/>
        <w:rPr>
          <w:rFonts w:ascii="Garamond" w:eastAsia="Times New Roman" w:hAnsi="Garamond" w:cs="Arial"/>
          <w:color w:val="000000"/>
          <w:sz w:val="20"/>
          <w:szCs w:val="20"/>
        </w:rPr>
      </w:pPr>
    </w:p>
    <w:p w14:paraId="729F3140" w14:textId="380DEC2F" w:rsidR="0026443E" w:rsidRPr="00302E0A" w:rsidRDefault="0026443E" w:rsidP="0080486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Others determined by laws , regulations and general agreements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public servants responsible for the investigation, substantiation and</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of administrative offenses will incur in obstruction of justice,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any of the assumptions provided for in article 64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Law of Administrative Responsibilities.</w:t>
      </w:r>
    </w:p>
    <w:p w14:paraId="60314C19"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w:t>
      </w:r>
    </w:p>
    <w:p w14:paraId="5E4151F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AF3613B"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9AAEA7" w14:textId="77777777" w:rsidR="00FA51A9" w:rsidRPr="00302E0A" w:rsidRDefault="00FA51A9" w:rsidP="003A35CD">
      <w:pPr>
        <w:spacing w:after="0" w:line="200" w:lineRule="atLeast"/>
        <w:ind w:right="1080"/>
        <w:rPr>
          <w:rFonts w:ascii="Garamond" w:eastAsia="Times New Roman" w:hAnsi="Garamond" w:cs="Arial"/>
          <w:color w:val="000000"/>
          <w:sz w:val="20"/>
          <w:szCs w:val="20"/>
        </w:rPr>
      </w:pPr>
    </w:p>
    <w:p w14:paraId="093CAB3C" w14:textId="77777777" w:rsidR="00FA51A9" w:rsidRPr="00302E0A" w:rsidRDefault="00FA51A9" w:rsidP="003A35CD">
      <w:pPr>
        <w:spacing w:after="0" w:line="200" w:lineRule="atLeast"/>
        <w:ind w:right="1080"/>
        <w:rPr>
          <w:rFonts w:ascii="Garamond" w:eastAsia="Times New Roman" w:hAnsi="Garamond" w:cs="Arial"/>
          <w:color w:val="000000"/>
          <w:sz w:val="20"/>
          <w:szCs w:val="20"/>
        </w:rPr>
      </w:pPr>
    </w:p>
    <w:p w14:paraId="4939E973" w14:textId="77777777" w:rsidR="00FA51A9" w:rsidRPr="00302E0A" w:rsidRDefault="00FA51A9" w:rsidP="003A35CD">
      <w:pPr>
        <w:spacing w:after="0" w:line="200" w:lineRule="atLeast"/>
        <w:ind w:right="1080"/>
        <w:rPr>
          <w:rFonts w:ascii="Garamond" w:eastAsia="Times New Roman" w:hAnsi="Garamond" w:cs="Arial"/>
          <w:color w:val="000000"/>
          <w:sz w:val="20"/>
          <w:szCs w:val="20"/>
        </w:rPr>
      </w:pPr>
    </w:p>
    <w:p w14:paraId="004BAC7E" w14:textId="77777777" w:rsidR="00FA51A9" w:rsidRPr="00302E0A" w:rsidRDefault="00FA51A9" w:rsidP="003A35CD">
      <w:pPr>
        <w:spacing w:after="0" w:line="200" w:lineRule="atLeast"/>
        <w:ind w:right="1080"/>
        <w:rPr>
          <w:rFonts w:ascii="Garamond" w:eastAsia="Times New Roman" w:hAnsi="Garamond" w:cs="Arial"/>
          <w:color w:val="000000"/>
          <w:sz w:val="20"/>
          <w:szCs w:val="20"/>
        </w:rPr>
      </w:pPr>
    </w:p>
    <w:p w14:paraId="11B4E5B4" w14:textId="77777777" w:rsidR="00FA51A9" w:rsidRPr="00302E0A" w:rsidRDefault="00FA51A9" w:rsidP="003A35CD">
      <w:pPr>
        <w:spacing w:after="0" w:line="200" w:lineRule="atLeast"/>
        <w:ind w:right="1080"/>
        <w:rPr>
          <w:rFonts w:ascii="Garamond" w:eastAsia="Times New Roman" w:hAnsi="Garamond" w:cs="Arial"/>
          <w:color w:val="000000"/>
          <w:sz w:val="20"/>
          <w:szCs w:val="20"/>
        </w:rPr>
      </w:pPr>
    </w:p>
    <w:p w14:paraId="21CA233B" w14:textId="309942CA" w:rsidR="0026443E" w:rsidRPr="00302E0A" w:rsidRDefault="007C0EF2"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699200" behindDoc="1" locked="0" layoutInCell="1" allowOverlap="1" wp14:anchorId="6E6BB523" wp14:editId="7EF916D2">
            <wp:simplePos x="0" y="0"/>
            <wp:positionH relativeFrom="column">
              <wp:posOffset>106680</wp:posOffset>
            </wp:positionH>
            <wp:positionV relativeFrom="paragraph">
              <wp:posOffset>-685800</wp:posOffset>
            </wp:positionV>
            <wp:extent cx="5943600" cy="6858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The Comptrollerships of the bodies of the Judicial Power of the Federation may</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resolve administrative liability procedures for non-serious misconduct.</w:t>
      </w:r>
    </w:p>
    <w:p w14:paraId="62B6619A"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9CB429D"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HAPTER II</w:t>
      </w:r>
    </w:p>
    <w:p w14:paraId="55C74991" w14:textId="4AEFC555"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ADMINISTRATIVE FAULTS</w:t>
      </w:r>
    </w:p>
    <w:p w14:paraId="6B7228B1"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2E834956" w14:textId="6B5905CA"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108. The ministers of the Supreme Court of Justice of the Nation and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 members of the Council of the Federal Judiciary may only be deprived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their positions in the form and terms   determined by the Fourth Title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w:t>
      </w:r>
    </w:p>
    <w:p w14:paraId="4DA3F4FF"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5F420629" w14:textId="7AFF9450"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 will also proceed in the terms of the previous paragraph when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Servants and public servants violate the prohibitions provided in article 101</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also imposing as a sanction the loss of benefits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benefits that correspond to them and those indicated for the commission of crimes against</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administration of justice.</w:t>
      </w:r>
    </w:p>
    <w:p w14:paraId="1DF31D9B"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723A779A" w14:textId="7A23885A"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Individuals may incur liability if they commit the behaviors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for in Chapters III and IV of Title Three, Book One of the Law</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of Administrative Responsibilities , provided they are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related to the functions of the Judicial Power of the Federation.</w:t>
      </w:r>
    </w:p>
    <w:p w14:paraId="73850297"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1AF433C7" w14:textId="0FDA06B9" w:rsidR="0026443E" w:rsidRPr="00302E0A" w:rsidRDefault="00FA51A9"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109. The ministers of the Supreme Court of Justice of the Nation, and the Circuit magistrates and district judges will only be responsible for their interpretations or resolutions when it is proven that there was bribery or bad faith</w:t>
      </w:r>
      <w:r w:rsidR="0026443E" w:rsidRPr="00302E0A">
        <w:rPr>
          <w:rFonts w:ascii="Garamond" w:eastAsia="Times New Roman" w:hAnsi="Garamond" w:cs="Arial"/>
          <w:color w:val="000000"/>
          <w:sz w:val="20"/>
          <w:szCs w:val="20"/>
        </w:rPr>
        <w:t>.</w:t>
      </w:r>
    </w:p>
    <w:p w14:paraId="211D6AD2"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4DD4042A" w14:textId="5DAB840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110. They will be causes of responsibility for the public servants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Judicial Power of the Federation:</w:t>
      </w:r>
    </w:p>
    <w:p w14:paraId="59EE7BF7"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2A8C9554" w14:textId="1C6996C5"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Carry out conducts that violate the independence of the judicial function,</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such as accepting or exercising slogans, pressures, orders or commissions, or</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action that generates or implies undue subordination with respect to any</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 , of the same or another power;</w:t>
      </w:r>
    </w:p>
    <w:p w14:paraId="544403E0"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171AE494" w14:textId="02D4EE9A"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II. Unduly meddling in matters of the jurisdictional order that pertain to other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w:t>
      </w:r>
    </w:p>
    <w:p w14:paraId="7A7FD483"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409E45EB" w14:textId="34613CCA"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 notorious ineptitude or carelessness in the performance of functions or</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 to be done;</w:t>
      </w:r>
    </w:p>
    <w:p w14:paraId="07DE6DB8"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2C4C5A0D" w14:textId="62033934"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Prevent the parties from exercising their rights in legal proceedings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legally correspond to them in the procedures;</w:t>
      </w:r>
    </w:p>
    <w:p w14:paraId="2D405BAC"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6D93F2F7" w14:textId="66757B23"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Know of any matter or participate in any act for which they are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disabled;</w:t>
      </w:r>
    </w:p>
    <w:p w14:paraId="4401E766"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386A498A" w14:textId="18170D4C" w:rsidR="0026443E" w:rsidRPr="00302E0A" w:rsidRDefault="00FA51A9"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Make appointments, promotions or ratifications in violation of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corresponding general provisions;</w:t>
      </w:r>
    </w:p>
    <w:p w14:paraId="66D7E773"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29722D43" w14:textId="29D8378D"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Failure to inform the Federal Judicial Council of any act</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tending to violate the independence of the judicial </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w:t>
      </w:r>
    </w:p>
    <w:p w14:paraId="1C3F2C2C"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E8E5CB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9ED4E7E"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2FE9235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FB4F4FD" w14:textId="6995122F" w:rsidR="00FA51A9" w:rsidRPr="00302E0A" w:rsidRDefault="00FA51A9" w:rsidP="00FA51A9">
      <w:pPr>
        <w:spacing w:after="0" w:line="360" w:lineRule="atLeast"/>
        <w:ind w:left="630" w:right="1080"/>
        <w:rPr>
          <w:rFonts w:ascii="Garamond" w:eastAsia="Times New Roman" w:hAnsi="Garamond" w:cs="Arial"/>
          <w:color w:val="000000"/>
          <w:sz w:val="20"/>
          <w:szCs w:val="20"/>
        </w:rPr>
      </w:pPr>
    </w:p>
    <w:p w14:paraId="5227523B" w14:textId="58BC80D7" w:rsidR="0026443E" w:rsidRPr="00302E0A" w:rsidRDefault="007C0EF2" w:rsidP="00FA51A9">
      <w:pPr>
        <w:spacing w:after="0" w:line="360" w:lineRule="auto"/>
        <w:ind w:left="630"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0224" behindDoc="1" locked="0" layoutInCell="1" allowOverlap="1" wp14:anchorId="1DFF2C80" wp14:editId="7E0714D4">
            <wp:simplePos x="0" y="0"/>
            <wp:positionH relativeFrom="column">
              <wp:posOffset>68580</wp:posOffset>
            </wp:positionH>
            <wp:positionV relativeFrom="paragraph">
              <wp:posOffset>-914400</wp:posOffset>
            </wp:positionV>
            <wp:extent cx="5935980" cy="762000"/>
            <wp:effectExtent l="0" t="0" r="762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598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VIII. Failure to preserve the dignity, impartiality and professionalism of the function</w:t>
      </w:r>
      <w:r w:rsidR="00FA51A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judicial in the performance of their duties;</w:t>
      </w:r>
    </w:p>
    <w:p w14:paraId="4D2328BC"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60B93D53" w14:textId="0DDF5DEE"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Issue public opinion that implies prejudging on a matter of their</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knowledge;</w:t>
      </w:r>
    </w:p>
    <w:p w14:paraId="6DD73CAF"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25812910" w14:textId="39106C6E"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Abandon the residence of the circuit court or district court to which you are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assigned or assigned, or stop performing the functions or tasks that have to</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office;</w:t>
      </w:r>
    </w:p>
    <w:p w14:paraId="33C5D97E"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145F52E2" w14:textId="520C4BE4"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Failure to comply with constitutional and legal provisions regarding propaganda</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of libraries and management reports ;</w:t>
      </w:r>
    </w:p>
    <w:p w14:paraId="4889B943"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70F50E6F" w14:textId="6D8A7E3E"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The omission referred to in article 135 of the National Code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Criminal Procedures;</w:t>
      </w:r>
    </w:p>
    <w:p w14:paraId="7F729CB5"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02E57E67" w14:textId="05A9DE31"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Sexually harassing or harassing, or carrying out one or more conduct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sexual nature, using their hierarchical position or even if there is no such</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position, on another person in your work environment, without their consent;</w:t>
      </w:r>
    </w:p>
    <w:p w14:paraId="01BAAE68"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461D31B6" w14:textId="14DA7E0B"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Using the attributions or powers of his employment, position or commission,</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directly or indirectly designate, appoint or intervene to be hired in</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any jurisdictional body or administrative area of </w:t>
      </w:r>
      <w:r w:rsidRPr="00302E0A">
        <w:rPr>
          <w:rFonts w:ascii="Times New Roman" w:eastAsia="Times New Roman" w:hAnsi="Times New Roman" w:cs="Times New Roman"/>
          <w:color w:val="000000"/>
          <w:sz w:val="20"/>
          <w:szCs w:val="20"/>
        </w:rPr>
        <w:t>​​</w:t>
      </w:r>
      <w:r w:rsidRPr="00302E0A">
        <w:rPr>
          <w:rFonts w:ascii="Garamond" w:eastAsia="Times New Roman" w:hAnsi="Garamond" w:cs="Arial"/>
          <w:color w:val="000000"/>
          <w:sz w:val="20"/>
          <w:szCs w:val="20"/>
        </w:rPr>
        <w:t>the Judicial Power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in which he exercises functions, to people with whom he has ties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kinship by consanguinity or affinity up to the fourth degree or bond of</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marriage, concubinage or affective;</w:t>
      </w:r>
    </w:p>
    <w:p w14:paraId="27E850E5"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4A2E524C" w14:textId="686138B8"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That the persons who have received a basic, interim or</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directly or indirectly   designate, appoint or intervene so that</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spouses, common-law partners, partners or partners in relationships are hired</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analogous, or by blood relatives or by affinity up to the fourth degree of the</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 who named them, and</w:t>
      </w:r>
    </w:p>
    <w:p w14:paraId="7F1E6C38" w14:textId="77777777" w:rsidR="00FA51A9" w:rsidRPr="00302E0A" w:rsidRDefault="00FA51A9" w:rsidP="00FA51A9">
      <w:pPr>
        <w:spacing w:after="0" w:line="360" w:lineRule="auto"/>
        <w:ind w:left="630" w:right="1080"/>
        <w:jc w:val="both"/>
        <w:rPr>
          <w:rFonts w:ascii="Garamond" w:eastAsia="Times New Roman" w:hAnsi="Garamond" w:cs="Arial"/>
          <w:color w:val="000000"/>
          <w:sz w:val="20"/>
          <w:szCs w:val="20"/>
        </w:rPr>
      </w:pPr>
    </w:p>
    <w:p w14:paraId="3D9DFE30" w14:textId="2A3D0AD6"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Those   provided for in the General Law of Administrative Responsibilities,</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they are not contrary to the nature of the jurisdictional function.</w:t>
      </w:r>
      <w:r w:rsidR="00FA51A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addition to the imposition of the corresponding administrative responsibility,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appointments given in contravention of sections XIV and XV of this article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be without effect.</w:t>
      </w:r>
    </w:p>
    <w:p w14:paraId="712D4450"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0A298D6"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28CE399D" w14:textId="02D57E86"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PATRIMONIAL DECLARATION</w:t>
      </w:r>
    </w:p>
    <w:p w14:paraId="0B92491D" w14:textId="77777777" w:rsidR="00BA4976" w:rsidRPr="00302E0A" w:rsidRDefault="00BA4976" w:rsidP="00FA51A9">
      <w:pPr>
        <w:spacing w:after="0" w:line="360" w:lineRule="auto"/>
        <w:ind w:left="630" w:right="1080"/>
        <w:jc w:val="both"/>
        <w:rPr>
          <w:rFonts w:ascii="Garamond" w:eastAsia="Times New Roman" w:hAnsi="Garamond" w:cs="Arial"/>
          <w:color w:val="000000"/>
          <w:sz w:val="20"/>
          <w:szCs w:val="20"/>
        </w:rPr>
      </w:pPr>
    </w:p>
    <w:p w14:paraId="3613F508" w14:textId="40EAD24A"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111. The public servants   of the Judicial Power of the Federation</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be obliged to present their statement of financial situation and</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interests in the cases and in accordance with the provisions of the General Law of</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 and the respective general agreements.</w:t>
      </w:r>
    </w:p>
    <w:p w14:paraId="36ABFFCF"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F81821C" w14:textId="77777777"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IV</w:t>
      </w:r>
    </w:p>
    <w:p w14:paraId="26696B2D" w14:textId="2EE993D8" w:rsidR="0026443E" w:rsidRPr="00302E0A" w:rsidRDefault="0026443E" w:rsidP="00FA51A9">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ADMINISTRATIVE RESPONSIBILITY PROCEDURE</w:t>
      </w:r>
    </w:p>
    <w:p w14:paraId="354172B1"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AD9C5D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90001A"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384931AA"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70B04EA4"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6058FE67"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06391EE1" w14:textId="54A3191A"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26D5481E" w14:textId="426C12BA" w:rsidR="0026443E" w:rsidRPr="00302E0A" w:rsidRDefault="007C0EF2"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1248" behindDoc="1" locked="0" layoutInCell="1" allowOverlap="1" wp14:anchorId="1420DD1B" wp14:editId="09E06214">
            <wp:simplePos x="0" y="0"/>
            <wp:positionH relativeFrom="column">
              <wp:posOffset>22860</wp:posOffset>
            </wp:positionH>
            <wp:positionV relativeFrom="paragraph">
              <wp:posOffset>-845820</wp:posOffset>
            </wp:positionV>
            <wp:extent cx="5943600" cy="69342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112. The administrative responsibility procedure, from the</w:t>
      </w:r>
      <w:r w:rsidR="00BA497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investigation until compliance and execution of the sanction will be established</w:t>
      </w:r>
      <w:r w:rsidR="00BA497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 accordance with the principles and rules provided in the General Law of</w:t>
      </w:r>
    </w:p>
    <w:p w14:paraId="4AA1D8DB" w14:textId="0BB07577"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Administrative Responsibilities and in this Law for serious and non-serious offenses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appropriate. In matters not provided for in that law or in this ordinance, it is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general agreements that apply will apply.</w:t>
      </w:r>
    </w:p>
    <w:p w14:paraId="3B955D31"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3E0924D2" w14:textId="36FDA450"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disciplinary procedure will be governed by the following bases:</w:t>
      </w:r>
    </w:p>
    <w:p w14:paraId="5F155541"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7602A023" w14:textId="19865522"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All investigations and procedures will be followed with respect to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presumption of innocence and guarantee the right to a hearing for the persons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involved. The gender perspective will be transversal from the research and</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until the final resolution of the issues, seeking that the processes are equipped</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 restorative dimension in those cases and in accordance with the criteria that</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regarding define the general agreements;</w:t>
      </w:r>
    </w:p>
    <w:p w14:paraId="1EBF5181"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DC6644F" w14:textId="50747528"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Investigations may begin as a consequence of:</w:t>
      </w:r>
    </w:p>
    <w:p w14:paraId="0D0C6CF3"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6CE3A62" w14:textId="3846C3F2"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Complaints presented by individuals or by authorities, belonging or not to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power of the Federation.</w:t>
      </w:r>
    </w:p>
    <w:p w14:paraId="42E92883"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727DDE73" w14:textId="369F6621"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these cases, it corresponds to the Presidency of the Supreme Court of Justice of</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the Federal Judicial Council or the Superior Chamber of the Court</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Judicial Branch of the Federation to rule on the admissibility of</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complaint, based on the proposal made by the body that the general agreements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define for this purpose;</w:t>
      </w:r>
    </w:p>
    <w:p w14:paraId="4BF8224E"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4601ECFF" w14:textId="16354E0A"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Internal audit, surveillance or supervision procedures, included in</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concept, including ordinary and extraordinary visits,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monitoring the evolution of the financial situation and the inspection visits and</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audits in the strict sense.</w:t>
      </w:r>
    </w:p>
    <w:p w14:paraId="4CB6E066"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1CCD202F" w14:textId="64B1DB07"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specific case of extraordinary visits, the general agreements must</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limit its origin to cases where   there are indications about possible cases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serious in the disciplinary field;</w:t>
      </w:r>
    </w:p>
    <w:p w14:paraId="004C9E29"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60E4B43" w14:textId="66669C72"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It will correspond to the General Unit of Investigation of Responsibilities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to act as an investigating authority in terms of the General Law</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Administrative Responsibilities. Exceptions from the previous rule are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monitoring of the evolution of the equity situation, in which directly</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Report of Presumed Administrative Responsibility can be presented;</w:t>
      </w:r>
    </w:p>
    <w:p w14:paraId="2AFBF356"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728E99E3" w14:textId="7549C114"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As a general rule, it will correspond to the Comptrollerships of the Judicial Power of the Federation act as substantiating authorities in the procedures disciplinary. However, in the case of public servants who perform jurisdictional functions in bodies other than the Supreme Court of Justice of the Nation and the Electoral Tribunal of the Judicial Power of the Federation, will be the Executive Secretary for Discipline</w:t>
      </w:r>
    </w:p>
    <w:p w14:paraId="0C4FED47"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0AF994EC" w14:textId="58CF1DAF"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The resolution authorities in disciplinary procedures will be those who</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describe in the following article;</w:t>
      </w:r>
    </w:p>
    <w:p w14:paraId="68304481"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697E3378" w14:textId="3E0810AE" w:rsidR="0026443E" w:rsidRPr="00302E0A" w:rsidRDefault="00BA4976"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Precautionary measures may be issued at any time during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investigation or procedure, in accordance with the following rules:</w:t>
      </w:r>
    </w:p>
    <w:p w14:paraId="29897409"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78BF8A2"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CE21CC"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F478C77" w14:textId="52D9E754" w:rsidR="00BA4976" w:rsidRPr="00302E0A" w:rsidRDefault="00BA4976" w:rsidP="00BA4976">
      <w:pPr>
        <w:spacing w:after="0" w:line="360" w:lineRule="atLeast"/>
        <w:ind w:left="630" w:right="1080"/>
        <w:rPr>
          <w:rFonts w:ascii="Garamond" w:eastAsia="Times New Roman" w:hAnsi="Garamond" w:cs="Arial"/>
          <w:color w:val="000000"/>
          <w:sz w:val="20"/>
          <w:szCs w:val="20"/>
        </w:rPr>
      </w:pPr>
    </w:p>
    <w:p w14:paraId="532EE6EA" w14:textId="73575FFF" w:rsidR="0026443E" w:rsidRPr="00302E0A" w:rsidRDefault="007C0EF2"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2272" behindDoc="1" locked="0" layoutInCell="1" allowOverlap="1" wp14:anchorId="7EB87FC1" wp14:editId="780BE4D6">
            <wp:simplePos x="0" y="0"/>
            <wp:positionH relativeFrom="column">
              <wp:posOffset>30480</wp:posOffset>
            </wp:positionH>
            <wp:positionV relativeFrom="paragraph">
              <wp:posOffset>-853440</wp:posOffset>
            </wp:positionV>
            <wp:extent cx="5935980" cy="716280"/>
            <wp:effectExtent l="0" t="0" r="7620" b="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59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 They must be requested from the resolution authority, as provided in the following</w:t>
      </w:r>
      <w:r w:rsidR="00BA497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Article;</w:t>
      </w:r>
    </w:p>
    <w:p w14:paraId="691A4DF6"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495D7CBE" w14:textId="56D94AE0"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Precautionary measures shall be those provided for in article 86, sections IX and X;</w:t>
      </w:r>
    </w:p>
    <w:p w14:paraId="4445EAF7"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98F060B" w14:textId="24DAED10"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c) The precautionary measures may have the purpose of any of those provided in</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123 of the General Law of Administrative Responsibilities, as well as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of safeguarding the integrity of people potentially affected by</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serious conduct, particularly in cases of sexual violence;</w:t>
      </w:r>
    </w:p>
    <w:p w14:paraId="3086E34B"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7D182D77" w14:textId="136BB86F"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The precautionary measures  will be proportional to the conduct investigated or</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processed, and instrumental for the pursuit of the intended purpose, and</w:t>
      </w:r>
    </w:p>
    <w:p w14:paraId="0E83C42A"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6F1E86F1" w14:textId="643DE389"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Precautionary measures will be processed incidentally. In case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authority admits the respective incident for processing, may adopt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measures requested an interim basis and in the same act, give sight to the AOA</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people directly affected so that, within a period of five days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Skillful, manifest what is appropriate to their right. After the previous term,</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resolution authority will have a period of up to five business days to issue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respective interlocutory resolution, against which no appeal will proceed</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w:t>
      </w:r>
    </w:p>
    <w:p w14:paraId="2D7BB5FE"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CD91C27" w14:textId="07EA91CE"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The prescription of disciplinary action and expiration within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procedure will be regulated in accordance with the provisions of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116 of this Law;</w:t>
      </w:r>
    </w:p>
    <w:p w14:paraId="21648554"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4C794816" w14:textId="026D6D49"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The means of challenge shall be governed by the provisions of article 114 of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present Law.</w:t>
      </w:r>
    </w:p>
    <w:p w14:paraId="6542820B"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59ABDC2B" w14:textId="3D9A1F5E"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They may intervene in the administrative liability procedure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authorities  empowered in the respective general agreements, always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the bases previously developed.</w:t>
      </w:r>
    </w:p>
    <w:p w14:paraId="61BCA13F" w14:textId="77777777" w:rsidR="00BA4976" w:rsidRPr="00302E0A" w:rsidRDefault="00BA4976" w:rsidP="00BA4976">
      <w:pPr>
        <w:spacing w:after="0" w:line="360" w:lineRule="auto"/>
        <w:ind w:left="630" w:right="1080"/>
        <w:jc w:val="both"/>
        <w:rPr>
          <w:rFonts w:ascii="Garamond" w:eastAsia="Times New Roman" w:hAnsi="Garamond" w:cs="Arial"/>
          <w:color w:val="000000"/>
          <w:sz w:val="20"/>
          <w:szCs w:val="20"/>
        </w:rPr>
      </w:pPr>
    </w:p>
    <w:p w14:paraId="10D42608" w14:textId="685CB4D9"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113. They will be competent to know the responsibilities of the</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of the Judicial Branch of the Federation, such as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 authorities in terms of the General Law of Responsibilities</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as well as to apply the administrative sanctions that</w:t>
      </w:r>
      <w:r w:rsidR="00BA497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w:t>
      </w:r>
    </w:p>
    <w:p w14:paraId="4FB47670" w14:textId="77777777" w:rsidR="00EE06E1" w:rsidRPr="00302E0A" w:rsidRDefault="00EE06E1" w:rsidP="00BA4976">
      <w:pPr>
        <w:spacing w:after="0" w:line="360" w:lineRule="auto"/>
        <w:ind w:left="630" w:right="1080"/>
        <w:jc w:val="both"/>
        <w:rPr>
          <w:rFonts w:ascii="Garamond" w:eastAsia="Times New Roman" w:hAnsi="Garamond" w:cs="Arial"/>
          <w:color w:val="000000"/>
          <w:sz w:val="20"/>
          <w:szCs w:val="20"/>
        </w:rPr>
      </w:pPr>
    </w:p>
    <w:p w14:paraId="79DBB9D6" w14:textId="54E34F80"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 Supreme Court of Justice of the Nation functioning in plenary session, in the case of</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faults of the ministers and serious faults committed by their persons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w:t>
      </w:r>
    </w:p>
    <w:p w14:paraId="36F0137F" w14:textId="77777777" w:rsidR="00EE06E1" w:rsidRPr="00302E0A" w:rsidRDefault="00EE06E1" w:rsidP="00BA4976">
      <w:pPr>
        <w:spacing w:after="0" w:line="360" w:lineRule="auto"/>
        <w:ind w:left="630" w:right="1080"/>
        <w:jc w:val="both"/>
        <w:rPr>
          <w:rFonts w:ascii="Garamond" w:eastAsia="Times New Roman" w:hAnsi="Garamond" w:cs="Arial"/>
          <w:color w:val="000000"/>
          <w:sz w:val="20"/>
          <w:szCs w:val="20"/>
        </w:rPr>
      </w:pPr>
    </w:p>
    <w:p w14:paraId="7DC9DFD8" w14:textId="2864067A"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The president of the Supreme Court of Justice of the Nation,</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case of public servants of this body, in the cases not</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included in the previous section;</w:t>
      </w:r>
    </w:p>
    <w:p w14:paraId="3EEF4DC7" w14:textId="77777777" w:rsidR="00EE06E1" w:rsidRPr="00302E0A" w:rsidRDefault="00EE06E1" w:rsidP="00BA4976">
      <w:pPr>
        <w:spacing w:after="0" w:line="360" w:lineRule="auto"/>
        <w:ind w:left="630" w:right="1080"/>
        <w:jc w:val="both"/>
        <w:rPr>
          <w:rFonts w:ascii="Garamond" w:eastAsia="Times New Roman" w:hAnsi="Garamond" w:cs="Arial"/>
          <w:color w:val="000000"/>
          <w:sz w:val="20"/>
          <w:szCs w:val="20"/>
        </w:rPr>
      </w:pPr>
    </w:p>
    <w:p w14:paraId="63B340EC" w14:textId="1ABEA517"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The Superior Chamber of the Electoral Tribunal of the Judicial Power of the Federation,</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case of faults of the magistrates and magistrates attached to it;</w:t>
      </w:r>
    </w:p>
    <w:p w14:paraId="564D0CBD" w14:textId="77777777" w:rsidR="00EE06E1" w:rsidRPr="00302E0A" w:rsidRDefault="00EE06E1" w:rsidP="00BA4976">
      <w:pPr>
        <w:spacing w:after="0" w:line="360" w:lineRule="auto"/>
        <w:ind w:left="630" w:right="1080"/>
        <w:jc w:val="both"/>
        <w:rPr>
          <w:rFonts w:ascii="Garamond" w:eastAsia="Times New Roman" w:hAnsi="Garamond" w:cs="Arial"/>
          <w:color w:val="000000"/>
          <w:sz w:val="20"/>
          <w:szCs w:val="20"/>
        </w:rPr>
      </w:pPr>
    </w:p>
    <w:p w14:paraId="495AC8A0" w14:textId="67F177BF" w:rsidR="0026443E" w:rsidRPr="00302E0A" w:rsidRDefault="0026443E" w:rsidP="00BA4976">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Plenary of the Federal Judicial Council, in the case of serious misconduct</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magistrates and district judges, when sanctions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applicable are those of dismissal or temporary disqualification to perform</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jobs, positions or commissions in the public service;</w:t>
      </w:r>
    </w:p>
    <w:p w14:paraId="3ACF6DE1" w14:textId="77777777" w:rsidR="0026443E" w:rsidRPr="00302E0A" w:rsidRDefault="0026443E" w:rsidP="00BA4976">
      <w:pPr>
        <w:spacing w:after="0" w:line="213" w:lineRule="atLeast"/>
        <w:ind w:left="63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40CFDEC"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24355080"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2E93F8E7"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5FBDE28E"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053C2987"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75E3F2E2" w14:textId="77777777" w:rsidR="00EE06E1" w:rsidRPr="00302E0A" w:rsidRDefault="00EE06E1" w:rsidP="003A35CD">
      <w:pPr>
        <w:spacing w:after="0" w:line="226" w:lineRule="atLeast"/>
        <w:ind w:right="1080"/>
        <w:rPr>
          <w:rFonts w:ascii="Garamond" w:eastAsia="Times New Roman" w:hAnsi="Garamond" w:cs="Arial"/>
          <w:color w:val="000000"/>
          <w:sz w:val="20"/>
          <w:szCs w:val="20"/>
        </w:rPr>
      </w:pPr>
    </w:p>
    <w:p w14:paraId="71AC3EF5" w14:textId="7E325FE6" w:rsidR="0026443E" w:rsidRPr="00302E0A" w:rsidRDefault="007C0EF2"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3296" behindDoc="1" locked="0" layoutInCell="1" allowOverlap="1" wp14:anchorId="4A5B444E" wp14:editId="397AF7E4">
            <wp:simplePos x="0" y="0"/>
            <wp:positionH relativeFrom="column">
              <wp:posOffset>-190500</wp:posOffset>
            </wp:positionH>
            <wp:positionV relativeFrom="paragraph">
              <wp:posOffset>-815340</wp:posOffset>
            </wp:positionV>
            <wp:extent cx="5943600" cy="69342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V. The Administration Commission of the Electoral Tribunal of the Judicial Power of the</w:t>
      </w:r>
      <w:r w:rsidR="00EE06E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Federation with respect to its public servants, with the exception of</w:t>
      </w:r>
      <w:r w:rsidR="00EE06E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provisions of section III of this article, and</w:t>
      </w:r>
    </w:p>
    <w:p w14:paraId="3D92397C"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29BEB215" w14:textId="18CAF119" w:rsidR="0026443E" w:rsidRPr="00302E0A" w:rsidRDefault="00EE06E1"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The Disciplinary Commission in cases referring to personnel of a nature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jurisdictional level not included in section IV, as well as the Comptroller's Office for</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remaining assumptions.</w:t>
      </w:r>
    </w:p>
    <w:p w14:paraId="7111214F"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5A48B01F" w14:textId="0A004BAA"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responsibility is derived from the same act for a serious misconduct of a</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magistrate, judge or judge, and one or more other public servants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Judicial Power of the Federation, the provisions of section IV of this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w:t>
      </w:r>
    </w:p>
    <w:p w14:paraId="2C53677B"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6F455D7E" w14:textId="59144F21"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Supreme Court of Justice of the Nation, the Council of the Federal Judiciary and the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of the Federal Judicial Power may indicate, by means of</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agreements, the cases in which the Comptrollerships of the Judicial Power of the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are competent to resolve non- serious administrative offenses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their respective competencies.</w:t>
      </w:r>
    </w:p>
    <w:p w14:paraId="4EBB86A4"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6F947B4D" w14:textId="6FFD1026"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public servants responsible for the resolution of faults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authorities will incur in obstruction of justice, when they incur in any of</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the assumptions provided for in article 64 of the General Law of </w:t>
      </w:r>
      <w:r w:rsidR="00EE06E1" w:rsidRPr="00302E0A">
        <w:rPr>
          <w:rFonts w:ascii="Garamond" w:eastAsia="Times New Roman" w:hAnsi="Garamond" w:cs="Arial"/>
          <w:color w:val="000000"/>
          <w:sz w:val="20"/>
          <w:szCs w:val="20"/>
        </w:rPr>
        <w:t xml:space="preserve">Administrative </w:t>
      </w:r>
      <w:r w:rsidRPr="00302E0A">
        <w:rPr>
          <w:rFonts w:ascii="Garamond" w:eastAsia="Times New Roman" w:hAnsi="Garamond" w:cs="Arial"/>
          <w:color w:val="000000"/>
          <w:sz w:val="20"/>
          <w:szCs w:val="20"/>
        </w:rPr>
        <w:t>Responsibilities.</w:t>
      </w:r>
    </w:p>
    <w:p w14:paraId="465DA364"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3F375CC5" w14:textId="34B8FD77"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114. The means of contesting liability procedures</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will be provided for in the general agreements that for this purpose issue the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the Council of the Federal Judiciary and the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Administration Commission.</w:t>
      </w:r>
    </w:p>
    <w:p w14:paraId="1587C882"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6A70F5C5" w14:textId="436062DE"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In the case of the Federal Judicial Council and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under its charge,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Said general agreements must follow the following guidelines:</w:t>
      </w:r>
    </w:p>
    <w:p w14:paraId="1E1E0477"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7BE63953" w14:textId="6ABD6E58"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 admission and dismissal of complaints by the Presidency of the Council</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as well as the conclusive rulings and the inactivity</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procedural over six months by the General Unit of</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 of Public Servants will be challenged</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means of an appeal for disagreement, and</w:t>
      </w:r>
    </w:p>
    <w:p w14:paraId="4B55B680"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0F97B047" w14:textId="0A5F2BCE"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Disciplinary decisions will be challenged by appeal</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reconsideration, except those in  which the Plenary of the Judicial Council</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impose administrative sanctions consisting of dismissal and</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disqualification of magistrates, magistrates, judges and judges, against whom</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only the administrative review appeal will proceed before the Plenary of the Supreme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w:t>
      </w:r>
    </w:p>
    <w:p w14:paraId="4952458C" w14:textId="77777777"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442D6B6" w14:textId="77777777"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V</w:t>
      </w:r>
    </w:p>
    <w:p w14:paraId="4333EF91" w14:textId="002027F3"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SANCTIONS</w:t>
      </w:r>
    </w:p>
    <w:p w14:paraId="6CA94BE6" w14:textId="77777777" w:rsidR="00EE06E1" w:rsidRPr="00302E0A" w:rsidRDefault="00EE06E1" w:rsidP="00EE06E1">
      <w:pPr>
        <w:spacing w:after="0" w:line="360" w:lineRule="auto"/>
        <w:ind w:left="630" w:right="1080"/>
        <w:jc w:val="both"/>
        <w:rPr>
          <w:rFonts w:ascii="Garamond" w:eastAsia="Times New Roman" w:hAnsi="Garamond" w:cs="Arial"/>
          <w:color w:val="000000"/>
          <w:sz w:val="20"/>
          <w:szCs w:val="20"/>
        </w:rPr>
      </w:pPr>
    </w:p>
    <w:p w14:paraId="7C216CD0" w14:textId="15B32CAF" w:rsidR="0026443E" w:rsidRPr="00302E0A" w:rsidRDefault="0026443E" w:rsidP="00EE06E1">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115. The sanctions for the administrative offenses contemplated in this Title and in the General Law of Administrative Responsibilities will be the</w:t>
      </w:r>
      <w:r w:rsidR="00EE06E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w:t>
      </w:r>
    </w:p>
    <w:p w14:paraId="29586AD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0078DA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80B410B" w14:textId="77777777" w:rsidR="00EE06E1" w:rsidRPr="00302E0A" w:rsidRDefault="00EE06E1" w:rsidP="003A35CD">
      <w:pPr>
        <w:spacing w:after="0" w:line="200" w:lineRule="atLeast"/>
        <w:ind w:left="746" w:right="1080"/>
        <w:rPr>
          <w:rFonts w:ascii="Garamond" w:eastAsia="Times New Roman" w:hAnsi="Garamond" w:cs="Arial"/>
          <w:color w:val="000000"/>
          <w:sz w:val="20"/>
          <w:szCs w:val="20"/>
        </w:rPr>
      </w:pPr>
    </w:p>
    <w:p w14:paraId="0B64D0B2" w14:textId="77777777" w:rsidR="00EE06E1" w:rsidRPr="00302E0A" w:rsidRDefault="00EE06E1" w:rsidP="00EE06E1">
      <w:pPr>
        <w:spacing w:after="0" w:line="200" w:lineRule="atLeast"/>
        <w:ind w:left="630" w:right="1080"/>
        <w:rPr>
          <w:rFonts w:ascii="Garamond" w:eastAsia="Times New Roman" w:hAnsi="Garamond" w:cs="Arial"/>
          <w:color w:val="000000"/>
          <w:sz w:val="20"/>
          <w:szCs w:val="20"/>
        </w:rPr>
      </w:pPr>
    </w:p>
    <w:p w14:paraId="63B89FD2" w14:textId="77777777" w:rsidR="00EE06E1" w:rsidRPr="00302E0A" w:rsidRDefault="00EE06E1" w:rsidP="00EE06E1">
      <w:pPr>
        <w:spacing w:after="0" w:line="200" w:lineRule="atLeast"/>
        <w:ind w:left="630" w:right="1080"/>
        <w:rPr>
          <w:rFonts w:ascii="Garamond" w:eastAsia="Times New Roman" w:hAnsi="Garamond" w:cs="Arial"/>
          <w:color w:val="000000"/>
          <w:sz w:val="20"/>
          <w:szCs w:val="20"/>
        </w:rPr>
      </w:pPr>
    </w:p>
    <w:p w14:paraId="4C725956" w14:textId="77777777" w:rsidR="00EE06E1" w:rsidRPr="00302E0A" w:rsidRDefault="00EE06E1" w:rsidP="00EE06E1">
      <w:pPr>
        <w:spacing w:after="0" w:line="200" w:lineRule="atLeast"/>
        <w:ind w:left="630" w:right="1080"/>
        <w:rPr>
          <w:rFonts w:ascii="Garamond" w:eastAsia="Times New Roman" w:hAnsi="Garamond" w:cs="Arial"/>
          <w:color w:val="000000"/>
          <w:sz w:val="20"/>
          <w:szCs w:val="20"/>
        </w:rPr>
      </w:pPr>
    </w:p>
    <w:p w14:paraId="1DF7612C" w14:textId="77777777" w:rsidR="00EE06E1" w:rsidRPr="00302E0A" w:rsidRDefault="00EE06E1" w:rsidP="00EE06E1">
      <w:pPr>
        <w:spacing w:after="0" w:line="200" w:lineRule="atLeast"/>
        <w:ind w:left="630" w:right="1080"/>
        <w:rPr>
          <w:rFonts w:ascii="Garamond" w:eastAsia="Times New Roman" w:hAnsi="Garamond" w:cs="Arial"/>
          <w:color w:val="000000"/>
          <w:sz w:val="20"/>
          <w:szCs w:val="20"/>
        </w:rPr>
      </w:pPr>
    </w:p>
    <w:p w14:paraId="5C2B4E36" w14:textId="08CE616B" w:rsidR="00EE06E1" w:rsidRPr="00302E0A" w:rsidRDefault="00EE06E1" w:rsidP="00EE06E1">
      <w:pPr>
        <w:spacing w:after="0" w:line="200" w:lineRule="atLeast"/>
        <w:ind w:left="630" w:right="1080"/>
        <w:rPr>
          <w:rFonts w:ascii="Garamond" w:eastAsia="Times New Roman" w:hAnsi="Garamond" w:cs="Arial"/>
          <w:color w:val="000000"/>
          <w:sz w:val="20"/>
          <w:szCs w:val="20"/>
        </w:rPr>
      </w:pPr>
    </w:p>
    <w:p w14:paraId="09A28562" w14:textId="3CC987A9" w:rsidR="0026443E" w:rsidRPr="00302E0A" w:rsidRDefault="00562161"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4320" behindDoc="1" locked="0" layoutInCell="1" allowOverlap="1" wp14:anchorId="69A997AB" wp14:editId="250BED45">
            <wp:simplePos x="0" y="0"/>
            <wp:positionH relativeFrom="column">
              <wp:posOffset>-68580</wp:posOffset>
            </wp:positionH>
            <wp:positionV relativeFrom="paragraph">
              <wp:posOffset>-822960</wp:posOffset>
            </wp:positionV>
            <wp:extent cx="5943600" cy="662940"/>
            <wp:effectExtent l="0" t="0" r="0" b="3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 In the case of non-serious administrative offenses, the sanctions will consist of:</w:t>
      </w:r>
    </w:p>
    <w:p w14:paraId="27E184A2"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3AE3C84F" w14:textId="590B7703"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Private or public warning;</w:t>
      </w:r>
    </w:p>
    <w:p w14:paraId="43BAC98D"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4F885205" w14:textId="11AA0CD4"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Suspension of employment, position or commission;</w:t>
      </w:r>
    </w:p>
    <w:p w14:paraId="0E4005C5"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3BBF630E" w14:textId="6FD30A53"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Dismissal from your job, position, or commission, and</w:t>
      </w:r>
    </w:p>
    <w:p w14:paraId="6E62878F"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34A4E247" w14:textId="46DFEC1E" w:rsidR="00EE06E1" w:rsidRPr="00302E0A" w:rsidRDefault="005239BD"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IV. Temporary disqualification to perform jobs, positions or commissions in the public service and to participate in acquisitions, leases, services or Public Works. </w:t>
      </w:r>
    </w:p>
    <w:p w14:paraId="177203F5" w14:textId="0C0E854E"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p>
    <w:p w14:paraId="1E9C0CE5" w14:textId="58C02D97"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One or more of the administrative sanctions indicated in this article, as long as they are compatible with each other and according to the significance of the non-serious administrative offense. Suspension of employment, position or commission imposed may be from one to thirty calendar days. In case of that temporary disqualification is imposed as a sanction, this will not be less than three months nor may it exceed one year.</w:t>
      </w:r>
    </w:p>
    <w:p w14:paraId="4CD94AB4" w14:textId="77777777"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p>
    <w:p w14:paraId="53B83146" w14:textId="54F77734"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In the case of serious administrative offenses, the sanctions will consist of:</w:t>
      </w:r>
    </w:p>
    <w:p w14:paraId="1D5455FC"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5C471D99" w14:textId="34899636"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Suspension of employment, position or commission;</w:t>
      </w:r>
    </w:p>
    <w:p w14:paraId="2F2FCDEA"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2F476840" w14:textId="47735925"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I. Dismissal from employment, position or commission;</w:t>
      </w:r>
    </w:p>
    <w:p w14:paraId="5E9D56C2"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617727C7" w14:textId="57FB4BF2"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Economic sanction, and</w:t>
      </w:r>
    </w:p>
    <w:p w14:paraId="4FDAC628"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333DF6E7" w14:textId="3C122ADC" w:rsidR="00EE06E1" w:rsidRPr="00302E0A" w:rsidRDefault="005239BD"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Temporary disqualification to perform jobs, positions or commissions in the public service and to participate in acquisitions, leases, services or Public Works.</w:t>
      </w:r>
    </w:p>
    <w:p w14:paraId="79F6FACB" w14:textId="77777777"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p>
    <w:p w14:paraId="5601AC81" w14:textId="77777777" w:rsidR="005239BD"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judgment of the adjudicating authority, the offending person may be imposed a</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more of the sanctions indicated, as long as they are compatible with each other</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according to the seriousness of the serious administrative offense.</w:t>
      </w:r>
      <w:r w:rsidR="005239BD" w:rsidRPr="00302E0A">
        <w:rPr>
          <w:rFonts w:ascii="Garamond" w:eastAsia="Times New Roman" w:hAnsi="Garamond" w:cs="Arial"/>
          <w:color w:val="000000"/>
          <w:sz w:val="20"/>
          <w:szCs w:val="20"/>
        </w:rPr>
        <w:t xml:space="preserve"> </w:t>
      </w:r>
    </w:p>
    <w:p w14:paraId="530FB789" w14:textId="77777777"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p>
    <w:p w14:paraId="7F006FD4" w14:textId="1943A4A3"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suspension of employment, position or commission that is imposed may be from thirty to</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ninety calendar days.</w:t>
      </w:r>
    </w:p>
    <w:p w14:paraId="4A56DABD" w14:textId="77777777" w:rsidR="00EE06E1" w:rsidRPr="00302E0A" w:rsidRDefault="00EE06E1" w:rsidP="005239BD">
      <w:pPr>
        <w:spacing w:after="0" w:line="276" w:lineRule="auto"/>
        <w:ind w:left="630" w:right="1080"/>
        <w:jc w:val="both"/>
        <w:rPr>
          <w:rFonts w:ascii="Garamond" w:eastAsia="Times New Roman" w:hAnsi="Garamond" w:cs="Arial"/>
          <w:color w:val="000000"/>
          <w:sz w:val="20"/>
          <w:szCs w:val="20"/>
        </w:rPr>
      </w:pPr>
    </w:p>
    <w:p w14:paraId="365901D9" w14:textId="3372772C" w:rsidR="00EE06E1" w:rsidRPr="00302E0A" w:rsidRDefault="005239BD"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that the disqualification is determined, it will be for one to ten years if the amount of the serious administrative offense does not exceed two hundred times the daily value of the Unit of Measurement and Update, and from ten to twenty years if said amount exceeds said limit. When no damage or damages, or there is any benefit or profit, may be imposed from three months to a year of disqualification</w:t>
      </w:r>
    </w:p>
    <w:p w14:paraId="00FF8BE2" w14:textId="77777777" w:rsidR="005239BD" w:rsidRPr="00302E0A" w:rsidRDefault="005239BD" w:rsidP="005239BD">
      <w:pPr>
        <w:spacing w:after="0" w:line="276" w:lineRule="auto"/>
        <w:ind w:left="630" w:right="1080"/>
        <w:jc w:val="both"/>
        <w:rPr>
          <w:rFonts w:ascii="Garamond" w:eastAsia="Times New Roman" w:hAnsi="Garamond" w:cs="Arial"/>
          <w:color w:val="000000"/>
          <w:sz w:val="20"/>
          <w:szCs w:val="20"/>
        </w:rPr>
      </w:pPr>
    </w:p>
    <w:p w14:paraId="2E140DE4" w14:textId="49529A8A" w:rsidR="005239BD"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that the serious administrative offense committed by the serving person</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generates economic benefits  , to itself or to any of the</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persons referred to in article 52 of the General Law of Responsibilities</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you will be imposed an economic sanction that may reach up to two</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so many of the benefits obtained . In no case will the economic sanction</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imposed may be less than or equal to the amount of the economic benefits obtained.</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foregoing, without prejudice to the imposition of the aforementioned sanctions.</w:t>
      </w:r>
      <w:r w:rsidR="005239BD" w:rsidRPr="00302E0A">
        <w:rPr>
          <w:rFonts w:ascii="Garamond" w:eastAsia="Times New Roman" w:hAnsi="Garamond" w:cs="Arial"/>
          <w:color w:val="000000"/>
          <w:sz w:val="20"/>
          <w:szCs w:val="20"/>
        </w:rPr>
        <w:t xml:space="preserve"> </w:t>
      </w:r>
    </w:p>
    <w:p w14:paraId="35B33F6F" w14:textId="1FC06D9F" w:rsidR="0026443E" w:rsidRPr="00302E0A" w:rsidRDefault="0026443E" w:rsidP="005239BD">
      <w:pPr>
        <w:spacing w:after="0" w:line="276"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Likewise, the payment of compensation will be determined when, the lack of</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serious administrative matter referred to in the preceding paragraph caused damages</w:t>
      </w:r>
      <w:r w:rsidR="005239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Federal, local or municipal Public Treasury, or to the patrimony of the entities</w:t>
      </w:r>
    </w:p>
    <w:p w14:paraId="389555D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DB35749"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48C02A7"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3428834C"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236F293F"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3A5F948A"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3EFC00AF"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46278DBB"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043601C3"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1EFDF469"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0CFCBB1B" w14:textId="5ED9C86A" w:rsidR="00CB31C2" w:rsidRPr="00302E0A" w:rsidRDefault="00562161"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5344" behindDoc="1" locked="0" layoutInCell="1" allowOverlap="1" wp14:anchorId="781F6835" wp14:editId="25A5F204">
            <wp:simplePos x="0" y="0"/>
            <wp:positionH relativeFrom="column">
              <wp:posOffset>-30480</wp:posOffset>
            </wp:positionH>
            <wp:positionV relativeFrom="paragraph">
              <wp:posOffset>-830580</wp:posOffset>
            </wp:positionV>
            <wp:extent cx="5943600" cy="72390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public. In such cases, the public servant will be obliged to repair the</w:t>
      </w:r>
      <w:r w:rsidR="00CB31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all the damages caused and the people who, where appropriate,</w:t>
      </w:r>
      <w:r w:rsidR="00CB31C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have also obtained an undue benefit, they will be jointly and severally liable.</w:t>
      </w:r>
      <w:r w:rsidR="00CB31C2" w:rsidRPr="00302E0A">
        <w:rPr>
          <w:rFonts w:ascii="Garamond" w:eastAsia="Times New Roman" w:hAnsi="Garamond" w:cs="Arial"/>
          <w:color w:val="000000"/>
          <w:sz w:val="20"/>
          <w:szCs w:val="20"/>
        </w:rPr>
        <w:t xml:space="preserve"> </w:t>
      </w:r>
    </w:p>
    <w:p w14:paraId="1AAB7360"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659E0D95" w14:textId="4A327D72"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The administrative sanctions applicable to individuals for the commission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administrative offense will consist of:</w:t>
      </w:r>
    </w:p>
    <w:p w14:paraId="3D6ED0E0"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7B7BFEDE" w14:textId="56A2C510"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For individuals:</w:t>
      </w:r>
    </w:p>
    <w:p w14:paraId="1C4DE8AB"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161C6FC5" w14:textId="28095C68"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Economic sanction that may reach up to two points of the benefits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obtained or, if not obtained, for the equivalent of the amount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one hundred to one hundred and fifty thousand times the daily value of the Unit of Measurement and</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Upgrade;</w:t>
      </w:r>
    </w:p>
    <w:p w14:paraId="02025E26"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3C4F6520" w14:textId="20023173"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Temporary disqualification to participate in acquisitions, leases,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services or public works, as appropriate, for a period that will not be less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three months or older than eight years, and</w:t>
      </w:r>
    </w:p>
    <w:p w14:paraId="213418C3"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635CD459" w14:textId="37A600A5"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c) Compensation for damages or losses caused to the assets of the Power</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or the Federal Public Treasury , and</w:t>
      </w:r>
    </w:p>
    <w:p w14:paraId="26F9AF8D"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7B4B3D4F" w14:textId="66A6C5A8"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For legal persons:</w:t>
      </w:r>
    </w:p>
    <w:p w14:paraId="7E382369"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6EDE3DC9" w14:textId="4AA8744D"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Economic sanction that may reach up to two points of the benefits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obtained or, if not obtained, for the equivalent of the amount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one thousand to one million five hundred thousand  times the daily value of the Unit of Measurement and</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Upgrade;</w:t>
      </w:r>
    </w:p>
    <w:p w14:paraId="601DDD5B"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1A4BD1C9" w14:textId="5C3214F3"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Temporary disqualification to participate in acquisitions, leases,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services or public works, for a period that will not be less than three months or</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older than ten years;</w:t>
      </w:r>
    </w:p>
    <w:p w14:paraId="4E103DD5"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70A9A27B" w14:textId="7C5C3B36"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The suspension of activities, for a period that will not be less than three months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nor older than three years, which will consist of stopping,  deferring or depriving them</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temporarily of their commercial, economic, contractual or</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businesses for being linked to serious administrative misconduct;</w:t>
      </w:r>
    </w:p>
    <w:p w14:paraId="695CF7A7"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5ECCDB40" w14:textId="7F982A7C"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Dissolution of the respective company, which will consist of the loss of the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 capacity of a moral person, for the fulfillment of the purpose for which it was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created by jurisdictional order and as a consequence of the commission, linkage,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participation and relationship with a serious administrative offense, and</w:t>
      </w:r>
    </w:p>
    <w:p w14:paraId="40417072"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5A0292D3" w14:textId="1973BC04"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Compensation   for damages or losses caused to the assets of the Power</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or to the Federal Public Treasury.</w:t>
      </w:r>
    </w:p>
    <w:p w14:paraId="7E59E453"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09D7F072" w14:textId="669EB2BF"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For the imposition of sanctions on legal entities, it must be observed</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addition, the provisions of articles 24 and 25 of the General Law on</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w:t>
      </w:r>
    </w:p>
    <w:p w14:paraId="6805870C"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519DF00F" w14:textId="71947022"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sanctions provided for in subsections c) and d) of section II, will only be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proceeding when the company obtains an economic benefit and is accredited</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participation of its administrative, surveillance bodies or its partners or</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partners, or in those cases where it is noticed that the company is used in a</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systematic to be linked to serious administrative misconduct .</w:t>
      </w:r>
    </w:p>
    <w:p w14:paraId="330F4CE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D05675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04E9CE5" w14:textId="6A07AFD9" w:rsidR="0026443E" w:rsidRPr="00302E0A" w:rsidRDefault="00562161"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6368" behindDoc="1" locked="0" layoutInCell="1" allowOverlap="1" wp14:anchorId="7ED7375A" wp14:editId="6C770DF5">
            <wp:simplePos x="0" y="0"/>
            <wp:positionH relativeFrom="column">
              <wp:posOffset>7620</wp:posOffset>
            </wp:positionH>
            <wp:positionV relativeFrom="paragraph">
              <wp:posOffset>-883920</wp:posOffset>
            </wp:positionV>
            <wp:extent cx="5943600" cy="739140"/>
            <wp:effectExtent l="0" t="0" r="0" b="3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One or more of the indicated sanctions may be imposed on the individual,</w:t>
      </w:r>
      <w:r w:rsidR="00CB31C2" w:rsidRPr="00302E0A">
        <w:rPr>
          <w:rFonts w:ascii="Garamond" w:eastAsia="Times New Roman" w:hAnsi="Garamond" w:cs="Arial"/>
          <w:color w:val="000000"/>
          <w:sz w:val="20"/>
          <w:szCs w:val="20"/>
        </w:rPr>
        <w:t xml:space="preserve"> provided</w:t>
      </w:r>
      <w:r w:rsidR="0026443E" w:rsidRPr="00302E0A">
        <w:rPr>
          <w:rFonts w:ascii="Garamond" w:eastAsia="Times New Roman" w:hAnsi="Garamond" w:cs="Arial"/>
          <w:color w:val="000000"/>
          <w:sz w:val="20"/>
          <w:szCs w:val="20"/>
        </w:rPr>
        <w:t xml:space="preserve"> that they are compatible with each other and according to the severity of the offenses.</w:t>
      </w:r>
    </w:p>
    <w:p w14:paraId="2773305F"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139E5BCD" w14:textId="0232CFE0"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It will be considered as extenuating for the imposition of sanctions to people moral that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administration, representation, vigilance, their partners or its members report or collaborate in investigations by providing the information and the elements that they possess, or compensate the damages that may have been</w:t>
      </w:r>
    </w:p>
    <w:p w14:paraId="18F19CD9" w14:textId="3D3491F4" w:rsidR="0026443E" w:rsidRPr="00302E0A" w:rsidRDefault="00CB31C2"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caused</w:t>
      </w:r>
      <w:r w:rsidR="0026443E" w:rsidRPr="00302E0A">
        <w:rPr>
          <w:rFonts w:ascii="Garamond" w:eastAsia="Times New Roman" w:hAnsi="Garamond" w:cs="Arial"/>
          <w:color w:val="000000"/>
          <w:sz w:val="20"/>
          <w:szCs w:val="20"/>
        </w:rPr>
        <w:t>.</w:t>
      </w:r>
    </w:p>
    <w:p w14:paraId="4CC85FDC"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1C206451" w14:textId="08EDDF4D"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For the imposition of sanctions on legal entities, it will be considered as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aggravating, the fact that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administration, representation,</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surveillance, their partners or their partners know alleged acts  of corruption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natural persons who belong to them and do not report them.</w:t>
      </w:r>
    </w:p>
    <w:p w14:paraId="5FA6B5E2"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694DCC94" w14:textId="3EB07BB9"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116. The powers of the competent bodies to impose sanctions</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causes of non-serious liability, they will prescribe in three years, counted at</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from the day after the offenses were committed, or from the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moment when they have ceased.</w:t>
      </w:r>
    </w:p>
    <w:p w14:paraId="237C5FDA"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432A8310" w14:textId="4D0424FC"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statute of limitations for serious misconduct by public servants or misconduct</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individuals, will be seven years, counted in the same terms indicated in</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previous paragraph.</w:t>
      </w:r>
    </w:p>
    <w:p w14:paraId="251B0090"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4E707021" w14:textId="65869345" w:rsidR="00CB31C2"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prescription will be interrupted with the notification of the beginning of the procedure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responsibility</w:t>
      </w:r>
    </w:p>
    <w:p w14:paraId="0E2D4CCD" w14:textId="2269C327"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0872AB3" w14:textId="1F50DB17"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they stop acting in the administrative responsibility procedures and,</w:t>
      </w:r>
      <w:r w:rsidR="00CB31C2" w:rsidRPr="00302E0A">
        <w:rPr>
          <w:rFonts w:ascii="Garamond" w:eastAsia="Times New Roman" w:hAnsi="Garamond" w:cs="Arial"/>
          <w:color w:val="000000"/>
          <w:sz w:val="20"/>
          <w:szCs w:val="20"/>
        </w:rPr>
        <w:t xml:space="preserve"> as</w:t>
      </w:r>
      <w:r w:rsidRPr="00302E0A">
        <w:rPr>
          <w:rFonts w:ascii="Garamond" w:eastAsia="Times New Roman" w:hAnsi="Garamond" w:cs="Arial"/>
          <w:color w:val="000000"/>
          <w:sz w:val="20"/>
          <w:szCs w:val="20"/>
        </w:rPr>
        <w:t xml:space="preserve"> a consequence of this, the expiration of the instance, the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Prescription shall be resumed from the day it was ordered to start .</w:t>
      </w:r>
    </w:p>
    <w:p w14:paraId="1F1C7964"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5C2D8415" w14:textId="79816D6F"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no case, in administrative liability procedures may</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stop acting for more than six months without just cause; in case of</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If said inactivity is updated, it will be decreed, at the request of the presumed person responsible, the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instance expiration.</w:t>
      </w:r>
    </w:p>
    <w:p w14:paraId="408345BF"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637577EA" w14:textId="4792FD53"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For the purposes of the provisions of the preceding paragraph, justified cause is the</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fact that the public servant is on vacation or enjoying</w:t>
      </w:r>
      <w:r w:rsidR="00CB31C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license for the purposes of the location, so the expiration will not proceed</w:t>
      </w:r>
    </w:p>
    <w:p w14:paraId="2C8634E9" w14:textId="77777777"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the instance.</w:t>
      </w:r>
    </w:p>
    <w:p w14:paraId="29FCA8D3"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33A88D83" w14:textId="07177553"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terms referred to in this article will be calculated in calendar days.</w:t>
      </w:r>
    </w:p>
    <w:p w14:paraId="6B42D629"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26FC9D07" w14:textId="73D2FB01"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117. Faults will be assessed and, where appropriate, sanctioned, in accordance</w:t>
      </w:r>
      <w:r w:rsidR="00C135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 the criteria established in articles 75 to 80 of the General Law of</w:t>
      </w:r>
      <w:r w:rsidR="00C1355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w:t>
      </w:r>
    </w:p>
    <w:p w14:paraId="7DA299CD" w14:textId="77777777" w:rsidR="00CB31C2" w:rsidRPr="00302E0A" w:rsidRDefault="00CB31C2" w:rsidP="00CB31C2">
      <w:pPr>
        <w:spacing w:after="0" w:line="360" w:lineRule="auto"/>
        <w:ind w:left="630" w:right="1080"/>
        <w:jc w:val="both"/>
        <w:rPr>
          <w:rFonts w:ascii="Garamond" w:eastAsia="Times New Roman" w:hAnsi="Garamond" w:cs="Arial"/>
          <w:color w:val="000000"/>
          <w:sz w:val="20"/>
          <w:szCs w:val="20"/>
        </w:rPr>
      </w:pPr>
    </w:p>
    <w:p w14:paraId="2EB91743" w14:textId="6280CF28"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any case, they will be considered as serious offenses , in addition to those thus qualified</w:t>
      </w:r>
      <w:r w:rsidR="00604E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the General Law of Administrative Responsibilities, those contemplated in the</w:t>
      </w:r>
      <w:r w:rsidR="00604E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Sections I to VIII, XIII, XIV and XV of article 110 of this Law, and those indicated in the</w:t>
      </w:r>
      <w:r w:rsidR="00604E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101 of the Political Constitution of the United Mexican States.</w:t>
      </w:r>
    </w:p>
    <w:p w14:paraId="219BC033" w14:textId="77777777" w:rsidR="00604E81" w:rsidRPr="00302E0A" w:rsidRDefault="00604E81" w:rsidP="00CB31C2">
      <w:pPr>
        <w:spacing w:after="0" w:line="360" w:lineRule="auto"/>
        <w:ind w:left="630" w:right="1080"/>
        <w:jc w:val="both"/>
        <w:rPr>
          <w:rFonts w:ascii="Garamond" w:eastAsia="Times New Roman" w:hAnsi="Garamond" w:cs="Arial"/>
          <w:color w:val="000000"/>
          <w:sz w:val="20"/>
          <w:szCs w:val="20"/>
        </w:rPr>
      </w:pPr>
    </w:p>
    <w:p w14:paraId="3228EF7C" w14:textId="5E2E68C4" w:rsidR="0026443E" w:rsidRPr="00302E0A" w:rsidRDefault="0026443E" w:rsidP="00CB31C2">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of ministers, dismissal will only proceed in cases where</w:t>
      </w:r>
      <w:r w:rsidR="00604E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101 and the Fourth Title of the Political Constitution of the</w:t>
      </w:r>
      <w:r w:rsidR="00604E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States of Mexico.</w:t>
      </w:r>
    </w:p>
    <w:p w14:paraId="6778470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C4ACA37" w14:textId="029C2156" w:rsidR="0026443E" w:rsidRPr="00302E0A" w:rsidRDefault="00562161"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7392" behindDoc="1" locked="0" layoutInCell="1" allowOverlap="1" wp14:anchorId="4B269611" wp14:editId="253D991E">
            <wp:simplePos x="0" y="0"/>
            <wp:positionH relativeFrom="margin">
              <wp:align>right</wp:align>
            </wp:positionH>
            <wp:positionV relativeFrom="paragraph">
              <wp:posOffset>-723900</wp:posOffset>
            </wp:positionV>
            <wp:extent cx="5943600" cy="716280"/>
            <wp:effectExtent l="0" t="0" r="0" b="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4526070F" w14:textId="21CE1ECE" w:rsidR="0026443E" w:rsidRPr="00302E0A" w:rsidRDefault="0026443E" w:rsidP="00C966BD">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118. In the case of judges, magistrates and magistrates,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Dismissal will only proceed in the following cases:</w:t>
      </w:r>
    </w:p>
    <w:p w14:paraId="7B8092E8" w14:textId="77777777" w:rsidR="00C966BD" w:rsidRPr="00302E0A" w:rsidRDefault="00C966BD" w:rsidP="00C966BD">
      <w:pPr>
        <w:spacing w:after="0" w:line="360" w:lineRule="auto"/>
        <w:ind w:left="630" w:right="1080"/>
        <w:jc w:val="both"/>
        <w:rPr>
          <w:rFonts w:ascii="Garamond" w:eastAsia="Times New Roman" w:hAnsi="Garamond" w:cs="Arial"/>
          <w:color w:val="000000"/>
          <w:sz w:val="20"/>
          <w:szCs w:val="20"/>
        </w:rPr>
      </w:pPr>
    </w:p>
    <w:p w14:paraId="431A0A86" w14:textId="5BA75D05" w:rsidR="0026443E" w:rsidRPr="00302E0A" w:rsidRDefault="0026443E" w:rsidP="00C966BD">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When they incur a cause of serious responsibility in the performance of their</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charges, and</w:t>
      </w:r>
    </w:p>
    <w:p w14:paraId="70925942" w14:textId="1CCA25A8" w:rsidR="0026443E" w:rsidRPr="00302E0A" w:rsidRDefault="0026443E" w:rsidP="00C966BD">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When they repeat a cause of responsibility without having attended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observations or reprimands made to them for faults in morals or</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discipline that must be observed in accordance with the law and the respective regulations.</w:t>
      </w:r>
    </w:p>
    <w:p w14:paraId="65DAEAF2" w14:textId="77777777" w:rsidR="00C966BD" w:rsidRPr="00302E0A" w:rsidRDefault="00C966BD" w:rsidP="00C966BD">
      <w:pPr>
        <w:spacing w:after="0" w:line="360" w:lineRule="auto"/>
        <w:ind w:left="630" w:right="1080"/>
        <w:jc w:val="both"/>
        <w:rPr>
          <w:rFonts w:ascii="Garamond" w:eastAsia="Times New Roman" w:hAnsi="Garamond" w:cs="Arial"/>
          <w:color w:val="000000"/>
          <w:sz w:val="20"/>
          <w:szCs w:val="20"/>
        </w:rPr>
      </w:pPr>
    </w:p>
    <w:p w14:paraId="0EF3A799" w14:textId="0E90D8D4" w:rsidR="0026443E" w:rsidRPr="00302E0A" w:rsidRDefault="0026443E" w:rsidP="00C966BD">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119.  Regardless of whether or not the reason for the complaint gives rise to</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responsibility, the president of the Supreme Court of Justice of the Nation or</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Judicial Council, as appropriate, will issue the orders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timely for their correction or immediate remedy, and if the complaint itself is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shows the performance of a conduct that could give rise to responsibility,</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report to the Plenary of the corresponding body to proceed in the terms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for in this Title.</w:t>
      </w:r>
    </w:p>
    <w:p w14:paraId="48D5E4E4" w14:textId="77777777" w:rsidR="00C966BD" w:rsidRPr="00302E0A" w:rsidRDefault="00C966BD" w:rsidP="00C966BD">
      <w:pPr>
        <w:spacing w:after="0" w:line="360" w:lineRule="auto"/>
        <w:ind w:left="630" w:right="1080"/>
        <w:jc w:val="both"/>
        <w:rPr>
          <w:rFonts w:ascii="Garamond" w:eastAsia="Times New Roman" w:hAnsi="Garamond" w:cs="Arial"/>
          <w:color w:val="000000"/>
          <w:sz w:val="20"/>
          <w:szCs w:val="20"/>
        </w:rPr>
      </w:pPr>
    </w:p>
    <w:p w14:paraId="24C6610C" w14:textId="16FCFCB5" w:rsidR="0026443E" w:rsidRPr="00302E0A" w:rsidRDefault="0026443E" w:rsidP="00C966BD">
      <w:pPr>
        <w:spacing w:after="0" w:line="360" w:lineRule="auto"/>
        <w:ind w:left="63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120. If the Plenary of the Supreme Court of Justice of the Nation, the Council</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or its president or president considers that the complaint was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filed without reason, it will be imposed on the complainant, their representative, their</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lawyer, or all, a fine of ten to one hundred twenty times the value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journal of the Measurement and Updating Unit , at the time of filing the</w:t>
      </w:r>
      <w:r w:rsidR="00C966BD" w:rsidRPr="00302E0A">
        <w:rPr>
          <w:rFonts w:ascii="Garamond" w:eastAsia="Times New Roman" w:hAnsi="Garamond" w:cs="Arial"/>
          <w:color w:val="000000"/>
          <w:sz w:val="20"/>
          <w:szCs w:val="20"/>
        </w:rPr>
        <w:t xml:space="preserve"> complaint</w:t>
      </w:r>
      <w:r w:rsidRPr="00302E0A">
        <w:rPr>
          <w:rFonts w:ascii="Garamond" w:eastAsia="Times New Roman" w:hAnsi="Garamond" w:cs="Arial"/>
          <w:color w:val="000000"/>
          <w:sz w:val="20"/>
          <w:szCs w:val="20"/>
        </w:rPr>
        <w:t>.</w:t>
      </w:r>
    </w:p>
    <w:p w14:paraId="6985C287"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B84A596" w14:textId="77777777"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EIGHTH</w:t>
      </w:r>
    </w:p>
    <w:p w14:paraId="3AD13E97" w14:textId="027776B0"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FACULTY OF ATTRACTION IN ORDINARY DISPUTES</w:t>
      </w:r>
    </w:p>
    <w:p w14:paraId="085AEB32" w14:textId="77777777"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2FD8374" w14:textId="48613CDA"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SINGLE CHAPTER</w:t>
      </w:r>
    </w:p>
    <w:p w14:paraId="55684379"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72A8CC02" w14:textId="77777777"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121. The exercise of the power of attraction referred to in section I of the</w:t>
      </w:r>
    </w:p>
    <w:p w14:paraId="137DF3BC"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50A764E2" w14:textId="1BF14F5A"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 of this Law, will be governed by the following rules:</w:t>
      </w:r>
    </w:p>
    <w:p w14:paraId="2100D042"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56579D5A" w14:textId="78B0D65B"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If it is exercised ex officio by any Chamber, it must communicate in writing to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collegiate court of appeal, which, within fifteen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working days, it will issue the original cars and notify the parties through</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job;</w:t>
      </w:r>
    </w:p>
    <w:p w14:paraId="04DB662C"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7ADCB314" w14:textId="7253C0E3"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When the Federal Executive, through the legal advisor of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Government, or the Attorney General of the Republic will request its exercise, the Chamber, if</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deems it convenient, he will order the collegiate court of appeal to send him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original cars within five days. Received the cars, the room,</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within the following thirty days, it will decide whether to exercise the power of attraction, in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whose case will inform the collegiate court of appeal of  the resolution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correspondent; otherwise, it will notify the requesting person of its resolution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return the files to said court;</w:t>
      </w:r>
    </w:p>
    <w:p w14:paraId="3277D9AE"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2760AD46" w14:textId="2441B335" w:rsidR="0026443E" w:rsidRPr="00302E0A" w:rsidRDefault="0026443E" w:rsidP="00C966B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If a collegiate court of appeal requests that the power to</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attraction, will express the reasons on which your request is based and will send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originals to the corresponding room, which will resolve within thirty days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 in terms of the previous paragraph;</w:t>
      </w:r>
    </w:p>
    <w:p w14:paraId="42E41871"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8A81D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80361E8"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2D0BE288"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26896A07"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46C373B1"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76EBFC03" w14:textId="5A51C2CC" w:rsidR="0026443E" w:rsidRPr="00302E0A" w:rsidRDefault="00562161"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8416" behindDoc="1" locked="0" layoutInCell="1" allowOverlap="1" wp14:anchorId="797BFA7F" wp14:editId="5B9BE6D3">
            <wp:simplePos x="0" y="0"/>
            <wp:positionH relativeFrom="column">
              <wp:posOffset>-289560</wp:posOffset>
            </wp:positionH>
            <wp:positionV relativeFrom="paragraph">
              <wp:posOffset>-800100</wp:posOffset>
            </wp:positionV>
            <wp:extent cx="5943600" cy="640080"/>
            <wp:effectExtent l="0" t="0" r="0" b="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IV. The power of attraction may not be requested or exercised, without having</w:t>
      </w:r>
      <w:r w:rsidR="00C966B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substantiation of the appeal before the corresponding court has been exhausted</w:t>
      </w:r>
      <w:r w:rsidR="00C966B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appellate collegiate, and</w:t>
      </w:r>
    </w:p>
    <w:p w14:paraId="7A441E78"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71AFCBB9" w14:textId="7B574C6E"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Within the ten days following the date on which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attraction, the file will be turned over to the corresponding reporting minister, at</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 that in a term of thirty days formulate the draft judgment that</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be submitted to the resolution of the corresponding Chamber.</w:t>
      </w:r>
    </w:p>
    <w:p w14:paraId="37A11FB1"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05470FA0" w14:textId="2668723E"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122. If, when passing judgment, the Chamber considers that in the processing or resolution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first instance or during the substantiation of the second,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essential rules of procedure affecting the defenses of any of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parties, will order the reinstatement of the procedure.</w:t>
      </w:r>
    </w:p>
    <w:p w14:paraId="11132420"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32CACF29" w14:textId="0CA0E35C"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these cases, the competent Chamber will revoke the appealed judgment and send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cars to the magistrate, magistrate, judge or judge that corresponds.</w:t>
      </w:r>
    </w:p>
    <w:p w14:paraId="6871D318"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0F68C41B" w14:textId="11363A93"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123. Against the resolutions issued by the minister to whom</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the preceding article,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replacement, a claim may be filed provided that in terms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Code of Civil Procedures, the corresponding ruling is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revocable. For the substantiation of this resource will be applied, in what leads you,</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48 to 50 of the Regulatory Law of Sections I and II of Article 105</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Political Constitution of the United Mexican States.</w:t>
      </w:r>
    </w:p>
    <w:p w14:paraId="6DB336AA"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008CC544" w14:textId="52EAB533"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When the appeal is filed without reason, it will be imposed on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appellant or   his representative, his lawyer or both, a fine of ten to</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one hundred and twenty times the daily value of the Unit of Measurement and Update.</w:t>
      </w:r>
    </w:p>
    <w:p w14:paraId="33787242" w14:textId="77777777"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EC41C6E" w14:textId="77777777"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NINE</w:t>
      </w:r>
    </w:p>
    <w:p w14:paraId="34836DC2" w14:textId="7970ED03"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GENERAL PROVISIONS</w:t>
      </w:r>
    </w:p>
    <w:p w14:paraId="7C418E89" w14:textId="77777777" w:rsidR="00C966BD" w:rsidRPr="00302E0A" w:rsidRDefault="00C966BD" w:rsidP="00C966BD">
      <w:pPr>
        <w:spacing w:after="0" w:line="360" w:lineRule="auto"/>
        <w:ind w:right="1080"/>
        <w:jc w:val="both"/>
        <w:rPr>
          <w:rFonts w:ascii="Garamond" w:eastAsia="Times New Roman" w:hAnsi="Garamond" w:cs="Arial"/>
          <w:color w:val="000000"/>
          <w:sz w:val="20"/>
          <w:szCs w:val="20"/>
        </w:rPr>
      </w:pPr>
    </w:p>
    <w:p w14:paraId="46492A14" w14:textId="43A704D3"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CHAPTER I</w:t>
      </w:r>
    </w:p>
    <w:p w14:paraId="7FE01E5C" w14:textId="5D23DB75"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TERRITORIAL DIVISION</w:t>
      </w:r>
    </w:p>
    <w:p w14:paraId="0C96B0E6" w14:textId="2623E597"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124. For the purposes of this Law, the territory of the Republic will be divided into</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number of circuits and regions that through general agreements determine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Judicature.</w:t>
      </w:r>
    </w:p>
    <w:p w14:paraId="59175B6D" w14:textId="77777777" w:rsidR="00C966BD" w:rsidRPr="00302E0A" w:rsidRDefault="00C966BD" w:rsidP="00C966BD">
      <w:pPr>
        <w:spacing w:after="0" w:line="276" w:lineRule="auto"/>
        <w:ind w:right="1080"/>
        <w:jc w:val="both"/>
        <w:rPr>
          <w:rFonts w:ascii="Garamond" w:eastAsia="Times New Roman" w:hAnsi="Garamond" w:cs="Arial"/>
          <w:color w:val="000000"/>
          <w:sz w:val="20"/>
          <w:szCs w:val="20"/>
        </w:rPr>
      </w:pPr>
    </w:p>
    <w:p w14:paraId="2B915AF2" w14:textId="69774EA0"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each of the circuits the Federal Judicial Council will establish</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through general agreements, the number of collegiate circuit courts,</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appellate and district court colleges, as well as their specialization and</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territorial limits. In each region there will be a regional plenary session with jurisdiction</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 the circuits that correspond to it.</w:t>
      </w:r>
    </w:p>
    <w:p w14:paraId="6098DBF6" w14:textId="77777777" w:rsidR="00C966BD" w:rsidRPr="00302E0A" w:rsidRDefault="00C966BD" w:rsidP="00C966BD">
      <w:pPr>
        <w:spacing w:after="0" w:line="480" w:lineRule="auto"/>
        <w:ind w:right="1080"/>
        <w:jc w:val="both"/>
        <w:rPr>
          <w:rFonts w:ascii="Garamond" w:eastAsia="Times New Roman" w:hAnsi="Garamond" w:cs="Arial"/>
          <w:color w:val="000000"/>
          <w:sz w:val="20"/>
          <w:szCs w:val="20"/>
        </w:rPr>
      </w:pPr>
    </w:p>
    <w:p w14:paraId="57D6C46D" w14:textId="3E0C9CE5" w:rsidR="0026443E" w:rsidRPr="00302E0A" w:rsidRDefault="0026443E" w:rsidP="00C966BD">
      <w:pPr>
        <w:spacing w:after="0" w:line="48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125. Each of the circuits referred to in the previous article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will include the judicial districts whose number and territorial limits determine the</w:t>
      </w:r>
      <w:r w:rsidR="00C966B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through general agreements.</w:t>
      </w:r>
    </w:p>
    <w:p w14:paraId="23853393" w14:textId="04EBD730" w:rsidR="0026443E" w:rsidRPr="00302E0A" w:rsidRDefault="00562161" w:rsidP="003A35CD">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09440" behindDoc="1" locked="0" layoutInCell="1" allowOverlap="1" wp14:anchorId="726F7C81" wp14:editId="5E8920DF">
            <wp:simplePos x="0" y="0"/>
            <wp:positionH relativeFrom="column">
              <wp:posOffset>-198120</wp:posOffset>
            </wp:positionH>
            <wp:positionV relativeFrom="paragraph">
              <wp:posOffset>-769620</wp:posOffset>
            </wp:positionV>
            <wp:extent cx="5943600" cy="701040"/>
            <wp:effectExtent l="0" t="0" r="0" b="3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II</w:t>
      </w:r>
    </w:p>
    <w:p w14:paraId="48184626" w14:textId="6E19CE4F"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IMPEDIMENTS</w:t>
      </w:r>
    </w:p>
    <w:p w14:paraId="478279EA" w14:textId="4623D650"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Article 126. The ministers of the Supreme Court of Justice of the Nation, and</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magistrates, district judges and members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are prevented from hearing the matters, for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of the following causes:</w:t>
      </w:r>
    </w:p>
    <w:p w14:paraId="4AD3ADBD" w14:textId="77777777" w:rsidR="00AA6E31" w:rsidRPr="00302E0A" w:rsidRDefault="00AA6E31" w:rsidP="00AA6E31">
      <w:pPr>
        <w:spacing w:after="0" w:line="276" w:lineRule="auto"/>
        <w:ind w:right="1080"/>
        <w:jc w:val="both"/>
        <w:rPr>
          <w:rFonts w:ascii="Garamond" w:eastAsia="Times New Roman" w:hAnsi="Garamond" w:cs="Arial"/>
          <w:color w:val="000000"/>
          <w:sz w:val="20"/>
          <w:szCs w:val="20"/>
        </w:rPr>
      </w:pPr>
    </w:p>
    <w:p w14:paraId="2DB16662" w14:textId="6609C9D9" w:rsidR="00AA6E31" w:rsidRPr="00302E0A" w:rsidRDefault="00AA6E31"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1. Be related in a straight line without limitation of degree, in the collateral by consanguinity up to the fourth degree and in the collateral by affinity up to the second, with one or more of the interested parties, their representatives, employers, employers or defenders;</w:t>
      </w:r>
    </w:p>
    <w:p w14:paraId="4A6525CC"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78357F26" w14:textId="0558E745"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Have an intimate friendship or open enmity with any of the people to whom</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refers to the previous fraction;</w:t>
      </w:r>
    </w:p>
    <w:p w14:paraId="7AC6F5D8"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57BA0E79" w14:textId="0ED5AA55"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 personal interest in the matter, or have it your spouse or relatives, in</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degrees expressed in fraction I of this article;</w:t>
      </w:r>
    </w:p>
    <w:p w14:paraId="48E12FEC"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18ABBCBC" w14:textId="285BA2FA"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Have filed a complaint or denounce the public servant, his spouse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their relatives, in the degrees expressed in fraction I, against any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interested people;</w:t>
      </w:r>
    </w:p>
    <w:p w14:paraId="2F5FC369"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6FCBA52C" w14:textId="25A07147"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To have pending the public servant person, his spouse   or his relatives, in</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degrees expressed in section I, a judgment against one or more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interested or no more than one year has elapsed since the date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termination of which they have followed until the date on  which he becomes aware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affair;</w:t>
      </w:r>
    </w:p>
    <w:p w14:paraId="6C624B1D"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57FAAFFB" w14:textId="40A02933" w:rsidR="0026443E" w:rsidRPr="00302E0A" w:rsidRDefault="00AA6E31"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The public servant person, his / her spouse or relatives, have been processed in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degrees expressed in the same section I, by virtue of a complaint or denunciation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presented to the authorities, by any of the interested persons, their</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representatives, employers or defenders;</w:t>
      </w:r>
    </w:p>
    <w:p w14:paraId="2143344E"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411154EE" w14:textId="2C91A2ED"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To be pending resolution of a matter that would have promoted as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particular, similar to that which is submitted to him for his knowledge or to have it his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spouse or their relatives in the degrees expressed in section I;</w:t>
      </w:r>
    </w:p>
    <w:p w14:paraId="1C993D6E"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3B87F3D0" w14:textId="08C2580A"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Have a personal interest in a matter where one of the interested parties is a judge,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judge, arbitrator or arbitrator;</w:t>
      </w:r>
    </w:p>
    <w:p w14:paraId="6586D5C7"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127CE771" w14:textId="10C738CA"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Attend, during the processing of the matter, a   treat that I give or pay</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of the interested people, have a lot of familiarity or live as a family with</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some of them;</w:t>
      </w:r>
    </w:p>
    <w:p w14:paraId="7DA5B298"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5CC784FC" w14:textId="00C416A7"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Accept presents or services from any of the interested persons;</w:t>
      </w:r>
    </w:p>
    <w:p w14:paraId="1225E28F"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13D5010C" w14:textId="77777777" w:rsidR="00AA6E31"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Make promises that imply partiality for or against any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interested persons, their representatives, employers or defenders, or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threaten any of them in any way;</w:t>
      </w:r>
      <w:r w:rsidR="00AA6E31" w:rsidRPr="00302E0A">
        <w:rPr>
          <w:rFonts w:ascii="Garamond" w:eastAsia="Times New Roman" w:hAnsi="Garamond" w:cs="Arial"/>
          <w:color w:val="000000"/>
          <w:sz w:val="20"/>
          <w:szCs w:val="20"/>
        </w:rPr>
        <w:t xml:space="preserve"> </w:t>
      </w:r>
    </w:p>
    <w:p w14:paraId="29CCE956" w14:textId="77777777" w:rsidR="00AA6E31" w:rsidRPr="00302E0A" w:rsidRDefault="00AA6E31" w:rsidP="00AA6E31">
      <w:pPr>
        <w:spacing w:after="0" w:line="276" w:lineRule="auto"/>
        <w:ind w:right="1080"/>
        <w:jc w:val="both"/>
        <w:rPr>
          <w:rFonts w:ascii="Garamond" w:eastAsia="Times New Roman" w:hAnsi="Garamond" w:cs="Arial"/>
          <w:color w:val="000000"/>
          <w:sz w:val="20"/>
          <w:szCs w:val="20"/>
        </w:rPr>
      </w:pPr>
    </w:p>
    <w:p w14:paraId="7787BD8A" w14:textId="3609552E"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Be a creditor, debtor, partner, lessor or lessee,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dependent or principal of any of the interested persons;</w:t>
      </w:r>
    </w:p>
    <w:p w14:paraId="2D7F490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721489E"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C41248C"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725A620A"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366E2625"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122EDB46"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28E145AF" w14:textId="3F36EA73"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2E0D20C5" w14:textId="24CE63D2" w:rsidR="0026443E" w:rsidRPr="00302E0A" w:rsidRDefault="00562161"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0464" behindDoc="1" locked="0" layoutInCell="1" allowOverlap="1" wp14:anchorId="3D879986" wp14:editId="198C8040">
            <wp:simplePos x="0" y="0"/>
            <wp:positionH relativeFrom="column">
              <wp:posOffset>-327660</wp:posOffset>
            </wp:positionH>
            <wp:positionV relativeFrom="paragraph">
              <wp:posOffset>-800100</wp:posOffset>
            </wp:positionV>
            <wp:extent cx="5935980" cy="739140"/>
            <wp:effectExtent l="0" t="0" r="7620" b="3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3598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XIII. Being or having been a guardian, tutor, curator or curator of any of the people</w:t>
      </w:r>
      <w:r w:rsidR="00AA6E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interested or administrator of their assets by any title;</w:t>
      </w:r>
    </w:p>
    <w:p w14:paraId="57817CC7"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28D6E958" w14:textId="02FCC346" w:rsidR="00AA6E31" w:rsidRPr="00302E0A" w:rsidRDefault="00AA6E31"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Be an heir, legatee, donee or guarantor of any of the persons interested parties, if the public servant has accepted the inheritance or legacy or he has made some manifestation in this sense;</w:t>
      </w:r>
    </w:p>
    <w:p w14:paraId="3591C400"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79AE8200" w14:textId="5464A9C0"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Be the spouse, daughter or son of the public servant, creditor, debtor or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guarantor of any of the interested persons;</w:t>
      </w:r>
    </w:p>
    <w:p w14:paraId="6276EFD8"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665C7EF1" w14:textId="50E80F66"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Have been a judge, judge, magistrate or magistrate in the same matter, in another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instance. It is not a reason for impediment to the magistrates of the courts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appellate collegiate to hear the appeal against judgments of the</w:t>
      </w:r>
    </w:p>
    <w:p w14:paraId="1EA3B03F" w14:textId="09A4DFE5"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criminal order when they have resolved appeals in the same matter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against the proceedings referred to in sections I to IX and XI of article 467, and</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section I of article 468 of the National Code of Criminal Procedures;</w:t>
      </w:r>
    </w:p>
    <w:p w14:paraId="224E28FB"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77ACD5AC" w14:textId="4E1BE2FA"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Having been an agent of the Public Ministry, member of the jury, expert,</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expert, witness, attorney-in-fact, attorney-in-fact, employer, employer, defender or defender in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in question, or have previously managed or recommended the matter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favor or against any of the persons concerned. When it comes to trials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protection, the provisions of the Law of Amparo, Regulatory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103 and 107 of the Political Constitution of the United Mexican States, and</w:t>
      </w:r>
    </w:p>
    <w:p w14:paraId="7379CBCA"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3C8E12A2" w14:textId="2B86F535"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Which WANT analogous to the above.</w:t>
      </w:r>
    </w:p>
    <w:p w14:paraId="70F1DC4D"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47CE4CD7" w14:textId="41773889"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127. For the purposes of the previous article, in matters of criminal order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accused or the accused shall be considered as interested persons,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well as the victim, offended or offended.</w:t>
      </w:r>
    </w:p>
    <w:p w14:paraId="2CB7AB07"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31BEF224" w14:textId="2C7F69E1"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128. Visitors and experts will be prevented from acting</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they are in one of the causes of the impediment provided for by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fractions I, II, IX, XIII, XIV and XV of the article 126 of this law or laws l to</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provided that they could compromise the impartial provision of their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services. The qualification of the impediment will correspond, in any case, to the body</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or jurisdictional authority before which they should exercise their powers and</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fulfill your obligations.</w:t>
      </w:r>
    </w:p>
    <w:p w14:paraId="4736AF80"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441ECAE2" w14:textId="08D9CFF2"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129. In addition to the public servants provided for in Article 101</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Political Constitution of the United Mexican States, the official</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actuaries, project secretaries, visitors,</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may not accept or carry out employment or commission of the Federation, of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States, Mexico City or individuals, except for charges not</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paid in scientific, educational, literary or charitable associations.</w:t>
      </w:r>
    </w:p>
    <w:p w14:paraId="6C5A2481" w14:textId="77777777"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93751FD" w14:textId="77777777"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3A512AC1" w14:textId="270B2417"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CONSTITUTIONAL PROTEST</w:t>
      </w:r>
    </w:p>
    <w:p w14:paraId="71743EE0" w14:textId="77777777" w:rsidR="00AA6E31" w:rsidRPr="00302E0A" w:rsidRDefault="00AA6E31" w:rsidP="00AA6E31">
      <w:pPr>
        <w:spacing w:after="0" w:line="360" w:lineRule="auto"/>
        <w:ind w:right="1080"/>
        <w:jc w:val="both"/>
        <w:rPr>
          <w:rFonts w:ascii="Garamond" w:eastAsia="Times New Roman" w:hAnsi="Garamond" w:cs="Arial"/>
          <w:color w:val="000000"/>
          <w:sz w:val="20"/>
          <w:szCs w:val="20"/>
        </w:rPr>
      </w:pPr>
    </w:p>
    <w:p w14:paraId="3CDE2E3D" w14:textId="01D3AB80" w:rsidR="0026443E" w:rsidRPr="00302E0A" w:rsidRDefault="0026443E" w:rsidP="00AA6E3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130. The members of the Federal Judicial Council who are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appointed by the Chamber of Senators or by the person who holds the Power</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Executive, will grant before them the constitutional protest, and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counselors appointed by the Plenary of the Supreme Court of Justice of</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will do so before the President of the Federal Judicial Council.</w:t>
      </w:r>
    </w:p>
    <w:p w14:paraId="32A0BEA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A9D487E" w14:textId="77777777" w:rsidR="00AA6E31" w:rsidRPr="00302E0A" w:rsidRDefault="00AA6E31" w:rsidP="003A35CD">
      <w:pPr>
        <w:spacing w:after="0" w:line="173" w:lineRule="atLeast"/>
        <w:ind w:right="1080"/>
        <w:rPr>
          <w:rFonts w:ascii="Garamond" w:eastAsia="Times New Roman" w:hAnsi="Garamond" w:cs="Arial"/>
          <w:color w:val="000000"/>
          <w:sz w:val="20"/>
          <w:szCs w:val="20"/>
        </w:rPr>
      </w:pPr>
    </w:p>
    <w:p w14:paraId="4A7408C8" w14:textId="77777777" w:rsidR="00AA6E31" w:rsidRPr="00302E0A" w:rsidRDefault="00AA6E31" w:rsidP="003A35CD">
      <w:pPr>
        <w:spacing w:after="0" w:line="173" w:lineRule="atLeast"/>
        <w:ind w:right="1080"/>
        <w:rPr>
          <w:rFonts w:ascii="Garamond" w:eastAsia="Times New Roman" w:hAnsi="Garamond" w:cs="Arial"/>
          <w:color w:val="000000"/>
          <w:sz w:val="20"/>
          <w:szCs w:val="20"/>
        </w:rPr>
      </w:pPr>
    </w:p>
    <w:p w14:paraId="69E28291" w14:textId="77777777" w:rsidR="00AA6E31" w:rsidRPr="00302E0A" w:rsidRDefault="00AA6E31" w:rsidP="003A35CD">
      <w:pPr>
        <w:spacing w:after="0" w:line="173" w:lineRule="atLeast"/>
        <w:ind w:right="1080"/>
        <w:rPr>
          <w:rFonts w:ascii="Garamond" w:eastAsia="Times New Roman" w:hAnsi="Garamond" w:cs="Arial"/>
          <w:color w:val="000000"/>
          <w:sz w:val="20"/>
          <w:szCs w:val="20"/>
        </w:rPr>
      </w:pPr>
    </w:p>
    <w:p w14:paraId="789EF464" w14:textId="77777777" w:rsidR="00AA6E31" w:rsidRPr="00302E0A" w:rsidRDefault="00AA6E31" w:rsidP="003A35CD">
      <w:pPr>
        <w:spacing w:after="0" w:line="173" w:lineRule="atLeast"/>
        <w:ind w:right="1080"/>
        <w:rPr>
          <w:rFonts w:ascii="Garamond" w:eastAsia="Times New Roman" w:hAnsi="Garamond" w:cs="Arial"/>
          <w:color w:val="000000"/>
          <w:sz w:val="20"/>
          <w:szCs w:val="20"/>
        </w:rPr>
      </w:pPr>
    </w:p>
    <w:p w14:paraId="356EE11F" w14:textId="77777777" w:rsidR="00AA6E31" w:rsidRPr="00302E0A" w:rsidRDefault="00AA6E31" w:rsidP="003A35CD">
      <w:pPr>
        <w:spacing w:after="0" w:line="173" w:lineRule="atLeast"/>
        <w:ind w:right="1080"/>
        <w:rPr>
          <w:rFonts w:ascii="Garamond" w:eastAsia="Times New Roman" w:hAnsi="Garamond" w:cs="Arial"/>
          <w:color w:val="000000"/>
          <w:sz w:val="20"/>
          <w:szCs w:val="20"/>
        </w:rPr>
      </w:pPr>
    </w:p>
    <w:p w14:paraId="37213240" w14:textId="118ED7CD" w:rsidR="00AA6E31" w:rsidRPr="00302E0A" w:rsidRDefault="00AA6E31" w:rsidP="003A35CD">
      <w:pPr>
        <w:spacing w:after="0" w:line="173" w:lineRule="atLeast"/>
        <w:ind w:right="1080"/>
        <w:rPr>
          <w:rFonts w:ascii="Garamond" w:eastAsia="Times New Roman" w:hAnsi="Garamond" w:cs="Arial"/>
          <w:color w:val="000000"/>
          <w:sz w:val="20"/>
          <w:szCs w:val="20"/>
        </w:rPr>
      </w:pPr>
    </w:p>
    <w:p w14:paraId="3FB80542" w14:textId="42DC9A9C" w:rsidR="0026443E" w:rsidRPr="00302E0A" w:rsidRDefault="00562161"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1488" behindDoc="1" locked="0" layoutInCell="1" allowOverlap="1" wp14:anchorId="37A8EDD2" wp14:editId="70B27E16">
            <wp:simplePos x="0" y="0"/>
            <wp:positionH relativeFrom="column">
              <wp:posOffset>-114300</wp:posOffset>
            </wp:positionH>
            <wp:positionV relativeFrom="paragraph">
              <wp:posOffset>-777240</wp:posOffset>
            </wp:positionV>
            <wp:extent cx="5943600" cy="701040"/>
            <wp:effectExtent l="0" t="0" r="0" b="3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131. The circuit magistrates will grant the constitutional protest.</w:t>
      </w:r>
      <w:r w:rsidR="00AA6E3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before the Plenary of the Federal Judicial Council.</w:t>
      </w:r>
    </w:p>
    <w:p w14:paraId="0E526796"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036C8FCC" w14:textId="05399D41"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132. The district judges will grant the constitutional protest before the</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Plenary session of the Federal Judicial Council, or before the president of the court</w:t>
      </w:r>
      <w:r w:rsidR="00AA6E3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nearest circuit collegiate within the circuit of your residence.</w:t>
      </w:r>
    </w:p>
    <w:p w14:paraId="1CF238F1"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5355E2AC" w14:textId="0A5C95F9"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133. The secretaries and employees of the Supreme Court of</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 and the Council of the Federal Judiciary will grant the protest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before the respective president.</w:t>
      </w:r>
    </w:p>
    <w:p w14:paraId="11F97056"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4D812CEE" w14:textId="137F33F8"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134. The secretaries, assistants of records and records and persons</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Employees of the courts of appeal and of the district courts will be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Before the magistrate or the judge to whom they should be assigned.</w:t>
      </w:r>
    </w:p>
    <w:p w14:paraId="16013E58"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76CE568D" w14:textId="7B0C507A"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135. The protest referred to in this chapter will be given in the terms</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 Do you protest loyally and patriotically holding the position of (the one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confer to the interested party) that it has been conferred to you; save and save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and the laws that govern   it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emanate, looking at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everything for the good and prosperity of the Union? The interested party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will respond: </w:t>
      </w:r>
      <w:r w:rsidR="00E578BA" w:rsidRPr="00302E0A">
        <w:rPr>
          <w:rFonts w:ascii="Garamond" w:eastAsia="Times New Roman" w:hAnsi="Garamond" w:cs="Arial"/>
          <w:color w:val="000000"/>
          <w:sz w:val="20"/>
          <w:szCs w:val="20"/>
        </w:rPr>
        <w:t>Yes,</w:t>
      </w:r>
      <w:r w:rsidRPr="00302E0A">
        <w:rPr>
          <w:rFonts w:ascii="Garamond" w:eastAsia="Times New Roman" w:hAnsi="Garamond" w:cs="Arial"/>
          <w:color w:val="000000"/>
          <w:sz w:val="20"/>
          <w:szCs w:val="20"/>
        </w:rPr>
        <w:t xml:space="preserve"> I protest. The authority that takes the protest will add: If not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do so, the Nation demands it of you.</w:t>
      </w:r>
    </w:p>
    <w:p w14:paraId="64DB4725"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B45543F" w14:textId="77777777"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IV</w:t>
      </w:r>
    </w:p>
    <w:p w14:paraId="3DBDCDC1" w14:textId="2901B8F1"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THE JUDICIAL ACTIONS</w:t>
      </w:r>
    </w:p>
    <w:p w14:paraId="4220AC8C"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791F896A" w14:textId="62826F74"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136. No public servant or public servant or employed person may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leave the residence of the circuit court or district court to which you are</w:t>
      </w:r>
      <w:r w:rsidR="00E578BA" w:rsidRPr="00302E0A">
        <w:rPr>
          <w:rFonts w:ascii="Garamond" w:eastAsia="Times New Roman" w:hAnsi="Garamond" w:cs="Arial"/>
          <w:color w:val="000000"/>
          <w:sz w:val="20"/>
          <w:szCs w:val="20"/>
        </w:rPr>
        <w:t xml:space="preserve"> assigned or</w:t>
      </w:r>
      <w:r w:rsidRPr="00302E0A">
        <w:rPr>
          <w:rFonts w:ascii="Garamond" w:eastAsia="Times New Roman" w:hAnsi="Garamond" w:cs="Arial"/>
          <w:color w:val="000000"/>
          <w:sz w:val="20"/>
          <w:szCs w:val="20"/>
        </w:rPr>
        <w:t xml:space="preserve"> stop performing the functions or tasks that are in charge,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without previously having been granted the respective authorization in accordance with</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law.</w:t>
      </w:r>
    </w:p>
    <w:p w14:paraId="5C69DF3B"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5481C0AA" w14:textId="7442D0E3"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circuit court or district court personnel</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to leave their residence to carry out proceedings, you can do so in</w:t>
      </w:r>
    </w:p>
    <w:p w14:paraId="118C1E0D" w14:textId="4D2A8798"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urgent cases when the absence does not exceed three days, giving notice to the Council</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stating the object and nature of the diligence and dates</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departure and return.</w:t>
      </w:r>
    </w:p>
    <w:p w14:paraId="5D79E98D"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77CBC6B8" w14:textId="7553ACD8"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137. The proceedings that must be carried out outside the offices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or the Federal Judicial Council shall</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 carried out by the minister, minister, advisor, advisor, secretary,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actuary, actuary, judge or district judge who for this purpose commissions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body that knows the matter that motivates them.</w:t>
      </w:r>
    </w:p>
    <w:p w14:paraId="79D4F65D"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1749F234" w14:textId="40402CC2"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138. The proceedings to be carried out outside the offices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courts and district courts may be practiced by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own magistrates or judges or by the secretaries or clerks who commission</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effect.</w:t>
      </w:r>
    </w:p>
    <w:p w14:paraId="7BE8B3C8"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3C8B3294" w14:textId="665AEE9B"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Outside the place of residence of the circuit courts, the proceedings are carried out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practiced by the magistrate or the district judge or the common jurisdiction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place where the diligence will be carried out, commissioned for that purpose.</w:t>
      </w:r>
    </w:p>
    <w:p w14:paraId="432039B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58EE518"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6C0D6B4B"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1F851952"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57BEF20C"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0ABD0261"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772BACC2" w14:textId="12052125"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48F13B92" w14:textId="1452749A" w:rsidR="0026443E" w:rsidRPr="00302E0A" w:rsidRDefault="00562161"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2512" behindDoc="1" locked="0" layoutInCell="1" allowOverlap="1" wp14:anchorId="4B62F03D" wp14:editId="598B518C">
            <wp:simplePos x="0" y="0"/>
            <wp:positionH relativeFrom="column">
              <wp:posOffset>-144780</wp:posOffset>
            </wp:positionH>
            <wp:positionV relativeFrom="paragraph">
              <wp:posOffset>-853440</wp:posOffset>
            </wp:positionV>
            <wp:extent cx="5935980" cy="708660"/>
            <wp:effectExtent l="0" t="0" r="762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598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Outside the residence of the district courts, the proceedings may be carried out</w:t>
      </w:r>
      <w:r w:rsidR="00E578BA"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by the district judge himself, by the common jurisdiction commissioned for that purpose,</w:t>
      </w:r>
      <w:r w:rsidR="00E578BA"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or by the clerk or clerk of the district court.</w:t>
      </w:r>
    </w:p>
    <w:p w14:paraId="2FD9B5AF"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1DE1CDA0" w14:textId="6478BCC5"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matters of criminal order, the district judges may authorize the and</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judges of the common order in terms of article 48 of this Law and when said</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judges order the practice of proceedings for them to decide on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link to process or not link to process due to lack of merits to</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process, as appropriate, and to carry out the other proceedings in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provided by the National Code of Criminal Procedures.</w:t>
      </w:r>
    </w:p>
    <w:p w14:paraId="7A9A2566" w14:textId="77777777"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99B5B1" w14:textId="77777777"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V</w:t>
      </w:r>
    </w:p>
    <w:p w14:paraId="51DBEFB0" w14:textId="560FC3DA"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HOLIDAYS AND </w:t>
      </w:r>
      <w:r w:rsidR="00E578BA" w:rsidRPr="00302E0A">
        <w:rPr>
          <w:rFonts w:ascii="Garamond" w:eastAsia="Times New Roman" w:hAnsi="Garamond" w:cs="Arial"/>
          <w:color w:val="000000"/>
          <w:sz w:val="20"/>
          <w:szCs w:val="20"/>
        </w:rPr>
        <w:t>BUSINESS DAYS</w:t>
      </w:r>
    </w:p>
    <w:p w14:paraId="35D9768F"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0638796D" w14:textId="52BB9506"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139. Public servants and employees of the Supreme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 and the Council of the Federal Judiciary, will enjoy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two vacation periods per year between the sessions to which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3 and 75 of this Law refer.</w:t>
      </w:r>
    </w:p>
    <w:p w14:paraId="6B85E23C"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5770077B" w14:textId="2BB77A52"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officials appointed to cover the breaks will enjoy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vacations within the first two months following that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immediate session.</w:t>
      </w:r>
    </w:p>
    <w:p w14:paraId="12DCC19E"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0770438D" w14:textId="5375DE90"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140. Circuit magistrates and district judges</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annually enjoy two vacation periods of fifteen days each, in</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periods established by the Federal Judicial Council.</w:t>
      </w:r>
    </w:p>
    <w:p w14:paraId="29C5C5E6"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2DDA5FEB" w14:textId="14A8A0FD"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141. During the vacation periods referred to in the previous article,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Federal Judicial Council will appoint the persons who are to replace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magistrates or the judges, the provisions of this Law will be followed</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in relation to the substitution </w:t>
      </w:r>
      <w:r w:rsidR="00E578BA" w:rsidRPr="00302E0A">
        <w:rPr>
          <w:rFonts w:ascii="Garamond" w:eastAsia="Times New Roman" w:hAnsi="Garamond" w:cs="Arial"/>
          <w:color w:val="000000"/>
          <w:sz w:val="20"/>
          <w:szCs w:val="20"/>
        </w:rPr>
        <w:t>regime. The</w:t>
      </w:r>
      <w:r w:rsidRPr="00302E0A">
        <w:rPr>
          <w:rFonts w:ascii="Garamond" w:eastAsia="Times New Roman" w:hAnsi="Garamond" w:cs="Arial"/>
          <w:color w:val="000000"/>
          <w:sz w:val="20"/>
          <w:szCs w:val="20"/>
        </w:rPr>
        <w:t xml:space="preserve"> acts of the substitute public servants in the collegiate courts of</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and district courts, will be authorized by another secretary or</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if any, and failing that, by the respective actuary or by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attendance witnesses.</w:t>
      </w:r>
    </w:p>
    <w:p w14:paraId="47031CCB"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3C0767B3" w14:textId="10521443"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142. The magistrates of the collegiate circuit court, of the court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appellate board and the district judges will grant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secretaries, secretaries,  actuaries, actuaries and other employees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Courts, Collegiate Appeals and District Courts, two terms</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 vacation during the year, which will not exceed fifteen days each,</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ensuring that they are not granted simultaneously to all employees of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same office.</w:t>
      </w:r>
    </w:p>
    <w:p w14:paraId="54A416C7" w14:textId="77777777" w:rsidR="00E578BA" w:rsidRPr="00302E0A" w:rsidRDefault="00E578BA" w:rsidP="00E578BA">
      <w:pPr>
        <w:spacing w:after="0" w:line="360" w:lineRule="auto"/>
        <w:ind w:right="1080"/>
        <w:jc w:val="both"/>
        <w:rPr>
          <w:rFonts w:ascii="Garamond" w:eastAsia="Times New Roman" w:hAnsi="Garamond" w:cs="Arial"/>
          <w:color w:val="000000"/>
          <w:sz w:val="20"/>
          <w:szCs w:val="20"/>
        </w:rPr>
      </w:pPr>
    </w:p>
    <w:p w14:paraId="0AC00E26" w14:textId="1476D872" w:rsidR="0026443E" w:rsidRPr="00302E0A" w:rsidRDefault="0026443E" w:rsidP="00E578BA">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Article 143. In the </w:t>
      </w:r>
      <w:r w:rsidR="00E578BA"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the</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non-business days Saturdays and Sundays, the. January</w:t>
      </w:r>
      <w:r w:rsidR="00E578BA" w:rsidRPr="00302E0A">
        <w:rPr>
          <w:rFonts w:ascii="Garamond" w:eastAsia="Times New Roman" w:hAnsi="Garamond" w:cs="Arial"/>
          <w:color w:val="000000"/>
          <w:sz w:val="20"/>
          <w:szCs w:val="20"/>
        </w:rPr>
        <w:t xml:space="preserve"> 1st</w:t>
      </w:r>
      <w:r w:rsidRPr="00302E0A">
        <w:rPr>
          <w:rFonts w:ascii="Garamond" w:eastAsia="Times New Roman" w:hAnsi="Garamond" w:cs="Arial"/>
          <w:color w:val="000000"/>
          <w:sz w:val="20"/>
          <w:szCs w:val="20"/>
        </w:rPr>
        <w:t>, February 5,</w:t>
      </w:r>
      <w:r w:rsidR="00E578BA" w:rsidRPr="00302E0A">
        <w:rPr>
          <w:rFonts w:ascii="Garamond" w:eastAsia="Times New Roman" w:hAnsi="Garamond" w:cs="Arial"/>
          <w:color w:val="000000"/>
          <w:sz w:val="20"/>
          <w:szCs w:val="20"/>
        </w:rPr>
        <w:t xml:space="preserve"> March</w:t>
      </w:r>
      <w:r w:rsidRPr="00302E0A">
        <w:rPr>
          <w:rFonts w:ascii="Garamond" w:eastAsia="Times New Roman" w:hAnsi="Garamond" w:cs="Arial"/>
          <w:color w:val="000000"/>
          <w:sz w:val="20"/>
          <w:szCs w:val="20"/>
        </w:rPr>
        <w:t xml:space="preserve"> </w:t>
      </w:r>
      <w:r w:rsidR="00E578BA" w:rsidRPr="00302E0A">
        <w:rPr>
          <w:rFonts w:ascii="Garamond" w:eastAsia="Times New Roman" w:hAnsi="Garamond" w:cs="Arial"/>
          <w:color w:val="000000"/>
          <w:sz w:val="20"/>
          <w:szCs w:val="20"/>
        </w:rPr>
        <w:t>2</w:t>
      </w:r>
      <w:r w:rsidRPr="00302E0A">
        <w:rPr>
          <w:rFonts w:ascii="Garamond" w:eastAsia="Times New Roman" w:hAnsi="Garamond" w:cs="Arial"/>
          <w:color w:val="000000"/>
          <w:sz w:val="20"/>
          <w:szCs w:val="20"/>
        </w:rPr>
        <w:t>1</w:t>
      </w:r>
      <w:r w:rsidRPr="00302E0A">
        <w:rPr>
          <w:rFonts w:ascii="Garamond" w:eastAsia="Times New Roman" w:hAnsi="Garamond" w:cs="Arial"/>
          <w:color w:val="000000"/>
          <w:sz w:val="20"/>
          <w:szCs w:val="20"/>
          <w:vertAlign w:val="superscript"/>
        </w:rPr>
        <w:t>st</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 May</w:t>
      </w:r>
      <w:r w:rsidR="00B66A7F" w:rsidRPr="00302E0A">
        <w:rPr>
          <w:rFonts w:ascii="Garamond" w:eastAsia="Times New Roman" w:hAnsi="Garamond" w:cs="Arial"/>
          <w:color w:val="000000"/>
          <w:sz w:val="20"/>
          <w:szCs w:val="20"/>
        </w:rPr>
        <w:t xml:space="preserve"> 1st</w:t>
      </w:r>
      <w:r w:rsidRPr="00302E0A">
        <w:rPr>
          <w:rFonts w:ascii="Garamond" w:eastAsia="Times New Roman" w:hAnsi="Garamond" w:cs="Arial"/>
          <w:color w:val="000000"/>
          <w:sz w:val="20"/>
          <w:szCs w:val="20"/>
        </w:rPr>
        <w:t xml:space="preserve">, September </w:t>
      </w:r>
      <w:r w:rsidR="00B66A7F" w:rsidRPr="00302E0A">
        <w:rPr>
          <w:rFonts w:ascii="Garamond" w:eastAsia="Times New Roman" w:hAnsi="Garamond" w:cs="Arial"/>
          <w:color w:val="000000"/>
          <w:sz w:val="20"/>
          <w:szCs w:val="20"/>
        </w:rPr>
        <w:t>14</w:t>
      </w:r>
      <w:r w:rsidR="00B66A7F" w:rsidRPr="00302E0A">
        <w:rPr>
          <w:rFonts w:ascii="Garamond" w:eastAsia="Times New Roman" w:hAnsi="Garamond" w:cs="Arial"/>
          <w:color w:val="000000"/>
          <w:sz w:val="20"/>
          <w:szCs w:val="20"/>
          <w:vertAlign w:val="superscript"/>
        </w:rPr>
        <w:t>th</w:t>
      </w:r>
      <w:r w:rsidR="00B66A7F" w:rsidRPr="00302E0A">
        <w:rPr>
          <w:rFonts w:ascii="Garamond" w:eastAsia="Times New Roman" w:hAnsi="Garamond" w:cs="Arial"/>
          <w:color w:val="000000"/>
          <w:sz w:val="20"/>
          <w:szCs w:val="20"/>
        </w:rPr>
        <w:t xml:space="preserve"> and 16</w:t>
      </w:r>
      <w:r w:rsidR="00B66A7F" w:rsidRPr="00302E0A">
        <w:rPr>
          <w:rFonts w:ascii="Garamond" w:eastAsia="Times New Roman" w:hAnsi="Garamond" w:cs="Arial"/>
          <w:color w:val="000000"/>
          <w:sz w:val="20"/>
          <w:szCs w:val="20"/>
          <w:vertAlign w:val="superscript"/>
        </w:rPr>
        <w:t>th,</w:t>
      </w:r>
      <w:r w:rsidR="00B66A7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November</w:t>
      </w:r>
      <w:r w:rsidR="00B66A7F" w:rsidRPr="00302E0A">
        <w:rPr>
          <w:rFonts w:ascii="Garamond" w:eastAsia="Times New Roman" w:hAnsi="Garamond" w:cs="Arial"/>
          <w:color w:val="000000"/>
          <w:sz w:val="20"/>
          <w:szCs w:val="20"/>
        </w:rPr>
        <w:t xml:space="preserve"> 20h</w:t>
      </w:r>
      <w:r w:rsidRPr="00302E0A">
        <w:rPr>
          <w:rFonts w:ascii="Garamond" w:eastAsia="Times New Roman" w:hAnsi="Garamond" w:cs="Arial"/>
          <w:color w:val="000000"/>
          <w:sz w:val="20"/>
          <w:szCs w:val="20"/>
        </w:rPr>
        <w:t>, during which</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 judicial proceedings will be practiced, except in cases expressly</w:t>
      </w:r>
      <w:r w:rsidR="00E578B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consigned in the Law.</w:t>
      </w:r>
    </w:p>
    <w:p w14:paraId="04EB6CD3"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6BA83C9"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C5EAB82"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A747829"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2A4C78CF"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2F67300E"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5E9748EA"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46F2ECFA"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13F15054"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38918AFA"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4460F280"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0A21A959"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34ED9B19"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04A5A758"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5505CEEF" w14:textId="77777777" w:rsidR="00531036" w:rsidRPr="00302E0A" w:rsidRDefault="00531036" w:rsidP="003A35CD">
      <w:pPr>
        <w:spacing w:after="0" w:line="200" w:lineRule="atLeast"/>
        <w:ind w:right="1080"/>
        <w:rPr>
          <w:rFonts w:ascii="Garamond" w:eastAsia="Times New Roman" w:hAnsi="Garamond" w:cs="Arial"/>
          <w:color w:val="000000"/>
          <w:sz w:val="20"/>
          <w:szCs w:val="20"/>
        </w:rPr>
      </w:pPr>
    </w:p>
    <w:p w14:paraId="70A0D7D8" w14:textId="3B1428A9" w:rsidR="00531036" w:rsidRPr="00302E0A" w:rsidRDefault="00531036" w:rsidP="003A35CD">
      <w:pPr>
        <w:spacing w:after="0" w:line="200" w:lineRule="atLeast"/>
        <w:ind w:right="1080"/>
        <w:rPr>
          <w:rFonts w:ascii="Garamond" w:eastAsia="Times New Roman" w:hAnsi="Garamond" w:cs="Arial"/>
          <w:color w:val="000000"/>
          <w:sz w:val="20"/>
          <w:szCs w:val="20"/>
        </w:rPr>
      </w:pPr>
    </w:p>
    <w:p w14:paraId="5EB87A7A" w14:textId="7D54D6CC" w:rsidR="0026443E" w:rsidRPr="00302E0A" w:rsidRDefault="00562161" w:rsidP="003A35CD">
      <w:pPr>
        <w:spacing w:after="0" w:line="200"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3536" behindDoc="1" locked="0" layoutInCell="1" allowOverlap="1" wp14:anchorId="7BCA962F" wp14:editId="3D517331">
            <wp:simplePos x="0" y="0"/>
            <wp:positionH relativeFrom="column">
              <wp:posOffset>-129540</wp:posOffset>
            </wp:positionH>
            <wp:positionV relativeFrom="paragraph">
              <wp:posOffset>-723900</wp:posOffset>
            </wp:positionV>
            <wp:extent cx="5943600" cy="72390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VI</w:t>
      </w:r>
    </w:p>
    <w:p w14:paraId="663F8863" w14:textId="08250ADF"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LICENSES</w:t>
      </w:r>
    </w:p>
    <w:p w14:paraId="0B9659F5" w14:textId="45FA875C"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Article 144. Any person who is a public servant or employee of the Judicial Power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that must be temporarily absent from the exercise of its functions, must</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the license granted in the terms of this Chapter. In every request</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 must be expressed in writing the reasons that motivate it.</w:t>
      </w:r>
    </w:p>
    <w:p w14:paraId="35CBDC15"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57670D0E" w14:textId="7ADD33E3"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145. Licenses will be granted with or without pay for up to six</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months, and without   pay when they exceed that term, and will </w:t>
      </w:r>
      <w:r w:rsidR="00572B81" w:rsidRPr="00302E0A">
        <w:rPr>
          <w:rFonts w:ascii="Garamond" w:eastAsia="Times New Roman" w:hAnsi="Garamond" w:cs="Arial"/>
          <w:color w:val="000000"/>
          <w:sz w:val="20"/>
          <w:szCs w:val="20"/>
        </w:rPr>
        <w:t>always include</w:t>
      </w:r>
      <w:r w:rsidRPr="00302E0A">
        <w:rPr>
          <w:rFonts w:ascii="Garamond" w:eastAsia="Times New Roman" w:hAnsi="Garamond" w:cs="Arial"/>
          <w:color w:val="000000"/>
          <w:sz w:val="20"/>
          <w:szCs w:val="20"/>
        </w:rPr>
        <w:t xml:space="preserve"> the position and the secondment.</w:t>
      </w:r>
    </w:p>
    <w:p w14:paraId="2B200D1D"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20B7EDF7" w14:textId="6633F548"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146. When a license for more than six months has been granted, no</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another may be granted in the course of a year, and if a</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less than six months, no other may be requested in the course of four months.</w:t>
      </w:r>
    </w:p>
    <w:p w14:paraId="3E52797A"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00015975" w14:textId="53030A13"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147. Licenses of more than six months will be granted in a manner</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extraordinary and for the sake of public service. No license may exceed</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one year.</w:t>
      </w:r>
    </w:p>
    <w:p w14:paraId="30B8C000"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28844386" w14:textId="408EA5EE"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148. All licenses must be granted through a writing in which it is stated</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record the qualification of the reasons given in the license application</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w:t>
      </w:r>
    </w:p>
    <w:p w14:paraId="6F4C07B6"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150818B2" w14:textId="08E4202A"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149. Licenses that   do not exceed thirty days from the secretary</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 the undersecretary of agreements, the secretaries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 assistants, study and account secretaries, actuaries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other sub- alternate personnel of the Plenary of the Supreme Court of Justice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will be granted by its President; those that exceed that</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 will be granted by the Plenary itself.</w:t>
      </w:r>
    </w:p>
    <w:p w14:paraId="577E62B1"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2B89FE29" w14:textId="6C8110D1"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150. Licenses that do not exceed thirty days from the secretary of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the undersecretary of agreements, the assistant secretaries of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study and account secretaries, actuaries and other</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junior staff of the Chambers of the Supreme Court of Justice of the Nation,</w:t>
      </w:r>
      <w:r w:rsidR="00531036" w:rsidRPr="00302E0A">
        <w:rPr>
          <w:rFonts w:ascii="Garamond" w:eastAsia="Times New Roman" w:hAnsi="Garamond" w:cs="Arial"/>
          <w:color w:val="000000"/>
          <w:sz w:val="20"/>
          <w:szCs w:val="20"/>
        </w:rPr>
        <w:t xml:space="preserve"> they</w:t>
      </w:r>
      <w:r w:rsidRPr="00302E0A">
        <w:rPr>
          <w:rFonts w:ascii="Garamond" w:eastAsia="Times New Roman" w:hAnsi="Garamond" w:cs="Arial"/>
          <w:color w:val="000000"/>
          <w:sz w:val="20"/>
          <w:szCs w:val="20"/>
        </w:rPr>
        <w:t xml:space="preserve"> will be granted by the president of the respective Chamber; those that exceed</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term will be granted by the corresponding Chamber operating in plenary session.</w:t>
      </w:r>
    </w:p>
    <w:p w14:paraId="663CF1B8"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669791B8" w14:textId="1A5E2C5B"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151. Licenses not exceeding thirty days and secretaries of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executives, technical secretaries and other subordinate personnel of the Plenary of the Council</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will be granted by its president; which</w:t>
      </w:r>
    </w:p>
    <w:p w14:paraId="5FBE35A1" w14:textId="77777777"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Exceed that term, they will be granted by the Plenary itself.</w:t>
      </w:r>
    </w:p>
    <w:p w14:paraId="341BE94C"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7C27BC1E" w14:textId="2D1EDAC0"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152. The licenses that do not exceed thirty days of the secretaries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technicians and other subordinate personnel of the Commissions of the Council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Judiciary, will be granted by the president of the Commission</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those that exceed that term will be granted by the Commission</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functioning in plenary session.</w:t>
      </w:r>
    </w:p>
    <w:p w14:paraId="7BE7ADF2"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2F7D620C" w14:textId="55C6057E"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153. The licenses of the magistrates of   collegiate courts of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collegiate courts of appeal and district judges and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holders of the auxiliary bodies of the Judicial Power of the Federation, excluding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Supreme Court of Justice of the Nation, </w:t>
      </w:r>
      <w:r w:rsidRPr="00302E0A">
        <w:rPr>
          <w:rFonts w:ascii="Garamond" w:eastAsia="Times New Roman" w:hAnsi="Garamond" w:cs="Arial"/>
          <w:color w:val="000000"/>
          <w:sz w:val="20"/>
          <w:szCs w:val="20"/>
        </w:rPr>
        <w:lastRenderedPageBreak/>
        <w:t>which do not exceed thirty days, will be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granted by the president of the Federal Judicial Council, and those that</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exceed this term will be granted by the Judicial Council itself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in plenary session.</w:t>
      </w:r>
    </w:p>
    <w:p w14:paraId="0BD871AE"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1F8369AF"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5A0A8345"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1A03AF4B"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3AD0B0FF" w14:textId="30C81344"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14B64B51" w14:textId="2EAAFB33" w:rsidR="0026443E" w:rsidRPr="00302E0A" w:rsidRDefault="00562161"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4560" behindDoc="1" locked="0" layoutInCell="1" allowOverlap="1" wp14:anchorId="641DB747" wp14:editId="2A4821CC">
            <wp:simplePos x="0" y="0"/>
            <wp:positionH relativeFrom="column">
              <wp:posOffset>-259080</wp:posOffset>
            </wp:positionH>
            <wp:positionV relativeFrom="paragraph">
              <wp:posOffset>-822960</wp:posOffset>
            </wp:positionV>
            <wp:extent cx="5943600" cy="716280"/>
            <wp:effectExtent l="0" t="0" r="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154. The licenses of the secretaries, the secretaries</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designers, actuaries, actuaries and judicial officers of collegiate courts of</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circuit or collegiate courts of appeal, not exceeding thirty days,</w:t>
      </w:r>
      <w:r w:rsidR="00531036" w:rsidRPr="00302E0A">
        <w:rPr>
          <w:rFonts w:ascii="Garamond" w:eastAsia="Times New Roman" w:hAnsi="Garamond" w:cs="Arial"/>
          <w:color w:val="000000"/>
          <w:sz w:val="20"/>
          <w:szCs w:val="20"/>
        </w:rPr>
        <w:t xml:space="preserve"> they</w:t>
      </w:r>
      <w:r w:rsidR="0026443E" w:rsidRPr="00302E0A">
        <w:rPr>
          <w:rFonts w:ascii="Garamond" w:eastAsia="Times New Roman" w:hAnsi="Garamond" w:cs="Arial"/>
          <w:color w:val="000000"/>
          <w:sz w:val="20"/>
          <w:szCs w:val="20"/>
        </w:rPr>
        <w:t xml:space="preserve"> will be granted by the president of the respective court; those that exceed</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fifteen days but not longer than six months, they will be granted jointly</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by the magistrates who make up said court, and the majors to the latter</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term will be granted by the Council of the Federal Judiciary.</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licenses of the other persons employed by the collegiate courts of</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circuit and collegiate courts of appeal that do not exceed thirty days,</w:t>
      </w:r>
      <w:r w:rsidR="00531036" w:rsidRPr="00302E0A">
        <w:rPr>
          <w:rFonts w:ascii="Garamond" w:eastAsia="Times New Roman" w:hAnsi="Garamond" w:cs="Arial"/>
          <w:color w:val="000000"/>
          <w:sz w:val="20"/>
          <w:szCs w:val="20"/>
        </w:rPr>
        <w:t xml:space="preserve"> they</w:t>
      </w:r>
      <w:r w:rsidR="0026443E" w:rsidRPr="00302E0A">
        <w:rPr>
          <w:rFonts w:ascii="Garamond" w:eastAsia="Times New Roman" w:hAnsi="Garamond" w:cs="Arial"/>
          <w:color w:val="000000"/>
          <w:sz w:val="20"/>
          <w:szCs w:val="20"/>
        </w:rPr>
        <w:t xml:space="preserve"> will be granted by the president of the court in question. If they exceed said</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term will be granted , jointly, by the magistrates who make up the</w:t>
      </w:r>
      <w:r w:rsidR="00531036"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court.</w:t>
      </w:r>
    </w:p>
    <w:p w14:paraId="1D49C2DD"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5ABD7805" w14:textId="0A53D939"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155. Licenses to the secretaries, the project secretaries,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actuaries and judicial officers of the district courts who</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do not exceed six months, they will be granted by the respective judge.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Licenses that exceed said term will be granted by the Council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Judiciary.</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licenses of the other employees of the district courts will be</w:t>
      </w:r>
    </w:p>
    <w:p w14:paraId="31B23C26" w14:textId="77777777"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granted by the head of the court or tribunal to which they are attached.</w:t>
      </w:r>
    </w:p>
    <w:p w14:paraId="789C4DA6"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3BE7E470" w14:textId="7519F3EB"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156. Licenses of public servants and employed persons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not contemplated in the previous articles, will be granted  by the body</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empowered to do so under the terms of the regulations and general agreements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and in the absence of express provision by whoever has known of their</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appointment.</w:t>
      </w:r>
    </w:p>
    <w:p w14:paraId="4A337747" w14:textId="77777777"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373A96C" w14:textId="77777777"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VII</w:t>
      </w:r>
    </w:p>
    <w:p w14:paraId="77376AC6" w14:textId="068FAD82"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JURISPRUDENCE</w:t>
      </w:r>
    </w:p>
    <w:p w14:paraId="50FFF69E"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133BE00C" w14:textId="217D258D"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157. The jurisprudence established by the Supreme Court of Justice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the regional plenary sessions and the collegiate circuit courts in matters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its competence other than the amparo trial, will be governed by the provisions</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Amparo Law, Regulatory of Articles 103 and 107 of the Constitution</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Policy of the United Mexican States, except in cases where the law of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 contained express provision to the contrary.</w:t>
      </w:r>
    </w:p>
    <w:p w14:paraId="01202E23"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3BE6FDFB" w14:textId="0E69C18E" w:rsidR="0026443E" w:rsidRPr="00302E0A" w:rsidRDefault="0026443E" w:rsidP="0053103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158. The Thesis Compilation and Systematization Coordination will be the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competent body to compile, systematize and publish theses and jurisprudence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issued by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Judicial Power of the Federation. Its owner must</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meet the requirements to be secretary or general secretary of</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and will have the junior staff to set the budget.</w:t>
      </w:r>
    </w:p>
    <w:p w14:paraId="0DB43486" w14:textId="77777777" w:rsidR="00531036" w:rsidRPr="00302E0A" w:rsidRDefault="00531036" w:rsidP="00531036">
      <w:pPr>
        <w:spacing w:after="0" w:line="360" w:lineRule="auto"/>
        <w:ind w:right="1080"/>
        <w:jc w:val="both"/>
        <w:rPr>
          <w:rFonts w:ascii="Garamond" w:eastAsia="Times New Roman" w:hAnsi="Garamond" w:cs="Arial"/>
          <w:color w:val="000000"/>
          <w:sz w:val="20"/>
          <w:szCs w:val="20"/>
        </w:rPr>
      </w:pPr>
    </w:p>
    <w:p w14:paraId="585EC059" w14:textId="6AA8921F" w:rsidR="0026443E" w:rsidRPr="00302E0A" w:rsidRDefault="0026443E" w:rsidP="004A2A7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159. In terms of section XV of article 11 of this Law, the Supreme</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of Justice of the Nation , will take care that the publications of the Weekly</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are carried out with opportunity and will carry out all</w:t>
      </w:r>
      <w:r w:rsidR="0053103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tasks that are necessary for the adequate dissemination of the thesis and</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jurisprudence issued by the competent bodies of the Judicial Power</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Federation.</w:t>
      </w:r>
    </w:p>
    <w:p w14:paraId="46060500"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B1C13B7"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0D2E99A7"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7B9191B8"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297D4EF9"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36DED146"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6BC3D35E"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1483A59E"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452BEC0A"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5F4C8B42"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61BB5B7A" w14:textId="77777777" w:rsidR="00E416F3" w:rsidRPr="00302E0A" w:rsidRDefault="00E416F3" w:rsidP="003A35CD">
      <w:pPr>
        <w:spacing w:after="0" w:line="333" w:lineRule="atLeast"/>
        <w:ind w:right="1080"/>
        <w:rPr>
          <w:rFonts w:ascii="Garamond" w:eastAsia="Times New Roman" w:hAnsi="Garamond" w:cs="Arial"/>
          <w:color w:val="000000"/>
          <w:sz w:val="20"/>
          <w:szCs w:val="20"/>
        </w:rPr>
      </w:pPr>
    </w:p>
    <w:p w14:paraId="6FFAB5B3" w14:textId="1391B5E7" w:rsidR="0026443E" w:rsidRPr="00302E0A" w:rsidRDefault="00562161"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5584" behindDoc="1" locked="0" layoutInCell="1" allowOverlap="1" wp14:anchorId="680EBF98" wp14:editId="737F31A3">
            <wp:simplePos x="0" y="0"/>
            <wp:positionH relativeFrom="column">
              <wp:posOffset>-198120</wp:posOffset>
            </wp:positionH>
            <wp:positionV relativeFrom="paragraph">
              <wp:posOffset>-708660</wp:posOffset>
            </wp:positionV>
            <wp:extent cx="5935980" cy="701040"/>
            <wp:effectExtent l="0" t="0" r="7620" b="3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3598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VIII</w:t>
      </w:r>
    </w:p>
    <w:p w14:paraId="00199907" w14:textId="6BB14BE8"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PERSONNEL OF THE JUDICIARY OF THE FEDERATION</w:t>
      </w:r>
    </w:p>
    <w:p w14:paraId="0BB9F567" w14:textId="77777777" w:rsidR="00E416F3" w:rsidRPr="00302E0A" w:rsidRDefault="00E416F3" w:rsidP="003A35CD">
      <w:pPr>
        <w:spacing w:after="0" w:line="373" w:lineRule="atLeast"/>
        <w:ind w:right="1080"/>
        <w:rPr>
          <w:rFonts w:ascii="Garamond" w:eastAsia="Times New Roman" w:hAnsi="Garamond" w:cs="Arial"/>
          <w:color w:val="000000"/>
          <w:sz w:val="20"/>
          <w:szCs w:val="20"/>
        </w:rPr>
      </w:pPr>
    </w:p>
    <w:p w14:paraId="50C77ACF" w14:textId="60FD700B" w:rsidR="0026443E" w:rsidRPr="00302E0A" w:rsidRDefault="0026443E" w:rsidP="004A2A7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160. In the Supreme Court of Justice of the Nation they will have the character of</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trusted public servants and servants, the general secretary of</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agreements, the general undersecretary of agreements, the secretaries of</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 studio and account, the secretaries and undersecretaries of the Chamber, the secretaries</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auxiliary to agreements, the actuaries, the person or persons designated by</w:t>
      </w:r>
      <w:r w:rsidR="004A2A7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President to assist him in administrative functions, the Coordinator</w:t>
      </w:r>
      <w:r w:rsidR="00E416F3" w:rsidRPr="00302E0A">
        <w:rPr>
          <w:rFonts w:ascii="Garamond" w:eastAsia="Times New Roman" w:hAnsi="Garamond" w:cs="Arial"/>
          <w:color w:val="000000"/>
          <w:sz w:val="20"/>
          <w:szCs w:val="20"/>
        </w:rPr>
        <w:t>,</w:t>
      </w:r>
      <w:r w:rsidRPr="00302E0A">
        <w:rPr>
          <w:rFonts w:ascii="Garamond" w:eastAsia="Times New Roman" w:hAnsi="Garamond" w:cs="Arial"/>
          <w:color w:val="000000"/>
          <w:sz w:val="20"/>
          <w:szCs w:val="20"/>
        </w:rPr>
        <w:t> or</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Thesis Compilation and Systematization Coordinator, the directors</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generals, area directors, deputy directors, heads of</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department, the support and advisory staff of the public servants</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 the level of director or general director or higher, and all those people who</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are in charge of surveillance, control, resource management functions,</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acquisitions or inventories.</w:t>
      </w:r>
    </w:p>
    <w:p w14:paraId="7EFFE5B3" w14:textId="77777777" w:rsidR="00E416F3" w:rsidRPr="00302E0A" w:rsidRDefault="00E416F3" w:rsidP="004A2A7B">
      <w:pPr>
        <w:spacing w:after="0" w:line="360" w:lineRule="auto"/>
        <w:ind w:right="1080"/>
        <w:jc w:val="both"/>
        <w:rPr>
          <w:rFonts w:ascii="Garamond" w:eastAsia="Times New Roman" w:hAnsi="Garamond" w:cs="Arial"/>
          <w:color w:val="000000"/>
          <w:sz w:val="20"/>
          <w:szCs w:val="20"/>
        </w:rPr>
      </w:pPr>
    </w:p>
    <w:p w14:paraId="4CFED5D5" w14:textId="65CA2880"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161. They will also have the character of public servants of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trust, executive secretaries, committee secretaries, and</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the technical secretaries, the heads of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the coordinators</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generals, the general directors, the heads of units</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staff, the area directors, the visitors,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defenders, legal advisers and technical staff of the Institute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Public Defender of the Judicial Inspection Office and the Comptrollers' Offices of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Branch of the Federation, deputy directors and deputy directors, heads of</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department, common party officers, the support and advisory staff of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at the level of director or general director or higher,</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tellers and tellers, payers and payers and all those who are in charge of</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surveillance, control, resource management, procurement or inventory functions.</w:t>
      </w:r>
    </w:p>
    <w:p w14:paraId="45D764B9"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4B9C6B72" w14:textId="7BD258BC"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design secretaries referred to in article 10, sections X</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XIII, of the Law of Judicial Career of the Judicial Power of the Federation will have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character of trusted public servants.</w:t>
      </w:r>
    </w:p>
    <w:p w14:paraId="0B421047"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6B2264D3" w14:textId="1558CCD9"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integration of all district courts and circuit courts, it</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guarantee an adequate proportion between the number of secretaries and</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designer secretaries and secretaries and secretaries, as appropriate.</w:t>
      </w:r>
    </w:p>
    <w:p w14:paraId="72FA66C6"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358F259F" w14:textId="1CA3F0C9"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162. The public servants of the Judicial Power of the Federation not</w:t>
      </w:r>
      <w:r w:rsidR="00E416F3" w:rsidRPr="00302E0A">
        <w:rPr>
          <w:rFonts w:ascii="Garamond" w:eastAsia="Times New Roman" w:hAnsi="Garamond" w:cs="Arial"/>
          <w:color w:val="000000"/>
          <w:sz w:val="20"/>
          <w:szCs w:val="20"/>
        </w:rPr>
        <w:t xml:space="preserve"> being </w:t>
      </w:r>
      <w:r w:rsidRPr="00302E0A">
        <w:rPr>
          <w:rFonts w:ascii="Garamond" w:eastAsia="Times New Roman" w:hAnsi="Garamond" w:cs="Arial"/>
          <w:color w:val="000000"/>
          <w:sz w:val="20"/>
          <w:szCs w:val="20"/>
        </w:rPr>
        <w:t>provided for in the two previous articles, will be the basis.</w:t>
      </w:r>
    </w:p>
    <w:p w14:paraId="75BFF885"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155152B6" w14:textId="03226963"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163. Upon retiring from office, the ministers shall have the right to a credit</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life retirement, which will be equivalent to one hundred percent during the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first two years and eighty percent for the rest of the time, of income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monthly corresponding to the active ministers.</w:t>
      </w:r>
    </w:p>
    <w:p w14:paraId="0F065BFD"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58483329" w14:textId="3EAD57F5"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the ministers retire without having completed fifteen years in the exercise</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position, they will be entitled to the remuneration referred to in the previous paragraph of</w:t>
      </w:r>
      <w:r w:rsidR="00E416F3"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proportional to the time of its performance.</w:t>
      </w:r>
    </w:p>
    <w:p w14:paraId="64DF8DE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F53A0D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B77CDD7"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309F01AD"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05929284"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4AD9EC57"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09B59142"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296F8FC2"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48917795"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552F20FE"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6251EB3F" w14:textId="31DD513C" w:rsidR="0026443E" w:rsidRPr="00302E0A" w:rsidRDefault="00562161"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lastRenderedPageBreak/>
        <w:drawing>
          <wp:anchor distT="0" distB="0" distL="114300" distR="114300" simplePos="0" relativeHeight="251716608" behindDoc="1" locked="0" layoutInCell="1" allowOverlap="1" wp14:anchorId="7E557C9B" wp14:editId="2A32F89A">
            <wp:simplePos x="0" y="0"/>
            <wp:positionH relativeFrom="column">
              <wp:posOffset>-182880</wp:posOffset>
            </wp:positionH>
            <wp:positionV relativeFrom="paragraph">
              <wp:posOffset>-784860</wp:posOffset>
            </wp:positionV>
            <wp:extent cx="5943600" cy="701040"/>
            <wp:effectExtent l="0" t="0" r="0" b="38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In case of death of the ministers during the exercise of the position or</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after completion, your spouse and children who are minor or have any</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inability to work for their subsistence will be entitled to a pension</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equivalent to fifty percent of the monthly remuneration that in terms of</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two previous paragraphs should correspond to the Minister himself or herself. The or the</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spouse will cease to be entitled to this benefit, upon marriage or upon</w:t>
      </w:r>
      <w:r w:rsidR="00E416F3"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enter into concubinage, and minors upon reaching the age of majority.</w:t>
      </w:r>
    </w:p>
    <w:p w14:paraId="7BBABD81"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04F41A"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TENTH</w:t>
      </w:r>
    </w:p>
    <w:p w14:paraId="47155533" w14:textId="22747F0D"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ELECTORAL COURT OF THE JUDICIARY FEDERATION</w:t>
      </w:r>
    </w:p>
    <w:p w14:paraId="18725182"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4ADA2BE"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44494DE8" w14:textId="6D3F8FF2"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3A822968" w14:textId="77777777" w:rsidR="00E416F3" w:rsidRPr="00302E0A" w:rsidRDefault="00E416F3" w:rsidP="00E416F3">
      <w:pPr>
        <w:spacing w:after="0" w:line="360" w:lineRule="auto"/>
        <w:ind w:right="1080"/>
        <w:jc w:val="both"/>
        <w:rPr>
          <w:rFonts w:ascii="Garamond" w:eastAsia="Times New Roman" w:hAnsi="Garamond" w:cs="Arial"/>
          <w:color w:val="000000"/>
          <w:sz w:val="20"/>
          <w:szCs w:val="20"/>
        </w:rPr>
      </w:pPr>
    </w:p>
    <w:p w14:paraId="256C0B58" w14:textId="3877E281"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164. In accordance with article 99 of the Political Constitution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the Electoral Tribunal is the specialized organ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Power of the Federation and, with the exception of the provisions of section II</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Article 105 of the Constitution itself, the highest jurisdictional authority in</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matter.</w:t>
      </w:r>
    </w:p>
    <w:p w14:paraId="74244AD7" w14:textId="77777777" w:rsidR="00E74BB9" w:rsidRPr="00302E0A" w:rsidRDefault="00E74BB9" w:rsidP="00E416F3">
      <w:pPr>
        <w:spacing w:after="0" w:line="360" w:lineRule="auto"/>
        <w:ind w:right="1080"/>
        <w:jc w:val="both"/>
        <w:rPr>
          <w:rFonts w:ascii="Garamond" w:eastAsia="Times New Roman" w:hAnsi="Garamond" w:cs="Arial"/>
          <w:color w:val="000000"/>
          <w:sz w:val="20"/>
          <w:szCs w:val="20"/>
        </w:rPr>
      </w:pPr>
    </w:p>
    <w:p w14:paraId="600DBA25" w14:textId="0006DF61"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165. The Electoral Tribunal will function permanently with a Chamber</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seven Regional Rooms and a Specialized Regional Room; the sessions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jurisdictional resolution will be public.</w:t>
      </w:r>
    </w:p>
    <w:p w14:paraId="04CC32F2" w14:textId="77777777" w:rsidR="00E3096D" w:rsidRPr="00302E0A" w:rsidRDefault="00E3096D" w:rsidP="00E416F3">
      <w:pPr>
        <w:spacing w:after="0" w:line="360" w:lineRule="auto"/>
        <w:ind w:right="1080"/>
        <w:jc w:val="both"/>
        <w:rPr>
          <w:rFonts w:ascii="Garamond" w:eastAsia="Times New Roman" w:hAnsi="Garamond" w:cs="Arial"/>
          <w:color w:val="000000"/>
          <w:sz w:val="20"/>
          <w:szCs w:val="20"/>
        </w:rPr>
      </w:pPr>
    </w:p>
    <w:p w14:paraId="0089A390" w14:textId="75D539FB"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jurisdictional bodies mentioned above must be integrated into</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strict adherence to the principle of gender parity .</w:t>
      </w:r>
    </w:p>
    <w:p w14:paraId="60806B42" w14:textId="77777777" w:rsidR="00E74BB9" w:rsidRPr="00302E0A" w:rsidRDefault="00E74BB9" w:rsidP="00E416F3">
      <w:pPr>
        <w:spacing w:after="0" w:line="360" w:lineRule="auto"/>
        <w:ind w:right="1080"/>
        <w:jc w:val="both"/>
        <w:rPr>
          <w:rFonts w:ascii="Garamond" w:eastAsia="Times New Roman" w:hAnsi="Garamond" w:cs="Arial"/>
          <w:color w:val="000000"/>
          <w:sz w:val="20"/>
          <w:szCs w:val="20"/>
        </w:rPr>
      </w:pPr>
    </w:p>
    <w:p w14:paraId="77038DEC" w14:textId="1C3C9655"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166. In the terms of the provisions of articles 41, Base VI; 60,</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second and third paragraphs and 99, fourth paragraph, of the Political Constitution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the Electoral Tribunal, in accordance  with what</w:t>
      </w:r>
    </w:p>
    <w:p w14:paraId="5E687FEF"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indicated in the Constitution and applicable laws, it is competent to:</w:t>
      </w:r>
    </w:p>
    <w:p w14:paraId="3C1626AD" w14:textId="77777777" w:rsidR="00E74BB9" w:rsidRPr="00302E0A" w:rsidRDefault="00E74BB9" w:rsidP="00E416F3">
      <w:pPr>
        <w:spacing w:after="0" w:line="360" w:lineRule="auto"/>
        <w:ind w:right="1080"/>
        <w:jc w:val="both"/>
        <w:rPr>
          <w:rFonts w:ascii="Garamond" w:eastAsia="Times New Roman" w:hAnsi="Garamond" w:cs="Arial"/>
          <w:color w:val="000000"/>
          <w:sz w:val="20"/>
          <w:szCs w:val="20"/>
        </w:rPr>
      </w:pPr>
    </w:p>
    <w:p w14:paraId="3C0142E1" w14:textId="0D026B4F"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Resolve, in a definitive and unassailable way, the challenges on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elections of deputies, deputies, senators and senators;</w:t>
      </w:r>
    </w:p>
    <w:p w14:paraId="18A331AD" w14:textId="77777777" w:rsidR="00E74BB9" w:rsidRPr="00302E0A" w:rsidRDefault="00E74BB9" w:rsidP="00E416F3">
      <w:pPr>
        <w:spacing w:after="0" w:line="360" w:lineRule="auto"/>
        <w:ind w:right="1080"/>
        <w:jc w:val="both"/>
        <w:rPr>
          <w:rFonts w:ascii="Garamond" w:eastAsia="Times New Roman" w:hAnsi="Garamond" w:cs="Arial"/>
          <w:color w:val="000000"/>
          <w:sz w:val="20"/>
          <w:szCs w:val="20"/>
        </w:rPr>
      </w:pPr>
    </w:p>
    <w:p w14:paraId="008B31CA" w14:textId="7A5FDBBA"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Resolve , in a single instance and in a definitive and unassailable way,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Challenges on the election of President of the United States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Mexicans. Once those that have been filed have been resolved, the Superior Court, to</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 later than September 6 of the year of the election, will perform the final count,</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proceeding to formulate the declaration of validity of the election and that of President or</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Elect with respect to the candidate who would have obtained the highest</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number of votes.</w:t>
      </w:r>
    </w:p>
    <w:p w14:paraId="17E7A70A" w14:textId="77777777" w:rsidR="00E74BB9" w:rsidRPr="00302E0A" w:rsidRDefault="00E74BB9" w:rsidP="00E416F3">
      <w:pPr>
        <w:spacing w:after="0" w:line="360" w:lineRule="auto"/>
        <w:ind w:right="1080"/>
        <w:jc w:val="both"/>
        <w:rPr>
          <w:rFonts w:ascii="Garamond" w:eastAsia="Times New Roman" w:hAnsi="Garamond" w:cs="Arial"/>
          <w:color w:val="000000"/>
          <w:sz w:val="20"/>
          <w:szCs w:val="20"/>
        </w:rPr>
      </w:pPr>
    </w:p>
    <w:p w14:paraId="37B86B97" w14:textId="27E04856"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declaration of validity of the election and that of the President or President-Elect</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formulated by the Superior Chamber, the Board of Directors of the Chamber of</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Deputies for the month of September of the year of the election, to the effect that this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last issue and immediately publish the Solemn Decree referred to in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Section I of Article 74 of the Political Constitution of the United States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Mexicans.</w:t>
      </w:r>
    </w:p>
    <w:p w14:paraId="390450DB" w14:textId="77777777" w:rsidR="0026443E" w:rsidRPr="00302E0A" w:rsidRDefault="0026443E" w:rsidP="00E416F3">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59EA29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1D0948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D7F58ED"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40B250C5"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6586309F"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05AD780C"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231C552D"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402C7ED6"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60D8CEFE"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59F1CF4E"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30E28E16" w14:textId="77777777" w:rsidR="00E3096D" w:rsidRPr="00302E0A" w:rsidRDefault="00E3096D" w:rsidP="003A35CD">
      <w:pPr>
        <w:spacing w:after="0" w:line="173" w:lineRule="atLeast"/>
        <w:ind w:right="1080"/>
        <w:rPr>
          <w:rFonts w:ascii="Garamond" w:eastAsia="Times New Roman" w:hAnsi="Garamond" w:cs="Arial"/>
          <w:color w:val="000000"/>
          <w:sz w:val="20"/>
          <w:szCs w:val="20"/>
        </w:rPr>
      </w:pPr>
    </w:p>
    <w:p w14:paraId="76C26485" w14:textId="35555068" w:rsidR="0026443E" w:rsidRPr="00302E0A" w:rsidRDefault="00562161"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7632" behindDoc="1" locked="0" layoutInCell="1" allowOverlap="1" wp14:anchorId="0FF8CC15" wp14:editId="603C46A6">
            <wp:simplePos x="0" y="0"/>
            <wp:positionH relativeFrom="column">
              <wp:posOffset>-198120</wp:posOffset>
            </wp:positionH>
            <wp:positionV relativeFrom="paragraph">
              <wp:posOffset>-914400</wp:posOffset>
            </wp:positionV>
            <wp:extent cx="5935980" cy="746760"/>
            <wp:effectExtent l="0" t="0" r="7620" b="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3598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The Chambers of the Court may only declare the nullity of an election by the</w:t>
      </w:r>
      <w:r w:rsidR="00E3096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causes that are expressly established in the General Law of the System of</w:t>
      </w:r>
      <w:r w:rsidR="00E3096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Means of Appeal in Electoral Matters;</w:t>
      </w:r>
    </w:p>
    <w:p w14:paraId="03F476C1"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1A9747EB" w14:textId="0C43111F"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Resolve, in a definitive and unassailable way, the controversies that arise due to:</w:t>
      </w:r>
    </w:p>
    <w:p w14:paraId="498E5D23"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20BFA04D" w14:textId="547C8F32"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Acts and resolutions of the federal electoral authority other than those indicated in</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the previous sections I and </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 that violate constitutional or legal norms;</w:t>
      </w:r>
    </w:p>
    <w:p w14:paraId="5D3C4733"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2E5EE62A" w14:textId="3B421EDD"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Final and firm acts and resolutions of the competent authorities for</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organize, qualify or resolve the challenges in the electoral processes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states, which  may be decisive for the development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electoral process or the final result of the elections. This way</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It will proceed only when any precept established in the Constitution is </w:t>
      </w:r>
      <w:r w:rsidR="00E3096D" w:rsidRPr="00302E0A">
        <w:rPr>
          <w:rFonts w:ascii="Garamond" w:eastAsia="Times New Roman" w:hAnsi="Garamond" w:cs="Arial"/>
          <w:color w:val="000000"/>
          <w:sz w:val="20"/>
          <w:szCs w:val="20"/>
        </w:rPr>
        <w:t>violated. Policy</w:t>
      </w:r>
      <w:r w:rsidRPr="00302E0A">
        <w:rPr>
          <w:rFonts w:ascii="Garamond" w:eastAsia="Times New Roman" w:hAnsi="Garamond" w:cs="Arial"/>
          <w:color w:val="000000"/>
          <w:sz w:val="20"/>
          <w:szCs w:val="20"/>
        </w:rPr>
        <w:t xml:space="preserve"> of the United   Mexican States, the requested repair is material and</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legally possible within the electoral deadlines, and is feasible before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constitutionally or legally fixed date for the installation of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or the taking</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possession of elected officials;</w:t>
      </w:r>
    </w:p>
    <w:p w14:paraId="0CE09737"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5A180049" w14:textId="55CE2BD0"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Acts and resolutions that violate the political-electoral rights of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citizens to vote and be voted in popular elections, individual membership</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freely to peacefully take part in political affairs and join</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freely and individually to the political parties, as long as they had</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met the constitutional requirements and those indicated in the laws for its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exercise;</w:t>
      </w:r>
    </w:p>
    <w:p w14:paraId="6956A661"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70EECD71" w14:textId="2EF21883"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Conflicts   or labor differences between the Electoral Tribunal and its people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w:t>
      </w:r>
    </w:p>
    <w:p w14:paraId="0DD341A8"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5239F815" w14:textId="43A6266C"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Conflicts or labor differences between the National Electoral Institute and its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w:t>
      </w:r>
    </w:p>
    <w:p w14:paraId="556AC125"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32C04FA3" w14:textId="67708EAE"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 Conflicts concerning impediments presented against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w:t>
      </w:r>
    </w:p>
    <w:p w14:paraId="59212B40"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45189563" w14:textId="0730BADD"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g) Challenges against the acts of the General Council, of the Director</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or of the Executive General Board of the National Electoral Institute, and</w:t>
      </w:r>
    </w:p>
    <w:p w14:paraId="1404AF66"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183E9C6B" w14:textId="1B3F480E"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h) The matters that the National Electoral Institute submits to its knowledge by</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violations of the provisions of Base III of article 41 and eighth paragraph of article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134 of the Constitution; to the norms on electoral political propaganda, as well as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the performance of anticipated pre-campaign or campaign acts, and to impose the</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applicable sanctions;</w:t>
      </w:r>
    </w:p>
    <w:p w14:paraId="1DCD78FB"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3503832C" w14:textId="7F3B3782"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Establish jurisprudence in the terms of articles 214 to 217 of this Law;</w:t>
      </w:r>
    </w:p>
    <w:p w14:paraId="23D6B71A"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476A449C" w14:textId="7609B0D6"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Resolve, in a definitive and unassailable way, on the determination and imposition</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sanctions in the matter;</w:t>
      </w:r>
    </w:p>
    <w:p w14:paraId="7BBAA1E9"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36A47BE8" w14:textId="60AE2425" w:rsidR="0026443E" w:rsidRPr="00302E0A" w:rsidRDefault="00E3096D"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Prepare annually the draft of its Budget and propose it to the president</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or to the president of the Supreme Court of Justice of the Nation for inclusion in</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that of the Judicial Power of the Faith ;</w:t>
      </w:r>
    </w:p>
    <w:p w14:paraId="43305778"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25D7062E" w14:textId="03E13080"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Issue its Internal Regulations and the general agreements necessary for its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proper functioning;</w:t>
      </w:r>
    </w:p>
    <w:p w14:paraId="4514D805" w14:textId="77777777"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5153130" w14:textId="0AD0C228"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Develop directly or through the Judicial Electoral School, as</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specialized educational institution, training tasks, research, training</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diffusion in the matter;</w:t>
      </w:r>
    </w:p>
    <w:p w14:paraId="77684368"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122FEFBA" w14:textId="5A936EF9"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Conduct relations with other electoral tribunals , authorities and</w:t>
      </w:r>
      <w:r w:rsidR="00E3096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institutions, national and international, and</w:t>
      </w:r>
    </w:p>
    <w:p w14:paraId="65153FEA" w14:textId="77777777" w:rsidR="00E3096D" w:rsidRPr="00302E0A" w:rsidRDefault="00E3096D" w:rsidP="00E3096D">
      <w:pPr>
        <w:spacing w:after="0" w:line="360" w:lineRule="auto"/>
        <w:ind w:right="1080"/>
        <w:jc w:val="both"/>
        <w:rPr>
          <w:rFonts w:ascii="Garamond" w:eastAsia="Times New Roman" w:hAnsi="Garamond" w:cs="Arial"/>
          <w:color w:val="000000"/>
          <w:sz w:val="20"/>
          <w:szCs w:val="20"/>
        </w:rPr>
      </w:pPr>
    </w:p>
    <w:p w14:paraId="540C5F3A" w14:textId="77777777" w:rsidR="0026443E" w:rsidRPr="00302E0A" w:rsidRDefault="0026443E" w:rsidP="00E3096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The others that the laws indicate.</w:t>
      </w:r>
    </w:p>
    <w:p w14:paraId="79AE17CC" w14:textId="0376D95F" w:rsidR="0026443E" w:rsidRPr="00302E0A" w:rsidRDefault="00562161"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8656" behindDoc="1" locked="0" layoutInCell="1" allowOverlap="1" wp14:anchorId="005B0550" wp14:editId="017DB5EE">
            <wp:simplePos x="0" y="0"/>
            <wp:positionH relativeFrom="margin">
              <wp:align>right</wp:align>
            </wp:positionH>
            <wp:positionV relativeFrom="paragraph">
              <wp:posOffset>-723900</wp:posOffset>
            </wp:positionV>
            <wp:extent cx="5943600" cy="716280"/>
            <wp:effectExtent l="0" t="0" r="0" b="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26D3E43F"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w:t>
      </w:r>
    </w:p>
    <w:p w14:paraId="29E81789" w14:textId="5B66B463" w:rsidR="0026443E" w:rsidRPr="00302E0A" w:rsidRDefault="0026443E" w:rsidP="003A35CD">
      <w:pPr>
        <w:spacing w:after="0" w:line="360"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UPP</w:t>
      </w:r>
      <w:bookmarkStart w:id="2" w:name="THEUPPERROOM"/>
      <w:bookmarkEnd w:id="2"/>
      <w:r w:rsidRPr="00302E0A">
        <w:rPr>
          <w:rFonts w:ascii="Garamond" w:eastAsia="Times New Roman" w:hAnsi="Garamond" w:cs="Arial"/>
          <w:color w:val="000000"/>
          <w:sz w:val="20"/>
          <w:szCs w:val="20"/>
        </w:rPr>
        <w:t>ER ROOM</w:t>
      </w:r>
    </w:p>
    <w:p w14:paraId="47DBA3A8"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0224969" w14:textId="77777777" w:rsidR="0026443E" w:rsidRPr="00302E0A" w:rsidRDefault="0026443E" w:rsidP="003A35CD">
      <w:pPr>
        <w:spacing w:after="0" w:line="34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4E6711C4" w14:textId="40EC5E2B"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ITS INTEGRATION AND OPERATION</w:t>
      </w:r>
    </w:p>
    <w:p w14:paraId="46E56339" w14:textId="77777777" w:rsidR="00EA6E18" w:rsidRPr="00302E0A" w:rsidRDefault="00EA6E18" w:rsidP="003A35CD">
      <w:pPr>
        <w:spacing w:after="0" w:line="373" w:lineRule="atLeast"/>
        <w:ind w:left="746" w:right="1080"/>
        <w:rPr>
          <w:rFonts w:ascii="Garamond" w:eastAsia="Times New Roman" w:hAnsi="Garamond" w:cs="Arial"/>
          <w:color w:val="000000"/>
          <w:sz w:val="20"/>
          <w:szCs w:val="20"/>
        </w:rPr>
      </w:pPr>
    </w:p>
    <w:p w14:paraId="34C6DACF" w14:textId="4645043A" w:rsidR="0026443E" w:rsidRPr="00302E0A" w:rsidRDefault="0026443E"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167. The Superior Chamber will be made up of seven magistrates.</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elections and will be based in Mexico City. The presence of</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four magistrates or magistrates so that they can validly hold sessions and their</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Resolutions will be taken unanimously, qualified majority in cases</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expressly indicated in the laws or a simple majority of its members.</w:t>
      </w:r>
    </w:p>
    <w:p w14:paraId="545E0B19" w14:textId="77777777"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p>
    <w:p w14:paraId="464FFAD5" w14:textId="46D5F8D5"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magistrates will last in office for nine non-extendable years; its election will be staggered.</w:t>
      </w:r>
    </w:p>
    <w:p w14:paraId="11939787" w14:textId="77777777"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p>
    <w:p w14:paraId="3D93C04E" w14:textId="5BDBC761" w:rsidR="0026443E" w:rsidRPr="00302E0A" w:rsidRDefault="0026443E"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of a definitive vacancy, a new magistrate will be appointed</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 will last in office for the time remaining to that of the original appointment. On</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this case, while the respective election is being made , the absence will be replaced by the</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or the magistrate of the Regional Chamber with the highest seniority, or, where appropriate,</w:t>
      </w:r>
      <w:r w:rsidR="00EA6E1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older age, if there are matters of urgent attention.</w:t>
      </w:r>
    </w:p>
    <w:p w14:paraId="63D4C975" w14:textId="77777777"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p>
    <w:p w14:paraId="71D26123" w14:textId="162C9332" w:rsidR="0026443E" w:rsidRPr="00302E0A" w:rsidRDefault="00EA6E18"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temporary absence of an electoral magistrate, which does not exceed thirty days, it will be covered by the magistrate of the Regional Chamber with older, or, where appropriate, older. For this purpose, the president or President of the Superior Chamber will formulate the request and the proposal corresponding, which will be submitted to the decision of the Plenary of the Chamber itself.</w:t>
      </w:r>
    </w:p>
    <w:p w14:paraId="6AD2B95E" w14:textId="77777777"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p>
    <w:p w14:paraId="2031AEB5" w14:textId="4465F49B" w:rsidR="0026443E" w:rsidRPr="00302E0A" w:rsidRDefault="0026443E"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To make the declaration of validity and of President or President Elect of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 States, or to declare the nullity of such election, the Chamber</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must meet with the presence of at least six of its members.</w:t>
      </w:r>
    </w:p>
    <w:p w14:paraId="72268E79" w14:textId="77777777" w:rsidR="00EA6E18" w:rsidRPr="00302E0A" w:rsidRDefault="00EA6E18" w:rsidP="00EA6E18">
      <w:pPr>
        <w:spacing w:after="0" w:line="360" w:lineRule="auto"/>
        <w:ind w:left="746" w:right="1080"/>
        <w:jc w:val="both"/>
        <w:rPr>
          <w:rFonts w:ascii="Garamond" w:eastAsia="Times New Roman" w:hAnsi="Garamond" w:cs="Arial"/>
          <w:color w:val="000000"/>
          <w:sz w:val="20"/>
          <w:szCs w:val="20"/>
        </w:rPr>
      </w:pPr>
    </w:p>
    <w:p w14:paraId="1DB4ECC7" w14:textId="14C5F0FE" w:rsidR="00EA6E18" w:rsidRPr="00302E0A" w:rsidRDefault="002F0240"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Electoral magistrates may only abstain from voting when they have legal impediment or have not been present in the discussion of the matter. On In the event of a tie, the President will have a casting vote.</w:t>
      </w:r>
    </w:p>
    <w:p w14:paraId="78DE297D"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1BAB9DB8" w14:textId="023B25F4" w:rsidR="0026443E" w:rsidRPr="00302E0A" w:rsidRDefault="0026443E" w:rsidP="00EA6E18">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an electoral magistrate disagrees with the majority or its project</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was rejected, you may formulate a private vote, which will be inserted at the end of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sentence passed, as long as it is presented before this is signed</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last.</w:t>
      </w:r>
    </w:p>
    <w:p w14:paraId="21CE630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5B9CC7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E52780"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F9EEA44"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6E63B58C"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5529286B"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57EABB32"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4DC8CF73"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32685328"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400355EA"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38CA76DF"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7173EA86"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7A34375A" w14:textId="38462AE1" w:rsidR="0026443E" w:rsidRPr="00302E0A" w:rsidRDefault="00EA535C"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19680" behindDoc="1" locked="0" layoutInCell="1" allowOverlap="1" wp14:anchorId="743CB62A" wp14:editId="40E50C8A">
            <wp:simplePos x="0" y="0"/>
            <wp:positionH relativeFrom="column">
              <wp:posOffset>91440</wp:posOffset>
            </wp:positionH>
            <wp:positionV relativeFrom="paragraph">
              <wp:posOffset>-861060</wp:posOffset>
            </wp:positionV>
            <wp:extent cx="5943600" cy="708660"/>
            <wp:effectExtent l="0" t="0" r="0" b="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168. The Superior Chamber shall appoint a secretary general of the</w:t>
      </w:r>
    </w:p>
    <w:p w14:paraId="403C7726"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agreements and an undersecretary or general undersecretary of agreements, to the</w:t>
      </w:r>
    </w:p>
    <w:p w14:paraId="6AB3C598"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secretaries, secretaries, actuaries, actuaries, as well as administrative and</w:t>
      </w:r>
    </w:p>
    <w:p w14:paraId="0DB03B6D"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required for its proper functioning, in accordance with the guidelines</w:t>
      </w:r>
    </w:p>
    <w:p w14:paraId="3CE48AF5"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issued by the Administration Commission.</w:t>
      </w:r>
    </w:p>
    <w:p w14:paraId="26B3A1FC"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45A173D"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1F3A5F12" w14:textId="643D1C35"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ITS ATTRIBUTIONS</w:t>
      </w:r>
    </w:p>
    <w:p w14:paraId="17701AB0"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1D5DFC33" w14:textId="42BC87F6"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169. The Superior Chamber will have competence to:</w:t>
      </w:r>
    </w:p>
    <w:p w14:paraId="55B8C0C8"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39A0EF05" w14:textId="77777777"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Know and resolve, in a definitive and unassailable way, the controversies that arise</w:t>
      </w:r>
    </w:p>
    <w:p w14:paraId="6DFE5906" w14:textId="77777777" w:rsidR="0026443E" w:rsidRPr="00302E0A" w:rsidRDefault="0026443E" w:rsidP="002F0240">
      <w:pPr>
        <w:spacing w:after="0" w:line="18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arouse by:</w:t>
      </w:r>
    </w:p>
    <w:p w14:paraId="697ABCB1"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69E6F660" w14:textId="38AF734B"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Lawsuits of nonconformity, in a single instance, that are presented against</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district counts for the election of President of the States</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Unidos Mexicanos, in the terms of the law of the matter. Once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have been filed, provided that said lawsuits do not have the effect of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nullity of the election, will make the final count, proceeding to formulate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declaration of validity of the election and that of President or President-Elect</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 respect to the candidate who had obtained the highest number of</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votes. The decisions adopted by the Superior Chamber will be communicated immediately</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Chamber of Deputies of the Congress of the Union for the purposes</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constitutional laws;</w:t>
      </w:r>
    </w:p>
    <w:p w14:paraId="0869D1F6"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470EC632" w14:textId="4D4CD358"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The appeals for reconsideration referred to in the third paragraph of article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60 of the Political Constitution of the United Mexican States, which secondly</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instance are presented against the resolutions of the Regional Chambers</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relapses to the means of challenge provided for in the law of   the matter, in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elections of deputies and deputies and senators and senators;</w:t>
      </w:r>
    </w:p>
    <w:p w14:paraId="01EAADE5"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616B3B80" w14:textId="04C718C5"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Appeals, in a single instance, filed against</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acts and resolutions of the central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National Electoral Institute;</w:t>
      </w:r>
    </w:p>
    <w:p w14:paraId="49BFB276"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779943FC" w14:textId="01E264A3" w:rsidR="0026443E" w:rsidRPr="00302E0A" w:rsidRDefault="0026443E"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The electoral constitutional review trials, in a single instance and in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provided in the law of the matter, by acts or final resolutions and</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firm of the competent authorities to organize, qualify or resolve the</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challenges in the electoral processes of the federative entities, which</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could be in violation of the precepts of the Political Constitution of the States</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United Mexicans and determinants for the development of the electoral process</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or the final result of the elections of Governor or Governor and of</w:t>
      </w:r>
      <w:r w:rsidR="002F024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Head of Government of Mexico City;</w:t>
      </w:r>
    </w:p>
    <w:p w14:paraId="3AC64B22" w14:textId="77777777" w:rsidR="002F0240" w:rsidRPr="00302E0A" w:rsidRDefault="002F0240" w:rsidP="002F0240">
      <w:pPr>
        <w:spacing w:after="0" w:line="360" w:lineRule="auto"/>
        <w:ind w:left="720" w:right="1080"/>
        <w:jc w:val="both"/>
        <w:rPr>
          <w:rFonts w:ascii="Garamond" w:eastAsia="Times New Roman" w:hAnsi="Garamond" w:cs="Arial"/>
          <w:color w:val="000000"/>
          <w:sz w:val="20"/>
          <w:szCs w:val="20"/>
        </w:rPr>
      </w:pPr>
    </w:p>
    <w:p w14:paraId="14FD1D44" w14:textId="3B93DE2F" w:rsidR="0026443E" w:rsidRPr="00302E0A" w:rsidRDefault="002F0240" w:rsidP="002F0240">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Lawsuits for the protection of the political-electoral rights of the citizen and the citizen, in sole instance and in the terms of the law of the matter, which is promote by violation of the right to be voted or voted in the elections of President or Constitutional President of the United Mexican States, of federal deputies and senators and senators by the principle of proportional representation, of the Governor or Governor, or of the Chief Government of Mexico City; those that are promoted for violation of the right to associate individually and freely to take part peacefully in the political matters, as well as those that are presented against the determinations of political parties in the selection of their candidates in the</w:t>
      </w:r>
      <w:r w:rsidR="0026443E" w:rsidRPr="00302E0A">
        <w:rPr>
          <w:rFonts w:ascii="Garamond" w:eastAsia="Times New Roman" w:hAnsi="Garamond" w:cs="Arial"/>
          <w:color w:val="000000"/>
          <w:sz w:val="20"/>
          <w:szCs w:val="20"/>
        </w:rPr>
        <w:t> </w:t>
      </w:r>
    </w:p>
    <w:p w14:paraId="79B40AF8" w14:textId="77777777" w:rsidR="002F0240" w:rsidRPr="00302E0A" w:rsidRDefault="002F0240" w:rsidP="003A35CD">
      <w:pPr>
        <w:spacing w:after="0" w:line="213" w:lineRule="atLeast"/>
        <w:ind w:left="746" w:right="1080"/>
        <w:rPr>
          <w:rFonts w:ascii="Garamond" w:eastAsia="Times New Roman" w:hAnsi="Garamond" w:cs="Arial"/>
          <w:color w:val="000000"/>
          <w:sz w:val="20"/>
          <w:szCs w:val="20"/>
        </w:rPr>
      </w:pPr>
    </w:p>
    <w:p w14:paraId="5B5193B3" w14:textId="77777777" w:rsidR="002F0240" w:rsidRPr="00302E0A" w:rsidRDefault="002F0240" w:rsidP="003A35CD">
      <w:pPr>
        <w:spacing w:after="0" w:line="213" w:lineRule="atLeast"/>
        <w:ind w:left="746" w:right="1080"/>
        <w:rPr>
          <w:rFonts w:ascii="Garamond" w:eastAsia="Times New Roman" w:hAnsi="Garamond" w:cs="Arial"/>
          <w:color w:val="000000"/>
          <w:sz w:val="20"/>
          <w:szCs w:val="20"/>
        </w:rPr>
      </w:pPr>
    </w:p>
    <w:p w14:paraId="2EDA32EE" w14:textId="0B15B872"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3E08F9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EFB57F8" w14:textId="27BCEFB4" w:rsidR="0026443E" w:rsidRPr="00302E0A" w:rsidRDefault="00EA535C"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0704" behindDoc="1" locked="0" layoutInCell="1" allowOverlap="1" wp14:anchorId="418057FB" wp14:editId="16EFE53E">
            <wp:simplePos x="0" y="0"/>
            <wp:positionH relativeFrom="column">
              <wp:posOffset>68580</wp:posOffset>
            </wp:positionH>
            <wp:positionV relativeFrom="paragraph">
              <wp:posOffset>-815340</wp:posOffset>
            </wp:positionV>
            <wp:extent cx="5943600" cy="693420"/>
            <wp:effectExtent l="0" t="0" r="0" b="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the aforementioned elections or in the integration of their national bodies. On</w:t>
      </w:r>
      <w:r w:rsidR="002F024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 the last two cases, the Superior Chamber will admit the means of challenge once</w:t>
      </w:r>
      <w:r w:rsidR="002F024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that the complainants have exhausted the partisan means of defense;</w:t>
      </w:r>
    </w:p>
    <w:p w14:paraId="6B014ED9"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05ECB6BA" w14:textId="172F0528"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 Labor disputes or differences between the Electoral Tribunal and its servants and</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servants, and</w:t>
      </w:r>
    </w:p>
    <w:p w14:paraId="65FDBBF4"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33D3B424" w14:textId="5C69DAB3"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g) Labor disputes or differences between the National Electoral Institute and its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servants or servants attached to central bodies;</w:t>
      </w:r>
    </w:p>
    <w:p w14:paraId="045E7949"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616CEDC1" w14:textId="113D2C95"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Challenges for the determination and, where appropriate, application of sanctions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imposed by the central bodies of the Institute on citizens,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parties, organizations or political groups or citizens and</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citizens, observers and observers and any other natural or legal person,</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or private, in the terms of the law of the matter;</w:t>
      </w:r>
    </w:p>
    <w:p w14:paraId="7D4CEC28"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3645E71D" w14:textId="01874CF6"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Receive, admonish and impose fines up to two hundred times the daily value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Measurement and Update Unit at the time of committing the offense, to</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persons who violate the respect of any organ or member of the Tribunal</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in the promotions that they make or those and those that present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frivolous objections or writings;</w:t>
      </w:r>
    </w:p>
    <w:p w14:paraId="14DE3D62"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0DA70F66" w14:textId="21D9ACA9"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Establish the mandatory jurisprudence in the terms of articles 214 to 217 of</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law;</w:t>
      </w:r>
    </w:p>
    <w:p w14:paraId="45015055"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2449D127" w14:textId="2266FC5F"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Elect its president or president in the terms of the first paragraph of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171 of this Law, as well as knowing and accepting, where appropriate, their resignation to</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said position;</w:t>
      </w:r>
    </w:p>
    <w:p w14:paraId="60D67A17"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4A1E2784" w14:textId="5DCC7E26" w:rsidR="002F0240" w:rsidRPr="00302E0A" w:rsidRDefault="00480F2F" w:rsidP="00480F2F">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 Insacular from among its members, with the exception of the president or the president, the magistrate who is part of the Administration Commission;</w:t>
      </w:r>
    </w:p>
    <w:p w14:paraId="5EAFBEDF" w14:textId="77777777" w:rsidR="00480F2F" w:rsidRPr="00302E0A" w:rsidRDefault="00480F2F" w:rsidP="002F0240">
      <w:pPr>
        <w:spacing w:after="0" w:line="360" w:lineRule="auto"/>
        <w:ind w:left="746" w:right="1080"/>
        <w:jc w:val="both"/>
        <w:rPr>
          <w:rFonts w:ascii="Garamond" w:eastAsia="Times New Roman" w:hAnsi="Garamond" w:cs="Arial"/>
          <w:color w:val="000000"/>
          <w:sz w:val="20"/>
          <w:szCs w:val="20"/>
        </w:rPr>
      </w:pPr>
    </w:p>
    <w:p w14:paraId="5E0172F1" w14:textId="06195EB9"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Grant licenses to the electoral magistrates that comprise it,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they do not exceed one month, under the terms of subsection d) of article 208</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Law;</w:t>
      </w:r>
    </w:p>
    <w:p w14:paraId="300E3BBB"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32E6DC72" w14:textId="1CD65047"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Appoint the committees that are necessary to attend to the affairs of</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your competition;</w:t>
      </w:r>
    </w:p>
    <w:p w14:paraId="51B38983"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6E36CB4A" w14:textId="795756A3"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Appoint his representative before the Substantiating Commission of the Court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w:t>
      </w:r>
    </w:p>
    <w:p w14:paraId="5CBD1849"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74814561" w14:textId="6EE8A5B8"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Approve the Internal Regulations submitted by the Commission for</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and dictate general agreements in matters within its competence;</w:t>
      </w:r>
    </w:p>
    <w:p w14:paraId="475B9109"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6D8322A1" w14:textId="6C4FDDC3"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Set the days and hours in which the Chamber must meet  , taking into account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deadlines;</w:t>
      </w:r>
    </w:p>
    <w:p w14:paraId="254FC62E"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1FDBFF05" w14:textId="1F294F3B"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Know and resolve on the excuses or impediments of the magistrates and</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magistrates that comprise it;</w:t>
      </w:r>
    </w:p>
    <w:p w14:paraId="0AD3A79A" w14:textId="77777777" w:rsidR="002F0240" w:rsidRPr="00302E0A" w:rsidRDefault="002F0240" w:rsidP="002F0240">
      <w:pPr>
        <w:spacing w:after="0" w:line="360" w:lineRule="auto"/>
        <w:ind w:left="746" w:right="1080"/>
        <w:jc w:val="both"/>
        <w:rPr>
          <w:rFonts w:ascii="Garamond" w:eastAsia="Times New Roman" w:hAnsi="Garamond" w:cs="Arial"/>
          <w:color w:val="000000"/>
          <w:sz w:val="20"/>
          <w:szCs w:val="20"/>
        </w:rPr>
      </w:pPr>
    </w:p>
    <w:p w14:paraId="1FB199E9" w14:textId="100F597A" w:rsidR="0026443E" w:rsidRPr="00302E0A" w:rsidRDefault="0026443E" w:rsidP="002F0240">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Resolve conflicts of jurisdiction that arose in between the Chambers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Regionals;</w:t>
      </w:r>
    </w:p>
    <w:p w14:paraId="7B6A3AA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55A50D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4DD5A3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9BAADE3" w14:textId="77777777" w:rsidR="00480F2F" w:rsidRPr="00302E0A" w:rsidRDefault="00480F2F" w:rsidP="003A35CD">
      <w:pPr>
        <w:spacing w:after="0" w:line="213" w:lineRule="atLeast"/>
        <w:ind w:right="1080"/>
        <w:rPr>
          <w:rFonts w:ascii="Garamond" w:eastAsia="Times New Roman" w:hAnsi="Garamond" w:cs="Arial"/>
          <w:color w:val="000000"/>
          <w:sz w:val="20"/>
          <w:szCs w:val="20"/>
        </w:rPr>
      </w:pPr>
    </w:p>
    <w:p w14:paraId="10D70EB2" w14:textId="2E812504"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2C083E1" w14:textId="22C063EA" w:rsidR="0026443E" w:rsidRPr="00302E0A" w:rsidRDefault="00EA535C"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1728" behindDoc="1" locked="0" layoutInCell="1" allowOverlap="1" wp14:anchorId="07E2FFF5" wp14:editId="5F353519">
            <wp:simplePos x="0" y="0"/>
            <wp:positionH relativeFrom="column">
              <wp:posOffset>121920</wp:posOffset>
            </wp:positionH>
            <wp:positionV relativeFrom="paragraph">
              <wp:posOffset>-914400</wp:posOffset>
            </wp:positionV>
            <wp:extent cx="5943600" cy="800100"/>
            <wp:effectExtent l="0" t="0" r="0" b="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XIV. Resolve administrative liability procedures and, where appropriate,</w:t>
      </w:r>
      <w:r w:rsidR="00480F2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impose the respective sanctions for misdemeanors committed by the magistrates and</w:t>
      </w:r>
      <w:r w:rsidR="00480F2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magistrates attached to it, as well as to resolve the means of challenge that</w:t>
      </w:r>
      <w:r w:rsidR="00480F2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proceed against the determinations issued by the Commission of</w:t>
      </w:r>
      <w:r w:rsidR="00480F2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Administration;</w:t>
      </w:r>
    </w:p>
    <w:p w14:paraId="331A0B43"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390CD97F" w14:textId="27CDB3D6"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Exercise the power of attraction, either ex officio, or at the request of a party or</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any of the Regional Rooms, to learn about those matters that, due to their</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importance and significance so merit, in accordance with the provisions of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170 of this Law;</w:t>
      </w:r>
    </w:p>
    <w:p w14:paraId="63BD70B0"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1B725281" w14:textId="204DE6F7"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Send for resolution to the Regional Chambers of the Court, with</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based on the general agreements that it dictates, the matters of its competence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which it has established jurisprudence, attending to a principle  of</w:t>
      </w:r>
    </w:p>
    <w:p w14:paraId="558E73D1" w14:textId="512D9B9A"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rationality that favors the prompt and expeditious administration of electoral justice.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Said agreements will take effect after being published in the Official Gazette of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The determination issued by the Superior Chamber regarding whether or not to exercise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power of delegation will be unassailable;</w:t>
      </w:r>
    </w:p>
    <w:p w14:paraId="081C1426"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2C854451" w14:textId="5BA085CD"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Resolve, in the sphere of its competence, the non-application, in cases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specific electoral laws that are contrary to the Constitution, and</w:t>
      </w:r>
    </w:p>
    <w:p w14:paraId="2ED39501"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0F9AAAC0" w14:textId="383D9D98"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The others conferred by the laws and the Internal Regulations of the Court.</w:t>
      </w:r>
    </w:p>
    <w:p w14:paraId="7F78EA5F"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2ACC904A" w14:textId="18F51988"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Article 170. The power of attraction of the Superior Chamber to which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fraction XV of the previous article, may be exercised, for well-founded and motivated cause, in</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following cases:</w:t>
      </w:r>
    </w:p>
    <w:p w14:paraId="6F61C754"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0F37441A" w14:textId="1110C049"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In the case of means of challenge that, in the opinion of the Superior Chamber, by</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importance and transcendence so merit it;</w:t>
      </w:r>
    </w:p>
    <w:p w14:paraId="5AF55259"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6200EFAC" w14:textId="7C09BAF7"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When there is a reasoned and written request from one of the parties,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substantiating the importance and significance of the case, and</w:t>
      </w:r>
    </w:p>
    <w:p w14:paraId="0E11CDD2"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58F787C7" w14:textId="10650231"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When the Regional Chamber that knows the means of challenge requests it.</w:t>
      </w:r>
    </w:p>
    <w:p w14:paraId="2EC20428"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3F258632" w14:textId="43FB9074"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provided for in subsection a), when the Superior Chamber exerts ex officio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faculty of attraction, it will be communicated in writing to the corresponding   Room</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which, within a maximum period of seventy-two hours, will send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original files to the former, notifying the parties of said remission.</w:t>
      </w:r>
    </w:p>
    <w:p w14:paraId="2B35D6BB"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0F08E743" w14:textId="2CE90BB8"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of subsection b), those who are parties to the procedure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means of contesting the competence of the Regional Chambers must request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attraction, either when presenting the challenging means; when they appear like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third parties or interested third parties, or when they render the detailed report,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indicating the reasons that support the request. The competent Regional Chamber,</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under its strictest responsibility, it will immediately notify the request to the Chamber</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superior, which will resolve within a maximum period of seventy-two hours.</w:t>
      </w:r>
    </w:p>
    <w:p w14:paraId="7CC98215" w14:textId="77777777" w:rsidR="00480F2F" w:rsidRPr="00302E0A" w:rsidRDefault="00480F2F" w:rsidP="00480F2F">
      <w:pPr>
        <w:spacing w:after="0" w:line="360" w:lineRule="auto"/>
        <w:ind w:left="720" w:right="1080"/>
        <w:jc w:val="both"/>
        <w:rPr>
          <w:rFonts w:ascii="Garamond" w:eastAsia="Times New Roman" w:hAnsi="Garamond" w:cs="Arial"/>
          <w:color w:val="000000"/>
          <w:sz w:val="20"/>
          <w:szCs w:val="20"/>
        </w:rPr>
      </w:pPr>
    </w:p>
    <w:p w14:paraId="3A020053" w14:textId="7E73FAAB" w:rsidR="0026443E" w:rsidRPr="00302E0A" w:rsidRDefault="0026443E" w:rsidP="00480F2F">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contained in subsection c), once the means of challenge is</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received in the competent Regional Chamber to hear the matter, it will have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seventy-two hours to request the Superior Room to attract it,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means of the corresponding agreement, in which the causes that</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deserve that request. The Superior Chamber will resolve what is conducive within the</w:t>
      </w:r>
      <w:r w:rsidR="00480F2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seventy-two hours after receipt of the request.</w:t>
      </w:r>
    </w:p>
    <w:p w14:paraId="79D3383B"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707493B"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D914794" w14:textId="7DE67975" w:rsidR="0026443E" w:rsidRPr="00302E0A" w:rsidRDefault="00EA535C" w:rsidP="003A35CD">
      <w:pPr>
        <w:spacing w:after="0" w:line="186"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2752" behindDoc="1" locked="0" layoutInCell="1" allowOverlap="1" wp14:anchorId="46E670BB" wp14:editId="161BED6B">
            <wp:simplePos x="0" y="0"/>
            <wp:positionH relativeFrom="column">
              <wp:posOffset>68580</wp:posOffset>
            </wp:positionH>
            <wp:positionV relativeFrom="paragraph">
              <wp:posOffset>-807720</wp:posOffset>
            </wp:positionV>
            <wp:extent cx="5943600" cy="716280"/>
            <wp:effectExtent l="0" t="0" r="0" b="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The determination issued by the Superior Chamber regarding whether or not to exercise the</w:t>
      </w:r>
    </w:p>
    <w:p w14:paraId="7973EF60" w14:textId="77777777" w:rsidR="0026443E" w:rsidRPr="00302E0A" w:rsidRDefault="0026443E" w:rsidP="003A35CD">
      <w:pPr>
        <w:spacing w:after="0" w:line="186"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attraction will be unassailable.</w:t>
      </w:r>
    </w:p>
    <w:p w14:paraId="6FB32464"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880D89"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6C7C0853" w14:textId="4DCF6F9F"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PRESIDENT OF THE ELECTORAL COURT</w:t>
      </w:r>
    </w:p>
    <w:p w14:paraId="0E85AE8C"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0340EEFE" w14:textId="080CB284"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171. The Magistrates of the Superior Chamber will choose from</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including its president, who will also be the president of the Court, for a</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period of four years, being able to be reelected or reelected only once.</w:t>
      </w:r>
    </w:p>
    <w:p w14:paraId="63C5E42F"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6992B484" w14:textId="6DA5D504"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case of resignation, the Superior Chamber will proceed to elect a new president or</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who will be until the end of the period for which he was elected or</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elects the or the substituted. This or this new head of the Presidency of the Court, of</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 er the case may be re - elected or reelected only once.</w:t>
      </w:r>
    </w:p>
    <w:p w14:paraId="73B8DADD"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29C993BE" w14:textId="32E11877"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absences of the president will be replaced, if they do not exceed one</w:t>
      </w:r>
      <w:r w:rsidR="002C73FC"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month, by the most senior electoral magistrate or, where appropriate,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older. If the absence exceeds this period, but is less than six</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months, a new president or interim president will be appointed, and if he is older</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at that time, a president or a substitute president will be appointed to</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hold office until the end of the term.</w:t>
      </w:r>
    </w:p>
    <w:p w14:paraId="02757ECB"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68536E86" w14:textId="0DB9C2AB"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172. The president of the Electoral Tribunal shall have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 attributions:</w:t>
      </w:r>
    </w:p>
    <w:p w14:paraId="57A0BD08"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728655E9" w14:textId="54B9BE1F"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 Represent the Electoral Tribunal and celebrate all kinds of legal acts and</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that are required for the proper functioning of the same;</w:t>
      </w:r>
    </w:p>
    <w:p w14:paraId="082F9F51"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269AB5D2" w14:textId="43FE271F"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To preside over the Superior Chamber and the Administration Commission;</w:t>
      </w:r>
    </w:p>
    <w:p w14:paraId="74322D3B"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5AF20D1D" w14:textId="6D89A3B1"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Conduct the sessions of the Superior Chamber and maintain order during the sessions.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themselves. When the assistants do not maintain their proper composure, you can</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order the eviction of those present and continue the session in private;</w:t>
      </w:r>
    </w:p>
    <w:p w14:paraId="2251146B"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500C09C6" w14:textId="0F9D08A6"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Propose in a timely manner to the Superior Chamber the appointment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female officials who are within their competence;</w:t>
      </w:r>
    </w:p>
    <w:p w14:paraId="7A99516B"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4734D455" w14:textId="62725F39"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Appoint the owners and staff of the assigned coordinators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directly to the presidency, as well as the others established for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proper functioning of the Tribunal;</w:t>
      </w:r>
    </w:p>
    <w:p w14:paraId="08DC4931"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50C2A788" w14:textId="261EDBA0" w:rsidR="0026443E" w:rsidRPr="00302E0A" w:rsidRDefault="002C73FC"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Monitor that the determinations of the Superior Chamber are complied with;</w:t>
      </w:r>
    </w:p>
    <w:p w14:paraId="62526EA6"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56A1E066" w14:textId="7594A387"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Dispatch the correspondence of the Court and the Superior Chamber;</w:t>
      </w:r>
    </w:p>
    <w:p w14:paraId="65A13C56"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4C7B93DE" w14:textId="3F9FAA23"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Lead relations with public and private authorities or institutions,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nationals or foreigners, who have links with the Court;</w:t>
      </w:r>
    </w:p>
    <w:p w14:paraId="1B086D67" w14:textId="77777777" w:rsidR="002C73FC" w:rsidRPr="00302E0A" w:rsidRDefault="002C73FC" w:rsidP="002C73FC">
      <w:pPr>
        <w:spacing w:after="0" w:line="360" w:lineRule="auto"/>
        <w:ind w:left="746" w:right="1080"/>
        <w:jc w:val="both"/>
        <w:rPr>
          <w:rFonts w:ascii="Garamond" w:eastAsia="Times New Roman" w:hAnsi="Garamond" w:cs="Arial"/>
          <w:color w:val="000000"/>
          <w:sz w:val="20"/>
          <w:szCs w:val="20"/>
        </w:rPr>
      </w:pPr>
    </w:p>
    <w:p w14:paraId="64FDFEA0" w14:textId="32BCBDA6" w:rsidR="0026443E" w:rsidRPr="00302E0A" w:rsidRDefault="0026443E" w:rsidP="002C73FC">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Submit the preliminary draft to the consideration of the Administration Committee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budget of the Electoral Tribunal, so that, once approved by it,</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 propose to the President of the Supreme Court l to</w:t>
      </w:r>
    </w:p>
    <w:p w14:paraId="7F1E2859"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2FED192"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D98C81A" w14:textId="77777777" w:rsidR="00CC6409" w:rsidRPr="00302E0A" w:rsidRDefault="00CC6409" w:rsidP="003A35CD">
      <w:pPr>
        <w:spacing w:after="0" w:line="213" w:lineRule="atLeast"/>
        <w:ind w:right="1080"/>
        <w:rPr>
          <w:rFonts w:ascii="Garamond" w:eastAsia="Times New Roman" w:hAnsi="Garamond" w:cs="Arial"/>
          <w:color w:val="000000"/>
          <w:sz w:val="20"/>
          <w:szCs w:val="20"/>
        </w:rPr>
      </w:pPr>
    </w:p>
    <w:p w14:paraId="0D0E58AE" w14:textId="0DC4450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B829917" w14:textId="06B73CF8" w:rsidR="0026443E" w:rsidRPr="00302E0A" w:rsidRDefault="00EA535C"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3776" behindDoc="1" locked="0" layoutInCell="1" allowOverlap="1" wp14:anchorId="42C94A3B" wp14:editId="321AB217">
            <wp:simplePos x="0" y="0"/>
            <wp:positionH relativeFrom="column">
              <wp:posOffset>15240</wp:posOffset>
            </wp:positionH>
            <wp:positionV relativeFrom="paragraph">
              <wp:posOffset>-822960</wp:posOffset>
            </wp:positionV>
            <wp:extent cx="5943600" cy="716280"/>
            <wp:effectExtent l="0" t="0" r="0" b="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Nation for inclusion in the budget project of the Judicial Power of the</w:t>
      </w:r>
      <w:r w:rsidR="00CC640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Federation;</w:t>
      </w:r>
    </w:p>
    <w:p w14:paraId="081E4960"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24B624A2" w14:textId="6A563438"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Ensure that the Chambers have the human, material and financial resources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for its proper functioning;</w:t>
      </w:r>
    </w:p>
    <w:p w14:paraId="660509CF"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51337A9F" w14:textId="3625DFBC"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Convene public sessions or internal meetings of magistrates and</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magistrates and other legal,</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technical and administrative personnel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w:t>
      </w:r>
    </w:p>
    <w:p w14:paraId="2BA36351"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345089B6" w14:textId="2AA56B98"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Monitor that the necessary measures are adopted and complied with to coordinate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jurisdictional and administrative functions of the Chambers;</w:t>
      </w:r>
    </w:p>
    <w:p w14:paraId="04A6C574"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11C8029E" w14:textId="1C5A1F9E"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Monitor that the measures adopted for good service and</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discipline in the Superior Chamber offices and take any   urgent measures and</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for this, immediately informing the Administration Commission;</w:t>
      </w:r>
    </w:p>
    <w:p w14:paraId="52D5DCA1"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7CB58332" w14:textId="4EF6643F"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Grant licenses, in accordance with the guidelines issued by the Commission of</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to the servants and the servants of the Superior Room;</w:t>
      </w:r>
    </w:p>
    <w:p w14:paraId="59BE82D9"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3E5A585E" w14:textId="2C97E476"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Notify the President of the Supreme Court of Justice of</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the definitive absences of the magistrates and the electoral magistrates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the purposes that proceed in accordance with the provisions</w:t>
      </w:r>
    </w:p>
    <w:p w14:paraId="2AFCD15C" w14:textId="77777777"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constitutional and legal applicable;</w:t>
      </w:r>
    </w:p>
    <w:p w14:paraId="734C0426"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6FDBCE4E" w14:textId="13969ED3"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Appoint the magistrate, the magistrate or the electoral magistrates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must provide the formalities in matters of an urgent nature during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vacation periods of the Superior Room;</w:t>
      </w:r>
    </w:p>
    <w:p w14:paraId="789E0D43"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4AFC712D" w14:textId="293B5D18"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Turn to the electoral magistrates of the Superior Chamber, in accordance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 the provisions of the Internal Rules of the Court, the files so that</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formulate the draft resolutions;</w:t>
      </w:r>
    </w:p>
    <w:p w14:paraId="5AE79F75"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417344DA" w14:textId="61DC9090"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Require any report or document that, being in the possession of the</w:t>
      </w:r>
      <w:r w:rsidR="00CC6409" w:rsidRPr="00302E0A">
        <w:rPr>
          <w:rFonts w:ascii="Garamond" w:eastAsia="Times New Roman" w:hAnsi="Garamond" w:cs="Arial"/>
          <w:color w:val="000000"/>
          <w:sz w:val="20"/>
          <w:szCs w:val="20"/>
        </w:rPr>
        <w:t xml:space="preserv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National Electoral Institute, of federal, state or</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municipalities, political parties, political groups or organizations, or</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individuals, may serve for the substantiation or resolution of the files,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that this is not an obstacle to resolve within the established deadlines</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laws;</w:t>
      </w:r>
    </w:p>
    <w:p w14:paraId="4AAA5215"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3609E99B" w14:textId="66700F47"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XIX. Order, in extraordinary cases, that some diligence be carried out or</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vent or perfect any test, provided that this is not an obstacle to</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 within the time limits established by law;</w:t>
      </w:r>
    </w:p>
    <w:p w14:paraId="11D55B88"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2415B686" w14:textId="35065673"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 Submit an annual report to the Plenary of the Supreme Court of Justice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the members of the Electoral Tribunal and the members of the Council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Federal </w:t>
      </w:r>
      <w:r w:rsidR="00CC6409" w:rsidRPr="00302E0A">
        <w:rPr>
          <w:rFonts w:ascii="Garamond" w:eastAsia="Times New Roman" w:hAnsi="Garamond" w:cs="Arial"/>
          <w:color w:val="000000"/>
          <w:sz w:val="20"/>
          <w:szCs w:val="20"/>
        </w:rPr>
        <w:t>Judiciary and</w:t>
      </w:r>
      <w:r w:rsidRPr="00302E0A">
        <w:rPr>
          <w:rFonts w:ascii="Garamond" w:eastAsia="Times New Roman" w:hAnsi="Garamond" w:cs="Arial"/>
          <w:color w:val="000000"/>
          <w:sz w:val="20"/>
          <w:szCs w:val="20"/>
        </w:rPr>
        <w:t xml:space="preserve"> order its publication in a special edition. Said report</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must be done before the president of the Supreme Court of</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 renders the one that corresponds to the work of the Judicial Power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and in the years of the federal electoral process, once it has concluded</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same;</w:t>
      </w:r>
    </w:p>
    <w:p w14:paraId="3A91967F" w14:textId="77777777" w:rsidR="00CC6409" w:rsidRPr="00302E0A" w:rsidRDefault="00CC6409" w:rsidP="00CC6409">
      <w:pPr>
        <w:spacing w:after="0" w:line="360" w:lineRule="auto"/>
        <w:ind w:left="720" w:right="1080"/>
        <w:jc w:val="both"/>
        <w:rPr>
          <w:rFonts w:ascii="Garamond" w:eastAsia="Times New Roman" w:hAnsi="Garamond" w:cs="Arial"/>
          <w:color w:val="000000"/>
          <w:sz w:val="20"/>
          <w:szCs w:val="20"/>
        </w:rPr>
      </w:pPr>
    </w:p>
    <w:p w14:paraId="7EC30DB2" w14:textId="11EF2519" w:rsidR="0026443E" w:rsidRPr="00302E0A" w:rsidRDefault="0026443E" w:rsidP="00CC6409">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 Provide the president of the Supreme Court of Justice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the information that it requires to render the report to which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fraction XI of article 14 of this Law;</w:t>
      </w:r>
    </w:p>
    <w:p w14:paraId="1BF156E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D794A79" w14:textId="77777777"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712AE8BC"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62F59E7"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96BFD3" w14:textId="0B81944C" w:rsidR="00CC6409" w:rsidRPr="00302E0A" w:rsidRDefault="00EA535C"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4800" behindDoc="1" locked="0" layoutInCell="1" allowOverlap="1" wp14:anchorId="4D7036E6" wp14:editId="7161F409">
            <wp:simplePos x="0" y="0"/>
            <wp:positionH relativeFrom="column">
              <wp:posOffset>114300</wp:posOffset>
            </wp:positionH>
            <wp:positionV relativeFrom="paragraph">
              <wp:posOffset>-838200</wp:posOffset>
            </wp:positionV>
            <wp:extent cx="5943600" cy="693420"/>
            <wp:effectExtent l="0" t="0" r="0" b="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409" w:rsidRPr="00302E0A">
        <w:rPr>
          <w:rFonts w:ascii="Garamond" w:eastAsia="Times New Roman" w:hAnsi="Garamond" w:cs="Arial"/>
          <w:color w:val="000000"/>
          <w:sz w:val="20"/>
          <w:szCs w:val="20"/>
        </w:rPr>
        <w:t>XXII. Decree the suspension, removal or termination of the holders and staff of the coordination that depends on the Presidency of the Court, as well as the staff directly attached to it and propose to the Commission of</w:t>
      </w:r>
    </w:p>
    <w:p w14:paraId="3EAC0BF9" w14:textId="579EF175" w:rsidR="00CC6409" w:rsidRPr="00302E0A" w:rsidRDefault="00CC6409"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Administration the same with respect to the Administrative Secretary or Secretary Administrative;</w:t>
      </w:r>
    </w:p>
    <w:p w14:paraId="58D4A092" w14:textId="77777777" w:rsidR="00CC6409" w:rsidRPr="00302E0A" w:rsidRDefault="00CC6409" w:rsidP="00CC6409">
      <w:pPr>
        <w:spacing w:after="0" w:line="360" w:lineRule="auto"/>
        <w:ind w:left="746" w:right="1080"/>
        <w:jc w:val="both"/>
        <w:rPr>
          <w:rFonts w:ascii="Garamond" w:eastAsia="Times New Roman" w:hAnsi="Garamond" w:cs="Arial"/>
          <w:color w:val="000000"/>
          <w:sz w:val="20"/>
          <w:szCs w:val="20"/>
        </w:rPr>
      </w:pPr>
    </w:p>
    <w:p w14:paraId="7A0E5012" w14:textId="62F9A42C" w:rsidR="0026443E" w:rsidRPr="00302E0A" w:rsidRDefault="0026443E"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XXIII. Agree with the heads of the coordination assigned to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Presidency of the Court, matters within its competence;</w:t>
      </w:r>
    </w:p>
    <w:p w14:paraId="5B6DE98A" w14:textId="77777777" w:rsidR="00CC6409" w:rsidRPr="00302E0A" w:rsidRDefault="00CC6409" w:rsidP="00CC6409">
      <w:pPr>
        <w:spacing w:after="0" w:line="360" w:lineRule="auto"/>
        <w:ind w:left="746" w:right="1080"/>
        <w:jc w:val="both"/>
        <w:rPr>
          <w:rFonts w:ascii="Garamond" w:eastAsia="Times New Roman" w:hAnsi="Garamond" w:cs="Arial"/>
          <w:color w:val="000000"/>
          <w:sz w:val="20"/>
          <w:szCs w:val="20"/>
        </w:rPr>
      </w:pPr>
    </w:p>
    <w:p w14:paraId="5B75FAAE" w14:textId="345D3E39" w:rsidR="0026443E" w:rsidRPr="00302E0A" w:rsidRDefault="0026443E"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XXIV. Monitor that the provisions of the Internal Regulations of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w:t>
      </w:r>
    </w:p>
    <w:p w14:paraId="398C7229" w14:textId="77777777" w:rsidR="00CC6409" w:rsidRPr="00302E0A" w:rsidRDefault="00CC6409" w:rsidP="00CC6409">
      <w:pPr>
        <w:spacing w:after="0" w:line="360" w:lineRule="auto"/>
        <w:ind w:left="746" w:right="1080"/>
        <w:jc w:val="both"/>
        <w:rPr>
          <w:rFonts w:ascii="Garamond" w:eastAsia="Times New Roman" w:hAnsi="Garamond" w:cs="Arial"/>
          <w:color w:val="000000"/>
          <w:sz w:val="20"/>
          <w:szCs w:val="20"/>
        </w:rPr>
      </w:pPr>
    </w:p>
    <w:p w14:paraId="7A1DACCC" w14:textId="2394931A" w:rsidR="0026443E" w:rsidRPr="00302E0A" w:rsidRDefault="0026443E"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 . Send to the Supreme Court of Justice of the Nation the reports related to</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judgments on the non-application of electoral laws contrary to the</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 and</w:t>
      </w:r>
    </w:p>
    <w:p w14:paraId="2D1F2968" w14:textId="77777777" w:rsidR="00CC6409" w:rsidRPr="00302E0A" w:rsidRDefault="00CC6409" w:rsidP="00CC6409">
      <w:pPr>
        <w:spacing w:after="0" w:line="360" w:lineRule="auto"/>
        <w:ind w:left="746" w:right="1080"/>
        <w:jc w:val="both"/>
        <w:rPr>
          <w:rFonts w:ascii="Garamond" w:eastAsia="Times New Roman" w:hAnsi="Garamond" w:cs="Arial"/>
          <w:color w:val="000000"/>
          <w:sz w:val="20"/>
          <w:szCs w:val="20"/>
        </w:rPr>
      </w:pPr>
    </w:p>
    <w:p w14:paraId="0CE13BD5" w14:textId="3600FADF" w:rsidR="0026443E" w:rsidRPr="00302E0A" w:rsidRDefault="0026443E" w:rsidP="00CC6409">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XXVI. The others indicated by the laws, the Internal Regulations or those that</w:t>
      </w:r>
      <w:r w:rsidR="00CC640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are necessary for the proper functioning of the Court.</w:t>
      </w:r>
    </w:p>
    <w:p w14:paraId="37C1190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5E9A8F7"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IV</w:t>
      </w:r>
    </w:p>
    <w:p w14:paraId="7003BE87" w14:textId="77777777"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REGIONAL ROOMS</w:t>
      </w:r>
    </w:p>
    <w:p w14:paraId="5AB14717"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E01158B" w14:textId="77777777" w:rsidR="0026443E" w:rsidRPr="00302E0A" w:rsidRDefault="0026443E" w:rsidP="003A35CD">
      <w:pPr>
        <w:spacing w:after="0" w:line="33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6AA46DAE" w14:textId="20EF87CB" w:rsidR="0026443E" w:rsidRPr="00302E0A" w:rsidRDefault="0026443E" w:rsidP="003A35CD">
      <w:pPr>
        <w:spacing w:after="0" w:line="37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20392A4D" w14:textId="77777777" w:rsidR="008A3384" w:rsidRPr="00302E0A" w:rsidRDefault="008A3384" w:rsidP="003A35CD">
      <w:pPr>
        <w:spacing w:after="0" w:line="373" w:lineRule="atLeast"/>
        <w:ind w:left="746" w:right="1080"/>
        <w:rPr>
          <w:rFonts w:ascii="Garamond" w:eastAsia="Times New Roman" w:hAnsi="Garamond" w:cs="Arial"/>
          <w:color w:val="000000"/>
          <w:sz w:val="20"/>
          <w:szCs w:val="20"/>
        </w:rPr>
      </w:pPr>
    </w:p>
    <w:p w14:paraId="6E996659" w14:textId="015A5D64"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173. The Electoral Tribunal will have seven Regional Chambers and one Chamber</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Specialized that will be integrated by three magistrates or magistrates</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each; five of the Regional Meeting will be based in the Ciudad</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designated as the head of each of the multi-member constituencies in</w:t>
      </w:r>
    </w:p>
    <w:p w14:paraId="1A752F86" w14:textId="5215C097"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that the country be divided, in accordance with the provisions of Article 53 of the</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 and the law of the matter, the headquarters of the two remaining Regional Chambers ,</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determined by the Administration Committee, by means of a general agreement and</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Regional Specialized Chamber will have its headquarters in Mexico City.</w:t>
      </w:r>
    </w:p>
    <w:p w14:paraId="32F7258B" w14:textId="77777777" w:rsidR="006D1A68" w:rsidRPr="00302E0A" w:rsidRDefault="006D1A68" w:rsidP="008A3384">
      <w:pPr>
        <w:spacing w:after="0" w:line="360" w:lineRule="auto"/>
        <w:ind w:left="746" w:right="1080"/>
        <w:jc w:val="both"/>
        <w:rPr>
          <w:rFonts w:ascii="Garamond" w:eastAsia="Times New Roman" w:hAnsi="Garamond" w:cs="Arial"/>
          <w:color w:val="000000"/>
          <w:sz w:val="20"/>
          <w:szCs w:val="20"/>
        </w:rPr>
      </w:pPr>
    </w:p>
    <w:p w14:paraId="45A597B2" w14:textId="751DE34C"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magistrates of the Regional Chambers and the Regional Chamber</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Specialized, they will last in their order nine years, non-extendable, unless they are</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promoted or promoted to higher positions. The election of the magistrates and</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will be staggered.</w:t>
      </w:r>
    </w:p>
    <w:p w14:paraId="1ACC5013" w14:textId="77777777" w:rsidR="006D1A68" w:rsidRPr="00302E0A" w:rsidRDefault="006D1A68" w:rsidP="008A3384">
      <w:pPr>
        <w:spacing w:after="0" w:line="360" w:lineRule="auto"/>
        <w:ind w:left="746" w:right="1080"/>
        <w:jc w:val="both"/>
        <w:rPr>
          <w:rFonts w:ascii="Garamond" w:eastAsia="Times New Roman" w:hAnsi="Garamond" w:cs="Arial"/>
          <w:color w:val="000000"/>
          <w:sz w:val="20"/>
          <w:szCs w:val="20"/>
        </w:rPr>
      </w:pPr>
    </w:p>
    <w:p w14:paraId="6E93A6E5" w14:textId="6FD73CA0"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event of a definitive vacancy, a new magistrate or a new magistrate will be appointed</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for the time remaining to that of the original appointment.</w:t>
      </w:r>
    </w:p>
    <w:p w14:paraId="4F351039" w14:textId="77777777" w:rsidR="006D1A68" w:rsidRPr="00302E0A" w:rsidRDefault="006D1A68" w:rsidP="008A3384">
      <w:pPr>
        <w:spacing w:after="0" w:line="360" w:lineRule="auto"/>
        <w:ind w:left="746" w:right="1080"/>
        <w:jc w:val="both"/>
        <w:rPr>
          <w:rFonts w:ascii="Garamond" w:eastAsia="Times New Roman" w:hAnsi="Garamond" w:cs="Arial"/>
          <w:color w:val="000000"/>
          <w:sz w:val="20"/>
          <w:szCs w:val="20"/>
        </w:rPr>
      </w:pPr>
    </w:p>
    <w:p w14:paraId="6634D04A" w14:textId="434F5F56"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cases of extraordinary elections, the Regional Chamber with competence</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territorial where they are to be held will resolve the challenges that may</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arise during them.</w:t>
      </w:r>
    </w:p>
    <w:p w14:paraId="6AA082E5" w14:textId="77777777" w:rsidR="006D1A68" w:rsidRPr="00302E0A" w:rsidRDefault="006D1A68" w:rsidP="008A3384">
      <w:pPr>
        <w:spacing w:after="0" w:line="360" w:lineRule="auto"/>
        <w:ind w:left="746" w:right="1080"/>
        <w:jc w:val="both"/>
        <w:rPr>
          <w:rFonts w:ascii="Garamond" w:eastAsia="Times New Roman" w:hAnsi="Garamond" w:cs="Arial"/>
          <w:color w:val="000000"/>
          <w:sz w:val="20"/>
          <w:szCs w:val="20"/>
        </w:rPr>
      </w:pPr>
    </w:p>
    <w:p w14:paraId="1CB5DACB" w14:textId="0EBCF0F6" w:rsidR="0026443E" w:rsidRPr="00302E0A" w:rsidRDefault="0026443E" w:rsidP="008A3384">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174. The Regional Chambers will meet with the presence of the three or</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magistrates and their resolutions will be adopted by unanimity or majority</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votes. The magistrates and magistrates may not abstain from voting, unless</w:t>
      </w:r>
      <w:r w:rsidR="006D1A6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an excuse or legal impediment.</w:t>
      </w:r>
    </w:p>
    <w:p w14:paraId="07976455"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EA2FB7F"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4C52EED" w14:textId="77777777" w:rsidR="004E5C48" w:rsidRPr="00302E0A" w:rsidRDefault="004E5C48" w:rsidP="004E5C48">
      <w:pPr>
        <w:spacing w:after="0" w:line="173" w:lineRule="atLeast"/>
        <w:ind w:left="720" w:right="1080"/>
        <w:rPr>
          <w:rFonts w:ascii="Garamond" w:eastAsia="Times New Roman" w:hAnsi="Garamond" w:cs="Arial"/>
          <w:color w:val="000000"/>
          <w:sz w:val="20"/>
          <w:szCs w:val="20"/>
        </w:rPr>
      </w:pPr>
    </w:p>
    <w:p w14:paraId="48474A2F" w14:textId="77777777" w:rsidR="004E5C48" w:rsidRPr="00302E0A" w:rsidRDefault="004E5C48" w:rsidP="004E5C48">
      <w:pPr>
        <w:spacing w:after="0" w:line="173" w:lineRule="atLeast"/>
        <w:ind w:left="720" w:right="1080"/>
        <w:rPr>
          <w:rFonts w:ascii="Garamond" w:eastAsia="Times New Roman" w:hAnsi="Garamond" w:cs="Arial"/>
          <w:color w:val="000000"/>
          <w:sz w:val="20"/>
          <w:szCs w:val="20"/>
        </w:rPr>
      </w:pPr>
    </w:p>
    <w:p w14:paraId="7F5DD3D6" w14:textId="77777777" w:rsidR="004E5C48" w:rsidRPr="00302E0A" w:rsidRDefault="004E5C48" w:rsidP="004E5C48">
      <w:pPr>
        <w:spacing w:after="0" w:line="173" w:lineRule="atLeast"/>
        <w:ind w:left="720" w:right="1080"/>
        <w:rPr>
          <w:rFonts w:ascii="Garamond" w:eastAsia="Times New Roman" w:hAnsi="Garamond" w:cs="Arial"/>
          <w:color w:val="000000"/>
          <w:sz w:val="20"/>
          <w:szCs w:val="20"/>
        </w:rPr>
      </w:pPr>
    </w:p>
    <w:p w14:paraId="65DDEE24" w14:textId="0B52C5A4" w:rsidR="0026443E" w:rsidRPr="00302E0A" w:rsidRDefault="00EA535C" w:rsidP="004E5C48">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5824" behindDoc="1" locked="0" layoutInCell="1" allowOverlap="1" wp14:anchorId="5503AD2F" wp14:editId="47645BC2">
            <wp:simplePos x="0" y="0"/>
            <wp:positionH relativeFrom="column">
              <wp:posOffset>266700</wp:posOffset>
            </wp:positionH>
            <wp:positionV relativeFrom="paragraph">
              <wp:posOffset>-914400</wp:posOffset>
            </wp:positionV>
            <wp:extent cx="5935980" cy="762000"/>
            <wp:effectExtent l="0" t="0" r="7620" b="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598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When an electoral magistrate disagrees with the majority or its project</w:t>
      </w:r>
      <w:r w:rsidR="004E5C48"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was rejected, you may formulate a private vote, which will be inserted at the end of the</w:t>
      </w:r>
      <w:r w:rsidR="004E5C48"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sentence passed, as long as they present before it is signed to</w:t>
      </w:r>
      <w:r w:rsidR="004E5C48"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last.</w:t>
      </w:r>
    </w:p>
    <w:p w14:paraId="0EEC2F73" w14:textId="77777777" w:rsidR="004E5C48" w:rsidRPr="00302E0A" w:rsidRDefault="004E5C48" w:rsidP="004E5C48">
      <w:pPr>
        <w:spacing w:after="0" w:line="360" w:lineRule="auto"/>
        <w:ind w:left="720" w:right="1080"/>
        <w:jc w:val="both"/>
        <w:rPr>
          <w:rFonts w:ascii="Garamond" w:eastAsia="Times New Roman" w:hAnsi="Garamond" w:cs="Arial"/>
          <w:color w:val="000000"/>
          <w:sz w:val="20"/>
          <w:szCs w:val="20"/>
        </w:rPr>
      </w:pPr>
    </w:p>
    <w:p w14:paraId="03C9AC2D" w14:textId="09177C36" w:rsidR="0026443E" w:rsidRPr="00302E0A" w:rsidRDefault="0026443E" w:rsidP="004E5C48">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175. The temporary absence of a magistrate or court magistrate</w:t>
      </w:r>
      <w:r w:rsidR="004E5C4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that does not exceed thirty days, will be covered by the secretary</w:t>
      </w:r>
      <w:r w:rsidR="004E5C4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or, where appropriate, by the secretary with the longest standing of the respective chamber, as agreed by the president of the same. When</w:t>
      </w:r>
      <w:r w:rsidR="004E5C4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absence exceeds the previous term will be covered in the same terms, prior</w:t>
      </w:r>
      <w:r w:rsidR="004E5C48"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approval of the Superior Chamber.</w:t>
      </w:r>
    </w:p>
    <w:p w14:paraId="0F68D435" w14:textId="77777777" w:rsidR="004E5C48" w:rsidRPr="00302E0A" w:rsidRDefault="004E5C48" w:rsidP="004E5C48">
      <w:pPr>
        <w:spacing w:after="0" w:line="360" w:lineRule="auto"/>
        <w:ind w:left="720" w:right="1080"/>
        <w:jc w:val="both"/>
        <w:rPr>
          <w:rFonts w:ascii="Garamond" w:eastAsia="Times New Roman" w:hAnsi="Garamond" w:cs="Arial"/>
          <w:color w:val="000000"/>
          <w:sz w:val="20"/>
          <w:szCs w:val="20"/>
        </w:rPr>
      </w:pPr>
    </w:p>
    <w:p w14:paraId="156B9F28" w14:textId="57295FA1" w:rsidR="0026443E" w:rsidRPr="00302E0A" w:rsidRDefault="004E5C48" w:rsidP="004E5C48">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If the absence of a magistrate is definitive, the president or the president of the respective Chamber shall immediately notify the Superior Chamber, which will proceed to notify the Supreme Court of Justice of the Nation so that make the proposal to the Senate for the election of the magistrate or corresponding magistrate. In this case, while making the choice respective, the absence will be replaced by the secretary or the general secretary or by the secretary with the highest seniority of the Chamber itself.</w:t>
      </w:r>
      <w:r w:rsidR="0026443E" w:rsidRPr="00302E0A">
        <w:rPr>
          <w:rFonts w:ascii="Garamond" w:eastAsia="Times New Roman" w:hAnsi="Garamond" w:cs="Arial"/>
          <w:color w:val="000000"/>
          <w:sz w:val="20"/>
          <w:szCs w:val="20"/>
        </w:rPr>
        <w:t> </w:t>
      </w:r>
    </w:p>
    <w:p w14:paraId="5CC57AB3" w14:textId="77777777" w:rsidR="0026443E" w:rsidRPr="00302E0A" w:rsidRDefault="0026443E" w:rsidP="004E5C48">
      <w:pPr>
        <w:spacing w:after="0" w:line="346"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1F011592" w14:textId="3E89C1DB" w:rsidR="0026443E" w:rsidRPr="00302E0A" w:rsidRDefault="0026443E" w:rsidP="004E5C48">
      <w:pPr>
        <w:spacing w:after="0" w:line="373" w:lineRule="atLeast"/>
        <w:ind w:left="72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45DECB65" w14:textId="77777777" w:rsidR="001A0F8D" w:rsidRPr="00302E0A" w:rsidRDefault="001A0F8D" w:rsidP="004E5C48">
      <w:pPr>
        <w:spacing w:after="0" w:line="373" w:lineRule="atLeast"/>
        <w:ind w:left="720" w:right="1080"/>
        <w:rPr>
          <w:rFonts w:ascii="Garamond" w:eastAsia="Times New Roman" w:hAnsi="Garamond" w:cs="Arial"/>
          <w:color w:val="000000"/>
          <w:sz w:val="20"/>
          <w:szCs w:val="20"/>
        </w:rPr>
      </w:pPr>
    </w:p>
    <w:p w14:paraId="189C9361" w14:textId="26B89ABC" w:rsidR="0026443E" w:rsidRPr="00302E0A" w:rsidRDefault="0026443E" w:rsidP="001A0F8D">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176. Each of the Regional Chambers, with the exception of the Regional Chamber</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Specialized, in the area in which it exercises its jurisdiction, it will have competence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w:t>
      </w:r>
    </w:p>
    <w:p w14:paraId="21A38063" w14:textId="77777777" w:rsidR="001A0F8D" w:rsidRPr="00302E0A" w:rsidRDefault="001A0F8D" w:rsidP="001A0F8D">
      <w:pPr>
        <w:spacing w:after="0" w:line="360" w:lineRule="auto"/>
        <w:ind w:left="720" w:right="1080"/>
        <w:jc w:val="both"/>
        <w:rPr>
          <w:rFonts w:ascii="Garamond" w:eastAsia="Times New Roman" w:hAnsi="Garamond" w:cs="Arial"/>
          <w:color w:val="000000"/>
          <w:sz w:val="20"/>
          <w:szCs w:val="20"/>
        </w:rPr>
      </w:pPr>
    </w:p>
    <w:p w14:paraId="0B859386" w14:textId="68012EE7" w:rsidR="0026443E" w:rsidRPr="00302E0A" w:rsidRDefault="0026443E" w:rsidP="001A0F8D">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Know and resolve, in a single instance and in a definitive and unassailable way, the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Appeals filed against acts and resolutions of the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electoral authority, with the exception of those of central bodies of the Institute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 Electoral, in accordance with the provisions of the law on the matter;</w:t>
      </w:r>
    </w:p>
    <w:p w14:paraId="2C36C47D" w14:textId="77777777" w:rsidR="001A0F8D" w:rsidRPr="00302E0A" w:rsidRDefault="001A0F8D" w:rsidP="001A0F8D">
      <w:pPr>
        <w:spacing w:after="0" w:line="360" w:lineRule="auto"/>
        <w:ind w:left="720" w:right="1080"/>
        <w:jc w:val="both"/>
        <w:rPr>
          <w:rFonts w:ascii="Garamond" w:eastAsia="Times New Roman" w:hAnsi="Garamond" w:cs="Arial"/>
          <w:color w:val="000000"/>
          <w:sz w:val="20"/>
          <w:szCs w:val="20"/>
        </w:rPr>
      </w:pPr>
    </w:p>
    <w:p w14:paraId="5D46EF7E" w14:textId="445F60BE" w:rsidR="0026443E" w:rsidRPr="00302E0A" w:rsidRDefault="0026443E" w:rsidP="001A0F8D">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Know and resolve the lawsuits of  nonconformity that are presented in the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elections of deputies and deputies, senators and senators by the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principle of relative majority, in accordance with the provisions of the law of the</w:t>
      </w:r>
      <w:r w:rsidR="001A0F8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w:t>
      </w:r>
    </w:p>
    <w:p w14:paraId="03D236EC" w14:textId="77777777" w:rsidR="001A0F8D" w:rsidRPr="00302E0A" w:rsidRDefault="001A0F8D" w:rsidP="001A0F8D">
      <w:pPr>
        <w:spacing w:after="0" w:line="360" w:lineRule="auto"/>
        <w:ind w:left="720" w:right="1080"/>
        <w:jc w:val="both"/>
        <w:rPr>
          <w:rFonts w:ascii="Garamond" w:eastAsia="Times New Roman" w:hAnsi="Garamond" w:cs="Arial"/>
          <w:color w:val="000000"/>
          <w:sz w:val="20"/>
          <w:szCs w:val="20"/>
        </w:rPr>
      </w:pPr>
    </w:p>
    <w:p w14:paraId="51B7F0F2" w14:textId="21FD7CB1" w:rsidR="001A0F8D" w:rsidRPr="00302E0A" w:rsidRDefault="00BE0F12" w:rsidP="00BE0F12">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III. The electoral constitutional review trials, in a single instance and in the terms provided in the law of the matter, by acts or final resolutions and firm of the competent authorities to organize, qualify or resolve the challenges in the electoral processes of the federative entities, which could be in violation of the precepts of the Political Constitution of the States United Mexicans and determinants for the development of the electoral process respective or the final result of the elections of deputies and local deputies and to the Congress of Mexico City, as well as city councils, and the heads of the political-administrative bodies in the mayors office of the City of Mexico.</w:t>
      </w:r>
    </w:p>
    <w:p w14:paraId="4819B670" w14:textId="77777777" w:rsidR="00BE0F12" w:rsidRPr="00302E0A" w:rsidRDefault="00BE0F12" w:rsidP="001A0F8D">
      <w:pPr>
        <w:spacing w:after="0" w:line="360" w:lineRule="auto"/>
        <w:ind w:left="720" w:right="1080"/>
        <w:jc w:val="both"/>
        <w:rPr>
          <w:rFonts w:ascii="Garamond" w:eastAsia="Times New Roman" w:hAnsi="Garamond" w:cs="Arial"/>
          <w:color w:val="000000"/>
          <w:sz w:val="20"/>
          <w:szCs w:val="20"/>
        </w:rPr>
      </w:pPr>
    </w:p>
    <w:p w14:paraId="4808CE68" w14:textId="7C67C229" w:rsidR="0026443E" w:rsidRPr="00302E0A" w:rsidRDefault="0026443E" w:rsidP="001A0F8D">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These challenges will only proceed when, having been   exhausted in</w:t>
      </w:r>
      <w:r w:rsidR="00BE0F1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time and form all the resources or means of defense established by the laws</w:t>
      </w:r>
      <w:r w:rsidR="00BE0F1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which the contested act or resolution can be modified, revoked or annulled, the</w:t>
      </w:r>
      <w:r w:rsidR="00BE0F1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violation claimed before the Electoral Tribunal may be decisive for the</w:t>
      </w:r>
    </w:p>
    <w:p w14:paraId="14E35369"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4E937BA"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22BC585C"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5D0F6D3A"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6C033417"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56D31602"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51A1282A"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3203B039" w14:textId="77777777" w:rsidR="00340ECD" w:rsidRPr="00302E0A" w:rsidRDefault="00340ECD" w:rsidP="003A35CD">
      <w:pPr>
        <w:spacing w:after="0" w:line="213" w:lineRule="atLeast"/>
        <w:ind w:left="746" w:right="1080"/>
        <w:rPr>
          <w:rFonts w:ascii="Garamond" w:eastAsia="Times New Roman" w:hAnsi="Garamond" w:cs="Arial"/>
          <w:color w:val="000000"/>
          <w:sz w:val="20"/>
          <w:szCs w:val="20"/>
        </w:rPr>
      </w:pPr>
    </w:p>
    <w:p w14:paraId="13359243" w14:textId="2E8EA95A"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20DE44F" w14:textId="4007B067" w:rsidR="0026443E" w:rsidRPr="00302E0A" w:rsidRDefault="00EA535C"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6848" behindDoc="1" locked="0" layoutInCell="1" allowOverlap="1" wp14:anchorId="0B9AFE9D" wp14:editId="200A8045">
            <wp:simplePos x="0" y="0"/>
            <wp:positionH relativeFrom="column">
              <wp:posOffset>220980</wp:posOffset>
            </wp:positionH>
            <wp:positionV relativeFrom="paragraph">
              <wp:posOffset>-845820</wp:posOffset>
            </wp:positionV>
            <wp:extent cx="5935980" cy="716280"/>
            <wp:effectExtent l="0" t="0" r="7620" b="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59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development of the respective electoral process or the final result of the elections, and the</w:t>
      </w:r>
      <w:r w:rsidR="00340EC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requested repair is materially and legally possible within the deadlines</w:t>
      </w:r>
      <w:r w:rsidR="00340EC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electoral, and this is feasible before the constitutional or legally established date</w:t>
      </w:r>
      <w:r w:rsidR="00340EC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 xml:space="preserve">for the installation of the </w:t>
      </w:r>
      <w:r w:rsidR="00687090" w:rsidRPr="00302E0A">
        <w:rPr>
          <w:rFonts w:ascii="Garamond" w:eastAsia="Times New Roman" w:hAnsi="Garamond" w:cs="Arial"/>
          <w:color w:val="000000"/>
          <w:sz w:val="20"/>
          <w:szCs w:val="20"/>
        </w:rPr>
        <w:t>bodies</w:t>
      </w:r>
      <w:r w:rsidR="0026443E" w:rsidRPr="00302E0A">
        <w:rPr>
          <w:rFonts w:ascii="Garamond" w:eastAsia="Times New Roman" w:hAnsi="Garamond" w:cs="Arial"/>
          <w:color w:val="000000"/>
          <w:sz w:val="20"/>
          <w:szCs w:val="20"/>
        </w:rPr>
        <w:t xml:space="preserve"> or the taking of possession of the people</w:t>
      </w:r>
      <w:r w:rsidR="00340EC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elected officials;</w:t>
      </w:r>
    </w:p>
    <w:p w14:paraId="1BF8308D"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3D49A802" w14:textId="2D8DC9B1"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Know and resolve, in a single instance and in a definitive and unassailable way,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trials for the protection of the political-electoral rights of the citizen and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citizen that are promoted by:</w:t>
      </w:r>
    </w:p>
    <w:p w14:paraId="26EAE1DC"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4DBF2367" w14:textId="2459DFC9"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Violation of the right to vote in constitutional elections;</w:t>
      </w:r>
    </w:p>
    <w:p w14:paraId="638C9C6D"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339B4D22" w14:textId="70415FE0"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The violation of the right to be voted in the federal elections of deputies,</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deputies, senators and senators by the principle of relative majority, in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elections of local deputies and deputies and to the Congress of Mexico City,</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town halls and heads of political-administrative bodies in the mayors of</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Mexico City, as long as the requirements have been met</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and those provided for in the laws for its exercise;</w:t>
      </w:r>
    </w:p>
    <w:p w14:paraId="247C0906"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0C6CD562" w14:textId="6C96753A"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The violation of the right to be voted in the elections of the servants and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municipal public servants  different from those elected to integrate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town halls, and</w:t>
      </w:r>
    </w:p>
    <w:p w14:paraId="4F87CDA2"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61777383" w14:textId="479EB1E0"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The violation of political-electoral rights by determinations issued</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political parties in the election of male and female candidates for the posts of</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deputies and federal deputies, senators and senators by the principle of majority</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relative, deputies and local deputies and the Congress of Mexico City,</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town halls, heads of political-administrative bodies in the mayors of</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Mexico City and leaders of the bodies of said institutes other than those of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nationals. The corresponding Regional Chamber will admit the means of challenge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once the complainants have exhausted the partisan means of</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defending;</w:t>
      </w:r>
    </w:p>
    <w:p w14:paraId="4F1F2B38"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4D0FD9CB" w14:textId="53395AB8"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Qualify and resolve the excuses presented by the magistrates.</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elections of the respective Chamber;</w:t>
      </w:r>
    </w:p>
    <w:p w14:paraId="0FBBE903"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0496FD73" w14:textId="4FC220F3" w:rsidR="0026443E" w:rsidRPr="00302E0A" w:rsidRDefault="00340ECD"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Instruct the secretaries and actuaries to carry out procedures that</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must be practiced outside the premises of the Chamber;</w:t>
      </w:r>
    </w:p>
    <w:p w14:paraId="3DF8D43B"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2F85D110" w14:textId="6480D85A"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Set the date and time of its public sessions;</w:t>
      </w:r>
    </w:p>
    <w:p w14:paraId="022BC713"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3BB213B3" w14:textId="473CCA5A"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VIII. Choose who will serve as its president;</w:t>
      </w:r>
    </w:p>
    <w:p w14:paraId="27496F3A"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0AEB3F58" w14:textId="1D99CF3B"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Appoint, in accordance with the general guidelines issued by the</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to the secretary or general secretary, secretaries or secretaries and</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actuaries or actuaries, as well as other legal and administrative personnel;</w:t>
      </w:r>
    </w:p>
    <w:p w14:paraId="1AD56195"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0D96E7C5" w14:textId="6303CF12"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Resolve, in the sphere of its competence, the non-application, in specific cases,</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laws that are contrary to the Constitution;</w:t>
      </w:r>
    </w:p>
    <w:p w14:paraId="737A81DA" w14:textId="77777777" w:rsidR="00340ECD" w:rsidRPr="00302E0A" w:rsidRDefault="00340ECD" w:rsidP="00340ECD">
      <w:pPr>
        <w:spacing w:after="0" w:line="360" w:lineRule="auto"/>
        <w:ind w:left="746" w:right="1080"/>
        <w:jc w:val="both"/>
        <w:rPr>
          <w:rFonts w:ascii="Garamond" w:eastAsia="Times New Roman" w:hAnsi="Garamond" w:cs="Arial"/>
          <w:color w:val="000000"/>
          <w:sz w:val="20"/>
          <w:szCs w:val="20"/>
        </w:rPr>
      </w:pPr>
    </w:p>
    <w:p w14:paraId="2A745095" w14:textId="404ADC07" w:rsidR="0026443E" w:rsidRPr="00302E0A" w:rsidRDefault="0026443E" w:rsidP="00340ECD">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Resolve matters related to political parties and groups or</w:t>
      </w:r>
      <w:r w:rsidR="00340EC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local political associations;</w:t>
      </w:r>
    </w:p>
    <w:p w14:paraId="4B4440AA"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471A01D"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61830A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90F78B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4708474"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400FB14" w14:textId="77777777" w:rsidR="00115C91" w:rsidRPr="00302E0A" w:rsidRDefault="00115C91" w:rsidP="00115C91">
      <w:pPr>
        <w:spacing w:after="0" w:line="213" w:lineRule="atLeast"/>
        <w:ind w:left="720" w:right="1080"/>
        <w:rPr>
          <w:rFonts w:ascii="Garamond" w:eastAsia="Times New Roman" w:hAnsi="Garamond" w:cs="Arial"/>
          <w:color w:val="000000"/>
          <w:sz w:val="20"/>
          <w:szCs w:val="20"/>
        </w:rPr>
      </w:pPr>
    </w:p>
    <w:p w14:paraId="09BC4EDB" w14:textId="040C5D76" w:rsidR="0026443E" w:rsidRPr="00302E0A" w:rsidRDefault="00EA535C"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7872" behindDoc="1" locked="0" layoutInCell="1" allowOverlap="1" wp14:anchorId="19474854" wp14:editId="699CED67">
            <wp:simplePos x="0" y="0"/>
            <wp:positionH relativeFrom="column">
              <wp:posOffset>15240</wp:posOffset>
            </wp:positionH>
            <wp:positionV relativeFrom="paragraph">
              <wp:posOffset>-838200</wp:posOffset>
            </wp:positionV>
            <wp:extent cx="5935980" cy="731520"/>
            <wp:effectExtent l="0" t="0" r="7620" b="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598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XII. Know and resolve in a definitive and unassailable way, labor differences</w:t>
      </w:r>
      <w:r w:rsidR="003438EA"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between the National Electoral Institute and its servants and servants attached to the</w:t>
      </w:r>
      <w:r w:rsidR="003438EA"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decentralized bodies;</w:t>
      </w:r>
    </w:p>
    <w:p w14:paraId="57F37FDA" w14:textId="77777777" w:rsidR="00115C91" w:rsidRPr="00302E0A" w:rsidRDefault="00115C91" w:rsidP="00115C91">
      <w:pPr>
        <w:spacing w:after="0" w:line="360" w:lineRule="auto"/>
        <w:ind w:left="720" w:right="1080"/>
        <w:jc w:val="both"/>
        <w:rPr>
          <w:rFonts w:ascii="Garamond" w:eastAsia="Times New Roman" w:hAnsi="Garamond" w:cs="Arial"/>
          <w:color w:val="000000"/>
          <w:sz w:val="20"/>
          <w:szCs w:val="20"/>
        </w:rPr>
      </w:pPr>
    </w:p>
    <w:p w14:paraId="539A0CA9" w14:textId="3D5530AB" w:rsidR="00115C91" w:rsidRPr="00302E0A" w:rsidRDefault="003438EA" w:rsidP="003438EA">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Grant licenses to magistrates and electoral magistrates, as long as they do not exceed one month, in the terms of subsection d) of the Article 209 of this Law, and</w:t>
      </w:r>
    </w:p>
    <w:p w14:paraId="14AE11FE" w14:textId="77777777" w:rsidR="003438EA" w:rsidRPr="00302E0A" w:rsidRDefault="003438EA" w:rsidP="003438EA">
      <w:pPr>
        <w:spacing w:after="0" w:line="360" w:lineRule="auto"/>
        <w:ind w:left="720" w:right="1080"/>
        <w:jc w:val="both"/>
        <w:rPr>
          <w:rFonts w:ascii="Garamond" w:eastAsia="Times New Roman" w:hAnsi="Garamond" w:cs="Arial"/>
          <w:color w:val="000000"/>
          <w:sz w:val="20"/>
          <w:szCs w:val="20"/>
        </w:rPr>
      </w:pPr>
    </w:p>
    <w:p w14:paraId="5AE59956" w14:textId="337CBE3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Those delegated by the Superior Chamber and others indicated by law.</w:t>
      </w:r>
    </w:p>
    <w:p w14:paraId="0ACEF824" w14:textId="77777777" w:rsidR="003438EA" w:rsidRPr="00302E0A" w:rsidRDefault="003438EA" w:rsidP="00115C91">
      <w:pPr>
        <w:spacing w:after="0" w:line="360" w:lineRule="auto"/>
        <w:ind w:left="720" w:right="1080"/>
        <w:jc w:val="both"/>
        <w:rPr>
          <w:rFonts w:ascii="Garamond" w:eastAsia="Times New Roman" w:hAnsi="Garamond" w:cs="Arial"/>
          <w:color w:val="000000"/>
          <w:sz w:val="20"/>
          <w:szCs w:val="20"/>
        </w:rPr>
      </w:pPr>
    </w:p>
    <w:p w14:paraId="7E32D4C1" w14:textId="1C2FE3E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powers previously established will be subject to the general agreements issued</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Superior Chamber, those who in no case may make them null and void</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permanent. The specific agreements that in use of its power of delegation</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issued by the Superior Court will not establish jurisprudence.</w:t>
      </w:r>
    </w:p>
    <w:p w14:paraId="1474EE36" w14:textId="77777777" w:rsidR="003438EA" w:rsidRPr="00302E0A" w:rsidRDefault="003438EA" w:rsidP="00115C91">
      <w:pPr>
        <w:spacing w:after="0" w:line="360" w:lineRule="auto"/>
        <w:ind w:left="720" w:right="1080"/>
        <w:jc w:val="both"/>
        <w:rPr>
          <w:rFonts w:ascii="Garamond" w:eastAsia="Times New Roman" w:hAnsi="Garamond" w:cs="Arial"/>
          <w:color w:val="000000"/>
          <w:sz w:val="20"/>
          <w:szCs w:val="20"/>
        </w:rPr>
      </w:pPr>
    </w:p>
    <w:p w14:paraId="29071AC1" w14:textId="4B0EE1D4"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special sanctioning procedures provided for in the General Law on</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Institutions and Procedures will be known and resolved by the Chamber</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Specialized based in Mexico City, as well as the</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established in sections V, VI, VII, VIII, IX and XIII above, without prejudice to the fact that</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President of the Electoral Tribunal may enable it to know</w:t>
      </w:r>
      <w:r w:rsidR="003438EA"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matters referred to in the other sections of this article.</w:t>
      </w:r>
    </w:p>
    <w:p w14:paraId="109A2E97" w14:textId="7777777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5FA0D7B" w14:textId="7777777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3a.</w:t>
      </w:r>
    </w:p>
    <w:p w14:paraId="52B10600"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64E3EB1E" w14:textId="51A8C59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PRESIDENTS OR PRESIDENTS</w:t>
      </w:r>
    </w:p>
    <w:p w14:paraId="6F5FB5F0"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1F224698" w14:textId="1DC12AB8"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177. The Magistrates of each Regional Chamber will choose from</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including its president , who will last in office for three years,</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being able to be reelected or reelected only once.</w:t>
      </w:r>
    </w:p>
    <w:p w14:paraId="661668EB"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4E733F16" w14:textId="5FBD4B03"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absences of the president or the president will be replaced, if they do not exceed one</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month, by the magistrate of the same Regional Chamber that has</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seniority or, where appropriate, the oldest. If the absence exceeds</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said period, but it is less than six months, the corresponding Chamber will designate</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president or interim president, and if it is greater than that term, a president or a substitute president to serve until the end of the term</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period, who may be reelected or reelected only once. The provisions of this</w:t>
      </w:r>
    </w:p>
    <w:p w14:paraId="364806FF" w14:textId="7777777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paragraph shall be observed without prejudice to the provisions of article 17 5 of this law.</w:t>
      </w:r>
    </w:p>
    <w:p w14:paraId="6B817AFB"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55180ABA" w14:textId="4DF2FCCD"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178. The presidents of the Regional Chambers shall have the powers</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w:t>
      </w:r>
    </w:p>
    <w:p w14:paraId="432EED91"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166057BE" w14:textId="1C5D5267"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Represent the Chamber and dispatch its correspondence;</w:t>
      </w:r>
    </w:p>
    <w:p w14:paraId="421AE203"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2F68B2B7" w14:textId="04306949"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Preside over the Chamber, direct the debates and maintain order during them;</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When the assistants do not keep their proper composure, they may order the</w:t>
      </w:r>
      <w:r w:rsidR="00E559E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eviction of the Chamber and the continuation of the session in private;</w:t>
      </w:r>
    </w:p>
    <w:p w14:paraId="0801BF96"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047DE13E" w14:textId="7DC08C97" w:rsidR="00E559E4" w:rsidRPr="00302E0A" w:rsidRDefault="00F86596"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Turn affairs between the magistrates that make up the Chamber;</w:t>
      </w:r>
    </w:p>
    <w:p w14:paraId="6A255D1D" w14:textId="77777777" w:rsidR="00F86596" w:rsidRPr="00302E0A" w:rsidRDefault="00F86596" w:rsidP="00115C91">
      <w:pPr>
        <w:spacing w:after="0" w:line="360" w:lineRule="auto"/>
        <w:ind w:left="720" w:right="1080"/>
        <w:jc w:val="both"/>
        <w:rPr>
          <w:rFonts w:ascii="Garamond" w:eastAsia="Times New Roman" w:hAnsi="Garamond" w:cs="Arial"/>
          <w:color w:val="000000"/>
          <w:sz w:val="20"/>
          <w:szCs w:val="20"/>
        </w:rPr>
      </w:pPr>
    </w:p>
    <w:p w14:paraId="467CE2CC" w14:textId="2061FCA1" w:rsidR="0026443E" w:rsidRPr="00302E0A" w:rsidRDefault="0026443E" w:rsidP="00115C91">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Monitor that the determinations of the Chamber are complied with;</w:t>
      </w:r>
    </w:p>
    <w:p w14:paraId="0396312A" w14:textId="77777777" w:rsidR="00E559E4" w:rsidRPr="00302E0A" w:rsidRDefault="00E559E4" w:rsidP="00115C91">
      <w:pPr>
        <w:spacing w:after="0" w:line="360" w:lineRule="auto"/>
        <w:ind w:left="720" w:right="1080"/>
        <w:jc w:val="both"/>
        <w:rPr>
          <w:rFonts w:ascii="Garamond" w:eastAsia="Times New Roman" w:hAnsi="Garamond" w:cs="Arial"/>
          <w:color w:val="000000"/>
          <w:sz w:val="20"/>
          <w:szCs w:val="20"/>
        </w:rPr>
      </w:pPr>
    </w:p>
    <w:p w14:paraId="12D8C02F" w14:textId="588B7240" w:rsidR="0026443E" w:rsidRPr="00302E0A" w:rsidRDefault="0026443E" w:rsidP="004C2955">
      <w:pPr>
        <w:spacing w:after="0" w:line="360" w:lineRule="auto"/>
        <w:ind w:left="720"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Inform the Chamber about the appointment of the secretary general,</w:t>
      </w:r>
      <w:r w:rsidR="00F8659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secretaries and secretaries , actuaries and actuaries and other legal personnel and</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authority of the Chamber, in accordance with the general guidelines established by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Commission;</w:t>
      </w:r>
    </w:p>
    <w:p w14:paraId="3E886AA4"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0C52E57A" w14:textId="2FCCF27D" w:rsidR="0026443E" w:rsidRPr="00302E0A" w:rsidRDefault="00EA535C"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8896" behindDoc="1" locked="0" layoutInCell="1" allowOverlap="1" wp14:anchorId="42728242" wp14:editId="169E9947">
            <wp:simplePos x="0" y="0"/>
            <wp:positionH relativeFrom="column">
              <wp:posOffset>-60960</wp:posOffset>
            </wp:positionH>
            <wp:positionV relativeFrom="paragraph">
              <wp:posOffset>-807720</wp:posOffset>
            </wp:positionV>
            <wp:extent cx="5943600" cy="693420"/>
            <wp:effectExtent l="0" t="0" r="0" b="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55"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To process before the Administration Commission the requirements of the resources</w:t>
      </w:r>
      <w:r w:rsidR="004C2955"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human, financial and material necessary for the proper functioning of the</w:t>
      </w:r>
      <w:r w:rsidR="004C2955"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Living room;</w:t>
      </w:r>
    </w:p>
    <w:p w14:paraId="64168DBF"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31177A3E" w14:textId="67112F72"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Permanently report to the president or the president of the Committee on</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on the operation of the Chamber, the number of challenges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received and the procedure, substantiation and resolution that falls to them;</w:t>
      </w:r>
    </w:p>
    <w:p w14:paraId="4A970EC9"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567A31D8" w14:textId="05E77833"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Convene, as appropriate, a public session and internal meetings, to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magistrates, secretary general, secretaries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secretaries and other legal and administrative personnel of the Chamber;</w:t>
      </w:r>
    </w:p>
    <w:p w14:paraId="3A4D1B74"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3C318D6D" w14:textId="634A4A18"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Inform the President of the Court about the absences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final decisions of the electoral magistrates and the secretary or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secretary, secretaries and secretaries and other legal personnel and</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of the Chamber;</w:t>
      </w:r>
    </w:p>
    <w:p w14:paraId="598FC478"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2919BE10" w14:textId="440224CC"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X. Require any report or document that, being in the power of the </w:t>
      </w:r>
      <w:r w:rsidR="00687090" w:rsidRPr="00302E0A">
        <w:rPr>
          <w:rFonts w:ascii="Garamond" w:eastAsia="Times New Roman" w:hAnsi="Garamond" w:cs="Arial"/>
          <w:color w:val="000000"/>
          <w:sz w:val="20"/>
          <w:szCs w:val="20"/>
        </w:rPr>
        <w:t>bodies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National Electoral Institute, of the federal, state or</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municipalities, political parties or individuals, can serve for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substantiation or resolution of the files, provided that this is not an obstacle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resolve within the time limits established by law;</w:t>
      </w:r>
    </w:p>
    <w:p w14:paraId="79E69CB8"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6EAEB3EE" w14:textId="61849BDF"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Order, in extraordinary cases, that some diligence be carried out or</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vent or perfect any test, provided that this is not an obstacle to</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 within the time limits established by law;</w:t>
      </w:r>
    </w:p>
    <w:p w14:paraId="4859D225"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1A64D8B0" w14:textId="02F355E6"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Request the president of the Court, for legal purposes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conducting, the suspension, removal or dismissal of magistrates and magistrates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secretary or general secretary, secretaries and secretaries, actuaries and</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actuaries, as well as the legal and administrative staff of the Chamber;</w:t>
      </w:r>
    </w:p>
    <w:p w14:paraId="43935CDD"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1DC2A545" w14:textId="5B30D9CC"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Support in the identification and classification of the criteria supported by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Living room;</w:t>
      </w:r>
    </w:p>
    <w:p w14:paraId="0ABC4866"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0F88FCA8" w14:textId="7F7C1883"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Monitor compliance with the provisions of the Internal Regulations of the Court,</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 well as the general agreements issued by the Superior Chamber;</w:t>
      </w:r>
    </w:p>
    <w:p w14:paraId="5BE78BF0"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6FFEA5EC" w14:textId="69832FFA"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Send to the Superior Chamber the reports related to the non-application of laws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 electoral matters contrary to the Constitution, and</w:t>
      </w:r>
    </w:p>
    <w:p w14:paraId="4783D2EF" w14:textId="77777777" w:rsidR="004C2955" w:rsidRPr="00302E0A" w:rsidRDefault="004C2955" w:rsidP="004C2955">
      <w:pPr>
        <w:spacing w:after="0" w:line="360" w:lineRule="auto"/>
        <w:ind w:left="746" w:right="1080"/>
        <w:jc w:val="both"/>
        <w:rPr>
          <w:rFonts w:ascii="Garamond" w:eastAsia="Times New Roman" w:hAnsi="Garamond" w:cs="Arial"/>
          <w:color w:val="000000"/>
          <w:sz w:val="20"/>
          <w:szCs w:val="20"/>
        </w:rPr>
      </w:pPr>
    </w:p>
    <w:p w14:paraId="308B1ECE" w14:textId="3ACE903A"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Any others that are necessary for the proper functioning of the Chamber or</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established by law or Internal Regulations.</w:t>
      </w:r>
    </w:p>
    <w:p w14:paraId="64298C51" w14:textId="77777777"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8F8E435" w14:textId="77777777"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V</w:t>
      </w:r>
    </w:p>
    <w:p w14:paraId="6F57847E" w14:textId="6DBA8325" w:rsidR="0026443E" w:rsidRPr="00302E0A" w:rsidRDefault="0026443E" w:rsidP="004C2955">
      <w:pPr>
        <w:spacing w:after="0" w:line="360" w:lineRule="auto"/>
        <w:ind w:left="746"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JUDGES AND ELECTORAL MAGISTRATES</w:t>
      </w:r>
    </w:p>
    <w:p w14:paraId="0B82BB4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158579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w:t>
      </w:r>
    </w:p>
    <w:p w14:paraId="2525BEF6"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41B9B31"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21D66A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8CEF28B"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63B8FB8"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00F53D7" w14:textId="77777777" w:rsidR="004C2955" w:rsidRPr="00302E0A" w:rsidRDefault="004C2955" w:rsidP="003A35CD">
      <w:pPr>
        <w:spacing w:after="0" w:line="186" w:lineRule="atLeast"/>
        <w:ind w:right="1080"/>
        <w:rPr>
          <w:rFonts w:ascii="Garamond" w:eastAsia="Times New Roman" w:hAnsi="Garamond" w:cs="Arial"/>
          <w:color w:val="000000"/>
          <w:sz w:val="20"/>
          <w:szCs w:val="20"/>
        </w:rPr>
      </w:pPr>
    </w:p>
    <w:p w14:paraId="70DED631" w14:textId="77777777" w:rsidR="004C2955" w:rsidRPr="00302E0A" w:rsidRDefault="004C2955" w:rsidP="003A35CD">
      <w:pPr>
        <w:spacing w:after="0" w:line="186" w:lineRule="atLeast"/>
        <w:ind w:right="1080"/>
        <w:rPr>
          <w:rFonts w:ascii="Garamond" w:eastAsia="Times New Roman" w:hAnsi="Garamond" w:cs="Arial"/>
          <w:color w:val="000000"/>
          <w:sz w:val="20"/>
          <w:szCs w:val="20"/>
        </w:rPr>
      </w:pPr>
    </w:p>
    <w:p w14:paraId="43E23132" w14:textId="77777777" w:rsidR="004C2955" w:rsidRPr="00302E0A" w:rsidRDefault="004C2955" w:rsidP="003A35CD">
      <w:pPr>
        <w:spacing w:after="0" w:line="186" w:lineRule="atLeast"/>
        <w:ind w:right="1080"/>
        <w:rPr>
          <w:rFonts w:ascii="Garamond" w:eastAsia="Times New Roman" w:hAnsi="Garamond" w:cs="Arial"/>
          <w:color w:val="000000"/>
          <w:sz w:val="20"/>
          <w:szCs w:val="20"/>
        </w:rPr>
      </w:pPr>
    </w:p>
    <w:p w14:paraId="46055BC9" w14:textId="599679D3" w:rsidR="0026443E" w:rsidRPr="00302E0A" w:rsidRDefault="00EA535C" w:rsidP="003A35CD">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29920" behindDoc="1" locked="0" layoutInCell="1" allowOverlap="1" wp14:anchorId="43CDEAF3" wp14:editId="0F27315F">
            <wp:simplePos x="0" y="0"/>
            <wp:positionH relativeFrom="column">
              <wp:posOffset>-251460</wp:posOffset>
            </wp:positionH>
            <wp:positionV relativeFrom="paragraph">
              <wp:posOffset>-815340</wp:posOffset>
            </wp:positionV>
            <wp:extent cx="5935980" cy="739140"/>
            <wp:effectExtent l="0" t="0" r="7620" b="38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3598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SECTION 1a.</w:t>
      </w:r>
    </w:p>
    <w:p w14:paraId="4CC58779" w14:textId="72513FC2" w:rsidR="0026443E" w:rsidRPr="00302E0A" w:rsidRDefault="0026443E" w:rsidP="004C2955">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 xml:space="preserve">THE PROCEDURE FOR YOUR </w:t>
      </w:r>
      <w:r w:rsidR="004C2955" w:rsidRPr="00302E0A">
        <w:rPr>
          <w:rFonts w:ascii="Garamond" w:eastAsia="Times New Roman" w:hAnsi="Garamond" w:cs="Arial"/>
          <w:color w:val="000000"/>
          <w:sz w:val="20"/>
          <w:szCs w:val="20"/>
        </w:rPr>
        <w:t>ELECTION</w:t>
      </w:r>
    </w:p>
    <w:p w14:paraId="3207E7E5" w14:textId="77777777" w:rsidR="004C2955" w:rsidRPr="00302E0A" w:rsidRDefault="004C2955" w:rsidP="004C2955">
      <w:pPr>
        <w:spacing w:after="0" w:line="186" w:lineRule="atLeast"/>
        <w:ind w:right="1080"/>
        <w:rPr>
          <w:rFonts w:ascii="Garamond" w:eastAsia="Times New Roman" w:hAnsi="Garamond" w:cs="Arial"/>
          <w:color w:val="000000"/>
          <w:sz w:val="20"/>
          <w:szCs w:val="20"/>
        </w:rPr>
      </w:pPr>
    </w:p>
    <w:p w14:paraId="6038E7C2" w14:textId="0059480B"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179. Definitive absences of magistrates.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elections of the Electoral Tribunal of the Judicial Power of the Federation, will be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covered, after a public call to the interested parties, in accordance with</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following rules and procedures:</w:t>
      </w:r>
    </w:p>
    <w:p w14:paraId="6EAEAC7A" w14:textId="77777777" w:rsidR="004C2955" w:rsidRPr="00302E0A" w:rsidRDefault="004C2955" w:rsidP="004C2955">
      <w:pPr>
        <w:spacing w:after="0" w:line="360" w:lineRule="auto"/>
        <w:ind w:right="1080"/>
        <w:jc w:val="both"/>
        <w:rPr>
          <w:rFonts w:ascii="Garamond" w:eastAsia="Times New Roman" w:hAnsi="Garamond" w:cs="Arial"/>
          <w:color w:val="000000"/>
          <w:sz w:val="20"/>
          <w:szCs w:val="20"/>
        </w:rPr>
      </w:pPr>
    </w:p>
    <w:p w14:paraId="2124924D" w14:textId="16F66124"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The Plenary of the Supreme Court of Justice of the Nation will approve by majority</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simple of those present in public session, the proposals that in three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 will propose to the Chamber of Senators;</w:t>
      </w:r>
    </w:p>
    <w:p w14:paraId="492427E0" w14:textId="77777777" w:rsidR="004C2955" w:rsidRPr="00302E0A" w:rsidRDefault="004C2955" w:rsidP="004C2955">
      <w:pPr>
        <w:spacing w:after="0" w:line="360" w:lineRule="auto"/>
        <w:ind w:right="1080"/>
        <w:jc w:val="both"/>
        <w:rPr>
          <w:rFonts w:ascii="Garamond" w:eastAsia="Times New Roman" w:hAnsi="Garamond" w:cs="Arial"/>
          <w:color w:val="000000"/>
          <w:sz w:val="20"/>
          <w:szCs w:val="20"/>
        </w:rPr>
      </w:pPr>
    </w:p>
    <w:p w14:paraId="4FD9381C" w14:textId="52388B19"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The president of the Supreme Court of Justice of the Nation will do</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reach the Chamber of Senators the proposals in a shortlist for each of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positions to be chosen for the Regional and Superior Chambers</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Court ;</w:t>
      </w:r>
    </w:p>
    <w:p w14:paraId="399326B3" w14:textId="77777777" w:rsidR="004C2955" w:rsidRPr="00302E0A" w:rsidRDefault="004C2955" w:rsidP="004C2955">
      <w:pPr>
        <w:spacing w:after="0" w:line="360" w:lineRule="auto"/>
        <w:ind w:right="1080"/>
        <w:jc w:val="both"/>
        <w:rPr>
          <w:rFonts w:ascii="Garamond" w:eastAsia="Times New Roman" w:hAnsi="Garamond" w:cs="Arial"/>
          <w:color w:val="000000"/>
          <w:sz w:val="20"/>
          <w:szCs w:val="20"/>
        </w:rPr>
      </w:pPr>
    </w:p>
    <w:p w14:paraId="5B4A6B0E" w14:textId="75CC4C2C"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The Chamber for which each shortlist is proposed shall be indicated;</w:t>
      </w:r>
    </w:p>
    <w:p w14:paraId="17F89706" w14:textId="77777777" w:rsidR="004C2955" w:rsidRPr="00302E0A" w:rsidRDefault="004C2955" w:rsidP="004C2955">
      <w:pPr>
        <w:spacing w:after="0" w:line="360" w:lineRule="auto"/>
        <w:ind w:right="1080"/>
        <w:jc w:val="both"/>
        <w:rPr>
          <w:rFonts w:ascii="Garamond" w:eastAsia="Times New Roman" w:hAnsi="Garamond" w:cs="Arial"/>
          <w:color w:val="000000"/>
          <w:sz w:val="20"/>
          <w:szCs w:val="20"/>
        </w:rPr>
      </w:pPr>
    </w:p>
    <w:p w14:paraId="4F3C3ED5" w14:textId="1483E5BD"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From among the candidates of each shortlist, the Chamber of Senators will elect,</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within fifteen days of receipt of the proposal, at</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or electoral magistrates by vote of two thirds of its members present, and</w:t>
      </w:r>
    </w:p>
    <w:p w14:paraId="61749D4E" w14:textId="77777777" w:rsidR="004C2955" w:rsidRPr="00302E0A" w:rsidRDefault="004C2955" w:rsidP="004C2955">
      <w:pPr>
        <w:spacing w:after="0" w:line="360" w:lineRule="auto"/>
        <w:ind w:right="1080"/>
        <w:jc w:val="both"/>
        <w:rPr>
          <w:rFonts w:ascii="Garamond" w:eastAsia="Times New Roman" w:hAnsi="Garamond" w:cs="Arial"/>
          <w:color w:val="000000"/>
          <w:sz w:val="20"/>
          <w:szCs w:val="20"/>
        </w:rPr>
      </w:pPr>
    </w:p>
    <w:p w14:paraId="56B7D7A5" w14:textId="51CE3AC7" w:rsidR="0026443E" w:rsidRPr="00302E0A" w:rsidRDefault="0026443E" w:rsidP="004C2955">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 If none of the candidates of the shortlist obtained a qualified majority, the</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notify the Supreme Court of Justice of the Nation so that a</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new list, which must be sent within the following three days, so that</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vote no later than five days after receiving the new</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proposal, in which candidates or proposed candidates may not be included</w:t>
      </w:r>
      <w:r w:rsidR="004C2955"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previously.</w:t>
      </w:r>
    </w:p>
    <w:p w14:paraId="65D8AC9B"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462A414" w14:textId="77777777" w:rsidR="0026443E" w:rsidRPr="00302E0A" w:rsidRDefault="0026443E" w:rsidP="003A35CD">
      <w:pPr>
        <w:spacing w:after="0" w:line="34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173D7114" w14:textId="77777777" w:rsidR="0026443E" w:rsidRPr="00302E0A" w:rsidRDefault="0026443E" w:rsidP="003A35CD">
      <w:pPr>
        <w:spacing w:after="0" w:line="360"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OF ITS ATTRIBUTIONS</w:t>
      </w:r>
    </w:p>
    <w:p w14:paraId="2B27CFA1" w14:textId="77777777"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180. The powers of the electoral magistrates are the following:</w:t>
      </w:r>
    </w:p>
    <w:p w14:paraId="31551248" w14:textId="76D04FD9" w:rsidR="0026443E" w:rsidRPr="00302E0A" w:rsidRDefault="0026443E" w:rsidP="003A35CD">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w:t>
      </w:r>
    </w:p>
    <w:p w14:paraId="7DDFA50A" w14:textId="07BEACD7"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Attend, participate and vote, when appropriate, in public sessions and</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internal meetings to which they are summoned or summoned by the president or the</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of the Court or the presidents of the Chamber;</w:t>
      </w:r>
    </w:p>
    <w:p w14:paraId="5554D64A"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07CB6813" w14:textId="38F976F1"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Integrate the Chambers to collectively resolve the matters within its competence;</w:t>
      </w:r>
    </w:p>
    <w:p w14:paraId="4BE3E314"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1E5F7D6F" w14:textId="7C5E1575"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Formulate the draft sentences that fall to the files that</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 taken in turns for this purpose;</w:t>
      </w:r>
      <w:r w:rsidR="0076099D" w:rsidRPr="00302E0A">
        <w:rPr>
          <w:rFonts w:ascii="Garamond" w:eastAsia="Times New Roman" w:hAnsi="Garamond" w:cs="Arial"/>
          <w:color w:val="000000"/>
          <w:sz w:val="20"/>
          <w:szCs w:val="20"/>
        </w:rPr>
        <w:t xml:space="preserve"> </w:t>
      </w:r>
    </w:p>
    <w:p w14:paraId="443651D8"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7989ADCE" w14:textId="2DB06C24"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Present in public session, personally or through a secretary or</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his draft sentences, pointing out the legal considerations and</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precepts on which they are based;</w:t>
      </w:r>
    </w:p>
    <w:p w14:paraId="59B29621"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1E74D137" w14:textId="443121E5"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Discuss and vote on the draft sentences that are submitted to its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consideration in public sessions;</w:t>
      </w:r>
    </w:p>
    <w:p w14:paraId="028AE84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0D956F4"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FBF60C6"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0DEAC5DB"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7B7C6203"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531315E3"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6B44E85E"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285582EE" w14:textId="77777777" w:rsidR="0076099D" w:rsidRPr="00302E0A" w:rsidRDefault="0076099D" w:rsidP="0076099D">
      <w:pPr>
        <w:spacing w:after="0" w:line="373" w:lineRule="atLeast"/>
        <w:ind w:right="1080"/>
        <w:rPr>
          <w:rFonts w:ascii="Garamond" w:eastAsia="Times New Roman" w:hAnsi="Garamond" w:cs="Arial"/>
          <w:color w:val="000000"/>
          <w:sz w:val="20"/>
          <w:szCs w:val="20"/>
        </w:rPr>
      </w:pPr>
    </w:p>
    <w:p w14:paraId="7B27E5E5" w14:textId="3C54EC6D" w:rsidR="0026443E" w:rsidRPr="00302E0A" w:rsidRDefault="00EA535C"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0944" behindDoc="1" locked="0" layoutInCell="1" allowOverlap="1" wp14:anchorId="351E9A59" wp14:editId="365C9B1F">
            <wp:simplePos x="0" y="0"/>
            <wp:positionH relativeFrom="column">
              <wp:posOffset>-152400</wp:posOffset>
            </wp:positionH>
            <wp:positionV relativeFrom="paragraph">
              <wp:posOffset>-838200</wp:posOffset>
            </wp:positionV>
            <wp:extent cx="5943600" cy="701040"/>
            <wp:effectExtent l="0" t="0" r="0" b="38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76099D"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Make the additions to the rulings approved by the Chamber, when they are</w:t>
      </w:r>
      <w:r w:rsidR="0076099D"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designated or designated for such purposes;</w:t>
      </w:r>
    </w:p>
    <w:p w14:paraId="2C57BE5E" w14:textId="77777777" w:rsidR="0076099D" w:rsidRPr="00302E0A" w:rsidRDefault="0076099D" w:rsidP="0076099D">
      <w:pPr>
        <w:spacing w:after="0" w:line="276" w:lineRule="auto"/>
        <w:ind w:right="1080"/>
        <w:jc w:val="both"/>
        <w:rPr>
          <w:rFonts w:ascii="Garamond" w:eastAsia="Times New Roman" w:hAnsi="Garamond" w:cs="Arial"/>
          <w:color w:val="000000"/>
          <w:sz w:val="20"/>
          <w:szCs w:val="20"/>
        </w:rPr>
      </w:pPr>
    </w:p>
    <w:p w14:paraId="498F2B66" w14:textId="63D710EB" w:rsidR="0076099D" w:rsidRPr="00302E0A" w:rsidRDefault="0076099D"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Admit the means of challenge and the writings of third parties or third parties interested or co-helpers, in the terms that the law of the matter indicates;</w:t>
      </w:r>
    </w:p>
    <w:p w14:paraId="0CD6E019" w14:textId="77777777" w:rsidR="0076099D" w:rsidRPr="00302E0A" w:rsidRDefault="0076099D" w:rsidP="0076099D">
      <w:pPr>
        <w:spacing w:after="0" w:line="276" w:lineRule="auto"/>
        <w:ind w:right="1080"/>
        <w:jc w:val="both"/>
        <w:rPr>
          <w:rFonts w:ascii="Garamond" w:eastAsia="Times New Roman" w:hAnsi="Garamond" w:cs="Arial"/>
          <w:color w:val="000000"/>
          <w:sz w:val="20"/>
          <w:szCs w:val="20"/>
        </w:rPr>
      </w:pPr>
    </w:p>
    <w:p w14:paraId="75F9C630" w14:textId="624FD424"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Submit to the Chamber of its assignment the draft judgment of</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discarded lying when disputes are notoriously unfair or</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evidently frivolous, in terms of the law of the matter;</w:t>
      </w:r>
    </w:p>
    <w:p w14:paraId="29E34824"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5213D75F" w14:textId="15ABDBEB"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Submit to the Chamber of its assignment the draft judgments related to having</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because the objections were not filed or because the briefs were not presented when they were not</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meet the requirements established by the applicable laws;</w:t>
      </w:r>
    </w:p>
    <w:p w14:paraId="3C08E7FF"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6F5DE163" w14:textId="23A81200"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Submit to the Chamber of its assignment the resolutions that order to be filed as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matters completely and definitively concluded the challenges that frame in</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these assumptions, in accordance with applicable laws;</w:t>
      </w:r>
    </w:p>
    <w:p w14:paraId="1FEA851D"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34CF23A5" w14:textId="0F380ECD"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Submit to the consideration of the respective Chamber, when appropriate, the accumulation</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challenges, as well as the origin of the connection, in the terms of</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applicable laws;</w:t>
      </w:r>
    </w:p>
    <w:p w14:paraId="6AC0DB10"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3274ADD3" w14:textId="40553362"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Formulate the ordinary requirements necessary for the integration of</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files in the terms of the applicable legislation, and require any report</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or document that, acting on behalf of the </w:t>
      </w:r>
      <w:r w:rsidR="00687090" w:rsidRPr="00302E0A">
        <w:rPr>
          <w:rFonts w:ascii="Garamond" w:eastAsia="Times New Roman" w:hAnsi="Garamond" w:cs="Arial"/>
          <w:color w:val="000000"/>
          <w:sz w:val="20"/>
          <w:szCs w:val="20"/>
        </w:rPr>
        <w:t>bodies</w:t>
      </w:r>
      <w:r w:rsidRPr="00302E0A">
        <w:rPr>
          <w:rFonts w:ascii="Garamond" w:eastAsia="Times New Roman" w:hAnsi="Garamond" w:cs="Arial"/>
          <w:color w:val="000000"/>
          <w:sz w:val="20"/>
          <w:szCs w:val="20"/>
        </w:rPr>
        <w:t xml:space="preserve"> of the National Electoral Institute,</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state or municipal authorities, of the political parties or of</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individuals, can be used for the substantiation of the files, provided that</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is not an obstacle   to resolve within the established deadlines,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compliance with the provisions of the applicable laws;</w:t>
      </w:r>
    </w:p>
    <w:p w14:paraId="50324B25"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139600E5" w14:textId="70AA15BF"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Issue exhortations to the federal or state courts entrusting them with the</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carrying out any diligence within the scope of its competence, or carrying out by itself</w:t>
      </w:r>
      <w:r w:rsidR="0076099D" w:rsidRPr="00302E0A">
        <w:rPr>
          <w:rFonts w:ascii="Garamond" w:eastAsia="Times New Roman" w:hAnsi="Garamond" w:cs="Arial"/>
          <w:color w:val="000000"/>
          <w:sz w:val="20"/>
          <w:szCs w:val="20"/>
        </w:rPr>
        <w:t xml:space="preserve"> the</w:t>
      </w:r>
      <w:r w:rsidRPr="00302E0A">
        <w:rPr>
          <w:rFonts w:ascii="Garamond" w:eastAsia="Times New Roman" w:hAnsi="Garamond" w:cs="Arial"/>
          <w:color w:val="000000"/>
          <w:sz w:val="20"/>
          <w:szCs w:val="20"/>
        </w:rPr>
        <w:t xml:space="preserve"> same those that must be practiced outside the offices of the Chamber;</w:t>
      </w:r>
    </w:p>
    <w:p w14:paraId="3BFEB48A"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13039808" w14:textId="7FB1FC81"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Participate in institutional and School training programs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Electoral, and</w:t>
      </w:r>
    </w:p>
    <w:p w14:paraId="6423CBCA" w14:textId="77777777" w:rsidR="0076099D" w:rsidRPr="00302E0A" w:rsidRDefault="0076099D" w:rsidP="0076099D">
      <w:pPr>
        <w:spacing w:after="0" w:line="360" w:lineRule="auto"/>
        <w:ind w:right="1080"/>
        <w:jc w:val="both"/>
        <w:rPr>
          <w:rFonts w:ascii="Garamond" w:eastAsia="Times New Roman" w:hAnsi="Garamond" w:cs="Arial"/>
          <w:color w:val="000000"/>
          <w:sz w:val="20"/>
          <w:szCs w:val="20"/>
        </w:rPr>
      </w:pPr>
    </w:p>
    <w:p w14:paraId="101CC313" w14:textId="5C735487"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The others indicated by the laws or the Internal Regulations of the Court or that are necessary for the proper functioning of the Court.</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Each magistrate of the Superior Chamber and the Regional Chambers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permanently have the support of the secretaries and instructors and</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study and account that are necessary for the relief of the affairs of his</w:t>
      </w:r>
      <w:r w:rsidR="0076099D"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competence.</w:t>
      </w:r>
    </w:p>
    <w:p w14:paraId="3A747AD5" w14:textId="77777777"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199096F" w14:textId="77777777"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VI</w:t>
      </w:r>
    </w:p>
    <w:p w14:paraId="070BA8D1" w14:textId="58A56728"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SECRETARY OR THE GENERAL SECRETARY OF RESOLUTIONS AND</w:t>
      </w:r>
    </w:p>
    <w:p w14:paraId="655803F5" w14:textId="77777777"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ASSISTANT SECRETARY OR ASSISTANT SECRETARY GENERAL FOR AGREEMENTS</w:t>
      </w:r>
    </w:p>
    <w:p w14:paraId="7C9CCA62"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60CFF86"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BB37D23"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FD4902B"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8AB7D09"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D4A7DE"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BCA2FC1" w14:textId="77777777" w:rsidR="0076099D" w:rsidRPr="00302E0A" w:rsidRDefault="0076099D" w:rsidP="003A35CD">
      <w:pPr>
        <w:spacing w:after="0" w:line="200" w:lineRule="atLeast"/>
        <w:ind w:right="1080"/>
        <w:rPr>
          <w:rFonts w:ascii="Garamond" w:eastAsia="Times New Roman" w:hAnsi="Garamond" w:cs="Arial"/>
          <w:color w:val="000000"/>
          <w:sz w:val="20"/>
          <w:szCs w:val="20"/>
        </w:rPr>
      </w:pPr>
    </w:p>
    <w:p w14:paraId="27BCAFF8" w14:textId="77777777" w:rsidR="0076099D" w:rsidRPr="00302E0A" w:rsidRDefault="0076099D" w:rsidP="003A35CD">
      <w:pPr>
        <w:spacing w:after="0" w:line="200" w:lineRule="atLeast"/>
        <w:ind w:right="1080"/>
        <w:rPr>
          <w:rFonts w:ascii="Garamond" w:eastAsia="Times New Roman" w:hAnsi="Garamond" w:cs="Arial"/>
          <w:color w:val="000000"/>
          <w:sz w:val="20"/>
          <w:szCs w:val="20"/>
        </w:rPr>
      </w:pPr>
    </w:p>
    <w:p w14:paraId="79C744C3" w14:textId="77777777" w:rsidR="0076099D" w:rsidRPr="00302E0A" w:rsidRDefault="0076099D" w:rsidP="003A35CD">
      <w:pPr>
        <w:spacing w:after="0" w:line="200" w:lineRule="atLeast"/>
        <w:ind w:right="1080"/>
        <w:rPr>
          <w:rFonts w:ascii="Garamond" w:eastAsia="Times New Roman" w:hAnsi="Garamond" w:cs="Arial"/>
          <w:color w:val="000000"/>
          <w:sz w:val="20"/>
          <w:szCs w:val="20"/>
        </w:rPr>
      </w:pPr>
    </w:p>
    <w:p w14:paraId="31D48F94" w14:textId="77777777" w:rsidR="0076099D" w:rsidRPr="00302E0A" w:rsidRDefault="0076099D" w:rsidP="003A35CD">
      <w:pPr>
        <w:spacing w:after="0" w:line="200" w:lineRule="atLeast"/>
        <w:ind w:right="1080"/>
        <w:rPr>
          <w:rFonts w:ascii="Garamond" w:eastAsia="Times New Roman" w:hAnsi="Garamond" w:cs="Arial"/>
          <w:color w:val="000000"/>
          <w:sz w:val="20"/>
          <w:szCs w:val="20"/>
        </w:rPr>
      </w:pPr>
    </w:p>
    <w:p w14:paraId="66707439" w14:textId="77777777" w:rsidR="0076099D" w:rsidRPr="00302E0A" w:rsidRDefault="0076099D" w:rsidP="003A35CD">
      <w:pPr>
        <w:spacing w:after="0" w:line="200" w:lineRule="atLeast"/>
        <w:ind w:right="1080"/>
        <w:rPr>
          <w:rFonts w:ascii="Garamond" w:eastAsia="Times New Roman" w:hAnsi="Garamond" w:cs="Arial"/>
          <w:color w:val="000000"/>
          <w:sz w:val="20"/>
          <w:szCs w:val="20"/>
        </w:rPr>
      </w:pPr>
    </w:p>
    <w:p w14:paraId="5C38C417" w14:textId="7E00AD78" w:rsidR="0026443E" w:rsidRPr="00302E0A" w:rsidRDefault="00EA535C" w:rsidP="003A35CD">
      <w:pPr>
        <w:spacing w:after="0" w:line="200"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lastRenderedPageBreak/>
        <w:drawing>
          <wp:anchor distT="0" distB="0" distL="114300" distR="114300" simplePos="0" relativeHeight="251731968" behindDoc="1" locked="0" layoutInCell="1" allowOverlap="1" wp14:anchorId="31B09679" wp14:editId="57585315">
            <wp:simplePos x="0" y="0"/>
            <wp:positionH relativeFrom="column">
              <wp:posOffset>-137160</wp:posOffset>
            </wp:positionH>
            <wp:positionV relativeFrom="paragraph">
              <wp:posOffset>-800100</wp:posOffset>
            </wp:positionV>
            <wp:extent cx="5943600" cy="746760"/>
            <wp:effectExtent l="0" t="0" r="0" b="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SECTION 1a.</w:t>
      </w:r>
    </w:p>
    <w:p w14:paraId="01434472" w14:textId="03279A62" w:rsidR="0026443E" w:rsidRPr="00302E0A" w:rsidRDefault="0026443E" w:rsidP="0076099D">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ITS INTEGRATION AND OPERATION IN THE UPPER ROOM</w:t>
      </w:r>
    </w:p>
    <w:p w14:paraId="4B71846B" w14:textId="77777777" w:rsidR="00C03966" w:rsidRPr="00302E0A" w:rsidRDefault="00C03966" w:rsidP="0076099D">
      <w:pPr>
        <w:spacing w:after="0" w:line="360" w:lineRule="auto"/>
        <w:ind w:right="1080"/>
        <w:jc w:val="both"/>
        <w:rPr>
          <w:rFonts w:ascii="Garamond" w:eastAsia="Times New Roman" w:hAnsi="Garamond" w:cs="Arial"/>
          <w:color w:val="000000"/>
          <w:sz w:val="20"/>
          <w:szCs w:val="20"/>
        </w:rPr>
      </w:pPr>
    </w:p>
    <w:p w14:paraId="1996E163" w14:textId="0F84C9C0" w:rsidR="0026443E" w:rsidRPr="00302E0A" w:rsidRDefault="0026443E" w:rsidP="0076099D">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181. For the exercise of its functions, the Superior Chamber will have a</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or general secretary of agreements and an undersecretary or undersecretary</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agreement that will be appointed or appointed under the terms of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168 of this Law.</w:t>
      </w:r>
    </w:p>
    <w:p w14:paraId="4C5140BF"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42DB88D"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490DD8E8" w14:textId="74B7C724"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495FA50A" w14:textId="77777777" w:rsidR="00C03966" w:rsidRPr="00302E0A" w:rsidRDefault="00C03966" w:rsidP="003A35CD">
      <w:pPr>
        <w:spacing w:after="0" w:line="373" w:lineRule="atLeast"/>
        <w:ind w:right="1080"/>
        <w:rPr>
          <w:rFonts w:ascii="Garamond" w:eastAsia="Times New Roman" w:hAnsi="Garamond" w:cs="Arial"/>
          <w:color w:val="000000"/>
          <w:sz w:val="20"/>
          <w:szCs w:val="20"/>
        </w:rPr>
      </w:pPr>
    </w:p>
    <w:p w14:paraId="48E657E8" w14:textId="440CAB1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182. The secretary or general secretary of agreements will have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following attributions:</w:t>
      </w:r>
    </w:p>
    <w:p w14:paraId="709B7112"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38AAD8B" w14:textId="2598C3C7"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Support the president of the Court in the tasks that</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entrust;</w:t>
      </w:r>
    </w:p>
    <w:p w14:paraId="2B2AD777"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714C30DA" w14:textId="3FD2ECFF"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Give an account, take the votes and formulate the respective minutes in the sessions of</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Superior Room;</w:t>
      </w:r>
    </w:p>
    <w:p w14:paraId="21555909"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12FB1DB9" w14:textId="62455FF2"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Review the thicknesses of the resolutions of the Superior Chamber;</w:t>
      </w:r>
    </w:p>
    <w:p w14:paraId="3B16C269"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6B005DE" w14:textId="1322DA2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Keep control of the shift of the magistrates and the electoral magistrates;</w:t>
      </w:r>
    </w:p>
    <w:p w14:paraId="36486A4D"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0258FEAA" w14:textId="7728B56A"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Supervise the proper functioning of the Office of the Parties of the Chamber</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Higher;</w:t>
      </w:r>
    </w:p>
    <w:p w14:paraId="55CB7C22"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2EEB0347" w14:textId="665068DC" w:rsidR="0026443E" w:rsidRPr="00302E0A" w:rsidRDefault="00C03966"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His supervision that the notifications of the Chamber are made in a timely manner.</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Higher;</w:t>
      </w:r>
    </w:p>
    <w:p w14:paraId="4ED0AF42"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655B3995" w14:textId="15A9740B"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Supervise the proper functioning of the Jurisdictional Archives of the Chamber</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and Regional Rooms and, in due course, their concentration and</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preservation;</w:t>
      </w:r>
    </w:p>
    <w:p w14:paraId="01281FD7"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2907DFF8" w14:textId="3B0747F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Issue, with prior agreement with the president of the Court,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guidelines for the identification and integration of files;</w:t>
      </w:r>
    </w:p>
    <w:p w14:paraId="2EF67EAA"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2E27EC42" w14:textId="36FD5018"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Authorize with his signature the actions of the Superior Chamber ;</w:t>
      </w:r>
    </w:p>
    <w:p w14:paraId="29AEEE6B"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C9F7E89" w14:textId="2BF9D00B"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Issue the certificates of proof that are required;</w:t>
      </w:r>
    </w:p>
    <w:p w14:paraId="38D0592C"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6F80A174" w14:textId="4C4DCB21"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Keep a record of the judgments related to the non-application of laws on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matters and assist the president or the president of the Court to make them</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knowledge of the Supreme Court of Justice of the Nation, and</w:t>
      </w:r>
    </w:p>
    <w:p w14:paraId="392D3E52"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34BED993" w14:textId="5F7691A5"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The others that the laws indicate.</w:t>
      </w:r>
      <w:r w:rsidR="00C03966" w:rsidRPr="00302E0A">
        <w:rPr>
          <w:rFonts w:ascii="Garamond" w:eastAsia="Times New Roman" w:hAnsi="Garamond" w:cs="Arial"/>
          <w:color w:val="000000"/>
          <w:sz w:val="20"/>
          <w:szCs w:val="20"/>
        </w:rPr>
        <w:t xml:space="preserve"> </w:t>
      </w:r>
    </w:p>
    <w:p w14:paraId="3999B561"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5B3CE688" w14:textId="1574A35C"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183. The undersecretary or general undersecretary of agreements will assist and</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support the secretary general of agreements in the exercise of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functions entrusted to it, in accordance with the provisions of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Internal Rules of the Court.</w:t>
      </w:r>
    </w:p>
    <w:p w14:paraId="4A64E86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3511C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9C2133"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5E478A2E" w14:textId="22B323FB" w:rsidR="0026443E" w:rsidRPr="00302E0A" w:rsidRDefault="00EA535C"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2992" behindDoc="1" locked="0" layoutInCell="1" allowOverlap="1" wp14:anchorId="1E226435" wp14:editId="130DFB18">
            <wp:simplePos x="0" y="0"/>
            <wp:positionH relativeFrom="column">
              <wp:posOffset>-228600</wp:posOffset>
            </wp:positionH>
            <wp:positionV relativeFrom="paragraph">
              <wp:posOffset>-784860</wp:posOffset>
            </wp:positionV>
            <wp:extent cx="5935980" cy="685800"/>
            <wp:effectExtent l="0" t="0" r="7620" b="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3598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VII</w:t>
      </w:r>
    </w:p>
    <w:p w14:paraId="063034ED" w14:textId="6A011876"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SECRETARIES OR THE GENERAL SECRETARIES OF THE ROOM</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w:t>
      </w:r>
    </w:p>
    <w:p w14:paraId="026B0BC5" w14:textId="77777777"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FAF235C" w14:textId="77777777"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5CEC735D" w14:textId="73F95C4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 IN THE REGIONAL ROOMS</w:t>
      </w:r>
    </w:p>
    <w:p w14:paraId="4054EE79"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29EEC26" w14:textId="56ABF57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184. For the exercise of its functions, each of the Regional Chambers</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appoint a secretary or a general secretary of agreements.</w:t>
      </w:r>
    </w:p>
    <w:p w14:paraId="65D64758" w14:textId="77777777"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87BD721" w14:textId="77777777"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71F8F6DC" w14:textId="1DF39DFC"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ATTRIBUTIONS</w:t>
      </w:r>
    </w:p>
    <w:p w14:paraId="7E3900F5"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1FB4D1EE" w14:textId="254C65AB"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185. The secretaries or general secretaries of the </w:t>
      </w:r>
      <w:r w:rsidR="00C03966" w:rsidRPr="00302E0A">
        <w:rPr>
          <w:rFonts w:ascii="Garamond" w:eastAsia="Times New Roman" w:hAnsi="Garamond" w:cs="Arial"/>
          <w:color w:val="000000"/>
          <w:sz w:val="20"/>
          <w:szCs w:val="20"/>
        </w:rPr>
        <w:t xml:space="preserve">regional </w:t>
      </w:r>
      <w:r w:rsidRPr="00302E0A">
        <w:rPr>
          <w:rFonts w:ascii="Garamond" w:eastAsia="Times New Roman" w:hAnsi="Garamond" w:cs="Arial"/>
          <w:color w:val="000000"/>
          <w:sz w:val="20"/>
          <w:szCs w:val="20"/>
        </w:rPr>
        <w:t>wings</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have the following powers:</w:t>
      </w:r>
    </w:p>
    <w:p w14:paraId="0CE9DFC3"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005EF69E" w14:textId="2688197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Support the president or the president of the Chamber in the tasks that</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entrust;</w:t>
      </w:r>
    </w:p>
    <w:p w14:paraId="5F2ED8A6"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B7C83F3" w14:textId="3CA92E92"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Give an account, take the votes and formulate the respective minutes in the sessions of</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room;</w:t>
      </w:r>
    </w:p>
    <w:p w14:paraId="0EE12D3C"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02DECFE2" w14:textId="233A4E79"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II. Review the thicknesses of the resolutions of the Chamber;</w:t>
      </w:r>
    </w:p>
    <w:p w14:paraId="2B1B8767"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12B3B1D6" w14:textId="765EAE7D"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Keep track of the shift of the electoral magistrates of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room;</w:t>
      </w:r>
    </w:p>
    <w:p w14:paraId="0B197E0D"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12BA0BC7" w14:textId="5A2651B5"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Supervise the proper functioning of the Office of the Parties of the Chamber;</w:t>
      </w:r>
    </w:p>
    <w:p w14:paraId="2503C9FF"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06628B24" w14:textId="001C313A" w:rsidR="0026443E" w:rsidRPr="00302E0A" w:rsidRDefault="00C03966"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Supervise that the notifications of the Chamber are made in a timely manner;</w:t>
      </w:r>
    </w:p>
    <w:p w14:paraId="111A9B8C"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1A906542" w14:textId="51572718"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Supervise the proper functioning of the Jurisdictional Archive of the Chamber and, in</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its timing, its timely delivery to the president of the Tribunal;</w:t>
      </w:r>
    </w:p>
    <w:p w14:paraId="3106152D"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30895CAF" w14:textId="44CE14F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Authorize with his signature the actions of the Chamber;</w:t>
      </w:r>
    </w:p>
    <w:p w14:paraId="00E70E28"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20B578E6" w14:textId="51673EF5"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Issue the certificates of proof that are required;</w:t>
      </w:r>
    </w:p>
    <w:p w14:paraId="24A70A57"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22B2472F" w14:textId="6A717322"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Permanently inform the president or the president of the Chamber about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operation of the areas under his charge and the venting of the affairs of his</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competence;</w:t>
      </w:r>
    </w:p>
    <w:p w14:paraId="5F051286"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31AFEC91" w14:textId="6B920BC0"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 Keep a record of the judgments related to the non-application of laws on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matters and assist the president of the Chamber to make them of the</w:t>
      </w:r>
      <w:r w:rsidR="00C0396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knowledge of the Superior Chamber, and</w:t>
      </w:r>
    </w:p>
    <w:p w14:paraId="7262F926" w14:textId="77777777" w:rsidR="00C03966" w:rsidRPr="00302E0A" w:rsidRDefault="00C03966" w:rsidP="00C03966">
      <w:pPr>
        <w:spacing w:after="0" w:line="360" w:lineRule="auto"/>
        <w:ind w:right="1080"/>
        <w:jc w:val="both"/>
        <w:rPr>
          <w:rFonts w:ascii="Garamond" w:eastAsia="Times New Roman" w:hAnsi="Garamond" w:cs="Arial"/>
          <w:color w:val="000000"/>
          <w:sz w:val="20"/>
          <w:szCs w:val="20"/>
        </w:rPr>
      </w:pPr>
    </w:p>
    <w:p w14:paraId="45134187" w14:textId="3B16BD25" w:rsidR="0026443E" w:rsidRPr="00302E0A" w:rsidRDefault="0026443E" w:rsidP="00C0396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The others that the laws indicate them.</w:t>
      </w:r>
    </w:p>
    <w:p w14:paraId="0EC5C37E"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E97E62"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A245A0"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13F13C1"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BE57AFA"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CD6B609" w14:textId="77777777" w:rsidR="0068467F" w:rsidRPr="00302E0A" w:rsidRDefault="0068467F" w:rsidP="003A35CD">
      <w:pPr>
        <w:spacing w:after="0" w:line="213" w:lineRule="atLeast"/>
        <w:ind w:right="1080"/>
        <w:rPr>
          <w:rFonts w:ascii="Garamond" w:eastAsia="Times New Roman" w:hAnsi="Garamond" w:cs="Arial"/>
          <w:color w:val="000000"/>
          <w:sz w:val="20"/>
          <w:szCs w:val="20"/>
        </w:rPr>
      </w:pPr>
    </w:p>
    <w:p w14:paraId="1B2C2E76" w14:textId="77777777" w:rsidR="0068467F" w:rsidRPr="00302E0A" w:rsidRDefault="0068467F" w:rsidP="003A35CD">
      <w:pPr>
        <w:spacing w:after="0" w:line="213" w:lineRule="atLeast"/>
        <w:ind w:right="1080"/>
        <w:rPr>
          <w:rFonts w:ascii="Garamond" w:eastAsia="Times New Roman" w:hAnsi="Garamond" w:cs="Arial"/>
          <w:color w:val="000000"/>
          <w:sz w:val="20"/>
          <w:szCs w:val="20"/>
        </w:rPr>
      </w:pPr>
    </w:p>
    <w:p w14:paraId="40B6F2B7" w14:textId="77777777" w:rsidR="0068467F" w:rsidRPr="00302E0A" w:rsidRDefault="0068467F" w:rsidP="003A35CD">
      <w:pPr>
        <w:spacing w:after="0" w:line="213" w:lineRule="atLeast"/>
        <w:ind w:right="1080"/>
        <w:rPr>
          <w:rFonts w:ascii="Garamond" w:eastAsia="Times New Roman" w:hAnsi="Garamond" w:cs="Arial"/>
          <w:color w:val="000000"/>
          <w:sz w:val="20"/>
          <w:szCs w:val="20"/>
        </w:rPr>
      </w:pPr>
    </w:p>
    <w:p w14:paraId="5F6FC25A" w14:textId="67D31BC9" w:rsidR="0068467F" w:rsidRPr="00302E0A" w:rsidRDefault="0068467F" w:rsidP="003A35CD">
      <w:pPr>
        <w:spacing w:after="0" w:line="213" w:lineRule="atLeast"/>
        <w:ind w:right="1080"/>
        <w:rPr>
          <w:rFonts w:ascii="Garamond" w:eastAsia="Times New Roman" w:hAnsi="Garamond" w:cs="Arial"/>
          <w:color w:val="000000"/>
          <w:sz w:val="20"/>
          <w:szCs w:val="20"/>
        </w:rPr>
      </w:pPr>
    </w:p>
    <w:p w14:paraId="6DAB9492" w14:textId="57A764E7" w:rsidR="0026443E" w:rsidRPr="00302E0A" w:rsidRDefault="006E1FF3"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4016" behindDoc="1" locked="0" layoutInCell="1" allowOverlap="1" wp14:anchorId="6E40600D" wp14:editId="4CE41050">
            <wp:simplePos x="0" y="0"/>
            <wp:positionH relativeFrom="column">
              <wp:posOffset>-152400</wp:posOffset>
            </wp:positionH>
            <wp:positionV relativeFrom="paragraph">
              <wp:posOffset>-822960</wp:posOffset>
            </wp:positionV>
            <wp:extent cx="5943600" cy="708660"/>
            <wp:effectExtent l="0" t="0" r="0" b="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VIII</w:t>
      </w:r>
    </w:p>
    <w:p w14:paraId="560F4545" w14:textId="0B72C951" w:rsidR="0026443E" w:rsidRPr="00302E0A" w:rsidRDefault="0026443E" w:rsidP="003A35CD">
      <w:pPr>
        <w:spacing w:after="0" w:line="240" w:lineRule="auto"/>
        <w:ind w:right="1080"/>
        <w:rPr>
          <w:rFonts w:ascii="Garamond" w:eastAsia="Times New Roman" w:hAnsi="Garamond" w:cs="Arial"/>
          <w:sz w:val="20"/>
          <w:szCs w:val="20"/>
        </w:rPr>
      </w:pPr>
    </w:p>
    <w:p w14:paraId="22E14A86" w14:textId="4DA1D755"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ADMINISTRATION COMMITTEE</w:t>
      </w:r>
    </w:p>
    <w:p w14:paraId="37F4C415"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4132575"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2D90CC73" w14:textId="54CEA67A"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ITS INTEGRATION AND OPERATION</w:t>
      </w:r>
    </w:p>
    <w:p w14:paraId="6D489054" w14:textId="77777777" w:rsidR="005D3AD6" w:rsidRPr="00302E0A" w:rsidRDefault="005D3AD6" w:rsidP="003A35CD">
      <w:pPr>
        <w:spacing w:after="0" w:line="373" w:lineRule="atLeast"/>
        <w:ind w:right="1080"/>
        <w:rPr>
          <w:rFonts w:ascii="Garamond" w:eastAsia="Times New Roman" w:hAnsi="Garamond" w:cs="Arial"/>
          <w:color w:val="000000"/>
          <w:sz w:val="20"/>
          <w:szCs w:val="20"/>
        </w:rPr>
      </w:pPr>
    </w:p>
    <w:p w14:paraId="4DEC6707" w14:textId="3B1CE06B"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186. The administration, surveillance, discipline and judicial career of the Court</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will be in charge of the Administration Commission.</w:t>
      </w:r>
    </w:p>
    <w:p w14:paraId="74651BB8"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39250E47" w14:textId="20A54B27" w:rsidR="005D3AD6" w:rsidRPr="00302E0A" w:rsidRDefault="005D3AD6"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Administration Commission of the Electoral Tribunal will be integrated by the president or the president of said Court, who will preside over it, a magistrate or magistrate election of the Superior C amber appointed or designated by insaculation, as well as three members of the Council of the Federal Judiciary. The commissioners will be: the magistrate or the magistrate of the circuit of greater seniority as such and the councilor appointed by the Chamber of Senators of the Congress of the Union with seniority in the Federal Judicial Council, as well as the counselor appointed by the President of the Republic. The Commission will be permanent and will meet in the offices that for this purpose</w:t>
      </w:r>
    </w:p>
    <w:p w14:paraId="40F52F08" w14:textId="75FC48D7" w:rsidR="0026443E" w:rsidRPr="00302E0A" w:rsidRDefault="005D3AD6"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are destined at the headquarters of the Electoral Tribunal. </w:t>
      </w:r>
      <w:r w:rsidR="0026443E" w:rsidRPr="00302E0A">
        <w:rPr>
          <w:rFonts w:ascii="Garamond" w:eastAsia="Times New Roman" w:hAnsi="Garamond" w:cs="Arial"/>
          <w:color w:val="000000"/>
          <w:sz w:val="20"/>
          <w:szCs w:val="20"/>
        </w:rPr>
        <w:t>The titular person  of the Administrative Secretariat of the Court will act as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Secretary of the Commission and will attend the sessions with voice but without</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vote.</w:t>
      </w:r>
    </w:p>
    <w:p w14:paraId="47FA3F19"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20E28351" w14:textId="7F966158"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187. The Administration Commission will validly meet with the</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presence of three of its members and will adopt its resolutions unanimously or</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majority of the commissioners present. The commissioners do not</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may abstain from voting unless they have an excuse or legal impediment. In case</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tie, the president or the president will have a casting vote.</w:t>
      </w:r>
    </w:p>
    <w:p w14:paraId="2CBFF328"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470D8C27" w14:textId="670B6E1F"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When a session of the Commission cannot be held due to lack of a quorum,</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convened again by the president or the president to have verification</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within 24 hours. In this case, it will validly meet with the</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number of members who present themselves.</w:t>
      </w:r>
    </w:p>
    <w:p w14:paraId="611248D9"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0917B633" w14:textId="296B56E2"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commissioner who disagrees with the majority may vote</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will be inserted in the respective minutes if it is presented within the</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five days or more from the date of the agreement.</w:t>
      </w:r>
    </w:p>
    <w:p w14:paraId="28CFBB5A"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6DB57C25" w14:textId="15819F7A"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ordinary or extraordinary sessions of the Commission will be private.</w:t>
      </w:r>
    </w:p>
    <w:p w14:paraId="465AF013"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53B9DBB1" w14:textId="52C28DA7" w:rsidR="0026443E" w:rsidRPr="00302E0A" w:rsidRDefault="0026443E"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188. The Administration Commission will determine each year its periods of</w:t>
      </w:r>
      <w:r w:rsidR="005D3AD6"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vacations, taking into account the electoral, federal and local calendars.</w:t>
      </w:r>
    </w:p>
    <w:p w14:paraId="640AB5AD" w14:textId="77777777" w:rsidR="005D3AD6" w:rsidRPr="00302E0A" w:rsidRDefault="005D3AD6" w:rsidP="005D3AD6">
      <w:pPr>
        <w:spacing w:after="0" w:line="360" w:lineRule="auto"/>
        <w:ind w:right="1080"/>
        <w:jc w:val="both"/>
        <w:rPr>
          <w:rFonts w:ascii="Garamond" w:eastAsia="Times New Roman" w:hAnsi="Garamond" w:cs="Arial"/>
          <w:color w:val="000000"/>
          <w:sz w:val="20"/>
          <w:szCs w:val="20"/>
        </w:rPr>
      </w:pPr>
    </w:p>
    <w:p w14:paraId="25B6BE6D" w14:textId="45C705A2" w:rsidR="005D3AD6" w:rsidRPr="00302E0A" w:rsidRDefault="005D3AD6"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Administration Commission of the Electoral Tribunal will be integrated by the president</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the president of said Court, who will preside over it, a magistrate or magistrate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 of the Superior Chamber appointed or designated by insaculation, as well as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three members of the Council of the Federal Judiciary. The commissioners will be: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magistrate or the magistrate of the circuit of greater seniority as such and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councilor appointed by the Chamber of Senators of the Congress of the Union with</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seniority in the Federal Judicial Council, as well as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counselor appointed by the President of the Republic.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Commission will be permanent and will meet in the offices that for this purpose</w:t>
      </w:r>
    </w:p>
    <w:p w14:paraId="45FC0A26" w14:textId="6EB42E77" w:rsidR="0026443E" w:rsidRPr="00302E0A" w:rsidRDefault="005D3AD6" w:rsidP="005D3AD6">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are destined at the headquarters of the Electoral Tribunal.</w:t>
      </w:r>
      <w:r w:rsidR="0026443E" w:rsidRPr="00302E0A">
        <w:rPr>
          <w:rFonts w:ascii="Garamond" w:eastAsia="Times New Roman" w:hAnsi="Garamond" w:cs="Arial"/>
          <w:color w:val="000000"/>
          <w:sz w:val="20"/>
          <w:szCs w:val="20"/>
        </w:rPr>
        <w:t> </w:t>
      </w:r>
    </w:p>
    <w:p w14:paraId="711E26B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CC1708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E95718C"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8A66B4" w14:textId="77777777" w:rsidR="0061153F" w:rsidRPr="00302E0A" w:rsidRDefault="0061153F" w:rsidP="0061153F">
      <w:pPr>
        <w:spacing w:after="0" w:line="226" w:lineRule="atLeast"/>
        <w:ind w:right="1080"/>
        <w:rPr>
          <w:rFonts w:ascii="Garamond" w:eastAsia="Times New Roman" w:hAnsi="Garamond" w:cs="Arial"/>
          <w:color w:val="000000"/>
          <w:sz w:val="20"/>
          <w:szCs w:val="20"/>
        </w:rPr>
      </w:pPr>
    </w:p>
    <w:p w14:paraId="343F79D6" w14:textId="018A7E80" w:rsidR="0026443E" w:rsidRPr="00302E0A" w:rsidRDefault="006E1FF3"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5040" behindDoc="1" locked="0" layoutInCell="1" allowOverlap="1" wp14:anchorId="64A28466" wp14:editId="281DDCD0">
            <wp:simplePos x="0" y="0"/>
            <wp:positionH relativeFrom="column">
              <wp:posOffset>-160020</wp:posOffset>
            </wp:positionH>
            <wp:positionV relativeFrom="paragraph">
              <wp:posOffset>-815340</wp:posOffset>
            </wp:positionV>
            <wp:extent cx="5935980" cy="701040"/>
            <wp:effectExtent l="0" t="0" r="7620" b="38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3598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189. When the Administration Commission considers that its agreements or</w:t>
      </w:r>
      <w:r w:rsidR="0061153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resolutions could be of general interest, you must order their publication in</w:t>
      </w:r>
      <w:r w:rsidR="0061153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Official Gazette of the Federation.</w:t>
      </w:r>
    </w:p>
    <w:p w14:paraId="0231D379" w14:textId="77777777" w:rsidR="0026443E" w:rsidRPr="00302E0A" w:rsidRDefault="0026443E" w:rsidP="0061153F">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C8A7C6F" w14:textId="77777777" w:rsidR="0026443E" w:rsidRPr="00302E0A" w:rsidRDefault="0026443E" w:rsidP="0061153F">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77D47FFF" w14:textId="44E7F74A" w:rsidR="0026443E" w:rsidRPr="00302E0A" w:rsidRDefault="0026443E" w:rsidP="0061153F">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ATTRIBUTIONS OF THE ADMINISTRATION COMMITTEE</w:t>
      </w:r>
    </w:p>
    <w:p w14:paraId="326C7D07" w14:textId="77777777" w:rsidR="0061153F" w:rsidRPr="00302E0A" w:rsidRDefault="0061153F" w:rsidP="0061153F">
      <w:pPr>
        <w:spacing w:after="0" w:line="360" w:lineRule="atLeast"/>
        <w:ind w:right="1080"/>
        <w:rPr>
          <w:rFonts w:ascii="Garamond" w:eastAsia="Times New Roman" w:hAnsi="Garamond" w:cs="Arial"/>
          <w:color w:val="000000"/>
          <w:sz w:val="20"/>
          <w:szCs w:val="20"/>
        </w:rPr>
      </w:pPr>
    </w:p>
    <w:p w14:paraId="2E3F4A08" w14:textId="04CFC95C"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190. The Administration Commission will have the following powers:</w:t>
      </w:r>
    </w:p>
    <w:p w14:paraId="45DDD9F5"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41458AC1" w14:textId="626047BC"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Prepare the draft of the Court's Internal Regulations and submit it to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approval of the Superior Chamber;</w:t>
      </w:r>
    </w:p>
    <w:p w14:paraId="73DE5206"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3E8DA05" w14:textId="5ED38691"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Issue general agreements to determine the headquarters of the Regional Chambers;</w:t>
      </w:r>
    </w:p>
    <w:p w14:paraId="657F46FF"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E705E45" w14:textId="4997FFF4"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Issue internal regulations on administrative matters and establish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provisions necessary for entry, career, ladder, regime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disciplinary and removal, as well as those related to incentives and training of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staff;</w:t>
      </w:r>
    </w:p>
    <w:p w14:paraId="59B2E11F"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303BDCBA" w14:textId="787DECDC"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Establish regulations and  criteria to modernize structures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organizational systems, internal administrative systems and procedures, as well as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services to the public;</w:t>
      </w:r>
    </w:p>
    <w:p w14:paraId="39C1F883"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355FA622" w14:textId="74F6B2A0"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Dictate the measures that require good service and discipline in the Court</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w:t>
      </w:r>
    </w:p>
    <w:p w14:paraId="386FB4ED"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EC7D83F" w14:textId="0318D956" w:rsidR="0026443E" w:rsidRPr="00302E0A" w:rsidRDefault="0061153F"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Authorize, in terms of this Law, the presidents of the Chambers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Regional so that, in the absence of one or more of their persons</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servants or employees, appoint an intern;</w:t>
      </w:r>
    </w:p>
    <w:p w14:paraId="62FBA9FD"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E2B306B" w14:textId="6EA8956B"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Grant licenses to the administrative personnel attached to the Court in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terms provided in this Law;</w:t>
      </w:r>
    </w:p>
    <w:p w14:paraId="1FE056A7"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C6ED120" w14:textId="4B2C0589"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VIII. Be aware of the resignations submitted by the secretaries and secretaries and </w:t>
      </w:r>
      <w:r w:rsidR="00572B81" w:rsidRPr="00302E0A">
        <w:rPr>
          <w:rFonts w:ascii="Garamond" w:eastAsia="Times New Roman" w:hAnsi="Garamond" w:cs="Arial"/>
          <w:color w:val="000000"/>
          <w:sz w:val="20"/>
          <w:szCs w:val="20"/>
        </w:rPr>
        <w:t>other</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staff of the Regional Chambers;</w:t>
      </w:r>
    </w:p>
    <w:p w14:paraId="3B6912E5"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5784E67B" w14:textId="1D3C486F"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IX. Apply the sanctions that   derive from the liability procedures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that you have resolved. In the event of removal or suspension of</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or Magistrates of the Regional Chambers, must notify</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immediately to the Supreme Court of Justice of the Nation for the purposes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conductive. In these cases, the magistrate or the magistrate dismissed or</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suspended may appeal the decision to the Superior Chamber of the Court;</w:t>
      </w:r>
    </w:p>
    <w:p w14:paraId="1F33A9FD"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5D0E8F9D" w14:textId="617831A1"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 Suspend the magistrates and electoral magistrates of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Chambers at the request of the judicial authority that knows the procedure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criminal that is followed against him. In these cases, the resolution issued must</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communicate to the authority that has requested it. The suspension of</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and magistrates by the Administration Commission,</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constitutes an indispensable prerequisite for their apprehension and prosecution.</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If any detention is ordered or made in contempt of the provisions of  this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precept, will proceed in accordance with the provisions of the final part of the fourth</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paragraph of section IX of article 86 of this Law;</w:t>
      </w:r>
    </w:p>
    <w:p w14:paraId="12A86A95" w14:textId="77777777" w:rsidR="0026443E" w:rsidRPr="00302E0A" w:rsidRDefault="0026443E" w:rsidP="0061153F">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20D82D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35665A5"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9B39638" w14:textId="77777777" w:rsidR="0061153F" w:rsidRPr="00302E0A" w:rsidRDefault="0061153F" w:rsidP="003A35CD">
      <w:pPr>
        <w:spacing w:after="0" w:line="213" w:lineRule="atLeast"/>
        <w:ind w:right="1080"/>
        <w:rPr>
          <w:rFonts w:ascii="Garamond" w:eastAsia="Times New Roman" w:hAnsi="Garamond" w:cs="Arial"/>
          <w:color w:val="000000"/>
          <w:sz w:val="20"/>
          <w:szCs w:val="20"/>
        </w:rPr>
      </w:pPr>
    </w:p>
    <w:p w14:paraId="7650EDA8" w14:textId="77777777" w:rsidR="0061153F" w:rsidRPr="00302E0A" w:rsidRDefault="0061153F" w:rsidP="003A35CD">
      <w:pPr>
        <w:spacing w:after="0" w:line="213" w:lineRule="atLeast"/>
        <w:ind w:right="1080"/>
        <w:rPr>
          <w:rFonts w:ascii="Garamond" w:eastAsia="Times New Roman" w:hAnsi="Garamond" w:cs="Arial"/>
          <w:color w:val="000000"/>
          <w:sz w:val="20"/>
          <w:szCs w:val="20"/>
        </w:rPr>
      </w:pPr>
    </w:p>
    <w:p w14:paraId="1A8CB8E4" w14:textId="77777777" w:rsidR="0061153F" w:rsidRPr="00302E0A" w:rsidRDefault="0061153F" w:rsidP="003A35CD">
      <w:pPr>
        <w:spacing w:after="0" w:line="213" w:lineRule="atLeast"/>
        <w:ind w:right="1080"/>
        <w:rPr>
          <w:rFonts w:ascii="Garamond" w:eastAsia="Times New Roman" w:hAnsi="Garamond" w:cs="Arial"/>
          <w:color w:val="000000"/>
          <w:sz w:val="20"/>
          <w:szCs w:val="20"/>
        </w:rPr>
      </w:pPr>
    </w:p>
    <w:p w14:paraId="76252BF6" w14:textId="77777777" w:rsidR="0061153F" w:rsidRPr="00302E0A" w:rsidRDefault="0061153F" w:rsidP="003A35CD">
      <w:pPr>
        <w:spacing w:after="0" w:line="213" w:lineRule="atLeast"/>
        <w:ind w:right="1080"/>
        <w:rPr>
          <w:rFonts w:ascii="Garamond" w:eastAsia="Times New Roman" w:hAnsi="Garamond" w:cs="Arial"/>
          <w:color w:val="000000"/>
          <w:sz w:val="20"/>
          <w:szCs w:val="20"/>
        </w:rPr>
      </w:pPr>
    </w:p>
    <w:p w14:paraId="282D4A8E" w14:textId="77777777" w:rsidR="0061153F" w:rsidRPr="00302E0A" w:rsidRDefault="0061153F" w:rsidP="003A35CD">
      <w:pPr>
        <w:spacing w:after="0" w:line="213" w:lineRule="atLeast"/>
        <w:ind w:right="1080"/>
        <w:rPr>
          <w:rFonts w:ascii="Garamond" w:eastAsia="Times New Roman" w:hAnsi="Garamond" w:cs="Arial"/>
          <w:color w:val="000000"/>
          <w:sz w:val="20"/>
          <w:szCs w:val="20"/>
        </w:rPr>
      </w:pPr>
    </w:p>
    <w:p w14:paraId="36C6D905" w14:textId="0BC244CB" w:rsidR="0026443E" w:rsidRPr="00302E0A" w:rsidRDefault="006E1FF3"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6064" behindDoc="1" locked="0" layoutInCell="1" allowOverlap="1" wp14:anchorId="306807FA" wp14:editId="79A8329A">
            <wp:simplePos x="0" y="0"/>
            <wp:positionH relativeFrom="column">
              <wp:posOffset>-99060</wp:posOffset>
            </wp:positionH>
            <wp:positionV relativeFrom="paragraph">
              <wp:posOffset>-853440</wp:posOffset>
            </wp:positionV>
            <wp:extent cx="5943600" cy="746760"/>
            <wp:effectExtent l="0" t="0" r="0" b="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XI. Suspend the magistrates from their duties and the electoral magistrates of</w:t>
      </w:r>
      <w:r w:rsidR="0061153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Regional Chambers that appear involved or involved in the commission</w:t>
      </w:r>
      <w:r w:rsidR="0061153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of a crime, and formulate a complaint or complaint against them or them in cases where</w:t>
      </w:r>
      <w:r w:rsidR="0061153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proceed ;</w:t>
      </w:r>
    </w:p>
    <w:p w14:paraId="5D99C6A7"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105D9649" w14:textId="1049CE77"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 Resolve, for well-founded and motivated cause, the suspension, removal or cessation of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secretaries and general secretaries, secretaries and secretaries, as well as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 and administrative staff of the Regional Chambers;</w:t>
      </w:r>
    </w:p>
    <w:p w14:paraId="573255B5"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6D1E376C" w14:textId="5835906E"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XIII. Serve as resolution authority in administrative complaints and on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responsibility of public servants in the terms of what is available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this Law, both for the commission of serious and non-serious offenses, including</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that refer to the violation of the impediments provided for in article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101 of the Political Constitution of the United Mexican States, by the and</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corresponding members of the Electoral Tribunal;</w:t>
      </w:r>
    </w:p>
    <w:p w14:paraId="7212C8D2"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490A9C0C" w14:textId="01AC5E45"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XIV. Impose the sanctions that correspond to the servers of the Court</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 irregularities or faults incurred in the performance of their duties,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based on the opinion presented by the Substantive Commission of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applying articles 152 to 161 of the Federal Workers' Law to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Service of the State, Regulatory of Section B) of Constitutional Article 123,</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what is conducive;</w:t>
      </w:r>
    </w:p>
    <w:p w14:paraId="364B43E4"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329B2EBA" w14:textId="4B74FA8E"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 Appoint, at the proposal of its president or president, the representative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Court before the Substantive Commission for the purposes indicated in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previous fraction;</w:t>
      </w:r>
    </w:p>
    <w:p w14:paraId="209E8C1F"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1F2B8EDC" w14:textId="2BA4EDCF"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 Appoint, at the proposal made by its president, the incumbents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auxiliary bodies of the Administration Commission;</w:t>
      </w:r>
    </w:p>
    <w:p w14:paraId="2138B584"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4493030F" w14:textId="3969D64E"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 Appoint the public servants of the auxiliary bodies of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Commission, and agree on what is related to their promotions, licenses,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removals and resignations;</w:t>
      </w:r>
    </w:p>
    <w:p w14:paraId="4ABFA6AE"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4A110283" w14:textId="74B9A43F"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XVIII. Dictate the general bases of organization, operation, coordination and</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supervision of the auxiliary bodies of the Commission itself;</w:t>
      </w:r>
    </w:p>
    <w:p w14:paraId="4579C9A3"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290ED352" w14:textId="00C71350"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XIX. Resolve on the resignations and licenses of the heads of the </w:t>
      </w:r>
      <w:r w:rsidR="00687090" w:rsidRPr="00302E0A">
        <w:rPr>
          <w:rFonts w:ascii="Garamond" w:eastAsia="Times New Roman" w:hAnsi="Garamond" w:cs="Arial"/>
          <w:color w:val="000000"/>
          <w:sz w:val="20"/>
          <w:szCs w:val="20"/>
        </w:rPr>
        <w:t>bodies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assistants of the Administration Commission, remove them or remove them for cause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justified or suspend or suspend them in the terms determined by law</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 corresponding agreements , and formulate a complaint or complaint in the cases</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it proceeds;</w:t>
      </w:r>
    </w:p>
    <w:p w14:paraId="6FD3A7FA"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33691787" w14:textId="36F0ACFC"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 Investigate and determine the responsibilities and sanctions to people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and employees of the Commission itself, under the terms and through</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procedures established in the law, regulations and agreements that the law itself</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Commission dictates on disciplinary matters;</w:t>
      </w:r>
    </w:p>
    <w:p w14:paraId="22FC9C74"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7CB7369D" w14:textId="0612DEAD" w:rsidR="0026443E" w:rsidRPr="00302E0A" w:rsidRDefault="0026443E" w:rsidP="0061153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 Make extraordinary visits or join investigation committees, when</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consider that a serious offense has been committed or when so requested by the Superior Chamber;</w:t>
      </w:r>
    </w:p>
    <w:p w14:paraId="4A1400A7" w14:textId="77777777" w:rsidR="0061153F" w:rsidRPr="00302E0A" w:rsidRDefault="0061153F" w:rsidP="0061153F">
      <w:pPr>
        <w:spacing w:after="0" w:line="360" w:lineRule="auto"/>
        <w:ind w:right="1080"/>
        <w:jc w:val="both"/>
        <w:rPr>
          <w:rFonts w:ascii="Garamond" w:eastAsia="Times New Roman" w:hAnsi="Garamond" w:cs="Arial"/>
          <w:color w:val="000000"/>
          <w:sz w:val="20"/>
          <w:szCs w:val="20"/>
        </w:rPr>
      </w:pPr>
    </w:p>
    <w:p w14:paraId="006086DE" w14:textId="51D93EFE" w:rsidR="0026443E" w:rsidRPr="00302E0A" w:rsidRDefault="0026443E" w:rsidP="00C1791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XXII. Receive, admonish and impose fines up to one hundred and eighty times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daily value of the Unit of Measurement and Update at the time of committing the</w:t>
      </w:r>
      <w:r w:rsidR="0061153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fault, to those people who disrespect any member body or person</w:t>
      </w:r>
      <w:r w:rsidR="00C1791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Electoral Tribunal in the promotions they make before the Commission of</w:t>
      </w:r>
      <w:r w:rsidR="00C1791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w:t>
      </w:r>
    </w:p>
    <w:p w14:paraId="743AC361" w14:textId="77777777" w:rsidR="00C1791E" w:rsidRPr="00302E0A" w:rsidRDefault="00C1791E" w:rsidP="003A35CD">
      <w:pPr>
        <w:spacing w:after="0" w:line="373" w:lineRule="atLeast"/>
        <w:ind w:left="746" w:right="1080"/>
        <w:rPr>
          <w:rFonts w:ascii="Garamond" w:eastAsia="Times New Roman" w:hAnsi="Garamond" w:cs="Arial"/>
          <w:color w:val="000000"/>
          <w:sz w:val="20"/>
          <w:szCs w:val="20"/>
        </w:rPr>
      </w:pPr>
    </w:p>
    <w:p w14:paraId="274A51F1" w14:textId="77777777" w:rsidR="00C1791E" w:rsidRPr="00302E0A" w:rsidRDefault="00C1791E" w:rsidP="003A35CD">
      <w:pPr>
        <w:spacing w:after="0" w:line="373" w:lineRule="atLeast"/>
        <w:ind w:left="746" w:right="1080"/>
        <w:rPr>
          <w:rFonts w:ascii="Garamond" w:eastAsia="Times New Roman" w:hAnsi="Garamond" w:cs="Arial"/>
          <w:color w:val="000000"/>
          <w:sz w:val="20"/>
          <w:szCs w:val="20"/>
        </w:rPr>
      </w:pPr>
    </w:p>
    <w:p w14:paraId="0A9C90D7"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3517318F" w14:textId="028AF043" w:rsidR="0026443E" w:rsidRPr="00302E0A" w:rsidRDefault="006E1FF3"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7088" behindDoc="1" locked="0" layoutInCell="1" allowOverlap="1" wp14:anchorId="335A9800" wp14:editId="78BFF660">
            <wp:simplePos x="0" y="0"/>
            <wp:positionH relativeFrom="column">
              <wp:posOffset>-213360</wp:posOffset>
            </wp:positionH>
            <wp:positionV relativeFrom="paragraph">
              <wp:posOffset>-792480</wp:posOffset>
            </wp:positionV>
            <wp:extent cx="5943600" cy="685800"/>
            <wp:effectExtent l="0" t="0" r="0" b="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XXIII. Make an annual list with the names of the people who can</w:t>
      </w:r>
      <w:r w:rsidR="0074705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act as experts before the Electoral Court Chambers, ordering it by</w:t>
      </w:r>
      <w:r w:rsidR="0074705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branches, specialties, multi-member electoral constituencies, entities</w:t>
      </w:r>
      <w:r w:rsidR="00747050"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federative, and if possible, by federal single-member electoral districts;</w:t>
      </w:r>
    </w:p>
    <w:p w14:paraId="7E7FCCB9"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518D9E44" w14:textId="1D020A44"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XXIV. Provide the president of the Electoral Tribunal with all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elements necessary to prepare the preliminary draft of the annual budget</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discharges from the Electoral Tribunal to the effect that, once approved by the Commission,</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 proposed to the president of the Supreme Court of Justice of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in order to be included in that of the Judicial Power of the Federation, for its</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sending to the person holding the Executive Power ;</w:t>
      </w:r>
    </w:p>
    <w:p w14:paraId="6384D7FF"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40FD8154" w14:textId="07DDD018"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 Exercise the budget of expenses of the Electoral Tribunal;</w:t>
      </w:r>
    </w:p>
    <w:p w14:paraId="339D3041"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4997C4BB" w14:textId="09C0B0DA"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XXVI. Issue the bases through general agreements so that acquisitions,</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leases and sales of all types of goods, provision of services of</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nature and the contracting of work carried out by the Electoral Tribunal, in</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exercise of their expenditure budget, comply with the criteria provided in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134 of the Political Constitution of the United Mexican States;</w:t>
      </w:r>
    </w:p>
    <w:p w14:paraId="3077F4BA"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1AAC9C96" w14:textId="72459D57"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XXVII. Manage movable and immovable property at the service of the Court</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taking care of its maintenance, conservation and conditioning;</w:t>
      </w:r>
    </w:p>
    <w:p w14:paraId="2B7170AF"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6AFFE68E" w14:textId="04F44E6D"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XXVIII. Establish the bases of the information and statistical policy of the Electoral Tribunal;</w:t>
      </w:r>
    </w:p>
    <w:p w14:paraId="2DD96E19"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40F89F53" w14:textId="01D35DD7"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XXIX. Establish, through the Federal Judicial Council,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coordination between the Federal School of Judicial Training and the Judicial School</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w:t>
      </w:r>
    </w:p>
    <w:p w14:paraId="7EA945EC"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22E76F04" w14:textId="6EA2A24B"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 Investigate and determine the responsibilities and sanctions against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public servants, with the exception of magistrates and court magistrates</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in the terms and through the procedures established by law,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and agreements that the Commission itself dictates in disciplinary matters, and</w:t>
      </w:r>
    </w:p>
    <w:p w14:paraId="0C10257A"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7F914CA3" w14:textId="57BE7A1C"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XXXI. Perform any other function than the law or the Internal Regulations of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entrust him.</w:t>
      </w:r>
    </w:p>
    <w:p w14:paraId="0435FB1C" w14:textId="77777777"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5EF183F" w14:textId="77777777"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3a.</w:t>
      </w:r>
    </w:p>
    <w:p w14:paraId="6081EFC4" w14:textId="0EB7F3C2"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YOUR PRESIDENT</w:t>
      </w:r>
    </w:p>
    <w:p w14:paraId="420F0CE1"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471B5C93" w14:textId="07243709"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191. The president of the Administration Commission will have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following powers:</w:t>
      </w:r>
    </w:p>
    <w:p w14:paraId="09868BAA"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7FBB55EE" w14:textId="0C3FE024"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Represent the Commission;</w:t>
      </w:r>
    </w:p>
    <w:p w14:paraId="0EB33689"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3714F405" w14:textId="6632BAC3"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Preside over the Commission, direct the debates and maintain order during the</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sessions;</w:t>
      </w:r>
    </w:p>
    <w:p w14:paraId="4FFB7290" w14:textId="77777777" w:rsidR="00747050" w:rsidRPr="00302E0A" w:rsidRDefault="00747050" w:rsidP="00747050">
      <w:pPr>
        <w:spacing w:after="0" w:line="360" w:lineRule="auto"/>
        <w:ind w:right="1080"/>
        <w:jc w:val="both"/>
        <w:rPr>
          <w:rFonts w:ascii="Garamond" w:eastAsia="Times New Roman" w:hAnsi="Garamond" w:cs="Arial"/>
          <w:color w:val="000000"/>
          <w:sz w:val="20"/>
          <w:szCs w:val="20"/>
        </w:rPr>
      </w:pPr>
    </w:p>
    <w:p w14:paraId="3880BAE7" w14:textId="3482BC5C" w:rsidR="0026443E" w:rsidRPr="00302E0A" w:rsidRDefault="0026443E" w:rsidP="0074705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Process or rotate, when appropriate, matters between the members of</w:t>
      </w:r>
      <w:r w:rsidR="0074705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Commission to formulate the draft resolutions;</w:t>
      </w:r>
    </w:p>
    <w:p w14:paraId="3D8EF0F5"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CAD2D25" w14:textId="77777777" w:rsidR="004733BF" w:rsidRPr="00302E0A" w:rsidRDefault="004733BF" w:rsidP="003A35CD">
      <w:pPr>
        <w:spacing w:after="0" w:line="240" w:lineRule="auto"/>
        <w:ind w:right="1080"/>
        <w:rPr>
          <w:rFonts w:ascii="Garamond" w:eastAsia="Times New Roman" w:hAnsi="Garamond" w:cs="Arial"/>
          <w:i/>
          <w:iCs/>
          <w:color w:val="000000"/>
          <w:sz w:val="20"/>
          <w:szCs w:val="20"/>
        </w:rPr>
      </w:pPr>
    </w:p>
    <w:p w14:paraId="3790786D" w14:textId="5B63547D" w:rsidR="0026443E" w:rsidRPr="00302E0A" w:rsidRDefault="0026443E" w:rsidP="003A35CD">
      <w:pPr>
        <w:spacing w:after="0" w:line="240" w:lineRule="auto"/>
        <w:ind w:right="1080"/>
        <w:rPr>
          <w:rFonts w:ascii="Garamond" w:eastAsia="Times New Roman" w:hAnsi="Garamond" w:cs="Arial"/>
          <w:sz w:val="20"/>
          <w:szCs w:val="20"/>
        </w:rPr>
      </w:pPr>
      <w:r w:rsidRPr="00302E0A">
        <w:rPr>
          <w:rFonts w:ascii="Garamond" w:eastAsia="Times New Roman" w:hAnsi="Garamond" w:cs="Arial"/>
          <w:color w:val="000000"/>
          <w:sz w:val="20"/>
          <w:szCs w:val="20"/>
        </w:rPr>
        <w:br w:type="textWrapping" w:clear="all"/>
      </w:r>
    </w:p>
    <w:p w14:paraId="3C68C6FD"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AA6A623"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405879"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A29E209" w14:textId="77777777" w:rsidR="004733BF" w:rsidRPr="00302E0A" w:rsidRDefault="004733BF" w:rsidP="003A35CD">
      <w:pPr>
        <w:spacing w:after="0" w:line="173" w:lineRule="atLeast"/>
        <w:ind w:right="1080"/>
        <w:rPr>
          <w:rFonts w:ascii="Garamond" w:eastAsia="Times New Roman" w:hAnsi="Garamond" w:cs="Arial"/>
          <w:color w:val="000000"/>
          <w:sz w:val="20"/>
          <w:szCs w:val="20"/>
        </w:rPr>
      </w:pPr>
    </w:p>
    <w:p w14:paraId="2ECFE121" w14:textId="1882462A" w:rsidR="0026443E" w:rsidRPr="00302E0A" w:rsidRDefault="006E1FF3"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8112" behindDoc="1" locked="0" layoutInCell="1" allowOverlap="1" wp14:anchorId="097DB2B9" wp14:editId="41F02DE3">
            <wp:simplePos x="0" y="0"/>
            <wp:positionH relativeFrom="column">
              <wp:posOffset>-137160</wp:posOffset>
            </wp:positionH>
            <wp:positionV relativeFrom="paragraph">
              <wp:posOffset>-784860</wp:posOffset>
            </wp:positionV>
            <wp:extent cx="5943600" cy="678180"/>
            <wp:effectExtent l="0" t="0" r="0" b="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IV. Dispatch the correspondence of the Commission and sign the resolutions or</w:t>
      </w:r>
      <w:r w:rsidR="004733B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agreements, as well as legalize by itself or through the secretary of</w:t>
      </w:r>
      <w:r w:rsidR="004733B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Commission, the signature of any server of the Electoral Tribunal in the</w:t>
      </w:r>
      <w:r w:rsidR="004733BF"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cases where the law requires it;</w:t>
      </w:r>
    </w:p>
    <w:p w14:paraId="2555CF76"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2B459F47" w14:textId="6C9D290D"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Oversee the correct functioning of the auxiliary bodies of the Commission of</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w:t>
      </w:r>
    </w:p>
    <w:p w14:paraId="6A9FC067"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6B462291" w14:textId="1F3AE995" w:rsidR="0026443E" w:rsidRPr="00302E0A" w:rsidRDefault="004733BF"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Inform the Federal Judicial Council of the vacancies of their respective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representative persons   before the Administration Commission, in order to</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make the corresponding appointment;</w:t>
      </w:r>
    </w:p>
    <w:p w14:paraId="129155EC"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198869D4" w14:textId="337DA350"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Appoint the Administrative Secretary or Administrative Secretary and the</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holders of the auxiliary bodies, as well as the person representing the</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Substantive Commission, and</w:t>
      </w:r>
    </w:p>
    <w:p w14:paraId="6BB0F379"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2BBF8792" w14:textId="6B37F3A7"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VIII. The others indicated by the law, the Internal Regulations and the agreements</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w:t>
      </w:r>
    </w:p>
    <w:p w14:paraId="6DC0A834"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301CDA0"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4a.</w:t>
      </w:r>
    </w:p>
    <w:p w14:paraId="473A3AFB" w14:textId="5C8B44BA"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SUBSIDIARY BODIES</w:t>
      </w:r>
    </w:p>
    <w:p w14:paraId="2E1642D4"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477A9CCB" w14:textId="42C269E4"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192. The Administration Commission will have a Secretariat</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and with the auxiliary bodies necessary for the proper exercise</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functions entrusted to it. Its structure and functions will remain</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determined in the Internal Regulations of the Electoral Tribunal.</w:t>
      </w:r>
    </w:p>
    <w:p w14:paraId="7444AFA9" w14:textId="77777777" w:rsidR="004733BF" w:rsidRPr="00302E0A" w:rsidRDefault="004733BF" w:rsidP="004733BF">
      <w:pPr>
        <w:spacing w:after="0" w:line="360" w:lineRule="auto"/>
        <w:ind w:right="1080"/>
        <w:jc w:val="both"/>
        <w:rPr>
          <w:rFonts w:ascii="Garamond" w:eastAsia="Times New Roman" w:hAnsi="Garamond" w:cs="Arial"/>
          <w:color w:val="000000"/>
          <w:sz w:val="20"/>
          <w:szCs w:val="20"/>
        </w:rPr>
      </w:pPr>
    </w:p>
    <w:p w14:paraId="3E6D2449" w14:textId="6254F11F"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In terms of the General Law of Administrative Responsibilities, you must</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have two auxiliary bodies that carry out the functions of the authority</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investigator and   the substantiating authority. In no case, the function of the</w:t>
      </w:r>
      <w:r w:rsidR="004733BF"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substantiating authority may be exercised by an investigating authority.</w:t>
      </w:r>
    </w:p>
    <w:p w14:paraId="7C15DF2E"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E1FDFAB"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IX</w:t>
      </w:r>
    </w:p>
    <w:p w14:paraId="57D49BFB" w14:textId="77777777"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SPECIAL PROVISIONS</w:t>
      </w:r>
    </w:p>
    <w:p w14:paraId="1270C593"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B5866A2"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1a.</w:t>
      </w:r>
    </w:p>
    <w:p w14:paraId="5965FA3D" w14:textId="2C3570E4"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REQUIREMENTS TO FILL THE POSITION</w:t>
      </w:r>
    </w:p>
    <w:p w14:paraId="19389DBE" w14:textId="77777777" w:rsidR="00AE6064" w:rsidRPr="00302E0A" w:rsidRDefault="00AE6064" w:rsidP="003A35CD">
      <w:pPr>
        <w:spacing w:after="0" w:line="373" w:lineRule="atLeast"/>
        <w:ind w:right="1080"/>
        <w:rPr>
          <w:rFonts w:ascii="Garamond" w:eastAsia="Times New Roman" w:hAnsi="Garamond" w:cs="Arial"/>
          <w:color w:val="000000"/>
          <w:sz w:val="20"/>
          <w:szCs w:val="20"/>
        </w:rPr>
      </w:pPr>
    </w:p>
    <w:p w14:paraId="2CDE1F1F" w14:textId="7CAE18E4"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193 . To be elected a</w:t>
      </w:r>
      <w:r w:rsidR="00AE6064" w:rsidRPr="00302E0A">
        <w:rPr>
          <w:rFonts w:ascii="Garamond" w:eastAsia="Times New Roman" w:hAnsi="Garamond" w:cs="Arial"/>
          <w:color w:val="000000"/>
          <w:sz w:val="20"/>
          <w:szCs w:val="20"/>
        </w:rPr>
        <w:t>s</w:t>
      </w:r>
      <w:r w:rsidRPr="00302E0A">
        <w:rPr>
          <w:rFonts w:ascii="Garamond" w:eastAsia="Times New Roman" w:hAnsi="Garamond" w:cs="Arial"/>
          <w:color w:val="000000"/>
          <w:sz w:val="20"/>
          <w:szCs w:val="20"/>
        </w:rPr>
        <w:t xml:space="preserve"> magistrate or electoral magistrate of the Superior Chamber</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is required, in addition to satisfying the requirements indicated in article 95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the following:</w:t>
      </w:r>
    </w:p>
    <w:p w14:paraId="53271397" w14:textId="77777777" w:rsidR="00AE6064" w:rsidRPr="00302E0A" w:rsidRDefault="00AE6064" w:rsidP="004733BF">
      <w:pPr>
        <w:spacing w:after="0" w:line="360" w:lineRule="auto"/>
        <w:ind w:right="1080"/>
        <w:jc w:val="both"/>
        <w:rPr>
          <w:rFonts w:ascii="Garamond" w:eastAsia="Times New Roman" w:hAnsi="Garamond" w:cs="Arial"/>
          <w:color w:val="000000"/>
          <w:sz w:val="20"/>
          <w:szCs w:val="20"/>
        </w:rPr>
      </w:pPr>
    </w:p>
    <w:p w14:paraId="605CBDE7" w14:textId="2C083D5E"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Have a credential to vote with a photograph;</w:t>
      </w:r>
    </w:p>
    <w:p w14:paraId="0EEF2C65" w14:textId="77777777" w:rsidR="00AE6064" w:rsidRPr="00302E0A" w:rsidRDefault="00AE6064" w:rsidP="004733BF">
      <w:pPr>
        <w:spacing w:after="0" w:line="360" w:lineRule="auto"/>
        <w:ind w:right="1080"/>
        <w:jc w:val="both"/>
        <w:rPr>
          <w:rFonts w:ascii="Garamond" w:eastAsia="Times New Roman" w:hAnsi="Garamond" w:cs="Arial"/>
          <w:color w:val="000000"/>
          <w:sz w:val="20"/>
          <w:szCs w:val="20"/>
        </w:rPr>
      </w:pPr>
    </w:p>
    <w:p w14:paraId="60EE385C" w14:textId="1D277CE5"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Accredit knowledge in electoral law;</w:t>
      </w:r>
    </w:p>
    <w:p w14:paraId="3730EDAF" w14:textId="77777777" w:rsidR="00AE6064" w:rsidRPr="00302E0A" w:rsidRDefault="00AE6064" w:rsidP="004733BF">
      <w:pPr>
        <w:spacing w:after="0" w:line="360" w:lineRule="auto"/>
        <w:ind w:right="1080"/>
        <w:jc w:val="both"/>
        <w:rPr>
          <w:rFonts w:ascii="Garamond" w:eastAsia="Times New Roman" w:hAnsi="Garamond" w:cs="Arial"/>
          <w:color w:val="000000"/>
          <w:sz w:val="20"/>
          <w:szCs w:val="20"/>
        </w:rPr>
      </w:pPr>
    </w:p>
    <w:p w14:paraId="2A5DCAC1" w14:textId="2F8E31F7" w:rsidR="0026443E" w:rsidRPr="00302E0A" w:rsidRDefault="0026443E" w:rsidP="004733BF">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Not hold or have held the position of president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National Executive Committee or equivalent of a political party;</w:t>
      </w:r>
    </w:p>
    <w:p w14:paraId="6B381F42" w14:textId="77777777" w:rsidR="0026443E" w:rsidRPr="00302E0A" w:rsidRDefault="0026443E" w:rsidP="004733BF">
      <w:pPr>
        <w:spacing w:after="0" w:line="360" w:lineRule="auto"/>
        <w:ind w:left="2893"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A5E6DBB"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2F3FFF08"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9F09937"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34291EFF" w14:textId="07931E9F"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54BD6A02" w14:textId="320A7601" w:rsidR="0026443E" w:rsidRPr="00302E0A" w:rsidRDefault="006E1FF3"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39136" behindDoc="1" locked="0" layoutInCell="1" allowOverlap="1" wp14:anchorId="4BC5A91C" wp14:editId="2F4A039C">
            <wp:simplePos x="0" y="0"/>
            <wp:positionH relativeFrom="column">
              <wp:posOffset>-137160</wp:posOffset>
            </wp:positionH>
            <wp:positionV relativeFrom="paragraph">
              <wp:posOffset>-807720</wp:posOffset>
            </wp:positionV>
            <wp:extent cx="5935980" cy="723900"/>
            <wp:effectExtent l="0" t="0" r="7620" b="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3598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IV. Not have been registered as a candidate for any position of</w:t>
      </w:r>
      <w:r w:rsidR="00AE6064"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popular election in the last six years immediately prior to the appointment, and</w:t>
      </w:r>
    </w:p>
    <w:p w14:paraId="3ECE8248"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5E7F2A6C" w14:textId="6C12ACE6"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Not hold or have held a position of national or state management,</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or municipal in a political party in the six immediate previous years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appointment.</w:t>
      </w:r>
    </w:p>
    <w:p w14:paraId="39C2E9AE"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5F08B8A" w14:textId="7EC19D65"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194. The magistrates and the electing magistrates of the Chambers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Regionals, in addition to meeting the requirements established in this Law, must</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gather the following:</w:t>
      </w:r>
    </w:p>
    <w:p w14:paraId="546C458B"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3796C0F" w14:textId="3B3B63B2"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Be a citizen of Mexico in full exercise of their political rights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civilians, and have a credential to vote with a photograph;</w:t>
      </w:r>
    </w:p>
    <w:p w14:paraId="2A5C298F"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43382FF" w14:textId="58B4C7A7"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Be at least thirty-five years of age at the time of the election;</w:t>
      </w:r>
    </w:p>
    <w:p w14:paraId="7128EEC9"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01B5726" w14:textId="0BA4C039"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 good reputation and have not been convicted or convicted of a crime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intentional with imprisonment of more than one year;</w:t>
      </w:r>
    </w:p>
    <w:p w14:paraId="7FFF4262"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525B357A" w14:textId="1E39ECD6"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Have a law degree or degree in Law issued legally and</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professional practice of at least five years;</w:t>
      </w:r>
    </w:p>
    <w:p w14:paraId="412837DB"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01F66AF" w14:textId="7EA2A887"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Accredit knowledge in electoral law;</w:t>
      </w:r>
    </w:p>
    <w:p w14:paraId="7EBF97EA"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32331DED" w14:textId="34697AB4" w:rsidR="0026443E" w:rsidRPr="00302E0A" w:rsidRDefault="00AE6064"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Not hold or have held the position of president of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National Executive Committee or equivalent of a political party;</w:t>
      </w:r>
    </w:p>
    <w:p w14:paraId="3F443691"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0E126B6" w14:textId="7534D855"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Not having been registered or registered as a candidate for office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one of popular election in the last six years immediately prior to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designation, and</w:t>
      </w:r>
    </w:p>
    <w:p w14:paraId="6B11E3C1"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6BA3D3DF" w14:textId="1CD981B3"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VIII. Not hold or have held a position of national or state leadership,</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district or municipal in a political party in the six immediate previous years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the appointment.</w:t>
      </w:r>
    </w:p>
    <w:p w14:paraId="4FCB07FA"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69E144B1" w14:textId="4E25E911"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195. To be appointed secretary or general secretary of agreements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Room, the requirements that are demanded to be elected must be satisfied</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or electoral magistrate of the Regional Chamber, in the terms of the present</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Chapter, with the exception of age, which will be thirty years.</w:t>
      </w:r>
    </w:p>
    <w:p w14:paraId="364B664D"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F0D3364" w14:textId="1F7A0753"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196. The undersecretary or the general undersecretary of agreements of the Chamber</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and the general secretaries of the Regional Rooms, must</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meet the following requirements:</w:t>
      </w:r>
    </w:p>
    <w:p w14:paraId="71F6EEE4"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4009948A" w14:textId="39E574F3"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Be a citizen of Mexico in full exercise of their political rights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civilians, and have a credential to vote with a photograph;</w:t>
      </w:r>
    </w:p>
    <w:p w14:paraId="3D3B92CE"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801614F" w14:textId="7DB9CD42" w:rsidR="00AE6064"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Be at least twenty-eight years of age at the time of designation;</w:t>
      </w:r>
      <w:r w:rsidR="00AE6064" w:rsidRPr="00302E0A">
        <w:rPr>
          <w:rFonts w:ascii="Garamond" w:eastAsia="Times New Roman" w:hAnsi="Garamond" w:cs="Arial"/>
          <w:color w:val="000000"/>
          <w:sz w:val="20"/>
          <w:szCs w:val="20"/>
        </w:rPr>
        <w:t xml:space="preserve"> </w:t>
      </w:r>
    </w:p>
    <w:p w14:paraId="5C045B01"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4B16B07A" w14:textId="77777777" w:rsidR="00AE6064"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 good reputation and have not been convicted or convicted of a crime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intentional with imprisonment of more than one year;</w:t>
      </w:r>
      <w:r w:rsidR="00AE6064" w:rsidRPr="00302E0A">
        <w:rPr>
          <w:rFonts w:ascii="Garamond" w:eastAsia="Times New Roman" w:hAnsi="Garamond" w:cs="Arial"/>
          <w:color w:val="000000"/>
          <w:sz w:val="20"/>
          <w:szCs w:val="20"/>
        </w:rPr>
        <w:t xml:space="preserve"> </w:t>
      </w:r>
    </w:p>
    <w:p w14:paraId="190082A3"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08A926C2" w14:textId="407D10F6"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Have a law degree or degree in Law legally issued and</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professional practice of at least three years;</w:t>
      </w:r>
    </w:p>
    <w:p w14:paraId="5C409201"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5C65FB0" w14:textId="7A7D0168"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C726DB" w14:textId="2E64A698" w:rsidR="0026443E" w:rsidRPr="00302E0A" w:rsidRDefault="006E1FF3"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0160" behindDoc="1" locked="0" layoutInCell="1" allowOverlap="1" wp14:anchorId="5F064D5E" wp14:editId="74139BFE">
            <wp:simplePos x="0" y="0"/>
            <wp:positionH relativeFrom="column">
              <wp:posOffset>-609600</wp:posOffset>
            </wp:positionH>
            <wp:positionV relativeFrom="paragraph">
              <wp:posOffset>-800100</wp:posOffset>
            </wp:positionV>
            <wp:extent cx="5943600" cy="693420"/>
            <wp:effectExtent l="0" t="0" r="0" b="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V. Not hold or have held the position of president of the</w:t>
      </w:r>
      <w:r w:rsidR="00AE6064"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National Executive Committee or equivalent of a political party;</w:t>
      </w:r>
    </w:p>
    <w:p w14:paraId="025634B7"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B2E95D9" w14:textId="0A40F492" w:rsidR="0026443E" w:rsidRPr="00302E0A" w:rsidRDefault="00AE6064"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w:t>
      </w:r>
      <w:r w:rsidR="0026443E" w:rsidRPr="00302E0A">
        <w:rPr>
          <w:rFonts w:ascii="Garamond" w:eastAsia="Times New Roman" w:hAnsi="Garamond" w:cs="Arial"/>
          <w:color w:val="000000"/>
          <w:sz w:val="20"/>
          <w:szCs w:val="20"/>
        </w:rPr>
        <w:t>. Not having been registered or registered as a candidate for office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one of popular election  in the last six years immediately prior to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designation, and</w:t>
      </w:r>
    </w:p>
    <w:p w14:paraId="491D3D59"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4E0C8AF2" w14:textId="71A9AF99" w:rsidR="00AE6064" w:rsidRPr="00302E0A" w:rsidRDefault="00AE6064"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VII. Not hold or have held a position of national or state leadership, district or municipal in a political party in the six immediate previous years to the appointment.</w:t>
      </w:r>
    </w:p>
    <w:p w14:paraId="5FCE080B"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453EA567" w14:textId="65DFCCEB"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197. To be appointed secretary in any of the Chambers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Court is required:</w:t>
      </w:r>
    </w:p>
    <w:p w14:paraId="1B57BDA6"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0F5C26EE" w14:textId="7FA9420C"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For secretary or instructor secretary:</w:t>
      </w:r>
    </w:p>
    <w:p w14:paraId="0978F059"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A884CE8" w14:textId="095B772C"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Be a citizen of Mexico in full exercise of their political rights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civilians, and have a credential to vote with a photograph;</w:t>
      </w:r>
    </w:p>
    <w:p w14:paraId="15A3131D"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9FB1A92" w14:textId="4D717BB1"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Be at least twenty-eight years of age at the time of appointment;</w:t>
      </w:r>
    </w:p>
    <w:p w14:paraId="492C8EDC"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3452EE52" w14:textId="757E3F17"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 good reputation and have not been convicted or convicted of a crime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intentional with imprisonment of more than one year;</w:t>
      </w:r>
    </w:p>
    <w:p w14:paraId="01F6B14E"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0DF5768E" w14:textId="5528F206"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Have a law degree or degree in Law legally issued and</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professional practice of at least three years, and</w:t>
      </w:r>
    </w:p>
    <w:p w14:paraId="122D931A"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38339B7D" w14:textId="229B0E1D"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Undergo the evaluation to prove the knowledge requirements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basic determined by the Administration Commission;</w:t>
      </w:r>
    </w:p>
    <w:p w14:paraId="74E11B5E"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719357AB" w14:textId="1974E198"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For secretary or secretary of study and account or equivalent,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same requirements indicated in the previous paragraph, with the exception of those of the age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will be twenty-five years, the professional practice and the seniority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professional title that will last two years.</w:t>
      </w:r>
    </w:p>
    <w:p w14:paraId="3B5D166A"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0FC05D01" w14:textId="65722682"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198. To be appointed actuary or actuary in any of the Sa las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Court is required:</w:t>
      </w:r>
    </w:p>
    <w:p w14:paraId="4A4A4FA7"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1EB6ED26" w14:textId="0D8981C4"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Be a citizen of Mexico in full exercise of their political rights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civilians, and have a credential to vote with a photograph;</w:t>
      </w:r>
    </w:p>
    <w:p w14:paraId="115F27F4"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2A743549" w14:textId="1F81F307"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Have a good reputation and have not been convicted or convicted of a crime or</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intentional with imprisonment of more than one year;</w:t>
      </w:r>
    </w:p>
    <w:p w14:paraId="60908FB1"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239E56AD" w14:textId="762303A8"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Have at least the document that accredits him or her as an intern of the</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degree from a legally recognized institution, and</w:t>
      </w:r>
    </w:p>
    <w:p w14:paraId="0BBC8783"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3EE11796" w14:textId="76AD6DB3"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Undergo the evaluation to accredit the knowledge requirements</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determined by the Administration Commission.</w:t>
      </w:r>
    </w:p>
    <w:p w14:paraId="3E5FA5F6" w14:textId="77777777" w:rsidR="00AE6064" w:rsidRPr="00302E0A" w:rsidRDefault="00AE6064" w:rsidP="00AE6064">
      <w:pPr>
        <w:spacing w:after="0" w:line="360" w:lineRule="auto"/>
        <w:ind w:right="1080"/>
        <w:jc w:val="both"/>
        <w:rPr>
          <w:rFonts w:ascii="Garamond" w:eastAsia="Times New Roman" w:hAnsi="Garamond" w:cs="Arial"/>
          <w:color w:val="000000"/>
          <w:sz w:val="20"/>
          <w:szCs w:val="20"/>
        </w:rPr>
      </w:pPr>
    </w:p>
    <w:p w14:paraId="2E560219" w14:textId="62F9B45D" w:rsidR="0026443E" w:rsidRPr="00302E0A" w:rsidRDefault="0026443E" w:rsidP="00AE6064">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199. The president or the president of the Court or the Commission of</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within the scope or their respective competencies, may establish</w:t>
      </w:r>
      <w:r w:rsidR="00AE6064"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other categories of legal staff to meet the needs of the Chamber</w:t>
      </w:r>
    </w:p>
    <w:p w14:paraId="349B37F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BE27F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85F6A53"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F7EF98B"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C6FEAED" w14:textId="77777777" w:rsidR="00E718C9" w:rsidRPr="00302E0A" w:rsidRDefault="00E718C9" w:rsidP="003A35CD">
      <w:pPr>
        <w:spacing w:after="0" w:line="173" w:lineRule="atLeast"/>
        <w:ind w:left="746" w:right="1080"/>
        <w:rPr>
          <w:rFonts w:ascii="Garamond" w:eastAsia="Times New Roman" w:hAnsi="Garamond" w:cs="Arial"/>
          <w:color w:val="000000"/>
          <w:sz w:val="20"/>
          <w:szCs w:val="20"/>
        </w:rPr>
      </w:pPr>
    </w:p>
    <w:p w14:paraId="1CBD9AC6" w14:textId="05BEA910" w:rsidR="0026443E" w:rsidRPr="00302E0A" w:rsidRDefault="006E1FF3"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1184" behindDoc="1" locked="0" layoutInCell="1" allowOverlap="1" wp14:anchorId="213B4F62" wp14:editId="2F21DA60">
            <wp:simplePos x="0" y="0"/>
            <wp:positionH relativeFrom="column">
              <wp:posOffset>-335280</wp:posOffset>
            </wp:positionH>
            <wp:positionV relativeFrom="paragraph">
              <wp:posOffset>-762000</wp:posOffset>
            </wp:positionV>
            <wp:extent cx="5935980" cy="754380"/>
            <wp:effectExtent l="0" t="0" r="7620" b="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3598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Superior or Regional Chambers, in accordance with the authorized items in the</w:t>
      </w:r>
      <w:r w:rsidR="00E718C9"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budget.</w:t>
      </w:r>
    </w:p>
    <w:p w14:paraId="77E34E30"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2838CC3D" w14:textId="51DC81C4"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Likewise, when extraordinary workloads require it, the Commission of</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Administration may authorize the hiring, on an eventual basis, of the</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legal and administrative staff necessary to deal with such a situation, without</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need to follow the ordinary procedures for hiring and admission.</w:t>
      </w:r>
    </w:p>
    <w:p w14:paraId="25FFFF8D"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8FB9152" w14:textId="77777777"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2.</w:t>
      </w:r>
    </w:p>
    <w:p w14:paraId="1602F379" w14:textId="12C10DFB"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RESPONSIBILITIES, IMPEDIMENTS AND EXCUSES</w:t>
      </w:r>
    </w:p>
    <w:p w14:paraId="134222C3"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5BF23FCA" w14:textId="6440084C"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200. The responsibilities of each and every public servant of the</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will be governed by the provisions of the General Law of</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 and, particularly, by Title Seventh of this</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as well as by the special provisions of this Title, in accordance with the</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auxiliary bodies that are defined in the regulations or general agreements that</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 are issued.</w:t>
      </w:r>
    </w:p>
    <w:p w14:paraId="060B78F1"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100AB15B" w14:textId="7E60569D"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resolutions issued by the Administration Commission , in the matter of</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responsibility for the commission of administrative offenses, may be reviewed by</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Superior Room. The means of challenge that may be presented against</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determinations issued as a result of the investigations ,</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substantiation and resolutions derived from the procedures</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administrative responsibilities, will be established in the Internal Regulations of the</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or through general agreements, as appropriate.</w:t>
      </w:r>
    </w:p>
    <w:p w14:paraId="793B0548"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01994701" w14:textId="3A0E88AC"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Magistrates of the Superior Chamber of the Electoral Tribunal only</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may be removed or removed from their positions in the terms of the articles</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110 and 111 of the Fourth Title of the Political Constitution of the United States</w:t>
      </w:r>
    </w:p>
    <w:p w14:paraId="7045A91B" w14:textId="77777777"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Mexicans.</w:t>
      </w:r>
    </w:p>
    <w:p w14:paraId="7613C91A"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29603F0F" w14:textId="6E46CC2F" w:rsidR="00E718C9" w:rsidRPr="00302E0A" w:rsidRDefault="00E718C9"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201. The electoral magistrates will be prevented from knowing of those matters in which any of the causes are updated established in article 126 of this Law, in what is conducive.</w:t>
      </w:r>
    </w:p>
    <w:p w14:paraId="5CA491FB"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31FEE925" w14:textId="7767B53B"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Likewise , to the secretaries, secretaries, actuaries and actuaries of the Chambers, it will be</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Applicable, where applicable, the provisions of article 129 of this Law.</w:t>
      </w:r>
    </w:p>
    <w:p w14:paraId="3BAD432F"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16EB5A0F" w14:textId="42624FDB"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202. Excuses that due to legal impediment to hear a matter</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present the magistrates and the electoral magistrates, they will be qualified and</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resolved immediately by the Chamber of its assignment, in the form and terms</w:t>
      </w:r>
    </w:p>
    <w:p w14:paraId="5DEAB3E9" w14:textId="77777777"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provided for by the Internal Regulations.</w:t>
      </w:r>
    </w:p>
    <w:p w14:paraId="369B5FDF" w14:textId="77777777" w:rsidR="00E718C9" w:rsidRPr="00302E0A" w:rsidRDefault="00E718C9" w:rsidP="00E718C9">
      <w:pPr>
        <w:spacing w:after="0" w:line="360" w:lineRule="auto"/>
        <w:ind w:right="1080"/>
        <w:jc w:val="both"/>
        <w:rPr>
          <w:rFonts w:ascii="Garamond" w:eastAsia="Times New Roman" w:hAnsi="Garamond" w:cs="Arial"/>
          <w:color w:val="000000"/>
          <w:sz w:val="20"/>
          <w:szCs w:val="20"/>
        </w:rPr>
      </w:pPr>
    </w:p>
    <w:p w14:paraId="2F0890FD" w14:textId="0970721A" w:rsidR="0026443E" w:rsidRPr="00302E0A" w:rsidRDefault="0026443E" w:rsidP="00E718C9">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xml:space="preserve">Article 203. When appropriate, the excuse  presented by a magistrate or </w:t>
      </w:r>
      <w:r w:rsidR="00572B81" w:rsidRPr="00302E0A">
        <w:rPr>
          <w:rFonts w:ascii="Garamond" w:eastAsia="Times New Roman" w:hAnsi="Garamond" w:cs="Arial"/>
          <w:color w:val="000000"/>
          <w:sz w:val="20"/>
          <w:szCs w:val="20"/>
        </w:rPr>
        <w:t>an</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electoral magistrate, the quorum so that the respective Regional Chamber </w:t>
      </w:r>
      <w:r w:rsidR="00572B81" w:rsidRPr="00302E0A">
        <w:rPr>
          <w:rFonts w:ascii="Garamond" w:eastAsia="Times New Roman" w:hAnsi="Garamond" w:cs="Arial"/>
          <w:color w:val="000000"/>
          <w:sz w:val="20"/>
          <w:szCs w:val="20"/>
        </w:rPr>
        <w:t>valid session can</w:t>
      </w:r>
      <w:r w:rsidRPr="00302E0A">
        <w:rPr>
          <w:rFonts w:ascii="Garamond" w:eastAsia="Times New Roman" w:hAnsi="Garamond" w:cs="Arial"/>
          <w:color w:val="000000"/>
          <w:sz w:val="20"/>
          <w:szCs w:val="20"/>
        </w:rPr>
        <w:t xml:space="preserve"> be formed with the presence of the secretary</w:t>
      </w:r>
      <w:r w:rsidR="00E718C9"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or, where appropriate, the oldest or oldest secretary or secretary .</w:t>
      </w:r>
    </w:p>
    <w:p w14:paraId="76AEF5B3"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114D248"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D3F08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BBFDCEA"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A8ABD5F"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78FC07A"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0E75711"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603E930"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A4915A" w14:textId="77777777" w:rsidR="009E08E0" w:rsidRPr="00302E0A" w:rsidRDefault="009E08E0" w:rsidP="003A35CD">
      <w:pPr>
        <w:spacing w:after="0" w:line="213" w:lineRule="atLeast"/>
        <w:ind w:right="1080"/>
        <w:rPr>
          <w:rFonts w:ascii="Garamond" w:eastAsia="Times New Roman" w:hAnsi="Garamond" w:cs="Arial"/>
          <w:color w:val="000000"/>
          <w:sz w:val="20"/>
          <w:szCs w:val="20"/>
        </w:rPr>
      </w:pPr>
    </w:p>
    <w:p w14:paraId="6E04DB1E" w14:textId="77777777" w:rsidR="009E08E0" w:rsidRPr="00302E0A" w:rsidRDefault="009E08E0" w:rsidP="003A35CD">
      <w:pPr>
        <w:spacing w:after="0" w:line="213" w:lineRule="atLeast"/>
        <w:ind w:right="1080"/>
        <w:rPr>
          <w:rFonts w:ascii="Garamond" w:eastAsia="Times New Roman" w:hAnsi="Garamond" w:cs="Arial"/>
          <w:color w:val="000000"/>
          <w:sz w:val="20"/>
          <w:szCs w:val="20"/>
        </w:rPr>
      </w:pPr>
    </w:p>
    <w:p w14:paraId="6288F270" w14:textId="77777777" w:rsidR="009E08E0" w:rsidRPr="00302E0A" w:rsidRDefault="009E08E0" w:rsidP="003A35CD">
      <w:pPr>
        <w:spacing w:after="0" w:line="213" w:lineRule="atLeast"/>
        <w:ind w:right="1080"/>
        <w:rPr>
          <w:rFonts w:ascii="Garamond" w:eastAsia="Times New Roman" w:hAnsi="Garamond" w:cs="Arial"/>
          <w:color w:val="000000"/>
          <w:sz w:val="20"/>
          <w:szCs w:val="20"/>
        </w:rPr>
      </w:pPr>
    </w:p>
    <w:p w14:paraId="61BF019A" w14:textId="77777777" w:rsidR="009E08E0" w:rsidRPr="00302E0A" w:rsidRDefault="009E08E0" w:rsidP="003A35CD">
      <w:pPr>
        <w:spacing w:after="0" w:line="213" w:lineRule="atLeast"/>
        <w:ind w:right="1080"/>
        <w:rPr>
          <w:rFonts w:ascii="Garamond" w:eastAsia="Times New Roman" w:hAnsi="Garamond" w:cs="Arial"/>
          <w:color w:val="000000"/>
          <w:sz w:val="20"/>
          <w:szCs w:val="20"/>
        </w:rPr>
      </w:pPr>
    </w:p>
    <w:p w14:paraId="4E90AD63" w14:textId="77777777" w:rsidR="009E08E0" w:rsidRPr="00302E0A" w:rsidRDefault="009E08E0" w:rsidP="003A35CD">
      <w:pPr>
        <w:spacing w:after="0" w:line="213" w:lineRule="atLeast"/>
        <w:ind w:right="1080"/>
        <w:rPr>
          <w:rFonts w:ascii="Garamond" w:eastAsia="Times New Roman" w:hAnsi="Garamond" w:cs="Arial"/>
          <w:color w:val="000000"/>
          <w:sz w:val="20"/>
          <w:szCs w:val="20"/>
        </w:rPr>
      </w:pPr>
    </w:p>
    <w:p w14:paraId="3F15B140" w14:textId="7F395FE8" w:rsidR="0026443E" w:rsidRPr="00302E0A" w:rsidRDefault="006E1FF3"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2208" behindDoc="1" locked="0" layoutInCell="1" allowOverlap="1" wp14:anchorId="4D7C0A38" wp14:editId="5B3AC20E">
            <wp:simplePos x="0" y="0"/>
            <wp:positionH relativeFrom="column">
              <wp:posOffset>-388620</wp:posOffset>
            </wp:positionH>
            <wp:positionV relativeFrom="paragraph">
              <wp:posOffset>-807720</wp:posOffset>
            </wp:positionV>
            <wp:extent cx="5943600" cy="762000"/>
            <wp:effectExtent l="0" t="0" r="0" b="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SECTION 3a.</w:t>
      </w:r>
    </w:p>
    <w:p w14:paraId="3E3DC3C9" w14:textId="24C8E1D7" w:rsidR="0026443E" w:rsidRPr="00302E0A" w:rsidRDefault="0026443E" w:rsidP="003A35CD">
      <w:pPr>
        <w:spacing w:after="0" w:line="186"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r>
    </w:p>
    <w:p w14:paraId="0580B977" w14:textId="21F6F2DA" w:rsidR="0026443E" w:rsidRPr="00302E0A" w:rsidRDefault="0026443E" w:rsidP="009E08E0">
      <w:pPr>
        <w:spacing w:after="0" w:line="240" w:lineRule="auto"/>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HOLIDAYS, NON-WORKING DAYS, RESIGNATIONS, ABSENCES AND</w:t>
      </w:r>
      <w:r w:rsidR="009E08E0"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LICENSES</w:t>
      </w:r>
    </w:p>
    <w:p w14:paraId="3FC4BED8"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0A69543C" w14:textId="040AFEC9"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204. Public servants and employees of the Chambers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enjoy two vacation periods a year, according to their needs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service .</w:t>
      </w:r>
    </w:p>
    <w:p w14:paraId="249DB135"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1F66B5CA" w14:textId="6EFA3BE7"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During the years of the federal electoral process or during the process periods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extraordinary federal elections, taking into account that every day and hour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are working, vacations may be deferred or paid at the discretion of  the person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servant or employee. In no case can vacations be accumulated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corresponding to more than two years.</w:t>
      </w:r>
    </w:p>
    <w:p w14:paraId="0C24823C"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06F71EA2" w14:textId="55A076FC"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205. Public servants and employees of the Court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members will enjoy rest during the non-business days indicated in the article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143 of this Law, as long as it is not in the case referred to in paragraph</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second of the previous article or there are pending issues to be resolved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provided for in subsection b) of section III of article 166 of this Law.</w:t>
      </w:r>
    </w:p>
    <w:p w14:paraId="54632497"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6044CD6C" w14:textId="286B0C22"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206. Public servants and employees of the Court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will be obliged to provide their services during the hours indicated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Administration Committee, taking into account that, during the processes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federal or local, all days and hours are business hours.</w:t>
      </w:r>
    </w:p>
    <w:p w14:paraId="09906CBF"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2FACA467" w14:textId="385C2944"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207. During the electoral processes, overtime will not be paid, but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they will foresee in the budget the extraordinary compensations that must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 granted to the servers and personnel of the Court according to the schedules</w:t>
      </w:r>
    </w:p>
    <w:p w14:paraId="0D2BD04C" w14:textId="77777777"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and loads of work that they had relieved.</w:t>
      </w:r>
    </w:p>
    <w:p w14:paraId="4D54AFAD"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05B7F4C0" w14:textId="395E6985"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208. In accordance with the provisions of Articles 98 and 99 of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Political Constitution of the United Mexican States, resignations, absences and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licenses of the magistrates and electoral magistrates  of the Superior Chamber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processed, covered and granted, in accordance with the following rules:</w:t>
      </w:r>
    </w:p>
    <w:p w14:paraId="518499DA"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7138D61F" w14:textId="10BBD9E2"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Resignations will only proceed for serious reasons; will be submitted by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Chamber of the Supreme Court of Justice of the Nation , and if it accepts them,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send for approval to the Senate;</w:t>
      </w:r>
    </w:p>
    <w:p w14:paraId="05F2A868"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3E251A19" w14:textId="2661440D"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In the event of a definitive vacancy, the Superior Chamber will notify the Supreme Court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Justice of the Nation, so that a new magistrate or a</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new magistrate for the time remaining to that of the original appointment,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accordance with the provisions of article 179 of this Law;</w:t>
      </w:r>
    </w:p>
    <w:p w14:paraId="4A4295E1"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0DABC37F" w14:textId="3991CA59"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c) The licenses will be granted by the Superior Chamber; those that exceed one month</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be covered by the Secretary or the General Secretary of Agreements or by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Secretary or Secretary of Study and Account who, at the proposal of the president or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President of the Superior Chamber, the Supreme Court of Justice of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and</w:t>
      </w:r>
    </w:p>
    <w:p w14:paraId="30CC3FC2" w14:textId="77777777" w:rsidR="009E08E0" w:rsidRPr="00302E0A" w:rsidRDefault="009E08E0" w:rsidP="009E08E0">
      <w:pPr>
        <w:spacing w:after="0" w:line="360" w:lineRule="auto"/>
        <w:ind w:right="1080"/>
        <w:jc w:val="both"/>
        <w:rPr>
          <w:rFonts w:ascii="Garamond" w:eastAsia="Times New Roman" w:hAnsi="Garamond" w:cs="Arial"/>
          <w:color w:val="000000"/>
          <w:sz w:val="20"/>
          <w:szCs w:val="20"/>
        </w:rPr>
      </w:pPr>
    </w:p>
    <w:p w14:paraId="55A609CE" w14:textId="7C962641" w:rsidR="0026443E" w:rsidRPr="00302E0A" w:rsidRDefault="0026443E" w:rsidP="009E08E0">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No license may exceed a term of six months. In no case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licenses may be authorized simultaneously to more than two magistrates or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or be granted for more than one month during the federal electoral process.</w:t>
      </w:r>
    </w:p>
    <w:p w14:paraId="5DD2F96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1B6CEE5"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F4476B2" w14:textId="27468141" w:rsidR="0026443E" w:rsidRPr="00302E0A" w:rsidRDefault="0026443E" w:rsidP="003A35CD">
      <w:pPr>
        <w:spacing w:after="0" w:line="240" w:lineRule="auto"/>
        <w:ind w:right="1080"/>
        <w:rPr>
          <w:rFonts w:ascii="Garamond" w:eastAsia="Times New Roman" w:hAnsi="Garamond" w:cs="Arial"/>
          <w:sz w:val="20"/>
          <w:szCs w:val="20"/>
        </w:rPr>
      </w:pPr>
    </w:p>
    <w:p w14:paraId="108A6EC5"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9C848D2"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DB54E44" w14:textId="66F2A97F"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3B9C60CF" w14:textId="7B86AE22"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44738491" w14:textId="1FC6279F" w:rsidR="0026443E" w:rsidRPr="00302E0A" w:rsidRDefault="006E1FF3"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3232" behindDoc="1" locked="0" layoutInCell="1" allowOverlap="1" wp14:anchorId="14A2E943" wp14:editId="1E5AB4E6">
            <wp:simplePos x="0" y="0"/>
            <wp:positionH relativeFrom="column">
              <wp:posOffset>-137160</wp:posOffset>
            </wp:positionH>
            <wp:positionV relativeFrom="paragraph">
              <wp:posOffset>-815340</wp:posOffset>
            </wp:positionV>
            <wp:extent cx="5943600" cy="693420"/>
            <wp:effectExtent l="0" t="0" r="0" b="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209. The resignations, absences and licenses of the magistrates and</w:t>
      </w:r>
      <w:r w:rsidR="000F7D5B"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magistrates of the regional Chambers will be processed, covered and granted,</w:t>
      </w:r>
      <w:r w:rsidR="000F7D5B"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compliance with the following rules:</w:t>
      </w:r>
    </w:p>
    <w:p w14:paraId="5E6C2C8B" w14:textId="5FB3DB3F"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3370CBDB" w14:textId="52CBE84F"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Resignations will only proceed for serious reasons; will be communicated by</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respective Regional Chamber to the president of the Superior Chamber so that,</w:t>
      </w:r>
      <w:r w:rsidR="000F7D5B" w:rsidRPr="00302E0A">
        <w:rPr>
          <w:rFonts w:ascii="Garamond" w:eastAsia="Times New Roman" w:hAnsi="Garamond" w:cs="Arial"/>
          <w:color w:val="000000"/>
          <w:sz w:val="20"/>
          <w:szCs w:val="20"/>
        </w:rPr>
        <w:t xml:space="preserve"> without</w:t>
      </w:r>
      <w:r w:rsidRPr="00302E0A">
        <w:rPr>
          <w:rFonts w:ascii="Garamond" w:eastAsia="Times New Roman" w:hAnsi="Garamond" w:cs="Arial"/>
          <w:color w:val="000000"/>
          <w:sz w:val="20"/>
          <w:szCs w:val="20"/>
        </w:rPr>
        <w:t xml:space="preserve"> further ado, submit them to the Supreme Court of Justice of the Nation, and if it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accepts them, will send them for approval to the Chamber of Senators;</w:t>
      </w:r>
    </w:p>
    <w:p w14:paraId="4CB952B4" w14:textId="264E188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43580615" w14:textId="3D8A45E4"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Temporary absences will be covered by the Secretary</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 of Agreements or by the Secretary or Secretary of Study and Account that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determined by the president of the respective Regional Chamber , and must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inform the Superior Chamber;</w:t>
      </w:r>
    </w:p>
    <w:p w14:paraId="1E6C37CC"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1A0F781B" w14:textId="1B283AAA"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In the case of definitive absence, the Regional Chamber will notify the Chamber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Superior for it to report to the Supreme Court of Justice of the Nation for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a new magistrate be appointed or a new magistrate for time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remaining from the original appointment, in accordance with the provisions of article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17 9 of this Law, and</w:t>
      </w:r>
    </w:p>
    <w:p w14:paraId="3ACD5C93"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13A12E2F" w14:textId="244D8DA0"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d) Licenses that do not exceed one month will be authorized by the Chamber itself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those that exceed the previous term by the Superior Chamber. No license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it may be granted for more than six months. Licenses will not be granted during</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processes. In no case may a license be authorized to more than one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 or magistrate.</w:t>
      </w:r>
    </w:p>
    <w:p w14:paraId="0D31F927"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5B40AE6D" w14:textId="3362FFC0"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210. Licenses will be granted to public servants and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persons employed by the Electoral Tribunal, applying, where appropriate,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Articles 144 to 156 of this Law and taking into account that during the processes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Elections every day and hours are business hours .</w:t>
      </w:r>
    </w:p>
    <w:p w14:paraId="5B707A6A" w14:textId="7777777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5152727" w14:textId="7777777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4a.</w:t>
      </w:r>
    </w:p>
    <w:p w14:paraId="178BB333" w14:textId="2027485D"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JUDICIAL ACTIONS AND THE JURISDICTIONAL ARCHIVE</w:t>
      </w:r>
    </w:p>
    <w:p w14:paraId="35F5576A"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20E14B7F" w14:textId="0331B70B"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211. To carry out proceedings or actions that must be carried out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outside the offices of the Electoral Court Chambers will be applicable , as far as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conducive, articles 136 to 138 of this Law.</w:t>
      </w:r>
    </w:p>
    <w:p w14:paraId="768F2B8E"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3EDC6741" w14:textId="3808CEC2"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212. The Electoral Tribunal shall keep in its jurisdictional file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files of the cases definitively concluded for two years counted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from when the file was ordered .</w:t>
      </w:r>
    </w:p>
    <w:p w14:paraId="61991C9E"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7D0DD53A" w14:textId="65036A65"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213. Once the period referred to in the previous article has concluded,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Court may forward the files to the General Archive of the Nation, and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will keep a copy of those required, using   any method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digitization, reproduction or reduction.</w:t>
      </w:r>
    </w:p>
    <w:p w14:paraId="16BA0B9B" w14:textId="7777777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A5C04C2" w14:textId="7777777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5a.</w:t>
      </w:r>
    </w:p>
    <w:p w14:paraId="372F834F" w14:textId="7777777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JURISPRUDENCE</w:t>
      </w:r>
    </w:p>
    <w:p w14:paraId="34CD38DA"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00AE42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w:t>
      </w:r>
    </w:p>
    <w:p w14:paraId="7CDF87A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16B1E12" w14:textId="4B67444A" w:rsidR="0026443E" w:rsidRPr="00302E0A" w:rsidRDefault="0026443E" w:rsidP="003A35CD">
      <w:pPr>
        <w:spacing w:after="0" w:line="213" w:lineRule="atLeast"/>
        <w:ind w:right="1080"/>
        <w:rPr>
          <w:rFonts w:ascii="Garamond" w:eastAsia="Times New Roman" w:hAnsi="Garamond" w:cs="Arial"/>
          <w:color w:val="000000"/>
          <w:sz w:val="20"/>
          <w:szCs w:val="20"/>
        </w:rPr>
      </w:pPr>
    </w:p>
    <w:p w14:paraId="2AAC002B"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49FE6EAB"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334F3D2F"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2DE6E532"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4FD0D716"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1772C61B" w14:textId="6519FA80"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71CFB029" w14:textId="767AAD73" w:rsidR="0026443E" w:rsidRPr="00302E0A" w:rsidRDefault="006E1FF3"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4256" behindDoc="1" locked="0" layoutInCell="1" allowOverlap="1" wp14:anchorId="746B1950" wp14:editId="184081F5">
            <wp:simplePos x="0" y="0"/>
            <wp:positionH relativeFrom="column">
              <wp:posOffset>-518160</wp:posOffset>
            </wp:positionH>
            <wp:positionV relativeFrom="paragraph">
              <wp:posOffset>-815340</wp:posOffset>
            </wp:positionV>
            <wp:extent cx="5943600" cy="693420"/>
            <wp:effectExtent l="0" t="0" r="0" b="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360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214. The jurisprudence of the Electoral Tribunal will be established in the cases</w:t>
      </w:r>
      <w:r w:rsidR="000F7D5B"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and in accordance with the following rules:</w:t>
      </w:r>
    </w:p>
    <w:p w14:paraId="5983A1FF" w14:textId="7A43FE0A"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0BB04588" w14:textId="51564AA6"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When the Superior Chamber, in three sentences not interrupted by another in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Otherwise, hold the same criterion of application, interpretation or integration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norm;</w:t>
      </w:r>
    </w:p>
    <w:p w14:paraId="7F56393B"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76A468CA" w14:textId="58A3CC4B"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When the Regional Chambers, in five sentences not interrupted by another in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On the contrary, they hold the same criteria of application, interpretation or integration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 norm and the Superior Chamber ratifies it, and</w:t>
      </w:r>
    </w:p>
    <w:p w14:paraId="027993A9" w14:textId="00B5F2B6" w:rsidR="000F7D5B" w:rsidRPr="00302E0A" w:rsidRDefault="006E1FF3" w:rsidP="006E1FF3">
      <w:pPr>
        <w:tabs>
          <w:tab w:val="left" w:pos="3372"/>
        </w:tabs>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b/>
      </w:r>
    </w:p>
    <w:p w14:paraId="02DAC924" w14:textId="44F8108C"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When the Superior Chamber resolves in contradiction of criteria held between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two or more Regional Rooms or between these and the Superior Room itself.</w:t>
      </w:r>
    </w:p>
    <w:p w14:paraId="06013F45"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43E2D35B" w14:textId="1C447CEB"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of section II, the respective Regional Chamber through the area that</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 competent in the matter, will communicate to the Superior Chamber the five sentences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contain the criterion that is intended to be declared mandatory, as well as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heading and the text of the corresponding thesis, in order for the Superior Chamber to determine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if it is necessary to establish jurisprudence.</w:t>
      </w:r>
    </w:p>
    <w:p w14:paraId="129F55F6"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11F5CA72" w14:textId="0E0EB442"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the case of section III, the contradiction of criteria may be raised in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time by a Chamber, by a magistrate or electoral magistrate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any Chamber or by the parties, and the prevailing criterion will be mandatory from</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respective declaration is made, without modifying the effects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sentences handed down previously.</w:t>
      </w:r>
    </w:p>
    <w:p w14:paraId="6C21D155"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01AC1392" w14:textId="604D4A37"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all the cases referred to in this article, so that the criterion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jurisprudence is mandatory, the formal declaration of the Chamber will be required</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Higher. Once the declaration is made , the jurisprudence will be notified immediately to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Regional Chambers, the National Electoral Institute and, where appropriate, the authorities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elections and will publish them in the Court's broadcasting organ.</w:t>
      </w:r>
    </w:p>
    <w:p w14:paraId="4A64B5D5"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34027886" w14:textId="19CAD91D"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215. The jurisprudence of the Electoral Tribunal will be mandatory in all</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cases for the Chambers and the National Electoral Institute. Likewise, it will be for</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local electoral authorities, when jurisprudence is declared in matters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relating to political-electoral rights of citizens or in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those in which acts or resolutions of those authorities have been challenged, in</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terms provided by the Political Constitution of the United Mexican States</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the respective laws.</w:t>
      </w:r>
    </w:p>
    <w:p w14:paraId="56CA700D"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70EA30D6" w14:textId="0848E576"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216. The jurisprudence of the Electoral Tribunal will be interrupted and will cease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be mandatory, as long as there is a statement to the contrary</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by majority of five votes of  the members of the Superior Chamber. In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respective resolution will state the reasons on which the change of</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criterion, which will constitute jurisprudence when the assumptions provided for by</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Sections I and III of article 214 of this Law.</w:t>
      </w:r>
    </w:p>
    <w:p w14:paraId="0331075D" w14:textId="77777777" w:rsidR="000F7D5B" w:rsidRPr="00302E0A" w:rsidRDefault="000F7D5B" w:rsidP="000F7D5B">
      <w:pPr>
        <w:spacing w:after="0" w:line="360" w:lineRule="auto"/>
        <w:ind w:right="1080"/>
        <w:jc w:val="both"/>
        <w:rPr>
          <w:rFonts w:ascii="Garamond" w:eastAsia="Times New Roman" w:hAnsi="Garamond" w:cs="Arial"/>
          <w:color w:val="000000"/>
          <w:sz w:val="20"/>
          <w:szCs w:val="20"/>
        </w:rPr>
      </w:pPr>
    </w:p>
    <w:p w14:paraId="0515F8BE" w14:textId="25444569" w:rsidR="0026443E" w:rsidRPr="00302E0A" w:rsidRDefault="0026443E" w:rsidP="000F7D5B">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217. The jurisprudence of the Plenary of the Supreme Court of Justice of the</w:t>
      </w:r>
      <w:r w:rsidR="000F7D5B"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will be mandatory for the Electoral Tribunal.</w:t>
      </w:r>
    </w:p>
    <w:p w14:paraId="36F4382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21A698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A4E956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3C6E0A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FA4EB50"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 </w:t>
      </w:r>
    </w:p>
    <w:p w14:paraId="04E43FF2"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F7FCB0"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1AC6EA4E"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0CC2DF09"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486B12AC" w14:textId="382C8A0B"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37447871" w14:textId="5CA303A1" w:rsidR="0026443E" w:rsidRPr="00302E0A" w:rsidRDefault="006E1FF3"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5280" behindDoc="1" locked="0" layoutInCell="1" allowOverlap="1" wp14:anchorId="6F5EE3CD" wp14:editId="3698F558">
            <wp:simplePos x="0" y="0"/>
            <wp:positionH relativeFrom="column">
              <wp:posOffset>-396240</wp:posOffset>
            </wp:positionH>
            <wp:positionV relativeFrom="paragraph">
              <wp:posOffset>-830580</wp:posOffset>
            </wp:positionV>
            <wp:extent cx="5943600" cy="716280"/>
            <wp:effectExtent l="0" t="0" r="0" b="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36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xml:space="preserve">THE COMPLAINTS OF CONTRADICTION OF CRITERIA OF THE </w:t>
      </w:r>
      <w:r w:rsidR="00E43062" w:rsidRPr="00302E0A">
        <w:rPr>
          <w:rFonts w:ascii="Garamond" w:eastAsia="Times New Roman" w:hAnsi="Garamond" w:cs="Arial"/>
          <w:color w:val="000000"/>
          <w:sz w:val="20"/>
          <w:szCs w:val="20"/>
        </w:rPr>
        <w:t xml:space="preserve">ELECTORAL </w:t>
      </w:r>
      <w:r w:rsidR="0026443E" w:rsidRPr="00302E0A">
        <w:rPr>
          <w:rFonts w:ascii="Garamond" w:eastAsia="Times New Roman" w:hAnsi="Garamond" w:cs="Arial"/>
          <w:color w:val="000000"/>
          <w:sz w:val="20"/>
          <w:szCs w:val="20"/>
        </w:rPr>
        <w:t>COURT</w:t>
      </w:r>
      <w:r w:rsidR="00E43062" w:rsidRPr="00302E0A">
        <w:rPr>
          <w:rFonts w:ascii="Garamond" w:eastAsia="Times New Roman" w:hAnsi="Garamond" w:cs="Arial"/>
          <w:color w:val="000000"/>
          <w:sz w:val="20"/>
          <w:szCs w:val="20"/>
        </w:rPr>
        <w:t xml:space="preserve"> </w:t>
      </w:r>
    </w:p>
    <w:p w14:paraId="3C1012B2"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6A5F8901" w14:textId="3763CD4F"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218. In accordance with the provisions of Article 99 of the Constitution</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Policy of the United Mexican States and section VI of article 10 of this</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Law, when a Chamber of the Electoral Tribunal supports a criterion on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unconstitutionality of any act or resolution or on the interpretation of a</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precept of the Political Constitution of the United Mexican States, and said</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criterion may be contradictory with one held by the Chambers or the Plenary of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Supreme Court of Justice of the Nation, any of the Ministers,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Chambers or the parties may denounce the contradiction, so that the Plenary of the Supreme Court of Justice of the Nation ultimately decides which criterion should</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prevail.</w:t>
      </w:r>
    </w:p>
    <w:p w14:paraId="41872722"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4B3177AC" w14:textId="335C3CCA"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219. The resolutions issued by the Plenary of the Supreme Court of Justice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Nation in the cases of the previous article, will not affect the matters already</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resolved.</w:t>
      </w:r>
    </w:p>
    <w:p w14:paraId="43C8E058" w14:textId="77777777"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C53682A" w14:textId="77777777"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7a.</w:t>
      </w:r>
    </w:p>
    <w:p w14:paraId="76CFBEB7" w14:textId="77777777"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OF THE CONSTITUTIONAL PROTEST</w:t>
      </w:r>
    </w:p>
    <w:p w14:paraId="38451703"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37779797" w14:textId="5658BA05"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220. The magistrates and the electoral magistrates will render the protest.</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before the Chamber of Senators; the Commissioners of</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Administration Committee who are members of the Judicial Council</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they will do it precisely before this body.</w:t>
      </w:r>
    </w:p>
    <w:p w14:paraId="475E3521"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1A287AF8" w14:textId="09196E41"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secretaries and clerks and employees of the Superior Chamber and of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Commission will render their protest before the president or the president</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Court.</w:t>
      </w:r>
    </w:p>
    <w:p w14:paraId="56455A26"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2977F086" w14:textId="583B62CF"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other public servants and employed persons will render the protest</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constitutional law before the president of the Chamber to which they are attached</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 attached.</w:t>
      </w:r>
    </w:p>
    <w:p w14:paraId="5861FED3"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7FF29D98" w14:textId="3AD871DF"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In all cases, the protest will be given in the terms indicated in article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135 of this Law.</w:t>
      </w:r>
    </w:p>
    <w:p w14:paraId="63F74036"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5285EF88" w14:textId="5C5D1FFF"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221. All and all public servants and employees of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Tribunal will conduct themselves with impartiality and will ensure the application</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unrestricted of the principles of constitutionality and legality in all proceedings</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and actions in which they intervene in the performance of their functions and will have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Obligation to keep absolute confidentiality on matters that are competence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Court.</w:t>
      </w:r>
    </w:p>
    <w:p w14:paraId="77431450" w14:textId="77777777"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36F2E15" w14:textId="77777777"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SECTION 8a.</w:t>
      </w:r>
    </w:p>
    <w:p w14:paraId="3B47C08F" w14:textId="0949FF6B"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STAFF OF THE ELECTORAL COURT</w:t>
      </w:r>
    </w:p>
    <w:p w14:paraId="6B251957"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675CE39B" w14:textId="4B90945F"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222. Servants and persons will be considered trustworthy.</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Electoral Court employees assigned to the magistrates' offices and</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magistrates and those persons who have the same or a similar category as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indicated in articles 160 and 161 of this Law, respectively. All and all</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rest will be considered basic.</w:t>
      </w:r>
    </w:p>
    <w:p w14:paraId="74DB58F0"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154A48E9"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54C4F3FE"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4DDA5CC4"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3BB76073"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4EA07BE0" w14:textId="77777777" w:rsidR="00E43062" w:rsidRPr="00302E0A" w:rsidRDefault="00E43062" w:rsidP="003A35CD">
      <w:pPr>
        <w:spacing w:after="0" w:line="360" w:lineRule="atLeast"/>
        <w:ind w:right="1080"/>
        <w:rPr>
          <w:rFonts w:ascii="Garamond" w:eastAsia="Times New Roman" w:hAnsi="Garamond" w:cs="Arial"/>
          <w:color w:val="000000"/>
          <w:sz w:val="20"/>
          <w:szCs w:val="20"/>
        </w:rPr>
      </w:pPr>
    </w:p>
    <w:p w14:paraId="19892B1B"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0DFDAF07" w14:textId="4E32219B" w:rsidR="0026443E" w:rsidRPr="00302E0A" w:rsidRDefault="006E1FF3"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6304" behindDoc="1" locked="0" layoutInCell="1" allowOverlap="1" wp14:anchorId="348102D9" wp14:editId="1E6D1054">
            <wp:simplePos x="0" y="0"/>
            <wp:positionH relativeFrom="column">
              <wp:posOffset>-220980</wp:posOffset>
            </wp:positionH>
            <wp:positionV relativeFrom="paragraph">
              <wp:posOffset>-754380</wp:posOffset>
            </wp:positionV>
            <wp:extent cx="5943600" cy="754380"/>
            <wp:effectExtent l="0" t="0" r="0" b="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360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Article 223. The Substantiating Commission in labor disputes will be made up by</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one or a representative of the Superior Chamber, who will preside over it, another or another of the</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Administration Commission and one or a third appointed by the Union of</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Workers of the Judicial Branch of the   Federation. For the appointment of the</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person representing the Administration Committee will issue their opinion and</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the representatives of the Superior Chamber and the Union. In the substantiation and</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resolution of labor disputes between the Court and its servants and servants</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and people employed will be followed in what is conducive, what is established in the articles</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152 to 161 of the Federal Law of Workers at the Service of the State,</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 xml:space="preserve">Regulations of Section B) of Constitutional Article 123. For this </w:t>
      </w:r>
      <w:r w:rsidR="00E43062" w:rsidRPr="00302E0A">
        <w:rPr>
          <w:rFonts w:ascii="Garamond" w:eastAsia="Times New Roman" w:hAnsi="Garamond" w:cs="Arial"/>
          <w:color w:val="000000"/>
          <w:sz w:val="20"/>
          <w:szCs w:val="20"/>
        </w:rPr>
        <w:t>effect</w:t>
      </w:r>
      <w:r w:rsidR="0026443E" w:rsidRPr="00302E0A">
        <w:rPr>
          <w:rFonts w:ascii="Garamond" w:eastAsia="Times New Roman" w:hAnsi="Garamond" w:cs="Arial"/>
          <w:color w:val="000000"/>
          <w:sz w:val="20"/>
          <w:szCs w:val="20"/>
        </w:rPr>
        <w:t>,</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It shall be understood that the powers of the Plenary of the Supreme Court of Justice of the</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Nation correspond to the Superior Chamber and those of the president or the president of the</w:t>
      </w:r>
      <w:r w:rsidR="00E430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Supreme Court of Justice of the Nation to the president of the Court.</w:t>
      </w:r>
    </w:p>
    <w:p w14:paraId="54185B42" w14:textId="77777777" w:rsidR="00E43062" w:rsidRPr="00302E0A" w:rsidRDefault="00E43062" w:rsidP="00E43062">
      <w:pPr>
        <w:spacing w:after="0" w:line="360" w:lineRule="auto"/>
        <w:ind w:right="1080"/>
        <w:jc w:val="both"/>
        <w:rPr>
          <w:rFonts w:ascii="Garamond" w:eastAsia="Times New Roman" w:hAnsi="Garamond" w:cs="Arial"/>
          <w:color w:val="000000"/>
          <w:sz w:val="20"/>
          <w:szCs w:val="20"/>
        </w:rPr>
      </w:pPr>
    </w:p>
    <w:p w14:paraId="5B2414F5" w14:textId="184978A4" w:rsidR="00E43062" w:rsidRPr="00302E0A" w:rsidRDefault="00E43062"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officials of the Court who are dismissed may appeal such decision before the Superior Chamber of the same, without being subject to any formality, within a period of ten business days, counted from the notification of the determination correspondent. The Superior Chamber will resolve within thirty business days the appeal filed.</w:t>
      </w:r>
    </w:p>
    <w:p w14:paraId="05EC19D6" w14:textId="0AC5A3A8" w:rsidR="0026443E" w:rsidRPr="00302E0A" w:rsidRDefault="0026443E" w:rsidP="00E43062">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DA7CFE1"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TITLE ELEVENTH</w:t>
      </w:r>
    </w:p>
    <w:p w14:paraId="39DEB9DD" w14:textId="2AE4AE26"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SUPPORT FUND FOR THE ADMINISTRATION OF JUSTICE</w:t>
      </w:r>
    </w:p>
    <w:p w14:paraId="308D25EF"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1F502B7"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w:t>
      </w:r>
    </w:p>
    <w:p w14:paraId="1F75E57F" w14:textId="19B35F91"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ORGANIZATION</w:t>
      </w:r>
    </w:p>
    <w:p w14:paraId="11660C04" w14:textId="77777777" w:rsidR="00E43062" w:rsidRPr="00302E0A" w:rsidRDefault="00E43062" w:rsidP="003A35CD">
      <w:pPr>
        <w:spacing w:after="0" w:line="373" w:lineRule="atLeast"/>
        <w:ind w:right="1080"/>
        <w:rPr>
          <w:rFonts w:ascii="Garamond" w:eastAsia="Times New Roman" w:hAnsi="Garamond" w:cs="Arial"/>
          <w:color w:val="000000"/>
          <w:sz w:val="20"/>
          <w:szCs w:val="20"/>
        </w:rPr>
      </w:pPr>
    </w:p>
    <w:p w14:paraId="681E618A" w14:textId="2E51DB24" w:rsidR="0026443E" w:rsidRPr="00302E0A" w:rsidRDefault="0026443E" w:rsidP="00E430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224. The Judicial Power of the Federation will assist for the best</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performance of its functions of an economic fund for the improvement of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administration of justice and administer the financial resources that make up the</w:t>
      </w:r>
      <w:r w:rsidR="00E430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same.</w:t>
      </w:r>
    </w:p>
    <w:p w14:paraId="7090E869"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230F8F6" w14:textId="77777777" w:rsidR="0026443E" w:rsidRPr="00302E0A" w:rsidRDefault="0026443E" w:rsidP="003A35CD">
      <w:pPr>
        <w:spacing w:after="0" w:line="33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w:t>
      </w:r>
    </w:p>
    <w:p w14:paraId="2BCBAFBD" w14:textId="3D2E3019" w:rsidR="0026443E" w:rsidRPr="00302E0A" w:rsidRDefault="0026443E" w:rsidP="003A35CD">
      <w:pPr>
        <w:spacing w:after="0" w:line="37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INTEGRATION</w:t>
      </w:r>
    </w:p>
    <w:p w14:paraId="2FF7F225" w14:textId="77777777" w:rsidR="00824562" w:rsidRPr="00302E0A" w:rsidRDefault="00824562" w:rsidP="003A35CD">
      <w:pPr>
        <w:spacing w:after="0" w:line="373" w:lineRule="atLeast"/>
        <w:ind w:right="1080"/>
        <w:rPr>
          <w:rFonts w:ascii="Garamond" w:eastAsia="Times New Roman" w:hAnsi="Garamond" w:cs="Arial"/>
          <w:color w:val="000000"/>
          <w:sz w:val="20"/>
          <w:szCs w:val="20"/>
        </w:rPr>
      </w:pPr>
    </w:p>
    <w:p w14:paraId="66D9BB69" w14:textId="74C489EC"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225. The assets of the Support Fund for the Administration of Justice shall be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integrate</w:t>
      </w:r>
      <w:r w:rsidR="00824562" w:rsidRPr="00302E0A">
        <w:rPr>
          <w:rFonts w:ascii="Garamond" w:eastAsia="Times New Roman" w:hAnsi="Garamond" w:cs="Arial"/>
          <w:color w:val="000000"/>
          <w:sz w:val="20"/>
          <w:szCs w:val="20"/>
        </w:rPr>
        <w:t>d</w:t>
      </w:r>
      <w:r w:rsidRPr="00302E0A">
        <w:rPr>
          <w:rFonts w:ascii="Garamond" w:eastAsia="Times New Roman" w:hAnsi="Garamond" w:cs="Arial"/>
          <w:color w:val="000000"/>
          <w:sz w:val="20"/>
          <w:szCs w:val="20"/>
        </w:rPr>
        <w:t xml:space="preserve"> with:</w:t>
      </w:r>
    </w:p>
    <w:p w14:paraId="6EA00B68"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49F792C5" w14:textId="0CE28A92"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Donations or contributions made in his favor by third parties;</w:t>
      </w:r>
    </w:p>
    <w:p w14:paraId="204D7E41"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5EE4C125" w14:textId="6FA4F2DD" w:rsidR="0026443E" w:rsidRPr="00302E0A" w:rsidRDefault="00824562" w:rsidP="00824562">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The income from the sale of real estate in terms of the provided by article 23, section II of the General Law of National Assets, as well such as those obtained by the alienation of assets confiscated in processes federal criminal offenses in accordance with the provisions of article 250 of the National of Criminal Procedures;</w:t>
      </w:r>
      <w:r w:rsidR="0026443E" w:rsidRPr="00302E0A">
        <w:rPr>
          <w:rFonts w:ascii="Garamond" w:eastAsia="Times New Roman" w:hAnsi="Garamond" w:cs="Arial"/>
          <w:color w:val="000000"/>
          <w:sz w:val="20"/>
          <w:szCs w:val="20"/>
        </w:rPr>
        <w:t> </w:t>
      </w:r>
    </w:p>
    <w:p w14:paraId="08D28DD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7062B57"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2B999BF"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327C777"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48298A1C"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43940318"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755DAEA2"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2094E5F1"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18FC2A61"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20CB436F"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2128F07A"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635BC7C0"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5F6426C2" w14:textId="34269BBA" w:rsidR="0026443E" w:rsidRPr="00302E0A" w:rsidRDefault="006E1FF3"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7328" behindDoc="1" locked="0" layoutInCell="1" allowOverlap="1" wp14:anchorId="4E0D9922" wp14:editId="65F54936">
            <wp:simplePos x="0" y="0"/>
            <wp:positionH relativeFrom="column">
              <wp:posOffset>-312420</wp:posOffset>
            </wp:positionH>
            <wp:positionV relativeFrom="paragraph">
              <wp:posOffset>-754380</wp:posOffset>
            </wp:positionV>
            <wp:extent cx="5943600" cy="655320"/>
            <wp:effectExtent l="0" t="0" r="0" b="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360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III. The interests that are generated by the investments made from the deposits</w:t>
      </w:r>
      <w:r w:rsidR="008245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 money or in securities that are made before the jurisdictional bodies of the Power</w:t>
      </w:r>
      <w:r w:rsidR="00824562"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Judicial of the Federation, and</w:t>
      </w:r>
    </w:p>
    <w:p w14:paraId="67ECF0F6"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61E908A6" w14:textId="306805BD"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income produced by the administration of securities or deposits</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money, various to which the previous section refers.</w:t>
      </w:r>
    </w:p>
    <w:p w14:paraId="7618F04F"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05A1CB32" w14:textId="7D8A3C92"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226. The resources with which the Fund is integrated and operated will be different</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those who include the annual budget approved in favor of the Power</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and will not affect the games that are authorized</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through said budget.</w:t>
      </w:r>
    </w:p>
    <w:p w14:paraId="2AFCE82D" w14:textId="7777777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63C3DD" w14:textId="7777777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CHAPTER III</w:t>
      </w:r>
    </w:p>
    <w:p w14:paraId="655DD3FE" w14:textId="0C535EE0"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ADMINISTRATION AND OPERATION</w:t>
      </w:r>
    </w:p>
    <w:p w14:paraId="0550EAFB"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5727AFE4" w14:textId="5D8794F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227. The Fund will be managed and operated by the Council of the Judiciary</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Federal, which will act as its Technical Committee.</w:t>
      </w:r>
    </w:p>
    <w:p w14:paraId="2704A5DC"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262B0C6A" w14:textId="3AD84096"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228. The Federal Judiciary Council will act as Technical Committee, the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which will be made up of seven councilors of the Federal Judiciary to</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whose effect will be assisted by a Technical Secretariat made up of one or one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professional specialized in finance and administration.</w:t>
      </w:r>
    </w:p>
    <w:p w14:paraId="500422EE"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66836068" w14:textId="6CDCEAD3"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Presidency of the Technical Committee corresponds to the president of the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Judicature.</w:t>
      </w:r>
    </w:p>
    <w:p w14:paraId="59166234" w14:textId="7777777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The Technical Committee will decide the specific destination of the returns of the Fund.</w:t>
      </w:r>
    </w:p>
    <w:p w14:paraId="70322834"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4AC2385C" w14:textId="785BAE14"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229. The Technical Secretariat of the Fund shall have the following obligations:</w:t>
      </w:r>
    </w:p>
    <w:p w14:paraId="1C3E3F12"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17F9089A" w14:textId="5FE62C4C"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Bring the relative documentation ;</w:t>
      </w:r>
    </w:p>
    <w:p w14:paraId="2E2516BD"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6CC4EC04" w14:textId="3FD67CDC"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Prepare periodic reports on the accounting and financial situation that</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save the Fund;</w:t>
      </w:r>
    </w:p>
    <w:p w14:paraId="777F5FCC"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4D67253A" w14:textId="41FF7396"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Propose, charged to the income of the Fund, the expenditures and expenses</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necessary for the improvement of the administration of justice, and</w:t>
      </w:r>
    </w:p>
    <w:p w14:paraId="7C98A942" w14:textId="77777777" w:rsidR="00824562" w:rsidRPr="00302E0A" w:rsidRDefault="00824562" w:rsidP="00824562">
      <w:pPr>
        <w:spacing w:after="0" w:line="360" w:lineRule="auto"/>
        <w:ind w:right="1080"/>
        <w:jc w:val="both"/>
        <w:rPr>
          <w:rFonts w:ascii="Garamond" w:eastAsia="Times New Roman" w:hAnsi="Garamond" w:cs="Arial"/>
          <w:color w:val="000000"/>
          <w:sz w:val="20"/>
          <w:szCs w:val="20"/>
        </w:rPr>
      </w:pPr>
    </w:p>
    <w:p w14:paraId="2E137111" w14:textId="69BD361F"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others indicated by the Committee.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Article 230. The resources that make up the Fund shall be administered in</w:t>
      </w:r>
    </w:p>
    <w:p w14:paraId="60A27ED3" w14:textId="09248C40"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highest yielding fixed income securities, provided they allow for the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immediate and sufficient availability of the sums that it is necessary to reimburse</w:t>
      </w:r>
      <w:r w:rsidR="00824562"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to depositors or deliver to individuals who are entitled to them.</w:t>
      </w:r>
    </w:p>
    <w:p w14:paraId="54E855B8" w14:textId="7777777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1A661C"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19344098"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595305FD"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2FB1014D"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6C5A6C4E"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067875EF"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7E957D83"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4E3E25FA"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60E1D11F"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46241677"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21809735"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702D515A" w14:textId="483EE45F" w:rsidR="0026443E" w:rsidRPr="00302E0A" w:rsidRDefault="006E1FF3"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8352" behindDoc="1" locked="0" layoutInCell="1" allowOverlap="1" wp14:anchorId="0626FC39" wp14:editId="160427AB">
            <wp:simplePos x="0" y="0"/>
            <wp:positionH relativeFrom="column">
              <wp:posOffset>-403860</wp:posOffset>
            </wp:positionH>
            <wp:positionV relativeFrom="paragraph">
              <wp:posOffset>-800100</wp:posOffset>
            </wp:positionV>
            <wp:extent cx="5935980" cy="701040"/>
            <wp:effectExtent l="0" t="0" r="7620" b="38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3598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CHAPTER IV</w:t>
      </w:r>
    </w:p>
    <w:p w14:paraId="1596DDE9" w14:textId="08A1F4F4"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DESTINY</w:t>
      </w:r>
    </w:p>
    <w:p w14:paraId="57CC02FE" w14:textId="7920574E"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231. The resources of the Fund will be used to:</w:t>
      </w:r>
    </w:p>
    <w:p w14:paraId="68C231C3" w14:textId="77777777" w:rsidR="00A142EE" w:rsidRPr="00302E0A" w:rsidRDefault="00A142EE" w:rsidP="00824562">
      <w:pPr>
        <w:spacing w:after="0" w:line="360" w:lineRule="auto"/>
        <w:ind w:right="1080"/>
        <w:jc w:val="both"/>
        <w:rPr>
          <w:rFonts w:ascii="Garamond" w:eastAsia="Times New Roman" w:hAnsi="Garamond" w:cs="Arial"/>
          <w:color w:val="000000"/>
          <w:sz w:val="20"/>
          <w:szCs w:val="20"/>
        </w:rPr>
      </w:pPr>
    </w:p>
    <w:p w14:paraId="489BB1D3" w14:textId="77777777" w:rsidR="0026443E" w:rsidRPr="00302E0A" w:rsidRDefault="0026443E" w:rsidP="00824562">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To defray expenses that originate its administration;</w:t>
      </w:r>
    </w:p>
    <w:p w14:paraId="2522F535" w14:textId="77777777" w:rsidR="00A142EE" w:rsidRPr="00302E0A" w:rsidRDefault="00A142EE" w:rsidP="003A35CD">
      <w:pPr>
        <w:spacing w:after="0" w:line="173" w:lineRule="atLeast"/>
        <w:ind w:right="1080"/>
        <w:rPr>
          <w:rFonts w:ascii="Garamond" w:eastAsia="Times New Roman" w:hAnsi="Garamond" w:cs="Arial"/>
          <w:color w:val="000000"/>
          <w:sz w:val="20"/>
          <w:szCs w:val="20"/>
        </w:rPr>
      </w:pPr>
    </w:p>
    <w:p w14:paraId="76F8C89D" w14:textId="4668481F"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 The acquisition, construction and remodeling of real estate destined to</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headquarters of jurisdictional bodies of the Judicial Power of the Federation;</w:t>
      </w:r>
    </w:p>
    <w:p w14:paraId="62C59527"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2D8DA980" w14:textId="05F82600"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Purchase, rent, repair or maintain the furniture and equipment necessary for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operation of the jurisdictional headquarters of the Judicial Power of the Federation, and</w:t>
      </w:r>
    </w:p>
    <w:p w14:paraId="53B94819"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238D4696" w14:textId="10686907"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training, improvement and professional specialization of the staff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power of the Federation.</w:t>
      </w:r>
    </w:p>
    <w:p w14:paraId="25D06AC1"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24B6776D" w14:textId="4A44E8E2"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232. The resources available will be exclusively those from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performance generated by the Fund.</w:t>
      </w:r>
    </w:p>
    <w:p w14:paraId="4C73A782"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180A47D1" w14:textId="3017A4D9"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Article 233. The administration of the Fund will be governed by all the provisions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applicable in this Law.</w:t>
      </w:r>
    </w:p>
    <w:p w14:paraId="5D71D38C"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2CD8BA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273982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7A0EE34"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3DF192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0D4EC5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7AE8FE"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D4944F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EE8B39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03F8B1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0C7D15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B6C44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A95CC0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FC15E1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8439CF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64EA0FFD"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2744FB4"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3226A5B"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A57073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7BCB7E1"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DE6DF9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D1DA90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5EA82AE"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0A420D5"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8C5A21"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A6A7A2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1DD260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C0897A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0AFF6C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99C1BB1"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74DF53DA"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A0D5FF"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33E5E98"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ABFC796"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A587B37"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F7BCFE3" w14:textId="77777777" w:rsidR="0026443E" w:rsidRPr="00302E0A" w:rsidRDefault="0026443E" w:rsidP="003A35CD">
      <w:pPr>
        <w:spacing w:after="0" w:line="213" w:lineRule="atLeast"/>
        <w:ind w:left="2893"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606DD19" w14:textId="6CC8946C"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mc:AlternateContent>
          <mc:Choice Requires="wps">
            <w:drawing>
              <wp:inline distT="0" distB="0" distL="0" distR="0" wp14:anchorId="780A1202" wp14:editId="65F2E81F">
                <wp:extent cx="47625" cy="47625"/>
                <wp:effectExtent l="0" t="0" r="0" b="0"/>
                <wp:docPr id="2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34CC67D" id="Rectangle 20"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Bx6gEAAMQDAAAOAAAAZHJzL2Uyb0RvYy54bWysU8Fu2zAMvQ/YPwi6L06CtN2MOEXRosOA&#10;bivW9QMYWbKF2aJGKXGyrx8lJ1m63oZdBIqkHh8fqeX1ru/EVlOw6Co5m0yl0E5hbV1Tyefv9+/e&#10;SxEiuBo6dLqSex3k9ertm+XgSz3HFrtak2AQF8rBV7KN0ZdFEVSrewgT9Npx0CD1EPlKTVETDIze&#10;d8V8Or0sBqTaEyodAnvvxqBcZXxjtIpfjQk6iq6SzC3mk/K5TmexWkLZEPjWqgMN+AcWPVjHRU9Q&#10;dxBBbMi+guqtIgxo4kRhX6AxVuncA3czm/7VzVMLXudeWJzgTzKF/wervmwfSdi6knOWx0HPM/rG&#10;qoFrOi3YxwINPpSc9+QfKbUY/AOqH0E4vG05Td8Ezw94+Pz+6CLCodVQM9NZgiheYKRLYDSxHj5j&#10;zRVhEzHLtzPUpxosjNjlKe1PU9K7KBQ7F1eX8wspFEdGM+FDeXzqKcSPGnuRjEoSc8vQsH0IcUw9&#10;pqRKDu9t17Efys69cDBm8mTqie0oxBrrPTMnHFeJV5+NFumXFAOvUSXDzw2QlqL75Lj7D7PFIu1d&#10;viwurpLKdB5Zn0fAKYaqZJRiNG/juKsbT7Zps8gjxxtWzNjcT1JzZHUgy6uSFTmsddrF83vO+vP5&#10;Vr8B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RcqQceoBAADEAwAADgAAAAAAAAAAAAAAAAAuAgAAZHJzL2Uyb0RvYy54bWxQSwEC&#10;LQAUAAYACAAAACEAxsijD9gAAAABAQAADwAAAAAAAAAAAAAAAABEBAAAZHJzL2Rvd25yZXYueG1s&#10;UEsFBgAAAAAEAAQA8wAAAEkFAAAAAA==&#10;" filled="f" stroked="f">
                <o:lock v:ext="edit" aspectratio="t"/>
                <w10:anchorlock/>
              </v:rect>
            </w:pict>
          </mc:Fallback>
        </mc:AlternateContent>
      </w:r>
      <w:r w:rsidRPr="00302E0A">
        <w:rPr>
          <w:rFonts w:ascii="Garamond" w:eastAsia="Times New Roman" w:hAnsi="Garamond" w:cs="Arial"/>
          <w:noProof/>
          <w:color w:val="000000"/>
          <w:sz w:val="20"/>
          <w:szCs w:val="20"/>
        </w:rPr>
        <mc:AlternateContent>
          <mc:Choice Requires="wps">
            <w:drawing>
              <wp:inline distT="0" distB="0" distL="0" distR="0" wp14:anchorId="025A5E6C" wp14:editId="5FE51239">
                <wp:extent cx="47625" cy="47625"/>
                <wp:effectExtent l="0" t="0" r="0" b="0"/>
                <wp:docPr id="1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22252F24" id="Rectangle 19" o:spid="_x0000_s1026"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sI6gEAAMQDAAAOAAAAZHJzL2Uyb0RvYy54bWysU9tuEzEQfUfiHyy/k02itKWrbKqqVRFS&#10;gaqFD5h4vbsWXo8ZO9mEr2fsTUIKb4gXa24+c+Z4vLzZ9VZsNQWDrpKzyVQK7RTWxrWV/Pb14d17&#10;KUIEV4NFpyu510HerN6+WQ6+1HPs0NaaBIO4UA6+kl2MviyKoDrdQ5ig146TDVIPkV1qi5pgYPTe&#10;FvPp9LIYkGpPqHQIHL0fk3KV8ZtGq/ilaYKOwlaSucV8Uj7X6SxWSyhbAt8ZdaAB/8CiB+O46Qnq&#10;HiKIDZm/oHqjCAM2caKwL7BpjNJ5Bp5mNv1jmpcOvM6zsDjBn2QK/w9Wfd4+kTA1v921FA56fqNn&#10;Vg1ca7XgGAs0+FBy3Yt/ojRi8I+ovgfh8K7jMn0bPF9gAL5/DBHh0GmomeksQRSvMJITGE2sh09Y&#10;c0fYRMzy7RrqUw8WRuzyK+1Pr6R3USgOLq4u5xdSKM6MZsKH8njVU4gfNPYiGZUk5pahYfsY4lh6&#10;LEmdHD4YazkOpXWvAoyZIpl6YjsKscZ6z8wJx1Xi1WejQ/opxcBrVMnwYwOkpbAfHU9/PVss0t5l&#10;Z3FxNWeHzjPr8ww4xVCVjFKM5l0cd3XjybRdFnnkeMuKNSbPk9QcWR3I8qpkRQ5rnXbx3M9Vvz/f&#10;6hcAAAD//wMAUEsDBBQABgAIAAAAIQDGyKMP2AAAAAEBAAAPAAAAZHJzL2Rvd25yZXYueG1sTI9P&#10;S8NAEMXvgt9hGcGL2I2Cf0izKVIQiwjF1PY8zY5JMDubZrdJ/PaOvehlHsMb3vtNtphcqwbqQ+PZ&#10;wM0sAUVcettwZeBj83z9CCpEZIutZzLwTQEW+flZhqn1I7/TUMRKSQiHFA3UMXap1qGsyWGY+Y5Y&#10;vE/fO4yy9pW2PY4S7lp9myT32mHD0lBjR8uayq/i6AyM5XrYbd5e9Ppqt/J8WB2WxfbVmMuL6WkO&#10;KtIU/47hF1/QIRemvT+yDao1II/E0xTv4Q7U/iQ6z/R/8vwHAAD//wMAUEsBAi0AFAAGAAgAAAAh&#10;ALaDOJL+AAAA4QEAABMAAAAAAAAAAAAAAAAAAAAAAFtDb250ZW50X1R5cGVzXS54bWxQSwECLQAU&#10;AAYACAAAACEAOP0h/9YAAACUAQAACwAAAAAAAAAAAAAAAAAvAQAAX3JlbHMvLnJlbHNQSwECLQAU&#10;AAYACAAAACEAWpg7COoBAADEAwAADgAAAAAAAAAAAAAAAAAuAgAAZHJzL2Uyb0RvYy54bWxQSwEC&#10;LQAUAAYACAAAACEAxsijD9gAAAABAQAADwAAAAAAAAAAAAAAAABEBAAAZHJzL2Rvd25yZXYueG1s&#10;UEsFBgAAAAAEAAQA8wAAAEkFAAAAAA==&#10;" filled="f" stroked="f">
                <o:lock v:ext="edit" aspectratio="t"/>
                <w10:anchorlock/>
              </v:rect>
            </w:pict>
          </mc:Fallback>
        </mc:AlternateContent>
      </w:r>
    </w:p>
    <w:p w14:paraId="405CE571"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6DB0654" w14:textId="77777777" w:rsidR="0026443E" w:rsidRPr="00302E0A" w:rsidRDefault="0026443E"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5B8E9C08" w14:textId="16676809" w:rsidR="0026443E" w:rsidRPr="00302E0A" w:rsidRDefault="001A52F0" w:rsidP="003A35CD">
      <w:pPr>
        <w:spacing w:after="0" w:line="213" w:lineRule="atLeast"/>
        <w:ind w:left="746" w:right="1080"/>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49376" behindDoc="1" locked="0" layoutInCell="1" allowOverlap="1" wp14:anchorId="144C9004" wp14:editId="647BA01D">
            <wp:simplePos x="0" y="0"/>
            <wp:positionH relativeFrom="column">
              <wp:posOffset>-129540</wp:posOffset>
            </wp:positionH>
            <wp:positionV relativeFrom="paragraph">
              <wp:posOffset>-723900</wp:posOffset>
            </wp:positionV>
            <wp:extent cx="5943600" cy="723900"/>
            <wp:effectExtent l="0" t="0" r="0" b="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 </w:t>
      </w:r>
    </w:p>
    <w:p w14:paraId="0904BEBE" w14:textId="77777777" w:rsidR="0026443E" w:rsidRPr="00302E0A" w:rsidRDefault="0026443E" w:rsidP="00A142EE">
      <w:pPr>
        <w:spacing w:after="0" w:line="253" w:lineRule="atLeast"/>
        <w:ind w:right="1080"/>
        <w:rPr>
          <w:rFonts w:ascii="Garamond" w:eastAsia="Times New Roman" w:hAnsi="Garamond" w:cs="Arial"/>
          <w:color w:val="000000"/>
          <w:sz w:val="20"/>
          <w:szCs w:val="20"/>
        </w:rPr>
      </w:pPr>
      <w:r w:rsidRPr="00302E0A">
        <w:rPr>
          <w:rFonts w:ascii="Garamond" w:eastAsia="Times New Roman" w:hAnsi="Garamond" w:cs="Arial"/>
          <w:b/>
          <w:bCs/>
          <w:color w:val="000000"/>
          <w:sz w:val="20"/>
          <w:szCs w:val="20"/>
        </w:rPr>
        <w:lastRenderedPageBreak/>
        <w:t>TRANSITORY ARTICLES</w:t>
      </w:r>
    </w:p>
    <w:p w14:paraId="6602B9D0" w14:textId="74A92362"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textWrapping" w:clear="all"/>
        <w:t>First. This Decree will enter into force the day after its publication in</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Official Gazette of the Federation, except for the following:</w:t>
      </w:r>
    </w:p>
    <w:p w14:paraId="6361B28F"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7C6AD37C" w14:textId="1F90B0EA"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 The provisions relating to the Collegiate Courts of Appeal in</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substitution of the Unitary Circuit Tribunals, will enter into force in a manner</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gradual and staggered over a period of no more than 18 months from the date of</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entry into force of this Decree, in accordance with the general agreements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issued for this purpose by the Federal Judicial Council.</w:t>
      </w:r>
    </w:p>
    <w:p w14:paraId="29556FFE"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5410D93A" w14:textId="0665028D"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 xml:space="preserve">II. Provisions relating to </w:t>
      </w:r>
      <w:r w:rsidR="00A142EE" w:rsidRPr="00302E0A">
        <w:rPr>
          <w:rFonts w:ascii="Garamond" w:eastAsia="Times New Roman" w:hAnsi="Garamond" w:cs="Arial"/>
          <w:color w:val="000000"/>
          <w:sz w:val="20"/>
          <w:szCs w:val="20"/>
        </w:rPr>
        <w:t>regional</w:t>
      </w:r>
      <w:r w:rsidRPr="00302E0A">
        <w:rPr>
          <w:rFonts w:ascii="Garamond" w:eastAsia="Times New Roman" w:hAnsi="Garamond" w:cs="Arial"/>
          <w:color w:val="000000"/>
          <w:sz w:val="20"/>
          <w:szCs w:val="20"/>
        </w:rPr>
        <w:t xml:space="preserve"> plenary sessions to replace plenary sessions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Circuit, will come into effect within a period of no more than 18 months from</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entry into force of this Decree, in accordance with the agreements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generals issued for this purpose by the Federal Judicial Council.</w:t>
      </w:r>
    </w:p>
    <w:p w14:paraId="6A8F6B13"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00FBF0A2" w14:textId="1494F977"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III. They will come into force on the date on which the Judicial Power of the Federation carries out</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declaration referred to in the Seventh Transitory Article of this Decree:</w:t>
      </w:r>
    </w:p>
    <w:p w14:paraId="4B01557C"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5C4B3258" w14:textId="08233DAA"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a) The second article of this Decree;</w:t>
      </w:r>
    </w:p>
    <w:p w14:paraId="2563FE65"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4BD73C5A" w14:textId="55F7FAF9"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 The provisions relating to the Federal School of Judicial Training , and</w:t>
      </w:r>
    </w:p>
    <w:p w14:paraId="54F4FF6E"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1B331A98" w14:textId="46F23556"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c) The new categories of the Judicial Career.</w:t>
      </w:r>
    </w:p>
    <w:p w14:paraId="0BEABA1A"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16FF726F" w14:textId="0B796521"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IV. The reforms to the Federal Law of Workers at the Service of the State,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Regulations of Section B) of Constitutional Article 123, will enter into force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within 18 months of the publication of this Decree in the Official Gazette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w:t>
      </w:r>
    </w:p>
    <w:p w14:paraId="6B4A61BA"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3080EE04" w14:textId="11ACC57F"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V. The amendment to article 218 of the Amparo Law, Regulatory of the articles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103 and 107 of the Political Constitution of the United Mexican States, will enter into</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effective 6 months after the publication of this Decree in the Official Gazette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w:t>
      </w:r>
    </w:p>
    <w:p w14:paraId="2A9BEDE7"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696666E4" w14:textId="7C7C0828"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Second. Within 180 days following the publication of this Decree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competent instances of the Judicial Power of the Federation shall carry out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normative, organic and administrative adjustments conducive to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observance of the provisions of this Decree.</w:t>
      </w:r>
    </w:p>
    <w:p w14:paraId="6ED6F166"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3FA2287C" w14:textId="2AF65EB6"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Third. The replacement procedure due to the absence of the incumbent persons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jurisdictional bodies, as well as the list of judicial personnel</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authorized to perform jurisdictional functions referred to in the Law</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Organic of the Judicial Power of the Federation, must be implemented by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Council of the Federal Judiciary within 18 months of entry into</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force of this Decree.</w:t>
      </w:r>
    </w:p>
    <w:p w14:paraId="77AF80B4"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12C08593" w14:textId="75D7ABD4" w:rsidR="0026443E" w:rsidRPr="00302E0A" w:rsidRDefault="00A142E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Fourth</w:t>
      </w:r>
      <w:r w:rsidR="0026443E" w:rsidRPr="00302E0A">
        <w:rPr>
          <w:rFonts w:ascii="Garamond" w:eastAsia="Times New Roman" w:hAnsi="Garamond" w:cs="Arial"/>
          <w:color w:val="000000"/>
          <w:sz w:val="20"/>
          <w:szCs w:val="20"/>
        </w:rPr>
        <w:t>. The expenditures that are generated due to the entry into force of this Decree, will be carried out with charge to the budgets approved to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responsible spending executors for the current fiscal year and the</w:t>
      </w:r>
      <w:r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subsequent, so no additional resources will be authorized for such effects.</w:t>
      </w:r>
    </w:p>
    <w:p w14:paraId="7ED121E7"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380EA26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24789964"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41A15A9C" w14:textId="77777777" w:rsidR="0026443E" w:rsidRPr="00302E0A" w:rsidRDefault="0026443E" w:rsidP="003A35CD">
      <w:pPr>
        <w:spacing w:after="0" w:line="213" w:lineRule="atLeast"/>
        <w:ind w:left="3640"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1C804593" w14:textId="77777777" w:rsidR="0026443E" w:rsidRPr="00302E0A" w:rsidRDefault="0026443E" w:rsidP="003A35CD">
      <w:pPr>
        <w:spacing w:after="0" w:line="213" w:lineRule="atLeast"/>
        <w:ind w:right="1080"/>
        <w:rPr>
          <w:rFonts w:ascii="Garamond" w:eastAsia="Times New Roman" w:hAnsi="Garamond" w:cs="Arial"/>
          <w:color w:val="000000"/>
          <w:sz w:val="20"/>
          <w:szCs w:val="20"/>
        </w:rPr>
      </w:pPr>
      <w:r w:rsidRPr="00302E0A">
        <w:rPr>
          <w:rFonts w:ascii="Garamond" w:eastAsia="Times New Roman" w:hAnsi="Garamond" w:cs="Arial"/>
          <w:color w:val="000000"/>
          <w:sz w:val="20"/>
          <w:szCs w:val="20"/>
        </w:rPr>
        <w:t> </w:t>
      </w:r>
    </w:p>
    <w:p w14:paraId="069D7DEE" w14:textId="434C7E9D" w:rsidR="0026443E" w:rsidRPr="00302E0A" w:rsidRDefault="001A52F0"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drawing>
          <wp:anchor distT="0" distB="0" distL="114300" distR="114300" simplePos="0" relativeHeight="251750400" behindDoc="1" locked="0" layoutInCell="1" allowOverlap="1" wp14:anchorId="5CC2C821" wp14:editId="7B86BB3D">
            <wp:simplePos x="0" y="0"/>
            <wp:positionH relativeFrom="column">
              <wp:posOffset>-190500</wp:posOffset>
            </wp:positionH>
            <wp:positionV relativeFrom="paragraph">
              <wp:posOffset>-853440</wp:posOffset>
            </wp:positionV>
            <wp:extent cx="5943600" cy="762000"/>
            <wp:effectExtent l="0" t="0" r="0" b="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36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Fifth. The procedures initiated prior to the entry into force of this Decree, will continue to be processed until its final resolution of</w:t>
      </w:r>
      <w:r w:rsidR="00A142EE"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in accordance with the provisions in force at the time of its inception.</w:t>
      </w:r>
      <w:r w:rsidR="00A142EE"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Sixth. All provisions that oppose this Decree are repealed .</w:t>
      </w:r>
    </w:p>
    <w:p w14:paraId="450FDB26"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79B26F56" w14:textId="526E410B"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Seventh. Within the 18 months following the publication of this Decree,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Judicial Power of the Federation shall issue and publish, in the Official Gazette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Federation and in the Federal Judicial Weekly, the declaration for the</w:t>
      </w:r>
    </w:p>
    <w:p w14:paraId="6318BE32" w14:textId="3770E608"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beginning of the observance of the new rules of the Judicial Career contained in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present Decree.</w:t>
      </w:r>
    </w:p>
    <w:p w14:paraId="043E2F06"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1877F4E9" w14:textId="48B1EC0B"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lastRenderedPageBreak/>
        <w:t>Eighth. Current administrative officers will be able to access the category</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officer, after compliance with the requirements and evaluation that for such</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effect implemented by the Federal Judicial Council, in the terms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provisions that it issues. In the event that said administrative officers do not</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can access the new category, they will retain their current position and rights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inherent in it.</w:t>
      </w:r>
    </w:p>
    <w:p w14:paraId="0F533AC6"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617E7A54" w14:textId="16D22E18"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Nineth. Theses that had been issued prior to the entry into force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Decree will maintain its format.</w:t>
      </w:r>
    </w:p>
    <w:p w14:paraId="4DA99BC3"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6B33270F" w14:textId="62F1FB1F"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Tenth. The jurisprudence that had been issued before the entry into force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this Decree will maintain their obligation, unless they are interrupted</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in the terms provided in article 228 of the Amparo Law,</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Regulations of Articles 103 and 107 of the Political Constitution of </w:t>
      </w:r>
      <w:r w:rsidR="00A142EE" w:rsidRPr="00302E0A">
        <w:rPr>
          <w:rFonts w:ascii="Garamond" w:eastAsia="Times New Roman" w:hAnsi="Garamond" w:cs="Arial"/>
          <w:color w:val="000000"/>
          <w:sz w:val="20"/>
          <w:szCs w:val="20"/>
        </w:rPr>
        <w:t>United Mexican States</w:t>
      </w:r>
      <w:r w:rsidRPr="00302E0A">
        <w:rPr>
          <w:rFonts w:ascii="Garamond" w:eastAsia="Times New Roman" w:hAnsi="Garamond" w:cs="Arial"/>
          <w:color w:val="000000"/>
          <w:sz w:val="20"/>
          <w:szCs w:val="20"/>
        </w:rPr>
        <w:t>, at the time of the interruption.</w:t>
      </w:r>
    </w:p>
    <w:p w14:paraId="07255849"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42B3E67A" w14:textId="1F248B9E"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Eleventh. The isolated theses of the Supreme Court of Justice of the Nation</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that had been issued prior to the entry into force of the new system</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mandatory precedents, they will maintain that character. Only the sentences</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issued after the entry into force of this Decree may</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constitute jurisprudence by precedent.</w:t>
      </w:r>
    </w:p>
    <w:p w14:paraId="5A5F5E1E"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5DFD6C41" w14:textId="6CC20C21" w:rsidR="0026443E" w:rsidRPr="00302E0A" w:rsidRDefault="0026443E" w:rsidP="00A142EE">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Twelfth. The Organic Law of the Judicial Power of the Federation is abrogated,</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published in the Official Gazette of the Federation on May 26, 1995.</w:t>
      </w:r>
    </w:p>
    <w:p w14:paraId="33938EA2" w14:textId="77777777" w:rsidR="00A142EE" w:rsidRPr="00302E0A" w:rsidRDefault="00A142EE" w:rsidP="00A142EE">
      <w:pPr>
        <w:spacing w:after="0" w:line="360" w:lineRule="auto"/>
        <w:ind w:right="1080"/>
        <w:jc w:val="both"/>
        <w:rPr>
          <w:rFonts w:ascii="Garamond" w:eastAsia="Times New Roman" w:hAnsi="Garamond" w:cs="Arial"/>
          <w:color w:val="000000"/>
          <w:sz w:val="20"/>
          <w:szCs w:val="20"/>
        </w:rPr>
      </w:pPr>
    </w:p>
    <w:p w14:paraId="2EC2FC2C" w14:textId="77777777" w:rsidR="001A52F0" w:rsidRPr="00302E0A" w:rsidRDefault="0026443E" w:rsidP="00572B8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color w:val="000000"/>
          <w:sz w:val="20"/>
          <w:szCs w:val="20"/>
        </w:rPr>
        <w:t>Thirteenth. In order to implement the constitutional reform to the Power</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Judicial of the Federation published in the Official Gazette of the Federation of 1 1</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March 2021 and the regulatory laws referred to in this Decree,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person who, upon its entry into force, occupies the Presidency of the Supreme Court of</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Justice of the Nation and the Council of the Federal Judiciary will last in that charge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until November 30, 2024. Likewise, the Federal Judiciary Counselor</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appointed by the Plenary of the Supreme Court of Justice of the Nation on 1</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December 2016 will conclude his assignment on November 30, 2023; the Counselor</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of the Federal Judiciary appointed by the Plenary of the Supreme Court of Justice of</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Nation on February 24, 2019 will conclude its functions on February 23,</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2026; the Counselor of the Federal Judiciary appointed by the Federal Executive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November 18, 2019 will end on November 17, 2026; the Councilors of</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the Federal Judiciary appointed by the Senate of the Republic on November 20</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 2019 they will conclude their order on November 19, 2026; and the Counselor of the</w:t>
      </w:r>
      <w:r w:rsidR="00A142EE" w:rsidRPr="00302E0A">
        <w:rPr>
          <w:rFonts w:ascii="Garamond" w:eastAsia="Times New Roman" w:hAnsi="Garamond" w:cs="Arial"/>
          <w:color w:val="000000"/>
          <w:sz w:val="20"/>
          <w:szCs w:val="20"/>
        </w:rPr>
        <w:t xml:space="preserve"> f</w:t>
      </w:r>
      <w:r w:rsidRPr="00302E0A">
        <w:rPr>
          <w:rFonts w:ascii="Garamond" w:eastAsia="Times New Roman" w:hAnsi="Garamond" w:cs="Arial"/>
          <w:color w:val="000000"/>
          <w:sz w:val="20"/>
          <w:szCs w:val="20"/>
        </w:rPr>
        <w:t>ederal Judiciary appointed by the Plenary of the Supreme Court of Justice of the</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Nation on December 1, 2019 will last in office until November 30,</w:t>
      </w:r>
      <w:r w:rsidR="00A142EE"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2026.</w:t>
      </w:r>
      <w:r w:rsidR="00572B81" w:rsidRPr="00302E0A">
        <w:rPr>
          <w:rFonts w:ascii="Garamond" w:eastAsia="Times New Roman" w:hAnsi="Garamond" w:cs="Arial"/>
          <w:color w:val="000000"/>
          <w:sz w:val="20"/>
          <w:szCs w:val="20"/>
        </w:rPr>
        <w:t xml:space="preserve"> </w:t>
      </w:r>
    </w:p>
    <w:p w14:paraId="7EB40C89" w14:textId="77777777" w:rsidR="001A52F0" w:rsidRPr="00302E0A" w:rsidRDefault="001A52F0">
      <w:pPr>
        <w:rPr>
          <w:rFonts w:ascii="Garamond" w:eastAsia="Times New Roman" w:hAnsi="Garamond" w:cs="Arial"/>
          <w:color w:val="000000"/>
          <w:sz w:val="20"/>
          <w:szCs w:val="20"/>
        </w:rPr>
      </w:pPr>
      <w:r w:rsidRPr="00302E0A">
        <w:rPr>
          <w:rFonts w:ascii="Garamond" w:eastAsia="Times New Roman" w:hAnsi="Garamond" w:cs="Arial"/>
          <w:color w:val="000000"/>
          <w:sz w:val="20"/>
          <w:szCs w:val="20"/>
        </w:rPr>
        <w:br w:type="page"/>
      </w:r>
    </w:p>
    <w:p w14:paraId="1B58EE35" w14:textId="08408270" w:rsidR="0026443E" w:rsidRPr="00302E0A" w:rsidRDefault="001A52F0" w:rsidP="00572B81">
      <w:pPr>
        <w:spacing w:after="0" w:line="360" w:lineRule="auto"/>
        <w:ind w:right="1080"/>
        <w:jc w:val="both"/>
        <w:rPr>
          <w:rFonts w:ascii="Garamond" w:eastAsia="Times New Roman" w:hAnsi="Garamond" w:cs="Arial"/>
          <w:color w:val="000000"/>
          <w:sz w:val="20"/>
          <w:szCs w:val="20"/>
        </w:rPr>
      </w:pPr>
      <w:r w:rsidRPr="00302E0A">
        <w:rPr>
          <w:rFonts w:ascii="Garamond" w:eastAsia="Times New Roman" w:hAnsi="Garamond" w:cs="Arial"/>
          <w:noProof/>
          <w:color w:val="000000"/>
          <w:sz w:val="20"/>
          <w:szCs w:val="20"/>
        </w:rPr>
        <w:lastRenderedPageBreak/>
        <w:drawing>
          <wp:anchor distT="0" distB="0" distL="114300" distR="114300" simplePos="0" relativeHeight="251751424" behindDoc="1" locked="0" layoutInCell="1" allowOverlap="1" wp14:anchorId="4D343008" wp14:editId="7181DACA">
            <wp:simplePos x="0" y="0"/>
            <wp:positionH relativeFrom="column">
              <wp:posOffset>-160020</wp:posOffset>
            </wp:positionH>
            <wp:positionV relativeFrom="paragraph">
              <wp:posOffset>-800100</wp:posOffset>
            </wp:positionV>
            <wp:extent cx="5935980" cy="723900"/>
            <wp:effectExtent l="0" t="0" r="7620" b="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3598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43E" w:rsidRPr="00302E0A">
        <w:rPr>
          <w:rFonts w:ascii="Garamond" w:eastAsia="Times New Roman" w:hAnsi="Garamond" w:cs="Arial"/>
          <w:color w:val="000000"/>
          <w:sz w:val="20"/>
          <w:szCs w:val="20"/>
        </w:rPr>
        <w:t>Mexico City, April 22, 2021.- Sen. Oscar Eduardo Ramírez Aguilar,</w:t>
      </w:r>
      <w:r w:rsidR="00572B8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President.- Dip. Dulce María Sauri Riancho, President.- Sen. Maria Merced</w:t>
      </w:r>
      <w:r w:rsidR="00572B81" w:rsidRPr="00302E0A">
        <w:rPr>
          <w:rFonts w:ascii="Garamond" w:eastAsia="Times New Roman" w:hAnsi="Garamond" w:cs="Arial"/>
          <w:color w:val="000000"/>
          <w:sz w:val="20"/>
          <w:szCs w:val="20"/>
        </w:rPr>
        <w:t xml:space="preserve"> </w:t>
      </w:r>
      <w:r w:rsidR="0026443E" w:rsidRPr="00302E0A">
        <w:rPr>
          <w:rFonts w:ascii="Garamond" w:eastAsia="Times New Roman" w:hAnsi="Garamond" w:cs="Arial"/>
          <w:color w:val="000000"/>
          <w:sz w:val="20"/>
          <w:szCs w:val="20"/>
        </w:rPr>
        <w:t xml:space="preserve">González González, Secretary.- </w:t>
      </w:r>
      <w:r w:rsidR="0026443E" w:rsidRPr="00302E0A">
        <w:rPr>
          <w:rFonts w:ascii="Garamond" w:eastAsia="Times New Roman" w:hAnsi="Garamond" w:cs="Arial"/>
          <w:color w:val="000000"/>
          <w:sz w:val="20"/>
          <w:szCs w:val="20"/>
          <w:lang w:val="es-MX"/>
        </w:rPr>
        <w:t>Dip. María Guadalupe Díaz Avilez, Secretary.-</w:t>
      </w:r>
      <w:r w:rsidR="00572B81" w:rsidRPr="00302E0A">
        <w:rPr>
          <w:rFonts w:ascii="Garamond" w:eastAsia="Times New Roman" w:hAnsi="Garamond" w:cs="Arial"/>
          <w:color w:val="000000"/>
          <w:sz w:val="20"/>
          <w:szCs w:val="20"/>
          <w:lang w:val="es-MX"/>
        </w:rPr>
        <w:t xml:space="preserve"> </w:t>
      </w:r>
      <w:r w:rsidR="0026443E" w:rsidRPr="00302E0A">
        <w:rPr>
          <w:rFonts w:ascii="Garamond" w:eastAsia="Times New Roman" w:hAnsi="Garamond" w:cs="Arial"/>
          <w:color w:val="000000"/>
          <w:sz w:val="20"/>
          <w:szCs w:val="20"/>
        </w:rPr>
        <w:t>Rubrics. "</w:t>
      </w:r>
    </w:p>
    <w:p w14:paraId="338AF1F0" w14:textId="77777777" w:rsidR="00572B81" w:rsidRPr="00302E0A" w:rsidRDefault="00572B81" w:rsidP="00572B81">
      <w:pPr>
        <w:spacing w:after="0" w:line="360" w:lineRule="auto"/>
        <w:ind w:right="1080"/>
        <w:jc w:val="both"/>
        <w:rPr>
          <w:rFonts w:ascii="Garamond" w:eastAsia="Times New Roman" w:hAnsi="Garamond" w:cs="Arial"/>
          <w:color w:val="000000"/>
          <w:sz w:val="20"/>
          <w:szCs w:val="20"/>
        </w:rPr>
      </w:pPr>
    </w:p>
    <w:p w14:paraId="6C0B53E7" w14:textId="7553F24C" w:rsidR="00AC10BE" w:rsidRPr="00302E0A" w:rsidRDefault="0026443E" w:rsidP="00572B81">
      <w:pPr>
        <w:spacing w:after="0" w:line="360" w:lineRule="auto"/>
        <w:ind w:right="1080"/>
        <w:jc w:val="both"/>
        <w:rPr>
          <w:rFonts w:ascii="Garamond" w:hAnsi="Garamond" w:cs="Arial"/>
          <w:sz w:val="20"/>
          <w:szCs w:val="20"/>
        </w:rPr>
      </w:pPr>
      <w:r w:rsidRPr="00302E0A">
        <w:rPr>
          <w:rFonts w:ascii="Garamond" w:eastAsia="Times New Roman" w:hAnsi="Garamond" w:cs="Arial"/>
          <w:color w:val="000000"/>
          <w:sz w:val="20"/>
          <w:szCs w:val="20"/>
        </w:rPr>
        <w:t>In compliance with the provisions of section I of Article 89 of the Constitution</w:t>
      </w:r>
      <w:r w:rsidR="00572B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Policy of the United Mexican States, and for its proper publication and</w:t>
      </w:r>
      <w:r w:rsidR="00572B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observance, I issue this Decree in the Residence of the Executive Power</w:t>
      </w:r>
      <w:r w:rsidR="00572B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 xml:space="preserve">Federal, in </w:t>
      </w:r>
      <w:r w:rsidR="00572B81" w:rsidRPr="00302E0A">
        <w:rPr>
          <w:rFonts w:ascii="Garamond" w:eastAsia="Times New Roman" w:hAnsi="Garamond" w:cs="Arial"/>
          <w:color w:val="000000"/>
          <w:sz w:val="20"/>
          <w:szCs w:val="20"/>
        </w:rPr>
        <w:t>México</w:t>
      </w:r>
      <w:r w:rsidRPr="00302E0A">
        <w:rPr>
          <w:rFonts w:ascii="Garamond" w:eastAsia="Times New Roman" w:hAnsi="Garamond" w:cs="Arial"/>
          <w:color w:val="000000"/>
          <w:sz w:val="20"/>
          <w:szCs w:val="20"/>
        </w:rPr>
        <w:t xml:space="preserve"> City, June 1, 2021.- </w:t>
      </w:r>
      <w:r w:rsidRPr="00302E0A">
        <w:rPr>
          <w:rFonts w:ascii="Garamond" w:eastAsia="Times New Roman" w:hAnsi="Garamond" w:cs="Arial"/>
          <w:color w:val="000000"/>
          <w:sz w:val="20"/>
          <w:szCs w:val="20"/>
          <w:lang w:val="es-MX"/>
        </w:rPr>
        <w:t>Andrés   Manuel López</w:t>
      </w:r>
      <w:r w:rsidR="00572B81" w:rsidRPr="00302E0A">
        <w:rPr>
          <w:rFonts w:ascii="Garamond" w:eastAsia="Times New Roman" w:hAnsi="Garamond" w:cs="Arial"/>
          <w:color w:val="000000"/>
          <w:sz w:val="20"/>
          <w:szCs w:val="20"/>
          <w:lang w:val="es-MX"/>
        </w:rPr>
        <w:t xml:space="preserve"> </w:t>
      </w:r>
      <w:r w:rsidRPr="00302E0A">
        <w:rPr>
          <w:rFonts w:ascii="Garamond" w:eastAsia="Times New Roman" w:hAnsi="Garamond" w:cs="Arial"/>
          <w:color w:val="000000"/>
          <w:sz w:val="20"/>
          <w:szCs w:val="20"/>
          <w:lang w:val="es-MX"/>
        </w:rPr>
        <w:t xml:space="preserve">Obrador.- </w:t>
      </w:r>
      <w:r w:rsidRPr="00302E0A">
        <w:rPr>
          <w:rFonts w:ascii="Garamond" w:eastAsia="Times New Roman" w:hAnsi="Garamond" w:cs="Arial"/>
          <w:color w:val="000000"/>
          <w:sz w:val="20"/>
          <w:szCs w:val="20"/>
        </w:rPr>
        <w:t>Signature.- The Secretary of the Interior, Dr. Olga María del Carmen</w:t>
      </w:r>
      <w:r w:rsidR="00572B81" w:rsidRPr="00302E0A">
        <w:rPr>
          <w:rFonts w:ascii="Garamond" w:eastAsia="Times New Roman" w:hAnsi="Garamond" w:cs="Arial"/>
          <w:color w:val="000000"/>
          <w:sz w:val="20"/>
          <w:szCs w:val="20"/>
        </w:rPr>
        <w:t xml:space="preserve"> </w:t>
      </w:r>
      <w:r w:rsidRPr="00302E0A">
        <w:rPr>
          <w:rFonts w:ascii="Garamond" w:eastAsia="Times New Roman" w:hAnsi="Garamond" w:cs="Arial"/>
          <w:color w:val="000000"/>
          <w:sz w:val="20"/>
          <w:szCs w:val="20"/>
        </w:rPr>
        <w:t>Sánchez Cordero Dávila.- Signature.</w:t>
      </w:r>
    </w:p>
    <w:sectPr w:rsidR="00AC10BE" w:rsidRPr="00302E0A">
      <w:footerReference w:type="default" r:id="rId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9EA15" w14:textId="77777777" w:rsidR="009141CB" w:rsidRDefault="009141CB" w:rsidP="00213002">
      <w:pPr>
        <w:spacing w:after="0" w:line="240" w:lineRule="auto"/>
      </w:pPr>
      <w:r>
        <w:separator/>
      </w:r>
    </w:p>
  </w:endnote>
  <w:endnote w:type="continuationSeparator" w:id="0">
    <w:p w14:paraId="7244784A" w14:textId="77777777" w:rsidR="009141CB" w:rsidRDefault="009141CB" w:rsidP="00213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54072"/>
      <w:docPartObj>
        <w:docPartGallery w:val="Page Numbers (Bottom of Page)"/>
        <w:docPartUnique/>
      </w:docPartObj>
    </w:sdtPr>
    <w:sdtEndPr>
      <w:rPr>
        <w:noProof/>
      </w:rPr>
    </w:sdtEndPr>
    <w:sdtContent>
      <w:p w14:paraId="3B90D667" w14:textId="00CD047A" w:rsidR="00792D9A" w:rsidRDefault="00792D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4B469F" w14:textId="77777777" w:rsidR="00572B81" w:rsidRDefault="00572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20FCA" w14:textId="77777777" w:rsidR="009141CB" w:rsidRDefault="009141CB" w:rsidP="00213002">
      <w:pPr>
        <w:spacing w:after="0" w:line="240" w:lineRule="auto"/>
      </w:pPr>
      <w:r>
        <w:separator/>
      </w:r>
    </w:p>
  </w:footnote>
  <w:footnote w:type="continuationSeparator" w:id="0">
    <w:p w14:paraId="458E74EB" w14:textId="77777777" w:rsidR="009141CB" w:rsidRDefault="009141CB" w:rsidP="002130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3E"/>
    <w:rsid w:val="00027FE2"/>
    <w:rsid w:val="00077162"/>
    <w:rsid w:val="000F7D5B"/>
    <w:rsid w:val="00115C91"/>
    <w:rsid w:val="00183D1F"/>
    <w:rsid w:val="001A0F8D"/>
    <w:rsid w:val="001A52F0"/>
    <w:rsid w:val="001D2D32"/>
    <w:rsid w:val="001E5811"/>
    <w:rsid w:val="001F786C"/>
    <w:rsid w:val="00213002"/>
    <w:rsid w:val="00237DD1"/>
    <w:rsid w:val="002511F6"/>
    <w:rsid w:val="0026443E"/>
    <w:rsid w:val="002C73FC"/>
    <w:rsid w:val="002D1768"/>
    <w:rsid w:val="002F0240"/>
    <w:rsid w:val="003018B0"/>
    <w:rsid w:val="00302E0A"/>
    <w:rsid w:val="00332746"/>
    <w:rsid w:val="00340ECD"/>
    <w:rsid w:val="003438EA"/>
    <w:rsid w:val="003760C8"/>
    <w:rsid w:val="003A2F86"/>
    <w:rsid w:val="003A35CD"/>
    <w:rsid w:val="003D6F08"/>
    <w:rsid w:val="003E5034"/>
    <w:rsid w:val="0040148E"/>
    <w:rsid w:val="00446FE8"/>
    <w:rsid w:val="004733BF"/>
    <w:rsid w:val="00480F2F"/>
    <w:rsid w:val="004A2A7B"/>
    <w:rsid w:val="004C2955"/>
    <w:rsid w:val="004D435F"/>
    <w:rsid w:val="004E5C48"/>
    <w:rsid w:val="005239BD"/>
    <w:rsid w:val="00531036"/>
    <w:rsid w:val="00562161"/>
    <w:rsid w:val="00572B81"/>
    <w:rsid w:val="005B1F73"/>
    <w:rsid w:val="005C54D9"/>
    <w:rsid w:val="005C63F4"/>
    <w:rsid w:val="005D1D47"/>
    <w:rsid w:val="005D3AD6"/>
    <w:rsid w:val="00604E81"/>
    <w:rsid w:val="0061153F"/>
    <w:rsid w:val="0063554F"/>
    <w:rsid w:val="0065749F"/>
    <w:rsid w:val="0068251B"/>
    <w:rsid w:val="0068467F"/>
    <w:rsid w:val="00686A4C"/>
    <w:rsid w:val="00687090"/>
    <w:rsid w:val="006B0AA3"/>
    <w:rsid w:val="006D1A68"/>
    <w:rsid w:val="006E0FD3"/>
    <w:rsid w:val="006E1FF3"/>
    <w:rsid w:val="00711027"/>
    <w:rsid w:val="0073233E"/>
    <w:rsid w:val="00747050"/>
    <w:rsid w:val="0076099D"/>
    <w:rsid w:val="00767B31"/>
    <w:rsid w:val="00775855"/>
    <w:rsid w:val="00792D9A"/>
    <w:rsid w:val="007A5EFE"/>
    <w:rsid w:val="007C0EF2"/>
    <w:rsid w:val="007D34AB"/>
    <w:rsid w:val="007F683C"/>
    <w:rsid w:val="0080486F"/>
    <w:rsid w:val="00822791"/>
    <w:rsid w:val="00824562"/>
    <w:rsid w:val="008570C2"/>
    <w:rsid w:val="008A3384"/>
    <w:rsid w:val="009141CB"/>
    <w:rsid w:val="00960ACB"/>
    <w:rsid w:val="00991EA4"/>
    <w:rsid w:val="00997AB1"/>
    <w:rsid w:val="009E08E0"/>
    <w:rsid w:val="009F1C85"/>
    <w:rsid w:val="00A142EE"/>
    <w:rsid w:val="00A73FF3"/>
    <w:rsid w:val="00A84631"/>
    <w:rsid w:val="00AA6E31"/>
    <w:rsid w:val="00AB1A77"/>
    <w:rsid w:val="00AC7E34"/>
    <w:rsid w:val="00AE4D5A"/>
    <w:rsid w:val="00AE6064"/>
    <w:rsid w:val="00B12320"/>
    <w:rsid w:val="00B30334"/>
    <w:rsid w:val="00B402B2"/>
    <w:rsid w:val="00B66A7F"/>
    <w:rsid w:val="00B80150"/>
    <w:rsid w:val="00B90851"/>
    <w:rsid w:val="00BA4976"/>
    <w:rsid w:val="00BD187D"/>
    <w:rsid w:val="00BD6355"/>
    <w:rsid w:val="00BE0F12"/>
    <w:rsid w:val="00BE28D7"/>
    <w:rsid w:val="00C03966"/>
    <w:rsid w:val="00C13551"/>
    <w:rsid w:val="00C1791E"/>
    <w:rsid w:val="00C53986"/>
    <w:rsid w:val="00C966BD"/>
    <w:rsid w:val="00CB31C2"/>
    <w:rsid w:val="00CC6409"/>
    <w:rsid w:val="00CF07F0"/>
    <w:rsid w:val="00CF08EE"/>
    <w:rsid w:val="00D10ED8"/>
    <w:rsid w:val="00D5092E"/>
    <w:rsid w:val="00D50B29"/>
    <w:rsid w:val="00D824D0"/>
    <w:rsid w:val="00D878E8"/>
    <w:rsid w:val="00DB3128"/>
    <w:rsid w:val="00DB7B82"/>
    <w:rsid w:val="00DE2390"/>
    <w:rsid w:val="00DF64E9"/>
    <w:rsid w:val="00E24B4E"/>
    <w:rsid w:val="00E3096D"/>
    <w:rsid w:val="00E416F3"/>
    <w:rsid w:val="00E43062"/>
    <w:rsid w:val="00E559E4"/>
    <w:rsid w:val="00E578BA"/>
    <w:rsid w:val="00E67123"/>
    <w:rsid w:val="00E718C9"/>
    <w:rsid w:val="00E74BB9"/>
    <w:rsid w:val="00EA080C"/>
    <w:rsid w:val="00EA4E12"/>
    <w:rsid w:val="00EA535C"/>
    <w:rsid w:val="00EA6E18"/>
    <w:rsid w:val="00EB2D57"/>
    <w:rsid w:val="00EE06E1"/>
    <w:rsid w:val="00EE640E"/>
    <w:rsid w:val="00F1393E"/>
    <w:rsid w:val="00F25C44"/>
    <w:rsid w:val="00F86596"/>
    <w:rsid w:val="00FA51A9"/>
    <w:rsid w:val="00FD347F"/>
    <w:rsid w:val="00FE63BD"/>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209A"/>
  <w15:chartTrackingRefBased/>
  <w15:docId w15:val="{D0FD7E65-1758-468A-9654-229D3719D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002"/>
  </w:style>
  <w:style w:type="paragraph" w:styleId="Footer">
    <w:name w:val="footer"/>
    <w:basedOn w:val="Normal"/>
    <w:link w:val="FooterChar"/>
    <w:uiPriority w:val="99"/>
    <w:unhideWhenUsed/>
    <w:rsid w:val="00213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3002"/>
  </w:style>
  <w:style w:type="paragraph" w:styleId="ListParagraph">
    <w:name w:val="List Paragraph"/>
    <w:basedOn w:val="Normal"/>
    <w:uiPriority w:val="34"/>
    <w:qFormat/>
    <w:rsid w:val="00BD1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7317">
      <w:bodyDiv w:val="1"/>
      <w:marLeft w:val="0"/>
      <w:marRight w:val="0"/>
      <w:marTop w:val="0"/>
      <w:marBottom w:val="0"/>
      <w:divBdr>
        <w:top w:val="none" w:sz="0" w:space="0" w:color="auto"/>
        <w:left w:val="none" w:sz="0" w:space="0" w:color="auto"/>
        <w:bottom w:val="none" w:sz="0" w:space="0" w:color="auto"/>
        <w:right w:val="none" w:sz="0" w:space="0" w:color="auto"/>
      </w:divBdr>
    </w:div>
    <w:div w:id="57292975">
      <w:bodyDiv w:val="1"/>
      <w:marLeft w:val="0"/>
      <w:marRight w:val="0"/>
      <w:marTop w:val="0"/>
      <w:marBottom w:val="0"/>
      <w:divBdr>
        <w:top w:val="none" w:sz="0" w:space="0" w:color="auto"/>
        <w:left w:val="none" w:sz="0" w:space="0" w:color="auto"/>
        <w:bottom w:val="none" w:sz="0" w:space="0" w:color="auto"/>
        <w:right w:val="none" w:sz="0" w:space="0" w:color="auto"/>
      </w:divBdr>
    </w:div>
    <w:div w:id="238443544">
      <w:bodyDiv w:val="1"/>
      <w:marLeft w:val="0"/>
      <w:marRight w:val="0"/>
      <w:marTop w:val="0"/>
      <w:marBottom w:val="0"/>
      <w:divBdr>
        <w:top w:val="none" w:sz="0" w:space="0" w:color="auto"/>
        <w:left w:val="none" w:sz="0" w:space="0" w:color="auto"/>
        <w:bottom w:val="none" w:sz="0" w:space="0" w:color="auto"/>
        <w:right w:val="none" w:sz="0" w:space="0" w:color="auto"/>
      </w:divBdr>
    </w:div>
    <w:div w:id="265625949">
      <w:bodyDiv w:val="1"/>
      <w:marLeft w:val="0"/>
      <w:marRight w:val="0"/>
      <w:marTop w:val="0"/>
      <w:marBottom w:val="0"/>
      <w:divBdr>
        <w:top w:val="none" w:sz="0" w:space="0" w:color="auto"/>
        <w:left w:val="none" w:sz="0" w:space="0" w:color="auto"/>
        <w:bottom w:val="none" w:sz="0" w:space="0" w:color="auto"/>
        <w:right w:val="none" w:sz="0" w:space="0" w:color="auto"/>
      </w:divBdr>
    </w:div>
    <w:div w:id="355423964">
      <w:bodyDiv w:val="1"/>
      <w:marLeft w:val="0"/>
      <w:marRight w:val="0"/>
      <w:marTop w:val="0"/>
      <w:marBottom w:val="0"/>
      <w:divBdr>
        <w:top w:val="none" w:sz="0" w:space="0" w:color="auto"/>
        <w:left w:val="none" w:sz="0" w:space="0" w:color="auto"/>
        <w:bottom w:val="none" w:sz="0" w:space="0" w:color="auto"/>
        <w:right w:val="none" w:sz="0" w:space="0" w:color="auto"/>
      </w:divBdr>
    </w:div>
    <w:div w:id="359403738">
      <w:bodyDiv w:val="1"/>
      <w:marLeft w:val="0"/>
      <w:marRight w:val="0"/>
      <w:marTop w:val="0"/>
      <w:marBottom w:val="0"/>
      <w:divBdr>
        <w:top w:val="none" w:sz="0" w:space="0" w:color="auto"/>
        <w:left w:val="none" w:sz="0" w:space="0" w:color="auto"/>
        <w:bottom w:val="none" w:sz="0" w:space="0" w:color="auto"/>
        <w:right w:val="none" w:sz="0" w:space="0" w:color="auto"/>
      </w:divBdr>
    </w:div>
    <w:div w:id="428475584">
      <w:bodyDiv w:val="1"/>
      <w:marLeft w:val="0"/>
      <w:marRight w:val="0"/>
      <w:marTop w:val="0"/>
      <w:marBottom w:val="0"/>
      <w:divBdr>
        <w:top w:val="none" w:sz="0" w:space="0" w:color="auto"/>
        <w:left w:val="none" w:sz="0" w:space="0" w:color="auto"/>
        <w:bottom w:val="none" w:sz="0" w:space="0" w:color="auto"/>
        <w:right w:val="none" w:sz="0" w:space="0" w:color="auto"/>
      </w:divBdr>
    </w:div>
    <w:div w:id="480122061">
      <w:bodyDiv w:val="1"/>
      <w:marLeft w:val="0"/>
      <w:marRight w:val="0"/>
      <w:marTop w:val="0"/>
      <w:marBottom w:val="0"/>
      <w:divBdr>
        <w:top w:val="none" w:sz="0" w:space="0" w:color="auto"/>
        <w:left w:val="none" w:sz="0" w:space="0" w:color="auto"/>
        <w:bottom w:val="none" w:sz="0" w:space="0" w:color="auto"/>
        <w:right w:val="none" w:sz="0" w:space="0" w:color="auto"/>
      </w:divBdr>
    </w:div>
    <w:div w:id="543367345">
      <w:bodyDiv w:val="1"/>
      <w:marLeft w:val="0"/>
      <w:marRight w:val="0"/>
      <w:marTop w:val="0"/>
      <w:marBottom w:val="0"/>
      <w:divBdr>
        <w:top w:val="none" w:sz="0" w:space="0" w:color="auto"/>
        <w:left w:val="none" w:sz="0" w:space="0" w:color="auto"/>
        <w:bottom w:val="none" w:sz="0" w:space="0" w:color="auto"/>
        <w:right w:val="none" w:sz="0" w:space="0" w:color="auto"/>
      </w:divBdr>
    </w:div>
    <w:div w:id="613024976">
      <w:bodyDiv w:val="1"/>
      <w:marLeft w:val="0"/>
      <w:marRight w:val="0"/>
      <w:marTop w:val="0"/>
      <w:marBottom w:val="0"/>
      <w:divBdr>
        <w:top w:val="none" w:sz="0" w:space="0" w:color="auto"/>
        <w:left w:val="none" w:sz="0" w:space="0" w:color="auto"/>
        <w:bottom w:val="none" w:sz="0" w:space="0" w:color="auto"/>
        <w:right w:val="none" w:sz="0" w:space="0" w:color="auto"/>
      </w:divBdr>
    </w:div>
    <w:div w:id="694499244">
      <w:bodyDiv w:val="1"/>
      <w:marLeft w:val="0"/>
      <w:marRight w:val="0"/>
      <w:marTop w:val="0"/>
      <w:marBottom w:val="0"/>
      <w:divBdr>
        <w:top w:val="none" w:sz="0" w:space="0" w:color="auto"/>
        <w:left w:val="none" w:sz="0" w:space="0" w:color="auto"/>
        <w:bottom w:val="none" w:sz="0" w:space="0" w:color="auto"/>
        <w:right w:val="none" w:sz="0" w:space="0" w:color="auto"/>
      </w:divBdr>
    </w:div>
    <w:div w:id="724330636">
      <w:bodyDiv w:val="1"/>
      <w:marLeft w:val="0"/>
      <w:marRight w:val="0"/>
      <w:marTop w:val="0"/>
      <w:marBottom w:val="0"/>
      <w:divBdr>
        <w:top w:val="none" w:sz="0" w:space="0" w:color="auto"/>
        <w:left w:val="none" w:sz="0" w:space="0" w:color="auto"/>
        <w:bottom w:val="none" w:sz="0" w:space="0" w:color="auto"/>
        <w:right w:val="none" w:sz="0" w:space="0" w:color="auto"/>
      </w:divBdr>
    </w:div>
    <w:div w:id="730932543">
      <w:bodyDiv w:val="1"/>
      <w:marLeft w:val="0"/>
      <w:marRight w:val="0"/>
      <w:marTop w:val="0"/>
      <w:marBottom w:val="0"/>
      <w:divBdr>
        <w:top w:val="none" w:sz="0" w:space="0" w:color="auto"/>
        <w:left w:val="none" w:sz="0" w:space="0" w:color="auto"/>
        <w:bottom w:val="none" w:sz="0" w:space="0" w:color="auto"/>
        <w:right w:val="none" w:sz="0" w:space="0" w:color="auto"/>
      </w:divBdr>
    </w:div>
    <w:div w:id="798913691">
      <w:bodyDiv w:val="1"/>
      <w:marLeft w:val="0"/>
      <w:marRight w:val="0"/>
      <w:marTop w:val="0"/>
      <w:marBottom w:val="0"/>
      <w:divBdr>
        <w:top w:val="none" w:sz="0" w:space="0" w:color="auto"/>
        <w:left w:val="none" w:sz="0" w:space="0" w:color="auto"/>
        <w:bottom w:val="none" w:sz="0" w:space="0" w:color="auto"/>
        <w:right w:val="none" w:sz="0" w:space="0" w:color="auto"/>
      </w:divBdr>
      <w:divsChild>
        <w:div w:id="1240365555">
          <w:marLeft w:val="0"/>
          <w:marRight w:val="0"/>
          <w:marTop w:val="0"/>
          <w:marBottom w:val="0"/>
          <w:divBdr>
            <w:top w:val="none" w:sz="0" w:space="0" w:color="auto"/>
            <w:left w:val="none" w:sz="0" w:space="0" w:color="auto"/>
            <w:bottom w:val="none" w:sz="0" w:space="0" w:color="auto"/>
            <w:right w:val="none" w:sz="0" w:space="0" w:color="auto"/>
          </w:divBdr>
        </w:div>
        <w:div w:id="29888263">
          <w:marLeft w:val="0"/>
          <w:marRight w:val="0"/>
          <w:marTop w:val="0"/>
          <w:marBottom w:val="0"/>
          <w:divBdr>
            <w:top w:val="none" w:sz="0" w:space="0" w:color="auto"/>
            <w:left w:val="none" w:sz="0" w:space="0" w:color="auto"/>
            <w:bottom w:val="none" w:sz="0" w:space="0" w:color="auto"/>
            <w:right w:val="none" w:sz="0" w:space="0" w:color="auto"/>
          </w:divBdr>
        </w:div>
        <w:div w:id="237175516">
          <w:marLeft w:val="0"/>
          <w:marRight w:val="0"/>
          <w:marTop w:val="0"/>
          <w:marBottom w:val="0"/>
          <w:divBdr>
            <w:top w:val="none" w:sz="0" w:space="0" w:color="auto"/>
            <w:left w:val="none" w:sz="0" w:space="0" w:color="auto"/>
            <w:bottom w:val="none" w:sz="0" w:space="0" w:color="auto"/>
            <w:right w:val="none" w:sz="0" w:space="0" w:color="auto"/>
          </w:divBdr>
        </w:div>
        <w:div w:id="755790005">
          <w:marLeft w:val="0"/>
          <w:marRight w:val="0"/>
          <w:marTop w:val="0"/>
          <w:marBottom w:val="0"/>
          <w:divBdr>
            <w:top w:val="none" w:sz="0" w:space="0" w:color="auto"/>
            <w:left w:val="none" w:sz="0" w:space="0" w:color="auto"/>
            <w:bottom w:val="none" w:sz="0" w:space="0" w:color="auto"/>
            <w:right w:val="none" w:sz="0" w:space="0" w:color="auto"/>
          </w:divBdr>
        </w:div>
        <w:div w:id="1791626620">
          <w:marLeft w:val="0"/>
          <w:marRight w:val="0"/>
          <w:marTop w:val="0"/>
          <w:marBottom w:val="0"/>
          <w:divBdr>
            <w:top w:val="none" w:sz="0" w:space="0" w:color="auto"/>
            <w:left w:val="none" w:sz="0" w:space="0" w:color="auto"/>
            <w:bottom w:val="none" w:sz="0" w:space="0" w:color="auto"/>
            <w:right w:val="none" w:sz="0" w:space="0" w:color="auto"/>
          </w:divBdr>
        </w:div>
        <w:div w:id="1734230637">
          <w:marLeft w:val="0"/>
          <w:marRight w:val="0"/>
          <w:marTop w:val="0"/>
          <w:marBottom w:val="0"/>
          <w:divBdr>
            <w:top w:val="none" w:sz="0" w:space="0" w:color="auto"/>
            <w:left w:val="none" w:sz="0" w:space="0" w:color="auto"/>
            <w:bottom w:val="none" w:sz="0" w:space="0" w:color="auto"/>
            <w:right w:val="none" w:sz="0" w:space="0" w:color="auto"/>
          </w:divBdr>
        </w:div>
        <w:div w:id="2116710448">
          <w:marLeft w:val="0"/>
          <w:marRight w:val="0"/>
          <w:marTop w:val="0"/>
          <w:marBottom w:val="0"/>
          <w:divBdr>
            <w:top w:val="none" w:sz="0" w:space="0" w:color="auto"/>
            <w:left w:val="none" w:sz="0" w:space="0" w:color="auto"/>
            <w:bottom w:val="none" w:sz="0" w:space="0" w:color="auto"/>
            <w:right w:val="none" w:sz="0" w:space="0" w:color="auto"/>
          </w:divBdr>
        </w:div>
        <w:div w:id="93139476">
          <w:marLeft w:val="0"/>
          <w:marRight w:val="0"/>
          <w:marTop w:val="0"/>
          <w:marBottom w:val="0"/>
          <w:divBdr>
            <w:top w:val="none" w:sz="0" w:space="0" w:color="auto"/>
            <w:left w:val="none" w:sz="0" w:space="0" w:color="auto"/>
            <w:bottom w:val="none" w:sz="0" w:space="0" w:color="auto"/>
            <w:right w:val="none" w:sz="0" w:space="0" w:color="auto"/>
          </w:divBdr>
        </w:div>
        <w:div w:id="1241480748">
          <w:marLeft w:val="0"/>
          <w:marRight w:val="0"/>
          <w:marTop w:val="0"/>
          <w:marBottom w:val="0"/>
          <w:divBdr>
            <w:top w:val="none" w:sz="0" w:space="0" w:color="auto"/>
            <w:left w:val="none" w:sz="0" w:space="0" w:color="auto"/>
            <w:bottom w:val="none" w:sz="0" w:space="0" w:color="auto"/>
            <w:right w:val="none" w:sz="0" w:space="0" w:color="auto"/>
          </w:divBdr>
        </w:div>
        <w:div w:id="439299000">
          <w:marLeft w:val="0"/>
          <w:marRight w:val="0"/>
          <w:marTop w:val="0"/>
          <w:marBottom w:val="0"/>
          <w:divBdr>
            <w:top w:val="none" w:sz="0" w:space="0" w:color="auto"/>
            <w:left w:val="none" w:sz="0" w:space="0" w:color="auto"/>
            <w:bottom w:val="none" w:sz="0" w:space="0" w:color="auto"/>
            <w:right w:val="none" w:sz="0" w:space="0" w:color="auto"/>
          </w:divBdr>
        </w:div>
        <w:div w:id="1489590238">
          <w:marLeft w:val="0"/>
          <w:marRight w:val="0"/>
          <w:marTop w:val="0"/>
          <w:marBottom w:val="0"/>
          <w:divBdr>
            <w:top w:val="none" w:sz="0" w:space="0" w:color="auto"/>
            <w:left w:val="none" w:sz="0" w:space="0" w:color="auto"/>
            <w:bottom w:val="none" w:sz="0" w:space="0" w:color="auto"/>
            <w:right w:val="none" w:sz="0" w:space="0" w:color="auto"/>
          </w:divBdr>
        </w:div>
        <w:div w:id="2127700995">
          <w:marLeft w:val="0"/>
          <w:marRight w:val="0"/>
          <w:marTop w:val="0"/>
          <w:marBottom w:val="0"/>
          <w:divBdr>
            <w:top w:val="none" w:sz="0" w:space="0" w:color="auto"/>
            <w:left w:val="none" w:sz="0" w:space="0" w:color="auto"/>
            <w:bottom w:val="none" w:sz="0" w:space="0" w:color="auto"/>
            <w:right w:val="none" w:sz="0" w:space="0" w:color="auto"/>
          </w:divBdr>
        </w:div>
        <w:div w:id="703560819">
          <w:marLeft w:val="0"/>
          <w:marRight w:val="0"/>
          <w:marTop w:val="0"/>
          <w:marBottom w:val="0"/>
          <w:divBdr>
            <w:top w:val="none" w:sz="0" w:space="0" w:color="auto"/>
            <w:left w:val="none" w:sz="0" w:space="0" w:color="auto"/>
            <w:bottom w:val="none" w:sz="0" w:space="0" w:color="auto"/>
            <w:right w:val="none" w:sz="0" w:space="0" w:color="auto"/>
          </w:divBdr>
        </w:div>
        <w:div w:id="20060289">
          <w:marLeft w:val="0"/>
          <w:marRight w:val="0"/>
          <w:marTop w:val="0"/>
          <w:marBottom w:val="0"/>
          <w:divBdr>
            <w:top w:val="none" w:sz="0" w:space="0" w:color="auto"/>
            <w:left w:val="none" w:sz="0" w:space="0" w:color="auto"/>
            <w:bottom w:val="none" w:sz="0" w:space="0" w:color="auto"/>
            <w:right w:val="none" w:sz="0" w:space="0" w:color="auto"/>
          </w:divBdr>
        </w:div>
        <w:div w:id="304701241">
          <w:marLeft w:val="0"/>
          <w:marRight w:val="0"/>
          <w:marTop w:val="0"/>
          <w:marBottom w:val="0"/>
          <w:divBdr>
            <w:top w:val="none" w:sz="0" w:space="0" w:color="auto"/>
            <w:left w:val="none" w:sz="0" w:space="0" w:color="auto"/>
            <w:bottom w:val="none" w:sz="0" w:space="0" w:color="auto"/>
            <w:right w:val="none" w:sz="0" w:space="0" w:color="auto"/>
          </w:divBdr>
        </w:div>
        <w:div w:id="776097578">
          <w:marLeft w:val="0"/>
          <w:marRight w:val="0"/>
          <w:marTop w:val="0"/>
          <w:marBottom w:val="0"/>
          <w:divBdr>
            <w:top w:val="none" w:sz="0" w:space="0" w:color="auto"/>
            <w:left w:val="none" w:sz="0" w:space="0" w:color="auto"/>
            <w:bottom w:val="none" w:sz="0" w:space="0" w:color="auto"/>
            <w:right w:val="none" w:sz="0" w:space="0" w:color="auto"/>
          </w:divBdr>
        </w:div>
        <w:div w:id="696736921">
          <w:marLeft w:val="0"/>
          <w:marRight w:val="0"/>
          <w:marTop w:val="0"/>
          <w:marBottom w:val="0"/>
          <w:divBdr>
            <w:top w:val="none" w:sz="0" w:space="0" w:color="auto"/>
            <w:left w:val="none" w:sz="0" w:space="0" w:color="auto"/>
            <w:bottom w:val="none" w:sz="0" w:space="0" w:color="auto"/>
            <w:right w:val="none" w:sz="0" w:space="0" w:color="auto"/>
          </w:divBdr>
        </w:div>
        <w:div w:id="145822190">
          <w:marLeft w:val="0"/>
          <w:marRight w:val="0"/>
          <w:marTop w:val="0"/>
          <w:marBottom w:val="0"/>
          <w:divBdr>
            <w:top w:val="none" w:sz="0" w:space="0" w:color="auto"/>
            <w:left w:val="none" w:sz="0" w:space="0" w:color="auto"/>
            <w:bottom w:val="none" w:sz="0" w:space="0" w:color="auto"/>
            <w:right w:val="none" w:sz="0" w:space="0" w:color="auto"/>
          </w:divBdr>
        </w:div>
        <w:div w:id="1754467571">
          <w:marLeft w:val="0"/>
          <w:marRight w:val="0"/>
          <w:marTop w:val="0"/>
          <w:marBottom w:val="0"/>
          <w:divBdr>
            <w:top w:val="none" w:sz="0" w:space="0" w:color="auto"/>
            <w:left w:val="none" w:sz="0" w:space="0" w:color="auto"/>
            <w:bottom w:val="none" w:sz="0" w:space="0" w:color="auto"/>
            <w:right w:val="none" w:sz="0" w:space="0" w:color="auto"/>
          </w:divBdr>
        </w:div>
        <w:div w:id="1145666112">
          <w:marLeft w:val="0"/>
          <w:marRight w:val="0"/>
          <w:marTop w:val="0"/>
          <w:marBottom w:val="0"/>
          <w:divBdr>
            <w:top w:val="none" w:sz="0" w:space="0" w:color="auto"/>
            <w:left w:val="none" w:sz="0" w:space="0" w:color="auto"/>
            <w:bottom w:val="none" w:sz="0" w:space="0" w:color="auto"/>
            <w:right w:val="none" w:sz="0" w:space="0" w:color="auto"/>
          </w:divBdr>
        </w:div>
        <w:div w:id="553471249">
          <w:marLeft w:val="0"/>
          <w:marRight w:val="0"/>
          <w:marTop w:val="0"/>
          <w:marBottom w:val="0"/>
          <w:divBdr>
            <w:top w:val="none" w:sz="0" w:space="0" w:color="auto"/>
            <w:left w:val="none" w:sz="0" w:space="0" w:color="auto"/>
            <w:bottom w:val="none" w:sz="0" w:space="0" w:color="auto"/>
            <w:right w:val="none" w:sz="0" w:space="0" w:color="auto"/>
          </w:divBdr>
        </w:div>
        <w:div w:id="443615420">
          <w:marLeft w:val="0"/>
          <w:marRight w:val="0"/>
          <w:marTop w:val="0"/>
          <w:marBottom w:val="0"/>
          <w:divBdr>
            <w:top w:val="none" w:sz="0" w:space="0" w:color="auto"/>
            <w:left w:val="none" w:sz="0" w:space="0" w:color="auto"/>
            <w:bottom w:val="none" w:sz="0" w:space="0" w:color="auto"/>
            <w:right w:val="none" w:sz="0" w:space="0" w:color="auto"/>
          </w:divBdr>
        </w:div>
        <w:div w:id="227150939">
          <w:marLeft w:val="0"/>
          <w:marRight w:val="0"/>
          <w:marTop w:val="0"/>
          <w:marBottom w:val="0"/>
          <w:divBdr>
            <w:top w:val="none" w:sz="0" w:space="0" w:color="auto"/>
            <w:left w:val="none" w:sz="0" w:space="0" w:color="auto"/>
            <w:bottom w:val="none" w:sz="0" w:space="0" w:color="auto"/>
            <w:right w:val="none" w:sz="0" w:space="0" w:color="auto"/>
          </w:divBdr>
        </w:div>
        <w:div w:id="2115511596">
          <w:marLeft w:val="0"/>
          <w:marRight w:val="0"/>
          <w:marTop w:val="0"/>
          <w:marBottom w:val="0"/>
          <w:divBdr>
            <w:top w:val="none" w:sz="0" w:space="0" w:color="auto"/>
            <w:left w:val="none" w:sz="0" w:space="0" w:color="auto"/>
            <w:bottom w:val="none" w:sz="0" w:space="0" w:color="auto"/>
            <w:right w:val="none" w:sz="0" w:space="0" w:color="auto"/>
          </w:divBdr>
        </w:div>
        <w:div w:id="523175863">
          <w:marLeft w:val="0"/>
          <w:marRight w:val="0"/>
          <w:marTop w:val="0"/>
          <w:marBottom w:val="0"/>
          <w:divBdr>
            <w:top w:val="none" w:sz="0" w:space="0" w:color="auto"/>
            <w:left w:val="none" w:sz="0" w:space="0" w:color="auto"/>
            <w:bottom w:val="none" w:sz="0" w:space="0" w:color="auto"/>
            <w:right w:val="none" w:sz="0" w:space="0" w:color="auto"/>
          </w:divBdr>
        </w:div>
        <w:div w:id="261190398">
          <w:marLeft w:val="0"/>
          <w:marRight w:val="0"/>
          <w:marTop w:val="0"/>
          <w:marBottom w:val="0"/>
          <w:divBdr>
            <w:top w:val="none" w:sz="0" w:space="0" w:color="auto"/>
            <w:left w:val="none" w:sz="0" w:space="0" w:color="auto"/>
            <w:bottom w:val="none" w:sz="0" w:space="0" w:color="auto"/>
            <w:right w:val="none" w:sz="0" w:space="0" w:color="auto"/>
          </w:divBdr>
        </w:div>
        <w:div w:id="674189183">
          <w:marLeft w:val="0"/>
          <w:marRight w:val="0"/>
          <w:marTop w:val="0"/>
          <w:marBottom w:val="0"/>
          <w:divBdr>
            <w:top w:val="none" w:sz="0" w:space="0" w:color="auto"/>
            <w:left w:val="none" w:sz="0" w:space="0" w:color="auto"/>
            <w:bottom w:val="none" w:sz="0" w:space="0" w:color="auto"/>
            <w:right w:val="none" w:sz="0" w:space="0" w:color="auto"/>
          </w:divBdr>
        </w:div>
        <w:div w:id="1771779647">
          <w:marLeft w:val="0"/>
          <w:marRight w:val="0"/>
          <w:marTop w:val="0"/>
          <w:marBottom w:val="0"/>
          <w:divBdr>
            <w:top w:val="none" w:sz="0" w:space="0" w:color="auto"/>
            <w:left w:val="none" w:sz="0" w:space="0" w:color="auto"/>
            <w:bottom w:val="none" w:sz="0" w:space="0" w:color="auto"/>
            <w:right w:val="none" w:sz="0" w:space="0" w:color="auto"/>
          </w:divBdr>
        </w:div>
        <w:div w:id="459539564">
          <w:marLeft w:val="0"/>
          <w:marRight w:val="0"/>
          <w:marTop w:val="0"/>
          <w:marBottom w:val="0"/>
          <w:divBdr>
            <w:top w:val="none" w:sz="0" w:space="0" w:color="auto"/>
            <w:left w:val="none" w:sz="0" w:space="0" w:color="auto"/>
            <w:bottom w:val="none" w:sz="0" w:space="0" w:color="auto"/>
            <w:right w:val="none" w:sz="0" w:space="0" w:color="auto"/>
          </w:divBdr>
        </w:div>
        <w:div w:id="557668993">
          <w:marLeft w:val="0"/>
          <w:marRight w:val="0"/>
          <w:marTop w:val="0"/>
          <w:marBottom w:val="0"/>
          <w:divBdr>
            <w:top w:val="none" w:sz="0" w:space="0" w:color="auto"/>
            <w:left w:val="none" w:sz="0" w:space="0" w:color="auto"/>
            <w:bottom w:val="none" w:sz="0" w:space="0" w:color="auto"/>
            <w:right w:val="none" w:sz="0" w:space="0" w:color="auto"/>
          </w:divBdr>
        </w:div>
        <w:div w:id="489254567">
          <w:marLeft w:val="0"/>
          <w:marRight w:val="0"/>
          <w:marTop w:val="0"/>
          <w:marBottom w:val="0"/>
          <w:divBdr>
            <w:top w:val="none" w:sz="0" w:space="0" w:color="auto"/>
            <w:left w:val="none" w:sz="0" w:space="0" w:color="auto"/>
            <w:bottom w:val="none" w:sz="0" w:space="0" w:color="auto"/>
            <w:right w:val="none" w:sz="0" w:space="0" w:color="auto"/>
          </w:divBdr>
        </w:div>
        <w:div w:id="608781950">
          <w:marLeft w:val="0"/>
          <w:marRight w:val="0"/>
          <w:marTop w:val="0"/>
          <w:marBottom w:val="0"/>
          <w:divBdr>
            <w:top w:val="none" w:sz="0" w:space="0" w:color="auto"/>
            <w:left w:val="none" w:sz="0" w:space="0" w:color="auto"/>
            <w:bottom w:val="none" w:sz="0" w:space="0" w:color="auto"/>
            <w:right w:val="none" w:sz="0" w:space="0" w:color="auto"/>
          </w:divBdr>
        </w:div>
        <w:div w:id="1766686296">
          <w:marLeft w:val="0"/>
          <w:marRight w:val="0"/>
          <w:marTop w:val="0"/>
          <w:marBottom w:val="0"/>
          <w:divBdr>
            <w:top w:val="none" w:sz="0" w:space="0" w:color="auto"/>
            <w:left w:val="none" w:sz="0" w:space="0" w:color="auto"/>
            <w:bottom w:val="none" w:sz="0" w:space="0" w:color="auto"/>
            <w:right w:val="none" w:sz="0" w:space="0" w:color="auto"/>
          </w:divBdr>
        </w:div>
        <w:div w:id="621500330">
          <w:marLeft w:val="0"/>
          <w:marRight w:val="0"/>
          <w:marTop w:val="0"/>
          <w:marBottom w:val="0"/>
          <w:divBdr>
            <w:top w:val="none" w:sz="0" w:space="0" w:color="auto"/>
            <w:left w:val="none" w:sz="0" w:space="0" w:color="auto"/>
            <w:bottom w:val="none" w:sz="0" w:space="0" w:color="auto"/>
            <w:right w:val="none" w:sz="0" w:space="0" w:color="auto"/>
          </w:divBdr>
        </w:div>
        <w:div w:id="1023090310">
          <w:marLeft w:val="0"/>
          <w:marRight w:val="0"/>
          <w:marTop w:val="0"/>
          <w:marBottom w:val="0"/>
          <w:divBdr>
            <w:top w:val="none" w:sz="0" w:space="0" w:color="auto"/>
            <w:left w:val="none" w:sz="0" w:space="0" w:color="auto"/>
            <w:bottom w:val="none" w:sz="0" w:space="0" w:color="auto"/>
            <w:right w:val="none" w:sz="0" w:space="0" w:color="auto"/>
          </w:divBdr>
        </w:div>
        <w:div w:id="363867125">
          <w:marLeft w:val="0"/>
          <w:marRight w:val="0"/>
          <w:marTop w:val="0"/>
          <w:marBottom w:val="0"/>
          <w:divBdr>
            <w:top w:val="none" w:sz="0" w:space="0" w:color="auto"/>
            <w:left w:val="none" w:sz="0" w:space="0" w:color="auto"/>
            <w:bottom w:val="none" w:sz="0" w:space="0" w:color="auto"/>
            <w:right w:val="none" w:sz="0" w:space="0" w:color="auto"/>
          </w:divBdr>
        </w:div>
        <w:div w:id="2060980404">
          <w:marLeft w:val="0"/>
          <w:marRight w:val="0"/>
          <w:marTop w:val="0"/>
          <w:marBottom w:val="0"/>
          <w:divBdr>
            <w:top w:val="none" w:sz="0" w:space="0" w:color="auto"/>
            <w:left w:val="none" w:sz="0" w:space="0" w:color="auto"/>
            <w:bottom w:val="none" w:sz="0" w:space="0" w:color="auto"/>
            <w:right w:val="none" w:sz="0" w:space="0" w:color="auto"/>
          </w:divBdr>
        </w:div>
        <w:div w:id="1222402399">
          <w:marLeft w:val="0"/>
          <w:marRight w:val="0"/>
          <w:marTop w:val="0"/>
          <w:marBottom w:val="0"/>
          <w:divBdr>
            <w:top w:val="none" w:sz="0" w:space="0" w:color="auto"/>
            <w:left w:val="none" w:sz="0" w:space="0" w:color="auto"/>
            <w:bottom w:val="none" w:sz="0" w:space="0" w:color="auto"/>
            <w:right w:val="none" w:sz="0" w:space="0" w:color="auto"/>
          </w:divBdr>
        </w:div>
        <w:div w:id="273023308">
          <w:marLeft w:val="0"/>
          <w:marRight w:val="0"/>
          <w:marTop w:val="0"/>
          <w:marBottom w:val="0"/>
          <w:divBdr>
            <w:top w:val="none" w:sz="0" w:space="0" w:color="auto"/>
            <w:left w:val="none" w:sz="0" w:space="0" w:color="auto"/>
            <w:bottom w:val="none" w:sz="0" w:space="0" w:color="auto"/>
            <w:right w:val="none" w:sz="0" w:space="0" w:color="auto"/>
          </w:divBdr>
        </w:div>
        <w:div w:id="983852553">
          <w:marLeft w:val="0"/>
          <w:marRight w:val="0"/>
          <w:marTop w:val="0"/>
          <w:marBottom w:val="0"/>
          <w:divBdr>
            <w:top w:val="none" w:sz="0" w:space="0" w:color="auto"/>
            <w:left w:val="none" w:sz="0" w:space="0" w:color="auto"/>
            <w:bottom w:val="none" w:sz="0" w:space="0" w:color="auto"/>
            <w:right w:val="none" w:sz="0" w:space="0" w:color="auto"/>
          </w:divBdr>
        </w:div>
        <w:div w:id="50734699">
          <w:marLeft w:val="0"/>
          <w:marRight w:val="0"/>
          <w:marTop w:val="0"/>
          <w:marBottom w:val="0"/>
          <w:divBdr>
            <w:top w:val="none" w:sz="0" w:space="0" w:color="auto"/>
            <w:left w:val="none" w:sz="0" w:space="0" w:color="auto"/>
            <w:bottom w:val="none" w:sz="0" w:space="0" w:color="auto"/>
            <w:right w:val="none" w:sz="0" w:space="0" w:color="auto"/>
          </w:divBdr>
        </w:div>
        <w:div w:id="2020888290">
          <w:marLeft w:val="0"/>
          <w:marRight w:val="0"/>
          <w:marTop w:val="0"/>
          <w:marBottom w:val="0"/>
          <w:divBdr>
            <w:top w:val="none" w:sz="0" w:space="0" w:color="auto"/>
            <w:left w:val="none" w:sz="0" w:space="0" w:color="auto"/>
            <w:bottom w:val="none" w:sz="0" w:space="0" w:color="auto"/>
            <w:right w:val="none" w:sz="0" w:space="0" w:color="auto"/>
          </w:divBdr>
        </w:div>
        <w:div w:id="1242984206">
          <w:marLeft w:val="0"/>
          <w:marRight w:val="0"/>
          <w:marTop w:val="0"/>
          <w:marBottom w:val="0"/>
          <w:divBdr>
            <w:top w:val="none" w:sz="0" w:space="0" w:color="auto"/>
            <w:left w:val="none" w:sz="0" w:space="0" w:color="auto"/>
            <w:bottom w:val="none" w:sz="0" w:space="0" w:color="auto"/>
            <w:right w:val="none" w:sz="0" w:space="0" w:color="auto"/>
          </w:divBdr>
        </w:div>
        <w:div w:id="131683068">
          <w:marLeft w:val="0"/>
          <w:marRight w:val="0"/>
          <w:marTop w:val="0"/>
          <w:marBottom w:val="0"/>
          <w:divBdr>
            <w:top w:val="none" w:sz="0" w:space="0" w:color="auto"/>
            <w:left w:val="none" w:sz="0" w:space="0" w:color="auto"/>
            <w:bottom w:val="none" w:sz="0" w:space="0" w:color="auto"/>
            <w:right w:val="none" w:sz="0" w:space="0" w:color="auto"/>
          </w:divBdr>
        </w:div>
        <w:div w:id="634675497">
          <w:marLeft w:val="0"/>
          <w:marRight w:val="0"/>
          <w:marTop w:val="0"/>
          <w:marBottom w:val="0"/>
          <w:divBdr>
            <w:top w:val="none" w:sz="0" w:space="0" w:color="auto"/>
            <w:left w:val="none" w:sz="0" w:space="0" w:color="auto"/>
            <w:bottom w:val="none" w:sz="0" w:space="0" w:color="auto"/>
            <w:right w:val="none" w:sz="0" w:space="0" w:color="auto"/>
          </w:divBdr>
        </w:div>
        <w:div w:id="2092651566">
          <w:marLeft w:val="0"/>
          <w:marRight w:val="0"/>
          <w:marTop w:val="0"/>
          <w:marBottom w:val="0"/>
          <w:divBdr>
            <w:top w:val="none" w:sz="0" w:space="0" w:color="auto"/>
            <w:left w:val="none" w:sz="0" w:space="0" w:color="auto"/>
            <w:bottom w:val="none" w:sz="0" w:space="0" w:color="auto"/>
            <w:right w:val="none" w:sz="0" w:space="0" w:color="auto"/>
          </w:divBdr>
        </w:div>
        <w:div w:id="1472015">
          <w:marLeft w:val="0"/>
          <w:marRight w:val="0"/>
          <w:marTop w:val="0"/>
          <w:marBottom w:val="0"/>
          <w:divBdr>
            <w:top w:val="none" w:sz="0" w:space="0" w:color="auto"/>
            <w:left w:val="none" w:sz="0" w:space="0" w:color="auto"/>
            <w:bottom w:val="none" w:sz="0" w:space="0" w:color="auto"/>
            <w:right w:val="none" w:sz="0" w:space="0" w:color="auto"/>
          </w:divBdr>
        </w:div>
        <w:div w:id="1494175251">
          <w:marLeft w:val="0"/>
          <w:marRight w:val="0"/>
          <w:marTop w:val="0"/>
          <w:marBottom w:val="0"/>
          <w:divBdr>
            <w:top w:val="none" w:sz="0" w:space="0" w:color="auto"/>
            <w:left w:val="none" w:sz="0" w:space="0" w:color="auto"/>
            <w:bottom w:val="none" w:sz="0" w:space="0" w:color="auto"/>
            <w:right w:val="none" w:sz="0" w:space="0" w:color="auto"/>
          </w:divBdr>
        </w:div>
        <w:div w:id="996111055">
          <w:marLeft w:val="0"/>
          <w:marRight w:val="0"/>
          <w:marTop w:val="0"/>
          <w:marBottom w:val="0"/>
          <w:divBdr>
            <w:top w:val="none" w:sz="0" w:space="0" w:color="auto"/>
            <w:left w:val="none" w:sz="0" w:space="0" w:color="auto"/>
            <w:bottom w:val="none" w:sz="0" w:space="0" w:color="auto"/>
            <w:right w:val="none" w:sz="0" w:space="0" w:color="auto"/>
          </w:divBdr>
        </w:div>
        <w:div w:id="582304112">
          <w:marLeft w:val="0"/>
          <w:marRight w:val="0"/>
          <w:marTop w:val="0"/>
          <w:marBottom w:val="0"/>
          <w:divBdr>
            <w:top w:val="none" w:sz="0" w:space="0" w:color="auto"/>
            <w:left w:val="none" w:sz="0" w:space="0" w:color="auto"/>
            <w:bottom w:val="none" w:sz="0" w:space="0" w:color="auto"/>
            <w:right w:val="none" w:sz="0" w:space="0" w:color="auto"/>
          </w:divBdr>
        </w:div>
        <w:div w:id="2014215494">
          <w:marLeft w:val="0"/>
          <w:marRight w:val="0"/>
          <w:marTop w:val="0"/>
          <w:marBottom w:val="0"/>
          <w:divBdr>
            <w:top w:val="none" w:sz="0" w:space="0" w:color="auto"/>
            <w:left w:val="none" w:sz="0" w:space="0" w:color="auto"/>
            <w:bottom w:val="none" w:sz="0" w:space="0" w:color="auto"/>
            <w:right w:val="none" w:sz="0" w:space="0" w:color="auto"/>
          </w:divBdr>
        </w:div>
        <w:div w:id="291716791">
          <w:marLeft w:val="0"/>
          <w:marRight w:val="0"/>
          <w:marTop w:val="0"/>
          <w:marBottom w:val="0"/>
          <w:divBdr>
            <w:top w:val="none" w:sz="0" w:space="0" w:color="auto"/>
            <w:left w:val="none" w:sz="0" w:space="0" w:color="auto"/>
            <w:bottom w:val="none" w:sz="0" w:space="0" w:color="auto"/>
            <w:right w:val="none" w:sz="0" w:space="0" w:color="auto"/>
          </w:divBdr>
        </w:div>
        <w:div w:id="2142184666">
          <w:marLeft w:val="0"/>
          <w:marRight w:val="0"/>
          <w:marTop w:val="0"/>
          <w:marBottom w:val="0"/>
          <w:divBdr>
            <w:top w:val="none" w:sz="0" w:space="0" w:color="auto"/>
            <w:left w:val="none" w:sz="0" w:space="0" w:color="auto"/>
            <w:bottom w:val="none" w:sz="0" w:space="0" w:color="auto"/>
            <w:right w:val="none" w:sz="0" w:space="0" w:color="auto"/>
          </w:divBdr>
        </w:div>
        <w:div w:id="1582594148">
          <w:marLeft w:val="0"/>
          <w:marRight w:val="0"/>
          <w:marTop w:val="0"/>
          <w:marBottom w:val="0"/>
          <w:divBdr>
            <w:top w:val="none" w:sz="0" w:space="0" w:color="auto"/>
            <w:left w:val="none" w:sz="0" w:space="0" w:color="auto"/>
            <w:bottom w:val="none" w:sz="0" w:space="0" w:color="auto"/>
            <w:right w:val="none" w:sz="0" w:space="0" w:color="auto"/>
          </w:divBdr>
        </w:div>
        <w:div w:id="776145746">
          <w:marLeft w:val="0"/>
          <w:marRight w:val="0"/>
          <w:marTop w:val="0"/>
          <w:marBottom w:val="0"/>
          <w:divBdr>
            <w:top w:val="none" w:sz="0" w:space="0" w:color="auto"/>
            <w:left w:val="none" w:sz="0" w:space="0" w:color="auto"/>
            <w:bottom w:val="none" w:sz="0" w:space="0" w:color="auto"/>
            <w:right w:val="none" w:sz="0" w:space="0" w:color="auto"/>
          </w:divBdr>
        </w:div>
        <w:div w:id="1251164009">
          <w:marLeft w:val="0"/>
          <w:marRight w:val="0"/>
          <w:marTop w:val="0"/>
          <w:marBottom w:val="0"/>
          <w:divBdr>
            <w:top w:val="none" w:sz="0" w:space="0" w:color="auto"/>
            <w:left w:val="none" w:sz="0" w:space="0" w:color="auto"/>
            <w:bottom w:val="none" w:sz="0" w:space="0" w:color="auto"/>
            <w:right w:val="none" w:sz="0" w:space="0" w:color="auto"/>
          </w:divBdr>
        </w:div>
        <w:div w:id="1023357538">
          <w:marLeft w:val="0"/>
          <w:marRight w:val="0"/>
          <w:marTop w:val="0"/>
          <w:marBottom w:val="0"/>
          <w:divBdr>
            <w:top w:val="none" w:sz="0" w:space="0" w:color="auto"/>
            <w:left w:val="none" w:sz="0" w:space="0" w:color="auto"/>
            <w:bottom w:val="none" w:sz="0" w:space="0" w:color="auto"/>
            <w:right w:val="none" w:sz="0" w:space="0" w:color="auto"/>
          </w:divBdr>
        </w:div>
        <w:div w:id="2129615665">
          <w:marLeft w:val="0"/>
          <w:marRight w:val="0"/>
          <w:marTop w:val="0"/>
          <w:marBottom w:val="0"/>
          <w:divBdr>
            <w:top w:val="none" w:sz="0" w:space="0" w:color="auto"/>
            <w:left w:val="none" w:sz="0" w:space="0" w:color="auto"/>
            <w:bottom w:val="none" w:sz="0" w:space="0" w:color="auto"/>
            <w:right w:val="none" w:sz="0" w:space="0" w:color="auto"/>
          </w:divBdr>
        </w:div>
        <w:div w:id="2055806624">
          <w:marLeft w:val="0"/>
          <w:marRight w:val="0"/>
          <w:marTop w:val="0"/>
          <w:marBottom w:val="0"/>
          <w:divBdr>
            <w:top w:val="none" w:sz="0" w:space="0" w:color="auto"/>
            <w:left w:val="none" w:sz="0" w:space="0" w:color="auto"/>
            <w:bottom w:val="none" w:sz="0" w:space="0" w:color="auto"/>
            <w:right w:val="none" w:sz="0" w:space="0" w:color="auto"/>
          </w:divBdr>
        </w:div>
        <w:div w:id="2080202279">
          <w:marLeft w:val="0"/>
          <w:marRight w:val="0"/>
          <w:marTop w:val="0"/>
          <w:marBottom w:val="0"/>
          <w:divBdr>
            <w:top w:val="none" w:sz="0" w:space="0" w:color="auto"/>
            <w:left w:val="none" w:sz="0" w:space="0" w:color="auto"/>
            <w:bottom w:val="none" w:sz="0" w:space="0" w:color="auto"/>
            <w:right w:val="none" w:sz="0" w:space="0" w:color="auto"/>
          </w:divBdr>
        </w:div>
        <w:div w:id="878468419">
          <w:marLeft w:val="0"/>
          <w:marRight w:val="0"/>
          <w:marTop w:val="0"/>
          <w:marBottom w:val="0"/>
          <w:divBdr>
            <w:top w:val="none" w:sz="0" w:space="0" w:color="auto"/>
            <w:left w:val="none" w:sz="0" w:space="0" w:color="auto"/>
            <w:bottom w:val="none" w:sz="0" w:space="0" w:color="auto"/>
            <w:right w:val="none" w:sz="0" w:space="0" w:color="auto"/>
          </w:divBdr>
        </w:div>
        <w:div w:id="1827623013">
          <w:marLeft w:val="0"/>
          <w:marRight w:val="0"/>
          <w:marTop w:val="0"/>
          <w:marBottom w:val="0"/>
          <w:divBdr>
            <w:top w:val="none" w:sz="0" w:space="0" w:color="auto"/>
            <w:left w:val="none" w:sz="0" w:space="0" w:color="auto"/>
            <w:bottom w:val="none" w:sz="0" w:space="0" w:color="auto"/>
            <w:right w:val="none" w:sz="0" w:space="0" w:color="auto"/>
          </w:divBdr>
        </w:div>
        <w:div w:id="1198813022">
          <w:marLeft w:val="0"/>
          <w:marRight w:val="0"/>
          <w:marTop w:val="0"/>
          <w:marBottom w:val="0"/>
          <w:divBdr>
            <w:top w:val="none" w:sz="0" w:space="0" w:color="auto"/>
            <w:left w:val="none" w:sz="0" w:space="0" w:color="auto"/>
            <w:bottom w:val="none" w:sz="0" w:space="0" w:color="auto"/>
            <w:right w:val="none" w:sz="0" w:space="0" w:color="auto"/>
          </w:divBdr>
        </w:div>
        <w:div w:id="522673478">
          <w:marLeft w:val="0"/>
          <w:marRight w:val="0"/>
          <w:marTop w:val="0"/>
          <w:marBottom w:val="0"/>
          <w:divBdr>
            <w:top w:val="none" w:sz="0" w:space="0" w:color="auto"/>
            <w:left w:val="none" w:sz="0" w:space="0" w:color="auto"/>
            <w:bottom w:val="none" w:sz="0" w:space="0" w:color="auto"/>
            <w:right w:val="none" w:sz="0" w:space="0" w:color="auto"/>
          </w:divBdr>
        </w:div>
        <w:div w:id="1788810565">
          <w:marLeft w:val="0"/>
          <w:marRight w:val="0"/>
          <w:marTop w:val="0"/>
          <w:marBottom w:val="0"/>
          <w:divBdr>
            <w:top w:val="none" w:sz="0" w:space="0" w:color="auto"/>
            <w:left w:val="none" w:sz="0" w:space="0" w:color="auto"/>
            <w:bottom w:val="none" w:sz="0" w:space="0" w:color="auto"/>
            <w:right w:val="none" w:sz="0" w:space="0" w:color="auto"/>
          </w:divBdr>
        </w:div>
        <w:div w:id="332687438">
          <w:marLeft w:val="0"/>
          <w:marRight w:val="0"/>
          <w:marTop w:val="0"/>
          <w:marBottom w:val="0"/>
          <w:divBdr>
            <w:top w:val="none" w:sz="0" w:space="0" w:color="auto"/>
            <w:left w:val="none" w:sz="0" w:space="0" w:color="auto"/>
            <w:bottom w:val="none" w:sz="0" w:space="0" w:color="auto"/>
            <w:right w:val="none" w:sz="0" w:space="0" w:color="auto"/>
          </w:divBdr>
        </w:div>
        <w:div w:id="718628774">
          <w:marLeft w:val="0"/>
          <w:marRight w:val="0"/>
          <w:marTop w:val="0"/>
          <w:marBottom w:val="0"/>
          <w:divBdr>
            <w:top w:val="none" w:sz="0" w:space="0" w:color="auto"/>
            <w:left w:val="none" w:sz="0" w:space="0" w:color="auto"/>
            <w:bottom w:val="none" w:sz="0" w:space="0" w:color="auto"/>
            <w:right w:val="none" w:sz="0" w:space="0" w:color="auto"/>
          </w:divBdr>
        </w:div>
        <w:div w:id="1819765978">
          <w:marLeft w:val="0"/>
          <w:marRight w:val="0"/>
          <w:marTop w:val="0"/>
          <w:marBottom w:val="0"/>
          <w:divBdr>
            <w:top w:val="none" w:sz="0" w:space="0" w:color="auto"/>
            <w:left w:val="none" w:sz="0" w:space="0" w:color="auto"/>
            <w:bottom w:val="none" w:sz="0" w:space="0" w:color="auto"/>
            <w:right w:val="none" w:sz="0" w:space="0" w:color="auto"/>
          </w:divBdr>
        </w:div>
        <w:div w:id="279725352">
          <w:marLeft w:val="0"/>
          <w:marRight w:val="0"/>
          <w:marTop w:val="0"/>
          <w:marBottom w:val="0"/>
          <w:divBdr>
            <w:top w:val="none" w:sz="0" w:space="0" w:color="auto"/>
            <w:left w:val="none" w:sz="0" w:space="0" w:color="auto"/>
            <w:bottom w:val="none" w:sz="0" w:space="0" w:color="auto"/>
            <w:right w:val="none" w:sz="0" w:space="0" w:color="auto"/>
          </w:divBdr>
        </w:div>
        <w:div w:id="958754802">
          <w:marLeft w:val="0"/>
          <w:marRight w:val="0"/>
          <w:marTop w:val="0"/>
          <w:marBottom w:val="0"/>
          <w:divBdr>
            <w:top w:val="none" w:sz="0" w:space="0" w:color="auto"/>
            <w:left w:val="none" w:sz="0" w:space="0" w:color="auto"/>
            <w:bottom w:val="none" w:sz="0" w:space="0" w:color="auto"/>
            <w:right w:val="none" w:sz="0" w:space="0" w:color="auto"/>
          </w:divBdr>
        </w:div>
        <w:div w:id="874972509">
          <w:marLeft w:val="0"/>
          <w:marRight w:val="0"/>
          <w:marTop w:val="0"/>
          <w:marBottom w:val="0"/>
          <w:divBdr>
            <w:top w:val="none" w:sz="0" w:space="0" w:color="auto"/>
            <w:left w:val="none" w:sz="0" w:space="0" w:color="auto"/>
            <w:bottom w:val="none" w:sz="0" w:space="0" w:color="auto"/>
            <w:right w:val="none" w:sz="0" w:space="0" w:color="auto"/>
          </w:divBdr>
        </w:div>
        <w:div w:id="1286539289">
          <w:marLeft w:val="0"/>
          <w:marRight w:val="0"/>
          <w:marTop w:val="0"/>
          <w:marBottom w:val="0"/>
          <w:divBdr>
            <w:top w:val="none" w:sz="0" w:space="0" w:color="auto"/>
            <w:left w:val="none" w:sz="0" w:space="0" w:color="auto"/>
            <w:bottom w:val="none" w:sz="0" w:space="0" w:color="auto"/>
            <w:right w:val="none" w:sz="0" w:space="0" w:color="auto"/>
          </w:divBdr>
        </w:div>
        <w:div w:id="992174728">
          <w:marLeft w:val="0"/>
          <w:marRight w:val="0"/>
          <w:marTop w:val="0"/>
          <w:marBottom w:val="0"/>
          <w:divBdr>
            <w:top w:val="none" w:sz="0" w:space="0" w:color="auto"/>
            <w:left w:val="none" w:sz="0" w:space="0" w:color="auto"/>
            <w:bottom w:val="none" w:sz="0" w:space="0" w:color="auto"/>
            <w:right w:val="none" w:sz="0" w:space="0" w:color="auto"/>
          </w:divBdr>
        </w:div>
        <w:div w:id="754014339">
          <w:marLeft w:val="0"/>
          <w:marRight w:val="0"/>
          <w:marTop w:val="0"/>
          <w:marBottom w:val="0"/>
          <w:divBdr>
            <w:top w:val="none" w:sz="0" w:space="0" w:color="auto"/>
            <w:left w:val="none" w:sz="0" w:space="0" w:color="auto"/>
            <w:bottom w:val="none" w:sz="0" w:space="0" w:color="auto"/>
            <w:right w:val="none" w:sz="0" w:space="0" w:color="auto"/>
          </w:divBdr>
        </w:div>
        <w:div w:id="750079882">
          <w:marLeft w:val="0"/>
          <w:marRight w:val="0"/>
          <w:marTop w:val="0"/>
          <w:marBottom w:val="0"/>
          <w:divBdr>
            <w:top w:val="none" w:sz="0" w:space="0" w:color="auto"/>
            <w:left w:val="none" w:sz="0" w:space="0" w:color="auto"/>
            <w:bottom w:val="none" w:sz="0" w:space="0" w:color="auto"/>
            <w:right w:val="none" w:sz="0" w:space="0" w:color="auto"/>
          </w:divBdr>
        </w:div>
        <w:div w:id="175075681">
          <w:marLeft w:val="0"/>
          <w:marRight w:val="0"/>
          <w:marTop w:val="0"/>
          <w:marBottom w:val="0"/>
          <w:divBdr>
            <w:top w:val="none" w:sz="0" w:space="0" w:color="auto"/>
            <w:left w:val="none" w:sz="0" w:space="0" w:color="auto"/>
            <w:bottom w:val="none" w:sz="0" w:space="0" w:color="auto"/>
            <w:right w:val="none" w:sz="0" w:space="0" w:color="auto"/>
          </w:divBdr>
        </w:div>
        <w:div w:id="1146701731">
          <w:marLeft w:val="0"/>
          <w:marRight w:val="0"/>
          <w:marTop w:val="0"/>
          <w:marBottom w:val="0"/>
          <w:divBdr>
            <w:top w:val="none" w:sz="0" w:space="0" w:color="auto"/>
            <w:left w:val="none" w:sz="0" w:space="0" w:color="auto"/>
            <w:bottom w:val="none" w:sz="0" w:space="0" w:color="auto"/>
            <w:right w:val="none" w:sz="0" w:space="0" w:color="auto"/>
          </w:divBdr>
        </w:div>
        <w:div w:id="1278290142">
          <w:marLeft w:val="0"/>
          <w:marRight w:val="0"/>
          <w:marTop w:val="0"/>
          <w:marBottom w:val="0"/>
          <w:divBdr>
            <w:top w:val="none" w:sz="0" w:space="0" w:color="auto"/>
            <w:left w:val="none" w:sz="0" w:space="0" w:color="auto"/>
            <w:bottom w:val="none" w:sz="0" w:space="0" w:color="auto"/>
            <w:right w:val="none" w:sz="0" w:space="0" w:color="auto"/>
          </w:divBdr>
        </w:div>
        <w:div w:id="1639919884">
          <w:marLeft w:val="0"/>
          <w:marRight w:val="0"/>
          <w:marTop w:val="0"/>
          <w:marBottom w:val="0"/>
          <w:divBdr>
            <w:top w:val="none" w:sz="0" w:space="0" w:color="auto"/>
            <w:left w:val="none" w:sz="0" w:space="0" w:color="auto"/>
            <w:bottom w:val="none" w:sz="0" w:space="0" w:color="auto"/>
            <w:right w:val="none" w:sz="0" w:space="0" w:color="auto"/>
          </w:divBdr>
        </w:div>
        <w:div w:id="758865155">
          <w:marLeft w:val="0"/>
          <w:marRight w:val="0"/>
          <w:marTop w:val="0"/>
          <w:marBottom w:val="0"/>
          <w:divBdr>
            <w:top w:val="none" w:sz="0" w:space="0" w:color="auto"/>
            <w:left w:val="none" w:sz="0" w:space="0" w:color="auto"/>
            <w:bottom w:val="none" w:sz="0" w:space="0" w:color="auto"/>
            <w:right w:val="none" w:sz="0" w:space="0" w:color="auto"/>
          </w:divBdr>
        </w:div>
        <w:div w:id="1673416291">
          <w:marLeft w:val="0"/>
          <w:marRight w:val="0"/>
          <w:marTop w:val="0"/>
          <w:marBottom w:val="0"/>
          <w:divBdr>
            <w:top w:val="none" w:sz="0" w:space="0" w:color="auto"/>
            <w:left w:val="none" w:sz="0" w:space="0" w:color="auto"/>
            <w:bottom w:val="none" w:sz="0" w:space="0" w:color="auto"/>
            <w:right w:val="none" w:sz="0" w:space="0" w:color="auto"/>
          </w:divBdr>
        </w:div>
        <w:div w:id="1447852297">
          <w:marLeft w:val="0"/>
          <w:marRight w:val="0"/>
          <w:marTop w:val="0"/>
          <w:marBottom w:val="0"/>
          <w:divBdr>
            <w:top w:val="none" w:sz="0" w:space="0" w:color="auto"/>
            <w:left w:val="none" w:sz="0" w:space="0" w:color="auto"/>
            <w:bottom w:val="none" w:sz="0" w:space="0" w:color="auto"/>
            <w:right w:val="none" w:sz="0" w:space="0" w:color="auto"/>
          </w:divBdr>
        </w:div>
        <w:div w:id="2042244754">
          <w:marLeft w:val="0"/>
          <w:marRight w:val="0"/>
          <w:marTop w:val="0"/>
          <w:marBottom w:val="0"/>
          <w:divBdr>
            <w:top w:val="none" w:sz="0" w:space="0" w:color="auto"/>
            <w:left w:val="none" w:sz="0" w:space="0" w:color="auto"/>
            <w:bottom w:val="none" w:sz="0" w:space="0" w:color="auto"/>
            <w:right w:val="none" w:sz="0" w:space="0" w:color="auto"/>
          </w:divBdr>
        </w:div>
        <w:div w:id="824512492">
          <w:marLeft w:val="0"/>
          <w:marRight w:val="0"/>
          <w:marTop w:val="0"/>
          <w:marBottom w:val="0"/>
          <w:divBdr>
            <w:top w:val="none" w:sz="0" w:space="0" w:color="auto"/>
            <w:left w:val="none" w:sz="0" w:space="0" w:color="auto"/>
            <w:bottom w:val="none" w:sz="0" w:space="0" w:color="auto"/>
            <w:right w:val="none" w:sz="0" w:space="0" w:color="auto"/>
          </w:divBdr>
        </w:div>
        <w:div w:id="1824156770">
          <w:marLeft w:val="0"/>
          <w:marRight w:val="0"/>
          <w:marTop w:val="0"/>
          <w:marBottom w:val="0"/>
          <w:divBdr>
            <w:top w:val="none" w:sz="0" w:space="0" w:color="auto"/>
            <w:left w:val="none" w:sz="0" w:space="0" w:color="auto"/>
            <w:bottom w:val="none" w:sz="0" w:space="0" w:color="auto"/>
            <w:right w:val="none" w:sz="0" w:space="0" w:color="auto"/>
          </w:divBdr>
        </w:div>
        <w:div w:id="98255711">
          <w:marLeft w:val="0"/>
          <w:marRight w:val="0"/>
          <w:marTop w:val="0"/>
          <w:marBottom w:val="0"/>
          <w:divBdr>
            <w:top w:val="none" w:sz="0" w:space="0" w:color="auto"/>
            <w:left w:val="none" w:sz="0" w:space="0" w:color="auto"/>
            <w:bottom w:val="none" w:sz="0" w:space="0" w:color="auto"/>
            <w:right w:val="none" w:sz="0" w:space="0" w:color="auto"/>
          </w:divBdr>
        </w:div>
        <w:div w:id="753476115">
          <w:marLeft w:val="0"/>
          <w:marRight w:val="0"/>
          <w:marTop w:val="0"/>
          <w:marBottom w:val="0"/>
          <w:divBdr>
            <w:top w:val="none" w:sz="0" w:space="0" w:color="auto"/>
            <w:left w:val="none" w:sz="0" w:space="0" w:color="auto"/>
            <w:bottom w:val="none" w:sz="0" w:space="0" w:color="auto"/>
            <w:right w:val="none" w:sz="0" w:space="0" w:color="auto"/>
          </w:divBdr>
        </w:div>
        <w:div w:id="1228759780">
          <w:marLeft w:val="0"/>
          <w:marRight w:val="0"/>
          <w:marTop w:val="0"/>
          <w:marBottom w:val="0"/>
          <w:divBdr>
            <w:top w:val="none" w:sz="0" w:space="0" w:color="auto"/>
            <w:left w:val="none" w:sz="0" w:space="0" w:color="auto"/>
            <w:bottom w:val="none" w:sz="0" w:space="0" w:color="auto"/>
            <w:right w:val="none" w:sz="0" w:space="0" w:color="auto"/>
          </w:divBdr>
        </w:div>
        <w:div w:id="1533807852">
          <w:marLeft w:val="0"/>
          <w:marRight w:val="0"/>
          <w:marTop w:val="0"/>
          <w:marBottom w:val="0"/>
          <w:divBdr>
            <w:top w:val="none" w:sz="0" w:space="0" w:color="auto"/>
            <w:left w:val="none" w:sz="0" w:space="0" w:color="auto"/>
            <w:bottom w:val="none" w:sz="0" w:space="0" w:color="auto"/>
            <w:right w:val="none" w:sz="0" w:space="0" w:color="auto"/>
          </w:divBdr>
        </w:div>
        <w:div w:id="1277834468">
          <w:marLeft w:val="0"/>
          <w:marRight w:val="0"/>
          <w:marTop w:val="0"/>
          <w:marBottom w:val="0"/>
          <w:divBdr>
            <w:top w:val="none" w:sz="0" w:space="0" w:color="auto"/>
            <w:left w:val="none" w:sz="0" w:space="0" w:color="auto"/>
            <w:bottom w:val="none" w:sz="0" w:space="0" w:color="auto"/>
            <w:right w:val="none" w:sz="0" w:space="0" w:color="auto"/>
          </w:divBdr>
        </w:div>
        <w:div w:id="370421494">
          <w:marLeft w:val="0"/>
          <w:marRight w:val="0"/>
          <w:marTop w:val="0"/>
          <w:marBottom w:val="0"/>
          <w:divBdr>
            <w:top w:val="none" w:sz="0" w:space="0" w:color="auto"/>
            <w:left w:val="none" w:sz="0" w:space="0" w:color="auto"/>
            <w:bottom w:val="none" w:sz="0" w:space="0" w:color="auto"/>
            <w:right w:val="none" w:sz="0" w:space="0" w:color="auto"/>
          </w:divBdr>
        </w:div>
        <w:div w:id="964895312">
          <w:marLeft w:val="0"/>
          <w:marRight w:val="0"/>
          <w:marTop w:val="0"/>
          <w:marBottom w:val="0"/>
          <w:divBdr>
            <w:top w:val="none" w:sz="0" w:space="0" w:color="auto"/>
            <w:left w:val="none" w:sz="0" w:space="0" w:color="auto"/>
            <w:bottom w:val="none" w:sz="0" w:space="0" w:color="auto"/>
            <w:right w:val="none" w:sz="0" w:space="0" w:color="auto"/>
          </w:divBdr>
        </w:div>
        <w:div w:id="1896041344">
          <w:marLeft w:val="0"/>
          <w:marRight w:val="0"/>
          <w:marTop w:val="0"/>
          <w:marBottom w:val="0"/>
          <w:divBdr>
            <w:top w:val="none" w:sz="0" w:space="0" w:color="auto"/>
            <w:left w:val="none" w:sz="0" w:space="0" w:color="auto"/>
            <w:bottom w:val="none" w:sz="0" w:space="0" w:color="auto"/>
            <w:right w:val="none" w:sz="0" w:space="0" w:color="auto"/>
          </w:divBdr>
        </w:div>
        <w:div w:id="331878212">
          <w:marLeft w:val="0"/>
          <w:marRight w:val="0"/>
          <w:marTop w:val="0"/>
          <w:marBottom w:val="0"/>
          <w:divBdr>
            <w:top w:val="none" w:sz="0" w:space="0" w:color="auto"/>
            <w:left w:val="none" w:sz="0" w:space="0" w:color="auto"/>
            <w:bottom w:val="none" w:sz="0" w:space="0" w:color="auto"/>
            <w:right w:val="none" w:sz="0" w:space="0" w:color="auto"/>
          </w:divBdr>
        </w:div>
        <w:div w:id="538931629">
          <w:marLeft w:val="0"/>
          <w:marRight w:val="0"/>
          <w:marTop w:val="0"/>
          <w:marBottom w:val="0"/>
          <w:divBdr>
            <w:top w:val="none" w:sz="0" w:space="0" w:color="auto"/>
            <w:left w:val="none" w:sz="0" w:space="0" w:color="auto"/>
            <w:bottom w:val="none" w:sz="0" w:space="0" w:color="auto"/>
            <w:right w:val="none" w:sz="0" w:space="0" w:color="auto"/>
          </w:divBdr>
        </w:div>
        <w:div w:id="728305695">
          <w:marLeft w:val="0"/>
          <w:marRight w:val="0"/>
          <w:marTop w:val="0"/>
          <w:marBottom w:val="0"/>
          <w:divBdr>
            <w:top w:val="none" w:sz="0" w:space="0" w:color="auto"/>
            <w:left w:val="none" w:sz="0" w:space="0" w:color="auto"/>
            <w:bottom w:val="none" w:sz="0" w:space="0" w:color="auto"/>
            <w:right w:val="none" w:sz="0" w:space="0" w:color="auto"/>
          </w:divBdr>
        </w:div>
        <w:div w:id="135800664">
          <w:marLeft w:val="0"/>
          <w:marRight w:val="0"/>
          <w:marTop w:val="0"/>
          <w:marBottom w:val="0"/>
          <w:divBdr>
            <w:top w:val="none" w:sz="0" w:space="0" w:color="auto"/>
            <w:left w:val="none" w:sz="0" w:space="0" w:color="auto"/>
            <w:bottom w:val="none" w:sz="0" w:space="0" w:color="auto"/>
            <w:right w:val="none" w:sz="0" w:space="0" w:color="auto"/>
          </w:divBdr>
        </w:div>
        <w:div w:id="1955088627">
          <w:marLeft w:val="0"/>
          <w:marRight w:val="0"/>
          <w:marTop w:val="0"/>
          <w:marBottom w:val="0"/>
          <w:divBdr>
            <w:top w:val="none" w:sz="0" w:space="0" w:color="auto"/>
            <w:left w:val="none" w:sz="0" w:space="0" w:color="auto"/>
            <w:bottom w:val="none" w:sz="0" w:space="0" w:color="auto"/>
            <w:right w:val="none" w:sz="0" w:space="0" w:color="auto"/>
          </w:divBdr>
        </w:div>
        <w:div w:id="1095250943">
          <w:marLeft w:val="0"/>
          <w:marRight w:val="0"/>
          <w:marTop w:val="0"/>
          <w:marBottom w:val="0"/>
          <w:divBdr>
            <w:top w:val="none" w:sz="0" w:space="0" w:color="auto"/>
            <w:left w:val="none" w:sz="0" w:space="0" w:color="auto"/>
            <w:bottom w:val="none" w:sz="0" w:space="0" w:color="auto"/>
            <w:right w:val="none" w:sz="0" w:space="0" w:color="auto"/>
          </w:divBdr>
        </w:div>
        <w:div w:id="1319767406">
          <w:marLeft w:val="0"/>
          <w:marRight w:val="0"/>
          <w:marTop w:val="0"/>
          <w:marBottom w:val="0"/>
          <w:divBdr>
            <w:top w:val="none" w:sz="0" w:space="0" w:color="auto"/>
            <w:left w:val="none" w:sz="0" w:space="0" w:color="auto"/>
            <w:bottom w:val="none" w:sz="0" w:space="0" w:color="auto"/>
            <w:right w:val="none" w:sz="0" w:space="0" w:color="auto"/>
          </w:divBdr>
        </w:div>
        <w:div w:id="994338768">
          <w:marLeft w:val="0"/>
          <w:marRight w:val="0"/>
          <w:marTop w:val="0"/>
          <w:marBottom w:val="0"/>
          <w:divBdr>
            <w:top w:val="none" w:sz="0" w:space="0" w:color="auto"/>
            <w:left w:val="none" w:sz="0" w:space="0" w:color="auto"/>
            <w:bottom w:val="none" w:sz="0" w:space="0" w:color="auto"/>
            <w:right w:val="none" w:sz="0" w:space="0" w:color="auto"/>
          </w:divBdr>
        </w:div>
        <w:div w:id="1216355284">
          <w:marLeft w:val="0"/>
          <w:marRight w:val="0"/>
          <w:marTop w:val="0"/>
          <w:marBottom w:val="0"/>
          <w:divBdr>
            <w:top w:val="none" w:sz="0" w:space="0" w:color="auto"/>
            <w:left w:val="none" w:sz="0" w:space="0" w:color="auto"/>
            <w:bottom w:val="none" w:sz="0" w:space="0" w:color="auto"/>
            <w:right w:val="none" w:sz="0" w:space="0" w:color="auto"/>
          </w:divBdr>
        </w:div>
        <w:div w:id="856694603">
          <w:marLeft w:val="0"/>
          <w:marRight w:val="0"/>
          <w:marTop w:val="0"/>
          <w:marBottom w:val="0"/>
          <w:divBdr>
            <w:top w:val="none" w:sz="0" w:space="0" w:color="auto"/>
            <w:left w:val="none" w:sz="0" w:space="0" w:color="auto"/>
            <w:bottom w:val="none" w:sz="0" w:space="0" w:color="auto"/>
            <w:right w:val="none" w:sz="0" w:space="0" w:color="auto"/>
          </w:divBdr>
        </w:div>
        <w:div w:id="210574673">
          <w:marLeft w:val="0"/>
          <w:marRight w:val="0"/>
          <w:marTop w:val="0"/>
          <w:marBottom w:val="0"/>
          <w:divBdr>
            <w:top w:val="none" w:sz="0" w:space="0" w:color="auto"/>
            <w:left w:val="none" w:sz="0" w:space="0" w:color="auto"/>
            <w:bottom w:val="none" w:sz="0" w:space="0" w:color="auto"/>
            <w:right w:val="none" w:sz="0" w:space="0" w:color="auto"/>
          </w:divBdr>
        </w:div>
        <w:div w:id="889153513">
          <w:marLeft w:val="0"/>
          <w:marRight w:val="0"/>
          <w:marTop w:val="0"/>
          <w:marBottom w:val="0"/>
          <w:divBdr>
            <w:top w:val="none" w:sz="0" w:space="0" w:color="auto"/>
            <w:left w:val="none" w:sz="0" w:space="0" w:color="auto"/>
            <w:bottom w:val="none" w:sz="0" w:space="0" w:color="auto"/>
            <w:right w:val="none" w:sz="0" w:space="0" w:color="auto"/>
          </w:divBdr>
        </w:div>
        <w:div w:id="2075396916">
          <w:marLeft w:val="0"/>
          <w:marRight w:val="0"/>
          <w:marTop w:val="0"/>
          <w:marBottom w:val="0"/>
          <w:divBdr>
            <w:top w:val="none" w:sz="0" w:space="0" w:color="auto"/>
            <w:left w:val="none" w:sz="0" w:space="0" w:color="auto"/>
            <w:bottom w:val="none" w:sz="0" w:space="0" w:color="auto"/>
            <w:right w:val="none" w:sz="0" w:space="0" w:color="auto"/>
          </w:divBdr>
        </w:div>
        <w:div w:id="1390685749">
          <w:marLeft w:val="0"/>
          <w:marRight w:val="0"/>
          <w:marTop w:val="0"/>
          <w:marBottom w:val="0"/>
          <w:divBdr>
            <w:top w:val="none" w:sz="0" w:space="0" w:color="auto"/>
            <w:left w:val="none" w:sz="0" w:space="0" w:color="auto"/>
            <w:bottom w:val="none" w:sz="0" w:space="0" w:color="auto"/>
            <w:right w:val="none" w:sz="0" w:space="0" w:color="auto"/>
          </w:divBdr>
        </w:div>
        <w:div w:id="837425555">
          <w:marLeft w:val="0"/>
          <w:marRight w:val="0"/>
          <w:marTop w:val="0"/>
          <w:marBottom w:val="0"/>
          <w:divBdr>
            <w:top w:val="none" w:sz="0" w:space="0" w:color="auto"/>
            <w:left w:val="none" w:sz="0" w:space="0" w:color="auto"/>
            <w:bottom w:val="none" w:sz="0" w:space="0" w:color="auto"/>
            <w:right w:val="none" w:sz="0" w:space="0" w:color="auto"/>
          </w:divBdr>
        </w:div>
        <w:div w:id="722023518">
          <w:marLeft w:val="0"/>
          <w:marRight w:val="0"/>
          <w:marTop w:val="0"/>
          <w:marBottom w:val="0"/>
          <w:divBdr>
            <w:top w:val="none" w:sz="0" w:space="0" w:color="auto"/>
            <w:left w:val="none" w:sz="0" w:space="0" w:color="auto"/>
            <w:bottom w:val="none" w:sz="0" w:space="0" w:color="auto"/>
            <w:right w:val="none" w:sz="0" w:space="0" w:color="auto"/>
          </w:divBdr>
        </w:div>
        <w:div w:id="397627633">
          <w:marLeft w:val="0"/>
          <w:marRight w:val="0"/>
          <w:marTop w:val="0"/>
          <w:marBottom w:val="0"/>
          <w:divBdr>
            <w:top w:val="none" w:sz="0" w:space="0" w:color="auto"/>
            <w:left w:val="none" w:sz="0" w:space="0" w:color="auto"/>
            <w:bottom w:val="none" w:sz="0" w:space="0" w:color="auto"/>
            <w:right w:val="none" w:sz="0" w:space="0" w:color="auto"/>
          </w:divBdr>
        </w:div>
        <w:div w:id="1457481535">
          <w:marLeft w:val="0"/>
          <w:marRight w:val="0"/>
          <w:marTop w:val="0"/>
          <w:marBottom w:val="0"/>
          <w:divBdr>
            <w:top w:val="none" w:sz="0" w:space="0" w:color="auto"/>
            <w:left w:val="none" w:sz="0" w:space="0" w:color="auto"/>
            <w:bottom w:val="none" w:sz="0" w:space="0" w:color="auto"/>
            <w:right w:val="none" w:sz="0" w:space="0" w:color="auto"/>
          </w:divBdr>
        </w:div>
        <w:div w:id="149760317">
          <w:marLeft w:val="0"/>
          <w:marRight w:val="0"/>
          <w:marTop w:val="0"/>
          <w:marBottom w:val="0"/>
          <w:divBdr>
            <w:top w:val="none" w:sz="0" w:space="0" w:color="auto"/>
            <w:left w:val="none" w:sz="0" w:space="0" w:color="auto"/>
            <w:bottom w:val="none" w:sz="0" w:space="0" w:color="auto"/>
            <w:right w:val="none" w:sz="0" w:space="0" w:color="auto"/>
          </w:divBdr>
        </w:div>
        <w:div w:id="685207307">
          <w:marLeft w:val="0"/>
          <w:marRight w:val="0"/>
          <w:marTop w:val="0"/>
          <w:marBottom w:val="0"/>
          <w:divBdr>
            <w:top w:val="none" w:sz="0" w:space="0" w:color="auto"/>
            <w:left w:val="none" w:sz="0" w:space="0" w:color="auto"/>
            <w:bottom w:val="none" w:sz="0" w:space="0" w:color="auto"/>
            <w:right w:val="none" w:sz="0" w:space="0" w:color="auto"/>
          </w:divBdr>
        </w:div>
        <w:div w:id="602568074">
          <w:marLeft w:val="0"/>
          <w:marRight w:val="0"/>
          <w:marTop w:val="0"/>
          <w:marBottom w:val="0"/>
          <w:divBdr>
            <w:top w:val="none" w:sz="0" w:space="0" w:color="auto"/>
            <w:left w:val="none" w:sz="0" w:space="0" w:color="auto"/>
            <w:bottom w:val="none" w:sz="0" w:space="0" w:color="auto"/>
            <w:right w:val="none" w:sz="0" w:space="0" w:color="auto"/>
          </w:divBdr>
        </w:div>
        <w:div w:id="1591234418">
          <w:marLeft w:val="0"/>
          <w:marRight w:val="0"/>
          <w:marTop w:val="0"/>
          <w:marBottom w:val="0"/>
          <w:divBdr>
            <w:top w:val="none" w:sz="0" w:space="0" w:color="auto"/>
            <w:left w:val="none" w:sz="0" w:space="0" w:color="auto"/>
            <w:bottom w:val="none" w:sz="0" w:space="0" w:color="auto"/>
            <w:right w:val="none" w:sz="0" w:space="0" w:color="auto"/>
          </w:divBdr>
        </w:div>
        <w:div w:id="2017729282">
          <w:marLeft w:val="0"/>
          <w:marRight w:val="0"/>
          <w:marTop w:val="0"/>
          <w:marBottom w:val="0"/>
          <w:divBdr>
            <w:top w:val="none" w:sz="0" w:space="0" w:color="auto"/>
            <w:left w:val="none" w:sz="0" w:space="0" w:color="auto"/>
            <w:bottom w:val="none" w:sz="0" w:space="0" w:color="auto"/>
            <w:right w:val="none" w:sz="0" w:space="0" w:color="auto"/>
          </w:divBdr>
        </w:div>
        <w:div w:id="807623511">
          <w:marLeft w:val="0"/>
          <w:marRight w:val="0"/>
          <w:marTop w:val="0"/>
          <w:marBottom w:val="0"/>
          <w:divBdr>
            <w:top w:val="none" w:sz="0" w:space="0" w:color="auto"/>
            <w:left w:val="none" w:sz="0" w:space="0" w:color="auto"/>
            <w:bottom w:val="none" w:sz="0" w:space="0" w:color="auto"/>
            <w:right w:val="none" w:sz="0" w:space="0" w:color="auto"/>
          </w:divBdr>
        </w:div>
        <w:div w:id="1036658513">
          <w:marLeft w:val="0"/>
          <w:marRight w:val="0"/>
          <w:marTop w:val="0"/>
          <w:marBottom w:val="0"/>
          <w:divBdr>
            <w:top w:val="none" w:sz="0" w:space="0" w:color="auto"/>
            <w:left w:val="none" w:sz="0" w:space="0" w:color="auto"/>
            <w:bottom w:val="none" w:sz="0" w:space="0" w:color="auto"/>
            <w:right w:val="none" w:sz="0" w:space="0" w:color="auto"/>
          </w:divBdr>
        </w:div>
        <w:div w:id="1793089716">
          <w:marLeft w:val="0"/>
          <w:marRight w:val="0"/>
          <w:marTop w:val="0"/>
          <w:marBottom w:val="0"/>
          <w:divBdr>
            <w:top w:val="none" w:sz="0" w:space="0" w:color="auto"/>
            <w:left w:val="none" w:sz="0" w:space="0" w:color="auto"/>
            <w:bottom w:val="none" w:sz="0" w:space="0" w:color="auto"/>
            <w:right w:val="none" w:sz="0" w:space="0" w:color="auto"/>
          </w:divBdr>
        </w:div>
        <w:div w:id="2078701062">
          <w:marLeft w:val="0"/>
          <w:marRight w:val="0"/>
          <w:marTop w:val="0"/>
          <w:marBottom w:val="0"/>
          <w:divBdr>
            <w:top w:val="none" w:sz="0" w:space="0" w:color="auto"/>
            <w:left w:val="none" w:sz="0" w:space="0" w:color="auto"/>
            <w:bottom w:val="none" w:sz="0" w:space="0" w:color="auto"/>
            <w:right w:val="none" w:sz="0" w:space="0" w:color="auto"/>
          </w:divBdr>
        </w:div>
        <w:div w:id="2131431720">
          <w:marLeft w:val="0"/>
          <w:marRight w:val="0"/>
          <w:marTop w:val="0"/>
          <w:marBottom w:val="0"/>
          <w:divBdr>
            <w:top w:val="none" w:sz="0" w:space="0" w:color="auto"/>
            <w:left w:val="none" w:sz="0" w:space="0" w:color="auto"/>
            <w:bottom w:val="none" w:sz="0" w:space="0" w:color="auto"/>
            <w:right w:val="none" w:sz="0" w:space="0" w:color="auto"/>
          </w:divBdr>
        </w:div>
        <w:div w:id="1234198994">
          <w:marLeft w:val="0"/>
          <w:marRight w:val="0"/>
          <w:marTop w:val="0"/>
          <w:marBottom w:val="0"/>
          <w:divBdr>
            <w:top w:val="none" w:sz="0" w:space="0" w:color="auto"/>
            <w:left w:val="none" w:sz="0" w:space="0" w:color="auto"/>
            <w:bottom w:val="none" w:sz="0" w:space="0" w:color="auto"/>
            <w:right w:val="none" w:sz="0" w:space="0" w:color="auto"/>
          </w:divBdr>
        </w:div>
        <w:div w:id="1755324373">
          <w:marLeft w:val="0"/>
          <w:marRight w:val="0"/>
          <w:marTop w:val="0"/>
          <w:marBottom w:val="0"/>
          <w:divBdr>
            <w:top w:val="none" w:sz="0" w:space="0" w:color="auto"/>
            <w:left w:val="none" w:sz="0" w:space="0" w:color="auto"/>
            <w:bottom w:val="none" w:sz="0" w:space="0" w:color="auto"/>
            <w:right w:val="none" w:sz="0" w:space="0" w:color="auto"/>
          </w:divBdr>
        </w:div>
        <w:div w:id="1136099213">
          <w:marLeft w:val="0"/>
          <w:marRight w:val="0"/>
          <w:marTop w:val="0"/>
          <w:marBottom w:val="0"/>
          <w:divBdr>
            <w:top w:val="none" w:sz="0" w:space="0" w:color="auto"/>
            <w:left w:val="none" w:sz="0" w:space="0" w:color="auto"/>
            <w:bottom w:val="none" w:sz="0" w:space="0" w:color="auto"/>
            <w:right w:val="none" w:sz="0" w:space="0" w:color="auto"/>
          </w:divBdr>
        </w:div>
        <w:div w:id="2086415743">
          <w:marLeft w:val="0"/>
          <w:marRight w:val="0"/>
          <w:marTop w:val="0"/>
          <w:marBottom w:val="0"/>
          <w:divBdr>
            <w:top w:val="none" w:sz="0" w:space="0" w:color="auto"/>
            <w:left w:val="none" w:sz="0" w:space="0" w:color="auto"/>
            <w:bottom w:val="none" w:sz="0" w:space="0" w:color="auto"/>
            <w:right w:val="none" w:sz="0" w:space="0" w:color="auto"/>
          </w:divBdr>
        </w:div>
        <w:div w:id="1669401679">
          <w:marLeft w:val="0"/>
          <w:marRight w:val="0"/>
          <w:marTop w:val="0"/>
          <w:marBottom w:val="0"/>
          <w:divBdr>
            <w:top w:val="none" w:sz="0" w:space="0" w:color="auto"/>
            <w:left w:val="none" w:sz="0" w:space="0" w:color="auto"/>
            <w:bottom w:val="none" w:sz="0" w:space="0" w:color="auto"/>
            <w:right w:val="none" w:sz="0" w:space="0" w:color="auto"/>
          </w:divBdr>
        </w:div>
        <w:div w:id="1140225234">
          <w:marLeft w:val="0"/>
          <w:marRight w:val="0"/>
          <w:marTop w:val="0"/>
          <w:marBottom w:val="0"/>
          <w:divBdr>
            <w:top w:val="none" w:sz="0" w:space="0" w:color="auto"/>
            <w:left w:val="none" w:sz="0" w:space="0" w:color="auto"/>
            <w:bottom w:val="none" w:sz="0" w:space="0" w:color="auto"/>
            <w:right w:val="none" w:sz="0" w:space="0" w:color="auto"/>
          </w:divBdr>
        </w:div>
        <w:div w:id="1104962590">
          <w:marLeft w:val="0"/>
          <w:marRight w:val="0"/>
          <w:marTop w:val="0"/>
          <w:marBottom w:val="0"/>
          <w:divBdr>
            <w:top w:val="none" w:sz="0" w:space="0" w:color="auto"/>
            <w:left w:val="none" w:sz="0" w:space="0" w:color="auto"/>
            <w:bottom w:val="none" w:sz="0" w:space="0" w:color="auto"/>
            <w:right w:val="none" w:sz="0" w:space="0" w:color="auto"/>
          </w:divBdr>
        </w:div>
        <w:div w:id="1787776092">
          <w:marLeft w:val="0"/>
          <w:marRight w:val="0"/>
          <w:marTop w:val="0"/>
          <w:marBottom w:val="0"/>
          <w:divBdr>
            <w:top w:val="none" w:sz="0" w:space="0" w:color="auto"/>
            <w:left w:val="none" w:sz="0" w:space="0" w:color="auto"/>
            <w:bottom w:val="none" w:sz="0" w:space="0" w:color="auto"/>
            <w:right w:val="none" w:sz="0" w:space="0" w:color="auto"/>
          </w:divBdr>
        </w:div>
        <w:div w:id="1969511374">
          <w:marLeft w:val="0"/>
          <w:marRight w:val="0"/>
          <w:marTop w:val="0"/>
          <w:marBottom w:val="0"/>
          <w:divBdr>
            <w:top w:val="none" w:sz="0" w:space="0" w:color="auto"/>
            <w:left w:val="none" w:sz="0" w:space="0" w:color="auto"/>
            <w:bottom w:val="none" w:sz="0" w:space="0" w:color="auto"/>
            <w:right w:val="none" w:sz="0" w:space="0" w:color="auto"/>
          </w:divBdr>
        </w:div>
        <w:div w:id="54546795">
          <w:marLeft w:val="0"/>
          <w:marRight w:val="0"/>
          <w:marTop w:val="0"/>
          <w:marBottom w:val="0"/>
          <w:divBdr>
            <w:top w:val="none" w:sz="0" w:space="0" w:color="auto"/>
            <w:left w:val="none" w:sz="0" w:space="0" w:color="auto"/>
            <w:bottom w:val="none" w:sz="0" w:space="0" w:color="auto"/>
            <w:right w:val="none" w:sz="0" w:space="0" w:color="auto"/>
          </w:divBdr>
        </w:div>
        <w:div w:id="353965385">
          <w:marLeft w:val="0"/>
          <w:marRight w:val="0"/>
          <w:marTop w:val="0"/>
          <w:marBottom w:val="0"/>
          <w:divBdr>
            <w:top w:val="none" w:sz="0" w:space="0" w:color="auto"/>
            <w:left w:val="none" w:sz="0" w:space="0" w:color="auto"/>
            <w:bottom w:val="none" w:sz="0" w:space="0" w:color="auto"/>
            <w:right w:val="none" w:sz="0" w:space="0" w:color="auto"/>
          </w:divBdr>
        </w:div>
        <w:div w:id="385565075">
          <w:marLeft w:val="0"/>
          <w:marRight w:val="0"/>
          <w:marTop w:val="0"/>
          <w:marBottom w:val="0"/>
          <w:divBdr>
            <w:top w:val="none" w:sz="0" w:space="0" w:color="auto"/>
            <w:left w:val="none" w:sz="0" w:space="0" w:color="auto"/>
            <w:bottom w:val="none" w:sz="0" w:space="0" w:color="auto"/>
            <w:right w:val="none" w:sz="0" w:space="0" w:color="auto"/>
          </w:divBdr>
        </w:div>
        <w:div w:id="777409457">
          <w:marLeft w:val="0"/>
          <w:marRight w:val="0"/>
          <w:marTop w:val="0"/>
          <w:marBottom w:val="0"/>
          <w:divBdr>
            <w:top w:val="none" w:sz="0" w:space="0" w:color="auto"/>
            <w:left w:val="none" w:sz="0" w:space="0" w:color="auto"/>
            <w:bottom w:val="none" w:sz="0" w:space="0" w:color="auto"/>
            <w:right w:val="none" w:sz="0" w:space="0" w:color="auto"/>
          </w:divBdr>
        </w:div>
        <w:div w:id="1301770595">
          <w:marLeft w:val="0"/>
          <w:marRight w:val="0"/>
          <w:marTop w:val="0"/>
          <w:marBottom w:val="0"/>
          <w:divBdr>
            <w:top w:val="none" w:sz="0" w:space="0" w:color="auto"/>
            <w:left w:val="none" w:sz="0" w:space="0" w:color="auto"/>
            <w:bottom w:val="none" w:sz="0" w:space="0" w:color="auto"/>
            <w:right w:val="none" w:sz="0" w:space="0" w:color="auto"/>
          </w:divBdr>
        </w:div>
        <w:div w:id="421755532">
          <w:marLeft w:val="0"/>
          <w:marRight w:val="0"/>
          <w:marTop w:val="0"/>
          <w:marBottom w:val="0"/>
          <w:divBdr>
            <w:top w:val="none" w:sz="0" w:space="0" w:color="auto"/>
            <w:left w:val="none" w:sz="0" w:space="0" w:color="auto"/>
            <w:bottom w:val="none" w:sz="0" w:space="0" w:color="auto"/>
            <w:right w:val="none" w:sz="0" w:space="0" w:color="auto"/>
          </w:divBdr>
        </w:div>
        <w:div w:id="2144082543">
          <w:marLeft w:val="0"/>
          <w:marRight w:val="0"/>
          <w:marTop w:val="0"/>
          <w:marBottom w:val="0"/>
          <w:divBdr>
            <w:top w:val="none" w:sz="0" w:space="0" w:color="auto"/>
            <w:left w:val="none" w:sz="0" w:space="0" w:color="auto"/>
            <w:bottom w:val="none" w:sz="0" w:space="0" w:color="auto"/>
            <w:right w:val="none" w:sz="0" w:space="0" w:color="auto"/>
          </w:divBdr>
        </w:div>
        <w:div w:id="431516091">
          <w:marLeft w:val="0"/>
          <w:marRight w:val="0"/>
          <w:marTop w:val="0"/>
          <w:marBottom w:val="0"/>
          <w:divBdr>
            <w:top w:val="none" w:sz="0" w:space="0" w:color="auto"/>
            <w:left w:val="none" w:sz="0" w:space="0" w:color="auto"/>
            <w:bottom w:val="none" w:sz="0" w:space="0" w:color="auto"/>
            <w:right w:val="none" w:sz="0" w:space="0" w:color="auto"/>
          </w:divBdr>
        </w:div>
        <w:div w:id="1678382742">
          <w:marLeft w:val="0"/>
          <w:marRight w:val="0"/>
          <w:marTop w:val="0"/>
          <w:marBottom w:val="0"/>
          <w:divBdr>
            <w:top w:val="none" w:sz="0" w:space="0" w:color="auto"/>
            <w:left w:val="none" w:sz="0" w:space="0" w:color="auto"/>
            <w:bottom w:val="none" w:sz="0" w:space="0" w:color="auto"/>
            <w:right w:val="none" w:sz="0" w:space="0" w:color="auto"/>
          </w:divBdr>
        </w:div>
        <w:div w:id="173226760">
          <w:marLeft w:val="0"/>
          <w:marRight w:val="0"/>
          <w:marTop w:val="0"/>
          <w:marBottom w:val="0"/>
          <w:divBdr>
            <w:top w:val="none" w:sz="0" w:space="0" w:color="auto"/>
            <w:left w:val="none" w:sz="0" w:space="0" w:color="auto"/>
            <w:bottom w:val="none" w:sz="0" w:space="0" w:color="auto"/>
            <w:right w:val="none" w:sz="0" w:space="0" w:color="auto"/>
          </w:divBdr>
        </w:div>
        <w:div w:id="919485929">
          <w:marLeft w:val="0"/>
          <w:marRight w:val="0"/>
          <w:marTop w:val="0"/>
          <w:marBottom w:val="0"/>
          <w:divBdr>
            <w:top w:val="none" w:sz="0" w:space="0" w:color="auto"/>
            <w:left w:val="none" w:sz="0" w:space="0" w:color="auto"/>
            <w:bottom w:val="none" w:sz="0" w:space="0" w:color="auto"/>
            <w:right w:val="none" w:sz="0" w:space="0" w:color="auto"/>
          </w:divBdr>
        </w:div>
        <w:div w:id="522666905">
          <w:marLeft w:val="0"/>
          <w:marRight w:val="0"/>
          <w:marTop w:val="0"/>
          <w:marBottom w:val="0"/>
          <w:divBdr>
            <w:top w:val="none" w:sz="0" w:space="0" w:color="auto"/>
            <w:left w:val="none" w:sz="0" w:space="0" w:color="auto"/>
            <w:bottom w:val="none" w:sz="0" w:space="0" w:color="auto"/>
            <w:right w:val="none" w:sz="0" w:space="0" w:color="auto"/>
          </w:divBdr>
        </w:div>
        <w:div w:id="1441144680">
          <w:marLeft w:val="0"/>
          <w:marRight w:val="0"/>
          <w:marTop w:val="0"/>
          <w:marBottom w:val="0"/>
          <w:divBdr>
            <w:top w:val="none" w:sz="0" w:space="0" w:color="auto"/>
            <w:left w:val="none" w:sz="0" w:space="0" w:color="auto"/>
            <w:bottom w:val="none" w:sz="0" w:space="0" w:color="auto"/>
            <w:right w:val="none" w:sz="0" w:space="0" w:color="auto"/>
          </w:divBdr>
        </w:div>
        <w:div w:id="1668243484">
          <w:marLeft w:val="0"/>
          <w:marRight w:val="0"/>
          <w:marTop w:val="0"/>
          <w:marBottom w:val="0"/>
          <w:divBdr>
            <w:top w:val="none" w:sz="0" w:space="0" w:color="auto"/>
            <w:left w:val="none" w:sz="0" w:space="0" w:color="auto"/>
            <w:bottom w:val="none" w:sz="0" w:space="0" w:color="auto"/>
            <w:right w:val="none" w:sz="0" w:space="0" w:color="auto"/>
          </w:divBdr>
        </w:div>
        <w:div w:id="677346021">
          <w:marLeft w:val="0"/>
          <w:marRight w:val="0"/>
          <w:marTop w:val="0"/>
          <w:marBottom w:val="0"/>
          <w:divBdr>
            <w:top w:val="none" w:sz="0" w:space="0" w:color="auto"/>
            <w:left w:val="none" w:sz="0" w:space="0" w:color="auto"/>
            <w:bottom w:val="none" w:sz="0" w:space="0" w:color="auto"/>
            <w:right w:val="none" w:sz="0" w:space="0" w:color="auto"/>
          </w:divBdr>
        </w:div>
        <w:div w:id="1249731707">
          <w:marLeft w:val="0"/>
          <w:marRight w:val="0"/>
          <w:marTop w:val="0"/>
          <w:marBottom w:val="0"/>
          <w:divBdr>
            <w:top w:val="none" w:sz="0" w:space="0" w:color="auto"/>
            <w:left w:val="none" w:sz="0" w:space="0" w:color="auto"/>
            <w:bottom w:val="none" w:sz="0" w:space="0" w:color="auto"/>
            <w:right w:val="none" w:sz="0" w:space="0" w:color="auto"/>
          </w:divBdr>
        </w:div>
        <w:div w:id="1982692190">
          <w:marLeft w:val="0"/>
          <w:marRight w:val="0"/>
          <w:marTop w:val="0"/>
          <w:marBottom w:val="0"/>
          <w:divBdr>
            <w:top w:val="none" w:sz="0" w:space="0" w:color="auto"/>
            <w:left w:val="none" w:sz="0" w:space="0" w:color="auto"/>
            <w:bottom w:val="none" w:sz="0" w:space="0" w:color="auto"/>
            <w:right w:val="none" w:sz="0" w:space="0" w:color="auto"/>
          </w:divBdr>
        </w:div>
        <w:div w:id="1695766474">
          <w:marLeft w:val="0"/>
          <w:marRight w:val="0"/>
          <w:marTop w:val="0"/>
          <w:marBottom w:val="0"/>
          <w:divBdr>
            <w:top w:val="none" w:sz="0" w:space="0" w:color="auto"/>
            <w:left w:val="none" w:sz="0" w:space="0" w:color="auto"/>
            <w:bottom w:val="none" w:sz="0" w:space="0" w:color="auto"/>
            <w:right w:val="none" w:sz="0" w:space="0" w:color="auto"/>
          </w:divBdr>
        </w:div>
        <w:div w:id="2092582884">
          <w:marLeft w:val="0"/>
          <w:marRight w:val="0"/>
          <w:marTop w:val="0"/>
          <w:marBottom w:val="0"/>
          <w:divBdr>
            <w:top w:val="none" w:sz="0" w:space="0" w:color="auto"/>
            <w:left w:val="none" w:sz="0" w:space="0" w:color="auto"/>
            <w:bottom w:val="none" w:sz="0" w:space="0" w:color="auto"/>
            <w:right w:val="none" w:sz="0" w:space="0" w:color="auto"/>
          </w:divBdr>
        </w:div>
        <w:div w:id="442070980">
          <w:marLeft w:val="0"/>
          <w:marRight w:val="0"/>
          <w:marTop w:val="0"/>
          <w:marBottom w:val="0"/>
          <w:divBdr>
            <w:top w:val="none" w:sz="0" w:space="0" w:color="auto"/>
            <w:left w:val="none" w:sz="0" w:space="0" w:color="auto"/>
            <w:bottom w:val="none" w:sz="0" w:space="0" w:color="auto"/>
            <w:right w:val="none" w:sz="0" w:space="0" w:color="auto"/>
          </w:divBdr>
        </w:div>
        <w:div w:id="1140030537">
          <w:marLeft w:val="0"/>
          <w:marRight w:val="0"/>
          <w:marTop w:val="0"/>
          <w:marBottom w:val="0"/>
          <w:divBdr>
            <w:top w:val="none" w:sz="0" w:space="0" w:color="auto"/>
            <w:left w:val="none" w:sz="0" w:space="0" w:color="auto"/>
            <w:bottom w:val="none" w:sz="0" w:space="0" w:color="auto"/>
            <w:right w:val="none" w:sz="0" w:space="0" w:color="auto"/>
          </w:divBdr>
        </w:div>
        <w:div w:id="544099813">
          <w:marLeft w:val="0"/>
          <w:marRight w:val="0"/>
          <w:marTop w:val="0"/>
          <w:marBottom w:val="0"/>
          <w:divBdr>
            <w:top w:val="none" w:sz="0" w:space="0" w:color="auto"/>
            <w:left w:val="none" w:sz="0" w:space="0" w:color="auto"/>
            <w:bottom w:val="none" w:sz="0" w:space="0" w:color="auto"/>
            <w:right w:val="none" w:sz="0" w:space="0" w:color="auto"/>
          </w:divBdr>
        </w:div>
        <w:div w:id="1956521867">
          <w:marLeft w:val="0"/>
          <w:marRight w:val="0"/>
          <w:marTop w:val="0"/>
          <w:marBottom w:val="0"/>
          <w:divBdr>
            <w:top w:val="none" w:sz="0" w:space="0" w:color="auto"/>
            <w:left w:val="none" w:sz="0" w:space="0" w:color="auto"/>
            <w:bottom w:val="none" w:sz="0" w:space="0" w:color="auto"/>
            <w:right w:val="none" w:sz="0" w:space="0" w:color="auto"/>
          </w:divBdr>
        </w:div>
        <w:div w:id="163251005">
          <w:marLeft w:val="0"/>
          <w:marRight w:val="0"/>
          <w:marTop w:val="0"/>
          <w:marBottom w:val="0"/>
          <w:divBdr>
            <w:top w:val="none" w:sz="0" w:space="0" w:color="auto"/>
            <w:left w:val="none" w:sz="0" w:space="0" w:color="auto"/>
            <w:bottom w:val="none" w:sz="0" w:space="0" w:color="auto"/>
            <w:right w:val="none" w:sz="0" w:space="0" w:color="auto"/>
          </w:divBdr>
        </w:div>
        <w:div w:id="1096633384">
          <w:marLeft w:val="0"/>
          <w:marRight w:val="0"/>
          <w:marTop w:val="0"/>
          <w:marBottom w:val="0"/>
          <w:divBdr>
            <w:top w:val="none" w:sz="0" w:space="0" w:color="auto"/>
            <w:left w:val="none" w:sz="0" w:space="0" w:color="auto"/>
            <w:bottom w:val="none" w:sz="0" w:space="0" w:color="auto"/>
            <w:right w:val="none" w:sz="0" w:space="0" w:color="auto"/>
          </w:divBdr>
        </w:div>
        <w:div w:id="973414308">
          <w:marLeft w:val="0"/>
          <w:marRight w:val="0"/>
          <w:marTop w:val="0"/>
          <w:marBottom w:val="0"/>
          <w:divBdr>
            <w:top w:val="none" w:sz="0" w:space="0" w:color="auto"/>
            <w:left w:val="none" w:sz="0" w:space="0" w:color="auto"/>
            <w:bottom w:val="none" w:sz="0" w:space="0" w:color="auto"/>
            <w:right w:val="none" w:sz="0" w:space="0" w:color="auto"/>
          </w:divBdr>
        </w:div>
        <w:div w:id="1567105422">
          <w:marLeft w:val="0"/>
          <w:marRight w:val="0"/>
          <w:marTop w:val="0"/>
          <w:marBottom w:val="0"/>
          <w:divBdr>
            <w:top w:val="none" w:sz="0" w:space="0" w:color="auto"/>
            <w:left w:val="none" w:sz="0" w:space="0" w:color="auto"/>
            <w:bottom w:val="none" w:sz="0" w:space="0" w:color="auto"/>
            <w:right w:val="none" w:sz="0" w:space="0" w:color="auto"/>
          </w:divBdr>
        </w:div>
        <w:div w:id="1558467098">
          <w:marLeft w:val="0"/>
          <w:marRight w:val="0"/>
          <w:marTop w:val="0"/>
          <w:marBottom w:val="0"/>
          <w:divBdr>
            <w:top w:val="none" w:sz="0" w:space="0" w:color="auto"/>
            <w:left w:val="none" w:sz="0" w:space="0" w:color="auto"/>
            <w:bottom w:val="none" w:sz="0" w:space="0" w:color="auto"/>
            <w:right w:val="none" w:sz="0" w:space="0" w:color="auto"/>
          </w:divBdr>
        </w:div>
        <w:div w:id="1193693816">
          <w:marLeft w:val="0"/>
          <w:marRight w:val="0"/>
          <w:marTop w:val="0"/>
          <w:marBottom w:val="0"/>
          <w:divBdr>
            <w:top w:val="none" w:sz="0" w:space="0" w:color="auto"/>
            <w:left w:val="none" w:sz="0" w:space="0" w:color="auto"/>
            <w:bottom w:val="none" w:sz="0" w:space="0" w:color="auto"/>
            <w:right w:val="none" w:sz="0" w:space="0" w:color="auto"/>
          </w:divBdr>
        </w:div>
        <w:div w:id="1800764628">
          <w:marLeft w:val="0"/>
          <w:marRight w:val="0"/>
          <w:marTop w:val="0"/>
          <w:marBottom w:val="0"/>
          <w:divBdr>
            <w:top w:val="none" w:sz="0" w:space="0" w:color="auto"/>
            <w:left w:val="none" w:sz="0" w:space="0" w:color="auto"/>
            <w:bottom w:val="none" w:sz="0" w:space="0" w:color="auto"/>
            <w:right w:val="none" w:sz="0" w:space="0" w:color="auto"/>
          </w:divBdr>
        </w:div>
        <w:div w:id="1825780685">
          <w:marLeft w:val="0"/>
          <w:marRight w:val="0"/>
          <w:marTop w:val="0"/>
          <w:marBottom w:val="0"/>
          <w:divBdr>
            <w:top w:val="none" w:sz="0" w:space="0" w:color="auto"/>
            <w:left w:val="none" w:sz="0" w:space="0" w:color="auto"/>
            <w:bottom w:val="none" w:sz="0" w:space="0" w:color="auto"/>
            <w:right w:val="none" w:sz="0" w:space="0" w:color="auto"/>
          </w:divBdr>
        </w:div>
        <w:div w:id="1181628812">
          <w:marLeft w:val="0"/>
          <w:marRight w:val="0"/>
          <w:marTop w:val="0"/>
          <w:marBottom w:val="0"/>
          <w:divBdr>
            <w:top w:val="none" w:sz="0" w:space="0" w:color="auto"/>
            <w:left w:val="none" w:sz="0" w:space="0" w:color="auto"/>
            <w:bottom w:val="none" w:sz="0" w:space="0" w:color="auto"/>
            <w:right w:val="none" w:sz="0" w:space="0" w:color="auto"/>
          </w:divBdr>
        </w:div>
        <w:div w:id="1429931968">
          <w:marLeft w:val="0"/>
          <w:marRight w:val="0"/>
          <w:marTop w:val="0"/>
          <w:marBottom w:val="0"/>
          <w:divBdr>
            <w:top w:val="none" w:sz="0" w:space="0" w:color="auto"/>
            <w:left w:val="none" w:sz="0" w:space="0" w:color="auto"/>
            <w:bottom w:val="none" w:sz="0" w:space="0" w:color="auto"/>
            <w:right w:val="none" w:sz="0" w:space="0" w:color="auto"/>
          </w:divBdr>
        </w:div>
        <w:div w:id="1442846821">
          <w:marLeft w:val="0"/>
          <w:marRight w:val="0"/>
          <w:marTop w:val="0"/>
          <w:marBottom w:val="0"/>
          <w:divBdr>
            <w:top w:val="none" w:sz="0" w:space="0" w:color="auto"/>
            <w:left w:val="none" w:sz="0" w:space="0" w:color="auto"/>
            <w:bottom w:val="none" w:sz="0" w:space="0" w:color="auto"/>
            <w:right w:val="none" w:sz="0" w:space="0" w:color="auto"/>
          </w:divBdr>
        </w:div>
        <w:div w:id="1681156942">
          <w:marLeft w:val="0"/>
          <w:marRight w:val="0"/>
          <w:marTop w:val="0"/>
          <w:marBottom w:val="0"/>
          <w:divBdr>
            <w:top w:val="none" w:sz="0" w:space="0" w:color="auto"/>
            <w:left w:val="none" w:sz="0" w:space="0" w:color="auto"/>
            <w:bottom w:val="none" w:sz="0" w:space="0" w:color="auto"/>
            <w:right w:val="none" w:sz="0" w:space="0" w:color="auto"/>
          </w:divBdr>
        </w:div>
        <w:div w:id="621616749">
          <w:marLeft w:val="0"/>
          <w:marRight w:val="0"/>
          <w:marTop w:val="0"/>
          <w:marBottom w:val="0"/>
          <w:divBdr>
            <w:top w:val="none" w:sz="0" w:space="0" w:color="auto"/>
            <w:left w:val="none" w:sz="0" w:space="0" w:color="auto"/>
            <w:bottom w:val="none" w:sz="0" w:space="0" w:color="auto"/>
            <w:right w:val="none" w:sz="0" w:space="0" w:color="auto"/>
          </w:divBdr>
        </w:div>
        <w:div w:id="1066759451">
          <w:marLeft w:val="0"/>
          <w:marRight w:val="0"/>
          <w:marTop w:val="0"/>
          <w:marBottom w:val="0"/>
          <w:divBdr>
            <w:top w:val="none" w:sz="0" w:space="0" w:color="auto"/>
            <w:left w:val="none" w:sz="0" w:space="0" w:color="auto"/>
            <w:bottom w:val="none" w:sz="0" w:space="0" w:color="auto"/>
            <w:right w:val="none" w:sz="0" w:space="0" w:color="auto"/>
          </w:divBdr>
        </w:div>
        <w:div w:id="1099105087">
          <w:marLeft w:val="0"/>
          <w:marRight w:val="0"/>
          <w:marTop w:val="0"/>
          <w:marBottom w:val="0"/>
          <w:divBdr>
            <w:top w:val="none" w:sz="0" w:space="0" w:color="auto"/>
            <w:left w:val="none" w:sz="0" w:space="0" w:color="auto"/>
            <w:bottom w:val="none" w:sz="0" w:space="0" w:color="auto"/>
            <w:right w:val="none" w:sz="0" w:space="0" w:color="auto"/>
          </w:divBdr>
        </w:div>
        <w:div w:id="267467422">
          <w:marLeft w:val="0"/>
          <w:marRight w:val="0"/>
          <w:marTop w:val="0"/>
          <w:marBottom w:val="0"/>
          <w:divBdr>
            <w:top w:val="none" w:sz="0" w:space="0" w:color="auto"/>
            <w:left w:val="none" w:sz="0" w:space="0" w:color="auto"/>
            <w:bottom w:val="none" w:sz="0" w:space="0" w:color="auto"/>
            <w:right w:val="none" w:sz="0" w:space="0" w:color="auto"/>
          </w:divBdr>
        </w:div>
        <w:div w:id="1245604925">
          <w:marLeft w:val="0"/>
          <w:marRight w:val="0"/>
          <w:marTop w:val="0"/>
          <w:marBottom w:val="0"/>
          <w:divBdr>
            <w:top w:val="none" w:sz="0" w:space="0" w:color="auto"/>
            <w:left w:val="none" w:sz="0" w:space="0" w:color="auto"/>
            <w:bottom w:val="none" w:sz="0" w:space="0" w:color="auto"/>
            <w:right w:val="none" w:sz="0" w:space="0" w:color="auto"/>
          </w:divBdr>
        </w:div>
        <w:div w:id="317268504">
          <w:marLeft w:val="0"/>
          <w:marRight w:val="0"/>
          <w:marTop w:val="0"/>
          <w:marBottom w:val="0"/>
          <w:divBdr>
            <w:top w:val="none" w:sz="0" w:space="0" w:color="auto"/>
            <w:left w:val="none" w:sz="0" w:space="0" w:color="auto"/>
            <w:bottom w:val="none" w:sz="0" w:space="0" w:color="auto"/>
            <w:right w:val="none" w:sz="0" w:space="0" w:color="auto"/>
          </w:divBdr>
        </w:div>
        <w:div w:id="2006325838">
          <w:marLeft w:val="0"/>
          <w:marRight w:val="0"/>
          <w:marTop w:val="0"/>
          <w:marBottom w:val="0"/>
          <w:divBdr>
            <w:top w:val="none" w:sz="0" w:space="0" w:color="auto"/>
            <w:left w:val="none" w:sz="0" w:space="0" w:color="auto"/>
            <w:bottom w:val="none" w:sz="0" w:space="0" w:color="auto"/>
            <w:right w:val="none" w:sz="0" w:space="0" w:color="auto"/>
          </w:divBdr>
        </w:div>
        <w:div w:id="770319685">
          <w:marLeft w:val="0"/>
          <w:marRight w:val="0"/>
          <w:marTop w:val="0"/>
          <w:marBottom w:val="0"/>
          <w:divBdr>
            <w:top w:val="none" w:sz="0" w:space="0" w:color="auto"/>
            <w:left w:val="none" w:sz="0" w:space="0" w:color="auto"/>
            <w:bottom w:val="none" w:sz="0" w:space="0" w:color="auto"/>
            <w:right w:val="none" w:sz="0" w:space="0" w:color="auto"/>
          </w:divBdr>
        </w:div>
        <w:div w:id="1554192781">
          <w:marLeft w:val="0"/>
          <w:marRight w:val="0"/>
          <w:marTop w:val="0"/>
          <w:marBottom w:val="0"/>
          <w:divBdr>
            <w:top w:val="none" w:sz="0" w:space="0" w:color="auto"/>
            <w:left w:val="none" w:sz="0" w:space="0" w:color="auto"/>
            <w:bottom w:val="none" w:sz="0" w:space="0" w:color="auto"/>
            <w:right w:val="none" w:sz="0" w:space="0" w:color="auto"/>
          </w:divBdr>
        </w:div>
        <w:div w:id="1435322920">
          <w:marLeft w:val="0"/>
          <w:marRight w:val="0"/>
          <w:marTop w:val="0"/>
          <w:marBottom w:val="0"/>
          <w:divBdr>
            <w:top w:val="none" w:sz="0" w:space="0" w:color="auto"/>
            <w:left w:val="none" w:sz="0" w:space="0" w:color="auto"/>
            <w:bottom w:val="none" w:sz="0" w:space="0" w:color="auto"/>
            <w:right w:val="none" w:sz="0" w:space="0" w:color="auto"/>
          </w:divBdr>
        </w:div>
        <w:div w:id="8651477">
          <w:marLeft w:val="0"/>
          <w:marRight w:val="0"/>
          <w:marTop w:val="0"/>
          <w:marBottom w:val="0"/>
          <w:divBdr>
            <w:top w:val="none" w:sz="0" w:space="0" w:color="auto"/>
            <w:left w:val="none" w:sz="0" w:space="0" w:color="auto"/>
            <w:bottom w:val="none" w:sz="0" w:space="0" w:color="auto"/>
            <w:right w:val="none" w:sz="0" w:space="0" w:color="auto"/>
          </w:divBdr>
        </w:div>
        <w:div w:id="758407965">
          <w:marLeft w:val="0"/>
          <w:marRight w:val="0"/>
          <w:marTop w:val="0"/>
          <w:marBottom w:val="0"/>
          <w:divBdr>
            <w:top w:val="none" w:sz="0" w:space="0" w:color="auto"/>
            <w:left w:val="none" w:sz="0" w:space="0" w:color="auto"/>
            <w:bottom w:val="none" w:sz="0" w:space="0" w:color="auto"/>
            <w:right w:val="none" w:sz="0" w:space="0" w:color="auto"/>
          </w:divBdr>
        </w:div>
        <w:div w:id="2032292400">
          <w:marLeft w:val="0"/>
          <w:marRight w:val="0"/>
          <w:marTop w:val="0"/>
          <w:marBottom w:val="0"/>
          <w:divBdr>
            <w:top w:val="none" w:sz="0" w:space="0" w:color="auto"/>
            <w:left w:val="none" w:sz="0" w:space="0" w:color="auto"/>
            <w:bottom w:val="none" w:sz="0" w:space="0" w:color="auto"/>
            <w:right w:val="none" w:sz="0" w:space="0" w:color="auto"/>
          </w:divBdr>
        </w:div>
        <w:div w:id="579174191">
          <w:marLeft w:val="0"/>
          <w:marRight w:val="0"/>
          <w:marTop w:val="0"/>
          <w:marBottom w:val="0"/>
          <w:divBdr>
            <w:top w:val="none" w:sz="0" w:space="0" w:color="auto"/>
            <w:left w:val="none" w:sz="0" w:space="0" w:color="auto"/>
            <w:bottom w:val="none" w:sz="0" w:space="0" w:color="auto"/>
            <w:right w:val="none" w:sz="0" w:space="0" w:color="auto"/>
          </w:divBdr>
        </w:div>
        <w:div w:id="1738898311">
          <w:marLeft w:val="0"/>
          <w:marRight w:val="0"/>
          <w:marTop w:val="0"/>
          <w:marBottom w:val="0"/>
          <w:divBdr>
            <w:top w:val="none" w:sz="0" w:space="0" w:color="auto"/>
            <w:left w:val="none" w:sz="0" w:space="0" w:color="auto"/>
            <w:bottom w:val="none" w:sz="0" w:space="0" w:color="auto"/>
            <w:right w:val="none" w:sz="0" w:space="0" w:color="auto"/>
          </w:divBdr>
        </w:div>
        <w:div w:id="74669543">
          <w:marLeft w:val="0"/>
          <w:marRight w:val="0"/>
          <w:marTop w:val="0"/>
          <w:marBottom w:val="0"/>
          <w:divBdr>
            <w:top w:val="none" w:sz="0" w:space="0" w:color="auto"/>
            <w:left w:val="none" w:sz="0" w:space="0" w:color="auto"/>
            <w:bottom w:val="none" w:sz="0" w:space="0" w:color="auto"/>
            <w:right w:val="none" w:sz="0" w:space="0" w:color="auto"/>
          </w:divBdr>
        </w:div>
        <w:div w:id="2128306514">
          <w:marLeft w:val="0"/>
          <w:marRight w:val="0"/>
          <w:marTop w:val="0"/>
          <w:marBottom w:val="0"/>
          <w:divBdr>
            <w:top w:val="none" w:sz="0" w:space="0" w:color="auto"/>
            <w:left w:val="none" w:sz="0" w:space="0" w:color="auto"/>
            <w:bottom w:val="none" w:sz="0" w:space="0" w:color="auto"/>
            <w:right w:val="none" w:sz="0" w:space="0" w:color="auto"/>
          </w:divBdr>
        </w:div>
        <w:div w:id="731542343">
          <w:marLeft w:val="0"/>
          <w:marRight w:val="0"/>
          <w:marTop w:val="0"/>
          <w:marBottom w:val="0"/>
          <w:divBdr>
            <w:top w:val="none" w:sz="0" w:space="0" w:color="auto"/>
            <w:left w:val="none" w:sz="0" w:space="0" w:color="auto"/>
            <w:bottom w:val="none" w:sz="0" w:space="0" w:color="auto"/>
            <w:right w:val="none" w:sz="0" w:space="0" w:color="auto"/>
          </w:divBdr>
        </w:div>
        <w:div w:id="370419214">
          <w:marLeft w:val="0"/>
          <w:marRight w:val="0"/>
          <w:marTop w:val="0"/>
          <w:marBottom w:val="0"/>
          <w:divBdr>
            <w:top w:val="none" w:sz="0" w:space="0" w:color="auto"/>
            <w:left w:val="none" w:sz="0" w:space="0" w:color="auto"/>
            <w:bottom w:val="none" w:sz="0" w:space="0" w:color="auto"/>
            <w:right w:val="none" w:sz="0" w:space="0" w:color="auto"/>
          </w:divBdr>
        </w:div>
        <w:div w:id="202181132">
          <w:marLeft w:val="0"/>
          <w:marRight w:val="0"/>
          <w:marTop w:val="0"/>
          <w:marBottom w:val="0"/>
          <w:divBdr>
            <w:top w:val="none" w:sz="0" w:space="0" w:color="auto"/>
            <w:left w:val="none" w:sz="0" w:space="0" w:color="auto"/>
            <w:bottom w:val="none" w:sz="0" w:space="0" w:color="auto"/>
            <w:right w:val="none" w:sz="0" w:space="0" w:color="auto"/>
          </w:divBdr>
        </w:div>
        <w:div w:id="1796755036">
          <w:marLeft w:val="0"/>
          <w:marRight w:val="0"/>
          <w:marTop w:val="0"/>
          <w:marBottom w:val="0"/>
          <w:divBdr>
            <w:top w:val="none" w:sz="0" w:space="0" w:color="auto"/>
            <w:left w:val="none" w:sz="0" w:space="0" w:color="auto"/>
            <w:bottom w:val="none" w:sz="0" w:space="0" w:color="auto"/>
            <w:right w:val="none" w:sz="0" w:space="0" w:color="auto"/>
          </w:divBdr>
        </w:div>
        <w:div w:id="824316574">
          <w:marLeft w:val="0"/>
          <w:marRight w:val="0"/>
          <w:marTop w:val="0"/>
          <w:marBottom w:val="0"/>
          <w:divBdr>
            <w:top w:val="none" w:sz="0" w:space="0" w:color="auto"/>
            <w:left w:val="none" w:sz="0" w:space="0" w:color="auto"/>
            <w:bottom w:val="none" w:sz="0" w:space="0" w:color="auto"/>
            <w:right w:val="none" w:sz="0" w:space="0" w:color="auto"/>
          </w:divBdr>
        </w:div>
        <w:div w:id="1156805626">
          <w:marLeft w:val="0"/>
          <w:marRight w:val="0"/>
          <w:marTop w:val="0"/>
          <w:marBottom w:val="0"/>
          <w:divBdr>
            <w:top w:val="none" w:sz="0" w:space="0" w:color="auto"/>
            <w:left w:val="none" w:sz="0" w:space="0" w:color="auto"/>
            <w:bottom w:val="none" w:sz="0" w:space="0" w:color="auto"/>
            <w:right w:val="none" w:sz="0" w:space="0" w:color="auto"/>
          </w:divBdr>
        </w:div>
        <w:div w:id="1982614908">
          <w:marLeft w:val="0"/>
          <w:marRight w:val="0"/>
          <w:marTop w:val="0"/>
          <w:marBottom w:val="0"/>
          <w:divBdr>
            <w:top w:val="none" w:sz="0" w:space="0" w:color="auto"/>
            <w:left w:val="none" w:sz="0" w:space="0" w:color="auto"/>
            <w:bottom w:val="none" w:sz="0" w:space="0" w:color="auto"/>
            <w:right w:val="none" w:sz="0" w:space="0" w:color="auto"/>
          </w:divBdr>
        </w:div>
        <w:div w:id="498153403">
          <w:marLeft w:val="0"/>
          <w:marRight w:val="0"/>
          <w:marTop w:val="0"/>
          <w:marBottom w:val="0"/>
          <w:divBdr>
            <w:top w:val="none" w:sz="0" w:space="0" w:color="auto"/>
            <w:left w:val="none" w:sz="0" w:space="0" w:color="auto"/>
            <w:bottom w:val="none" w:sz="0" w:space="0" w:color="auto"/>
            <w:right w:val="none" w:sz="0" w:space="0" w:color="auto"/>
          </w:divBdr>
        </w:div>
        <w:div w:id="738014854">
          <w:marLeft w:val="0"/>
          <w:marRight w:val="0"/>
          <w:marTop w:val="0"/>
          <w:marBottom w:val="0"/>
          <w:divBdr>
            <w:top w:val="none" w:sz="0" w:space="0" w:color="auto"/>
            <w:left w:val="none" w:sz="0" w:space="0" w:color="auto"/>
            <w:bottom w:val="none" w:sz="0" w:space="0" w:color="auto"/>
            <w:right w:val="none" w:sz="0" w:space="0" w:color="auto"/>
          </w:divBdr>
        </w:div>
        <w:div w:id="1062680038">
          <w:marLeft w:val="0"/>
          <w:marRight w:val="0"/>
          <w:marTop w:val="0"/>
          <w:marBottom w:val="0"/>
          <w:divBdr>
            <w:top w:val="none" w:sz="0" w:space="0" w:color="auto"/>
            <w:left w:val="none" w:sz="0" w:space="0" w:color="auto"/>
            <w:bottom w:val="none" w:sz="0" w:space="0" w:color="auto"/>
            <w:right w:val="none" w:sz="0" w:space="0" w:color="auto"/>
          </w:divBdr>
        </w:div>
        <w:div w:id="1466460159">
          <w:marLeft w:val="0"/>
          <w:marRight w:val="0"/>
          <w:marTop w:val="0"/>
          <w:marBottom w:val="0"/>
          <w:divBdr>
            <w:top w:val="none" w:sz="0" w:space="0" w:color="auto"/>
            <w:left w:val="none" w:sz="0" w:space="0" w:color="auto"/>
            <w:bottom w:val="none" w:sz="0" w:space="0" w:color="auto"/>
            <w:right w:val="none" w:sz="0" w:space="0" w:color="auto"/>
          </w:divBdr>
        </w:div>
        <w:div w:id="1470053783">
          <w:marLeft w:val="0"/>
          <w:marRight w:val="0"/>
          <w:marTop w:val="0"/>
          <w:marBottom w:val="0"/>
          <w:divBdr>
            <w:top w:val="none" w:sz="0" w:space="0" w:color="auto"/>
            <w:left w:val="none" w:sz="0" w:space="0" w:color="auto"/>
            <w:bottom w:val="none" w:sz="0" w:space="0" w:color="auto"/>
            <w:right w:val="none" w:sz="0" w:space="0" w:color="auto"/>
          </w:divBdr>
        </w:div>
        <w:div w:id="1722248386">
          <w:marLeft w:val="0"/>
          <w:marRight w:val="0"/>
          <w:marTop w:val="0"/>
          <w:marBottom w:val="0"/>
          <w:divBdr>
            <w:top w:val="none" w:sz="0" w:space="0" w:color="auto"/>
            <w:left w:val="none" w:sz="0" w:space="0" w:color="auto"/>
            <w:bottom w:val="none" w:sz="0" w:space="0" w:color="auto"/>
            <w:right w:val="none" w:sz="0" w:space="0" w:color="auto"/>
          </w:divBdr>
        </w:div>
        <w:div w:id="7022090">
          <w:marLeft w:val="0"/>
          <w:marRight w:val="0"/>
          <w:marTop w:val="0"/>
          <w:marBottom w:val="0"/>
          <w:divBdr>
            <w:top w:val="none" w:sz="0" w:space="0" w:color="auto"/>
            <w:left w:val="none" w:sz="0" w:space="0" w:color="auto"/>
            <w:bottom w:val="none" w:sz="0" w:space="0" w:color="auto"/>
            <w:right w:val="none" w:sz="0" w:space="0" w:color="auto"/>
          </w:divBdr>
        </w:div>
        <w:div w:id="1875535217">
          <w:marLeft w:val="0"/>
          <w:marRight w:val="0"/>
          <w:marTop w:val="0"/>
          <w:marBottom w:val="0"/>
          <w:divBdr>
            <w:top w:val="none" w:sz="0" w:space="0" w:color="auto"/>
            <w:left w:val="none" w:sz="0" w:space="0" w:color="auto"/>
            <w:bottom w:val="none" w:sz="0" w:space="0" w:color="auto"/>
            <w:right w:val="none" w:sz="0" w:space="0" w:color="auto"/>
          </w:divBdr>
        </w:div>
        <w:div w:id="957685479">
          <w:marLeft w:val="0"/>
          <w:marRight w:val="0"/>
          <w:marTop w:val="0"/>
          <w:marBottom w:val="0"/>
          <w:divBdr>
            <w:top w:val="none" w:sz="0" w:space="0" w:color="auto"/>
            <w:left w:val="none" w:sz="0" w:space="0" w:color="auto"/>
            <w:bottom w:val="none" w:sz="0" w:space="0" w:color="auto"/>
            <w:right w:val="none" w:sz="0" w:space="0" w:color="auto"/>
          </w:divBdr>
        </w:div>
        <w:div w:id="99877832">
          <w:marLeft w:val="0"/>
          <w:marRight w:val="0"/>
          <w:marTop w:val="0"/>
          <w:marBottom w:val="0"/>
          <w:divBdr>
            <w:top w:val="none" w:sz="0" w:space="0" w:color="auto"/>
            <w:left w:val="none" w:sz="0" w:space="0" w:color="auto"/>
            <w:bottom w:val="none" w:sz="0" w:space="0" w:color="auto"/>
            <w:right w:val="none" w:sz="0" w:space="0" w:color="auto"/>
          </w:divBdr>
        </w:div>
        <w:div w:id="438448381">
          <w:marLeft w:val="0"/>
          <w:marRight w:val="0"/>
          <w:marTop w:val="0"/>
          <w:marBottom w:val="0"/>
          <w:divBdr>
            <w:top w:val="none" w:sz="0" w:space="0" w:color="auto"/>
            <w:left w:val="none" w:sz="0" w:space="0" w:color="auto"/>
            <w:bottom w:val="none" w:sz="0" w:space="0" w:color="auto"/>
            <w:right w:val="none" w:sz="0" w:space="0" w:color="auto"/>
          </w:divBdr>
        </w:div>
        <w:div w:id="2116512260">
          <w:marLeft w:val="0"/>
          <w:marRight w:val="0"/>
          <w:marTop w:val="0"/>
          <w:marBottom w:val="0"/>
          <w:divBdr>
            <w:top w:val="none" w:sz="0" w:space="0" w:color="auto"/>
            <w:left w:val="none" w:sz="0" w:space="0" w:color="auto"/>
            <w:bottom w:val="none" w:sz="0" w:space="0" w:color="auto"/>
            <w:right w:val="none" w:sz="0" w:space="0" w:color="auto"/>
          </w:divBdr>
        </w:div>
        <w:div w:id="1332953779">
          <w:marLeft w:val="0"/>
          <w:marRight w:val="0"/>
          <w:marTop w:val="0"/>
          <w:marBottom w:val="0"/>
          <w:divBdr>
            <w:top w:val="none" w:sz="0" w:space="0" w:color="auto"/>
            <w:left w:val="none" w:sz="0" w:space="0" w:color="auto"/>
            <w:bottom w:val="none" w:sz="0" w:space="0" w:color="auto"/>
            <w:right w:val="none" w:sz="0" w:space="0" w:color="auto"/>
          </w:divBdr>
        </w:div>
        <w:div w:id="1648322679">
          <w:marLeft w:val="0"/>
          <w:marRight w:val="0"/>
          <w:marTop w:val="0"/>
          <w:marBottom w:val="0"/>
          <w:divBdr>
            <w:top w:val="none" w:sz="0" w:space="0" w:color="auto"/>
            <w:left w:val="none" w:sz="0" w:space="0" w:color="auto"/>
            <w:bottom w:val="none" w:sz="0" w:space="0" w:color="auto"/>
            <w:right w:val="none" w:sz="0" w:space="0" w:color="auto"/>
          </w:divBdr>
        </w:div>
        <w:div w:id="1124886459">
          <w:marLeft w:val="0"/>
          <w:marRight w:val="0"/>
          <w:marTop w:val="0"/>
          <w:marBottom w:val="0"/>
          <w:divBdr>
            <w:top w:val="none" w:sz="0" w:space="0" w:color="auto"/>
            <w:left w:val="none" w:sz="0" w:space="0" w:color="auto"/>
            <w:bottom w:val="none" w:sz="0" w:space="0" w:color="auto"/>
            <w:right w:val="none" w:sz="0" w:space="0" w:color="auto"/>
          </w:divBdr>
        </w:div>
        <w:div w:id="465391103">
          <w:marLeft w:val="0"/>
          <w:marRight w:val="0"/>
          <w:marTop w:val="0"/>
          <w:marBottom w:val="0"/>
          <w:divBdr>
            <w:top w:val="none" w:sz="0" w:space="0" w:color="auto"/>
            <w:left w:val="none" w:sz="0" w:space="0" w:color="auto"/>
            <w:bottom w:val="none" w:sz="0" w:space="0" w:color="auto"/>
            <w:right w:val="none" w:sz="0" w:space="0" w:color="auto"/>
          </w:divBdr>
        </w:div>
        <w:div w:id="1347050761">
          <w:marLeft w:val="0"/>
          <w:marRight w:val="0"/>
          <w:marTop w:val="0"/>
          <w:marBottom w:val="0"/>
          <w:divBdr>
            <w:top w:val="none" w:sz="0" w:space="0" w:color="auto"/>
            <w:left w:val="none" w:sz="0" w:space="0" w:color="auto"/>
            <w:bottom w:val="none" w:sz="0" w:space="0" w:color="auto"/>
            <w:right w:val="none" w:sz="0" w:space="0" w:color="auto"/>
          </w:divBdr>
        </w:div>
        <w:div w:id="1232304149">
          <w:marLeft w:val="0"/>
          <w:marRight w:val="0"/>
          <w:marTop w:val="0"/>
          <w:marBottom w:val="0"/>
          <w:divBdr>
            <w:top w:val="none" w:sz="0" w:space="0" w:color="auto"/>
            <w:left w:val="none" w:sz="0" w:space="0" w:color="auto"/>
            <w:bottom w:val="none" w:sz="0" w:space="0" w:color="auto"/>
            <w:right w:val="none" w:sz="0" w:space="0" w:color="auto"/>
          </w:divBdr>
        </w:div>
        <w:div w:id="2051608940">
          <w:marLeft w:val="0"/>
          <w:marRight w:val="0"/>
          <w:marTop w:val="0"/>
          <w:marBottom w:val="0"/>
          <w:divBdr>
            <w:top w:val="none" w:sz="0" w:space="0" w:color="auto"/>
            <w:left w:val="none" w:sz="0" w:space="0" w:color="auto"/>
            <w:bottom w:val="none" w:sz="0" w:space="0" w:color="auto"/>
            <w:right w:val="none" w:sz="0" w:space="0" w:color="auto"/>
          </w:divBdr>
        </w:div>
        <w:div w:id="2028602477">
          <w:marLeft w:val="0"/>
          <w:marRight w:val="0"/>
          <w:marTop w:val="0"/>
          <w:marBottom w:val="0"/>
          <w:divBdr>
            <w:top w:val="none" w:sz="0" w:space="0" w:color="auto"/>
            <w:left w:val="none" w:sz="0" w:space="0" w:color="auto"/>
            <w:bottom w:val="none" w:sz="0" w:space="0" w:color="auto"/>
            <w:right w:val="none" w:sz="0" w:space="0" w:color="auto"/>
          </w:divBdr>
        </w:div>
        <w:div w:id="1351948714">
          <w:marLeft w:val="0"/>
          <w:marRight w:val="0"/>
          <w:marTop w:val="0"/>
          <w:marBottom w:val="0"/>
          <w:divBdr>
            <w:top w:val="none" w:sz="0" w:space="0" w:color="auto"/>
            <w:left w:val="none" w:sz="0" w:space="0" w:color="auto"/>
            <w:bottom w:val="none" w:sz="0" w:space="0" w:color="auto"/>
            <w:right w:val="none" w:sz="0" w:space="0" w:color="auto"/>
          </w:divBdr>
        </w:div>
        <w:div w:id="610825245">
          <w:marLeft w:val="0"/>
          <w:marRight w:val="0"/>
          <w:marTop w:val="0"/>
          <w:marBottom w:val="0"/>
          <w:divBdr>
            <w:top w:val="none" w:sz="0" w:space="0" w:color="auto"/>
            <w:left w:val="none" w:sz="0" w:space="0" w:color="auto"/>
            <w:bottom w:val="none" w:sz="0" w:space="0" w:color="auto"/>
            <w:right w:val="none" w:sz="0" w:space="0" w:color="auto"/>
          </w:divBdr>
        </w:div>
        <w:div w:id="580455097">
          <w:marLeft w:val="0"/>
          <w:marRight w:val="0"/>
          <w:marTop w:val="0"/>
          <w:marBottom w:val="0"/>
          <w:divBdr>
            <w:top w:val="none" w:sz="0" w:space="0" w:color="auto"/>
            <w:left w:val="none" w:sz="0" w:space="0" w:color="auto"/>
            <w:bottom w:val="none" w:sz="0" w:space="0" w:color="auto"/>
            <w:right w:val="none" w:sz="0" w:space="0" w:color="auto"/>
          </w:divBdr>
        </w:div>
        <w:div w:id="1809394836">
          <w:marLeft w:val="0"/>
          <w:marRight w:val="0"/>
          <w:marTop w:val="0"/>
          <w:marBottom w:val="0"/>
          <w:divBdr>
            <w:top w:val="none" w:sz="0" w:space="0" w:color="auto"/>
            <w:left w:val="none" w:sz="0" w:space="0" w:color="auto"/>
            <w:bottom w:val="none" w:sz="0" w:space="0" w:color="auto"/>
            <w:right w:val="none" w:sz="0" w:space="0" w:color="auto"/>
          </w:divBdr>
        </w:div>
        <w:div w:id="1128470726">
          <w:marLeft w:val="0"/>
          <w:marRight w:val="0"/>
          <w:marTop w:val="0"/>
          <w:marBottom w:val="0"/>
          <w:divBdr>
            <w:top w:val="none" w:sz="0" w:space="0" w:color="auto"/>
            <w:left w:val="none" w:sz="0" w:space="0" w:color="auto"/>
            <w:bottom w:val="none" w:sz="0" w:space="0" w:color="auto"/>
            <w:right w:val="none" w:sz="0" w:space="0" w:color="auto"/>
          </w:divBdr>
        </w:div>
        <w:div w:id="1829203749">
          <w:marLeft w:val="0"/>
          <w:marRight w:val="0"/>
          <w:marTop w:val="0"/>
          <w:marBottom w:val="0"/>
          <w:divBdr>
            <w:top w:val="none" w:sz="0" w:space="0" w:color="auto"/>
            <w:left w:val="none" w:sz="0" w:space="0" w:color="auto"/>
            <w:bottom w:val="none" w:sz="0" w:space="0" w:color="auto"/>
            <w:right w:val="none" w:sz="0" w:space="0" w:color="auto"/>
          </w:divBdr>
        </w:div>
        <w:div w:id="15037607">
          <w:marLeft w:val="0"/>
          <w:marRight w:val="0"/>
          <w:marTop w:val="0"/>
          <w:marBottom w:val="0"/>
          <w:divBdr>
            <w:top w:val="none" w:sz="0" w:space="0" w:color="auto"/>
            <w:left w:val="none" w:sz="0" w:space="0" w:color="auto"/>
            <w:bottom w:val="none" w:sz="0" w:space="0" w:color="auto"/>
            <w:right w:val="none" w:sz="0" w:space="0" w:color="auto"/>
          </w:divBdr>
        </w:div>
        <w:div w:id="1152714101">
          <w:marLeft w:val="0"/>
          <w:marRight w:val="0"/>
          <w:marTop w:val="0"/>
          <w:marBottom w:val="0"/>
          <w:divBdr>
            <w:top w:val="none" w:sz="0" w:space="0" w:color="auto"/>
            <w:left w:val="none" w:sz="0" w:space="0" w:color="auto"/>
            <w:bottom w:val="none" w:sz="0" w:space="0" w:color="auto"/>
            <w:right w:val="none" w:sz="0" w:space="0" w:color="auto"/>
          </w:divBdr>
        </w:div>
        <w:div w:id="1502741041">
          <w:marLeft w:val="0"/>
          <w:marRight w:val="0"/>
          <w:marTop w:val="0"/>
          <w:marBottom w:val="0"/>
          <w:divBdr>
            <w:top w:val="none" w:sz="0" w:space="0" w:color="auto"/>
            <w:left w:val="none" w:sz="0" w:space="0" w:color="auto"/>
            <w:bottom w:val="none" w:sz="0" w:space="0" w:color="auto"/>
            <w:right w:val="none" w:sz="0" w:space="0" w:color="auto"/>
          </w:divBdr>
        </w:div>
        <w:div w:id="562254109">
          <w:marLeft w:val="0"/>
          <w:marRight w:val="0"/>
          <w:marTop w:val="0"/>
          <w:marBottom w:val="0"/>
          <w:divBdr>
            <w:top w:val="none" w:sz="0" w:space="0" w:color="auto"/>
            <w:left w:val="none" w:sz="0" w:space="0" w:color="auto"/>
            <w:bottom w:val="none" w:sz="0" w:space="0" w:color="auto"/>
            <w:right w:val="none" w:sz="0" w:space="0" w:color="auto"/>
          </w:divBdr>
        </w:div>
        <w:div w:id="1617981927">
          <w:marLeft w:val="0"/>
          <w:marRight w:val="0"/>
          <w:marTop w:val="0"/>
          <w:marBottom w:val="0"/>
          <w:divBdr>
            <w:top w:val="none" w:sz="0" w:space="0" w:color="auto"/>
            <w:left w:val="none" w:sz="0" w:space="0" w:color="auto"/>
            <w:bottom w:val="none" w:sz="0" w:space="0" w:color="auto"/>
            <w:right w:val="none" w:sz="0" w:space="0" w:color="auto"/>
          </w:divBdr>
        </w:div>
        <w:div w:id="1414353036">
          <w:marLeft w:val="0"/>
          <w:marRight w:val="0"/>
          <w:marTop w:val="0"/>
          <w:marBottom w:val="0"/>
          <w:divBdr>
            <w:top w:val="none" w:sz="0" w:space="0" w:color="auto"/>
            <w:left w:val="none" w:sz="0" w:space="0" w:color="auto"/>
            <w:bottom w:val="none" w:sz="0" w:space="0" w:color="auto"/>
            <w:right w:val="none" w:sz="0" w:space="0" w:color="auto"/>
          </w:divBdr>
        </w:div>
        <w:div w:id="737753417">
          <w:marLeft w:val="0"/>
          <w:marRight w:val="0"/>
          <w:marTop w:val="0"/>
          <w:marBottom w:val="0"/>
          <w:divBdr>
            <w:top w:val="none" w:sz="0" w:space="0" w:color="auto"/>
            <w:left w:val="none" w:sz="0" w:space="0" w:color="auto"/>
            <w:bottom w:val="none" w:sz="0" w:space="0" w:color="auto"/>
            <w:right w:val="none" w:sz="0" w:space="0" w:color="auto"/>
          </w:divBdr>
        </w:div>
        <w:div w:id="1011569838">
          <w:marLeft w:val="0"/>
          <w:marRight w:val="0"/>
          <w:marTop w:val="0"/>
          <w:marBottom w:val="0"/>
          <w:divBdr>
            <w:top w:val="none" w:sz="0" w:space="0" w:color="auto"/>
            <w:left w:val="none" w:sz="0" w:space="0" w:color="auto"/>
            <w:bottom w:val="none" w:sz="0" w:space="0" w:color="auto"/>
            <w:right w:val="none" w:sz="0" w:space="0" w:color="auto"/>
          </w:divBdr>
        </w:div>
        <w:div w:id="1020815948">
          <w:marLeft w:val="0"/>
          <w:marRight w:val="0"/>
          <w:marTop w:val="0"/>
          <w:marBottom w:val="0"/>
          <w:divBdr>
            <w:top w:val="none" w:sz="0" w:space="0" w:color="auto"/>
            <w:left w:val="none" w:sz="0" w:space="0" w:color="auto"/>
            <w:bottom w:val="none" w:sz="0" w:space="0" w:color="auto"/>
            <w:right w:val="none" w:sz="0" w:space="0" w:color="auto"/>
          </w:divBdr>
        </w:div>
        <w:div w:id="2069645175">
          <w:marLeft w:val="0"/>
          <w:marRight w:val="0"/>
          <w:marTop w:val="0"/>
          <w:marBottom w:val="0"/>
          <w:divBdr>
            <w:top w:val="none" w:sz="0" w:space="0" w:color="auto"/>
            <w:left w:val="none" w:sz="0" w:space="0" w:color="auto"/>
            <w:bottom w:val="none" w:sz="0" w:space="0" w:color="auto"/>
            <w:right w:val="none" w:sz="0" w:space="0" w:color="auto"/>
          </w:divBdr>
        </w:div>
        <w:div w:id="881550235">
          <w:marLeft w:val="0"/>
          <w:marRight w:val="0"/>
          <w:marTop w:val="0"/>
          <w:marBottom w:val="0"/>
          <w:divBdr>
            <w:top w:val="none" w:sz="0" w:space="0" w:color="auto"/>
            <w:left w:val="none" w:sz="0" w:space="0" w:color="auto"/>
            <w:bottom w:val="none" w:sz="0" w:space="0" w:color="auto"/>
            <w:right w:val="none" w:sz="0" w:space="0" w:color="auto"/>
          </w:divBdr>
        </w:div>
        <w:div w:id="1430543740">
          <w:marLeft w:val="0"/>
          <w:marRight w:val="0"/>
          <w:marTop w:val="0"/>
          <w:marBottom w:val="0"/>
          <w:divBdr>
            <w:top w:val="none" w:sz="0" w:space="0" w:color="auto"/>
            <w:left w:val="none" w:sz="0" w:space="0" w:color="auto"/>
            <w:bottom w:val="none" w:sz="0" w:space="0" w:color="auto"/>
            <w:right w:val="none" w:sz="0" w:space="0" w:color="auto"/>
          </w:divBdr>
        </w:div>
        <w:div w:id="1968003702">
          <w:marLeft w:val="0"/>
          <w:marRight w:val="0"/>
          <w:marTop w:val="0"/>
          <w:marBottom w:val="0"/>
          <w:divBdr>
            <w:top w:val="none" w:sz="0" w:space="0" w:color="auto"/>
            <w:left w:val="none" w:sz="0" w:space="0" w:color="auto"/>
            <w:bottom w:val="none" w:sz="0" w:space="0" w:color="auto"/>
            <w:right w:val="none" w:sz="0" w:space="0" w:color="auto"/>
          </w:divBdr>
        </w:div>
        <w:div w:id="202519348">
          <w:marLeft w:val="0"/>
          <w:marRight w:val="0"/>
          <w:marTop w:val="0"/>
          <w:marBottom w:val="0"/>
          <w:divBdr>
            <w:top w:val="none" w:sz="0" w:space="0" w:color="auto"/>
            <w:left w:val="none" w:sz="0" w:space="0" w:color="auto"/>
            <w:bottom w:val="none" w:sz="0" w:space="0" w:color="auto"/>
            <w:right w:val="none" w:sz="0" w:space="0" w:color="auto"/>
          </w:divBdr>
        </w:div>
        <w:div w:id="1949772915">
          <w:marLeft w:val="0"/>
          <w:marRight w:val="0"/>
          <w:marTop w:val="0"/>
          <w:marBottom w:val="0"/>
          <w:divBdr>
            <w:top w:val="none" w:sz="0" w:space="0" w:color="auto"/>
            <w:left w:val="none" w:sz="0" w:space="0" w:color="auto"/>
            <w:bottom w:val="none" w:sz="0" w:space="0" w:color="auto"/>
            <w:right w:val="none" w:sz="0" w:space="0" w:color="auto"/>
          </w:divBdr>
        </w:div>
        <w:div w:id="1020355578">
          <w:marLeft w:val="0"/>
          <w:marRight w:val="0"/>
          <w:marTop w:val="0"/>
          <w:marBottom w:val="0"/>
          <w:divBdr>
            <w:top w:val="none" w:sz="0" w:space="0" w:color="auto"/>
            <w:left w:val="none" w:sz="0" w:space="0" w:color="auto"/>
            <w:bottom w:val="none" w:sz="0" w:space="0" w:color="auto"/>
            <w:right w:val="none" w:sz="0" w:space="0" w:color="auto"/>
          </w:divBdr>
        </w:div>
        <w:div w:id="252979264">
          <w:marLeft w:val="0"/>
          <w:marRight w:val="0"/>
          <w:marTop w:val="0"/>
          <w:marBottom w:val="0"/>
          <w:divBdr>
            <w:top w:val="none" w:sz="0" w:space="0" w:color="auto"/>
            <w:left w:val="none" w:sz="0" w:space="0" w:color="auto"/>
            <w:bottom w:val="none" w:sz="0" w:space="0" w:color="auto"/>
            <w:right w:val="none" w:sz="0" w:space="0" w:color="auto"/>
          </w:divBdr>
        </w:div>
        <w:div w:id="1006783899">
          <w:marLeft w:val="0"/>
          <w:marRight w:val="0"/>
          <w:marTop w:val="0"/>
          <w:marBottom w:val="0"/>
          <w:divBdr>
            <w:top w:val="none" w:sz="0" w:space="0" w:color="auto"/>
            <w:left w:val="none" w:sz="0" w:space="0" w:color="auto"/>
            <w:bottom w:val="none" w:sz="0" w:space="0" w:color="auto"/>
            <w:right w:val="none" w:sz="0" w:space="0" w:color="auto"/>
          </w:divBdr>
        </w:div>
        <w:div w:id="1437411157">
          <w:marLeft w:val="0"/>
          <w:marRight w:val="0"/>
          <w:marTop w:val="0"/>
          <w:marBottom w:val="0"/>
          <w:divBdr>
            <w:top w:val="none" w:sz="0" w:space="0" w:color="auto"/>
            <w:left w:val="none" w:sz="0" w:space="0" w:color="auto"/>
            <w:bottom w:val="none" w:sz="0" w:space="0" w:color="auto"/>
            <w:right w:val="none" w:sz="0" w:space="0" w:color="auto"/>
          </w:divBdr>
        </w:div>
        <w:div w:id="2045136146">
          <w:marLeft w:val="0"/>
          <w:marRight w:val="0"/>
          <w:marTop w:val="0"/>
          <w:marBottom w:val="0"/>
          <w:divBdr>
            <w:top w:val="none" w:sz="0" w:space="0" w:color="auto"/>
            <w:left w:val="none" w:sz="0" w:space="0" w:color="auto"/>
            <w:bottom w:val="none" w:sz="0" w:space="0" w:color="auto"/>
            <w:right w:val="none" w:sz="0" w:space="0" w:color="auto"/>
          </w:divBdr>
        </w:div>
        <w:div w:id="1498769216">
          <w:marLeft w:val="0"/>
          <w:marRight w:val="0"/>
          <w:marTop w:val="0"/>
          <w:marBottom w:val="0"/>
          <w:divBdr>
            <w:top w:val="none" w:sz="0" w:space="0" w:color="auto"/>
            <w:left w:val="none" w:sz="0" w:space="0" w:color="auto"/>
            <w:bottom w:val="none" w:sz="0" w:space="0" w:color="auto"/>
            <w:right w:val="none" w:sz="0" w:space="0" w:color="auto"/>
          </w:divBdr>
        </w:div>
        <w:div w:id="918519332">
          <w:marLeft w:val="0"/>
          <w:marRight w:val="0"/>
          <w:marTop w:val="0"/>
          <w:marBottom w:val="0"/>
          <w:divBdr>
            <w:top w:val="none" w:sz="0" w:space="0" w:color="auto"/>
            <w:left w:val="none" w:sz="0" w:space="0" w:color="auto"/>
            <w:bottom w:val="none" w:sz="0" w:space="0" w:color="auto"/>
            <w:right w:val="none" w:sz="0" w:space="0" w:color="auto"/>
          </w:divBdr>
        </w:div>
        <w:div w:id="1519612327">
          <w:marLeft w:val="0"/>
          <w:marRight w:val="0"/>
          <w:marTop w:val="0"/>
          <w:marBottom w:val="0"/>
          <w:divBdr>
            <w:top w:val="none" w:sz="0" w:space="0" w:color="auto"/>
            <w:left w:val="none" w:sz="0" w:space="0" w:color="auto"/>
            <w:bottom w:val="none" w:sz="0" w:space="0" w:color="auto"/>
            <w:right w:val="none" w:sz="0" w:space="0" w:color="auto"/>
          </w:divBdr>
        </w:div>
        <w:div w:id="745151524">
          <w:marLeft w:val="0"/>
          <w:marRight w:val="0"/>
          <w:marTop w:val="0"/>
          <w:marBottom w:val="0"/>
          <w:divBdr>
            <w:top w:val="none" w:sz="0" w:space="0" w:color="auto"/>
            <w:left w:val="none" w:sz="0" w:space="0" w:color="auto"/>
            <w:bottom w:val="none" w:sz="0" w:space="0" w:color="auto"/>
            <w:right w:val="none" w:sz="0" w:space="0" w:color="auto"/>
          </w:divBdr>
        </w:div>
        <w:div w:id="753089490">
          <w:marLeft w:val="0"/>
          <w:marRight w:val="0"/>
          <w:marTop w:val="0"/>
          <w:marBottom w:val="0"/>
          <w:divBdr>
            <w:top w:val="none" w:sz="0" w:space="0" w:color="auto"/>
            <w:left w:val="none" w:sz="0" w:space="0" w:color="auto"/>
            <w:bottom w:val="none" w:sz="0" w:space="0" w:color="auto"/>
            <w:right w:val="none" w:sz="0" w:space="0" w:color="auto"/>
          </w:divBdr>
        </w:div>
        <w:div w:id="323247544">
          <w:marLeft w:val="0"/>
          <w:marRight w:val="0"/>
          <w:marTop w:val="0"/>
          <w:marBottom w:val="0"/>
          <w:divBdr>
            <w:top w:val="none" w:sz="0" w:space="0" w:color="auto"/>
            <w:left w:val="none" w:sz="0" w:space="0" w:color="auto"/>
            <w:bottom w:val="none" w:sz="0" w:space="0" w:color="auto"/>
            <w:right w:val="none" w:sz="0" w:space="0" w:color="auto"/>
          </w:divBdr>
        </w:div>
        <w:div w:id="1876967647">
          <w:marLeft w:val="0"/>
          <w:marRight w:val="0"/>
          <w:marTop w:val="0"/>
          <w:marBottom w:val="0"/>
          <w:divBdr>
            <w:top w:val="none" w:sz="0" w:space="0" w:color="auto"/>
            <w:left w:val="none" w:sz="0" w:space="0" w:color="auto"/>
            <w:bottom w:val="none" w:sz="0" w:space="0" w:color="auto"/>
            <w:right w:val="none" w:sz="0" w:space="0" w:color="auto"/>
          </w:divBdr>
        </w:div>
        <w:div w:id="1115563210">
          <w:marLeft w:val="0"/>
          <w:marRight w:val="0"/>
          <w:marTop w:val="0"/>
          <w:marBottom w:val="0"/>
          <w:divBdr>
            <w:top w:val="none" w:sz="0" w:space="0" w:color="auto"/>
            <w:left w:val="none" w:sz="0" w:space="0" w:color="auto"/>
            <w:bottom w:val="none" w:sz="0" w:space="0" w:color="auto"/>
            <w:right w:val="none" w:sz="0" w:space="0" w:color="auto"/>
          </w:divBdr>
        </w:div>
        <w:div w:id="1538078248">
          <w:marLeft w:val="0"/>
          <w:marRight w:val="0"/>
          <w:marTop w:val="0"/>
          <w:marBottom w:val="0"/>
          <w:divBdr>
            <w:top w:val="none" w:sz="0" w:space="0" w:color="auto"/>
            <w:left w:val="none" w:sz="0" w:space="0" w:color="auto"/>
            <w:bottom w:val="none" w:sz="0" w:space="0" w:color="auto"/>
            <w:right w:val="none" w:sz="0" w:space="0" w:color="auto"/>
          </w:divBdr>
        </w:div>
        <w:div w:id="652487145">
          <w:marLeft w:val="0"/>
          <w:marRight w:val="0"/>
          <w:marTop w:val="0"/>
          <w:marBottom w:val="0"/>
          <w:divBdr>
            <w:top w:val="none" w:sz="0" w:space="0" w:color="auto"/>
            <w:left w:val="none" w:sz="0" w:space="0" w:color="auto"/>
            <w:bottom w:val="none" w:sz="0" w:space="0" w:color="auto"/>
            <w:right w:val="none" w:sz="0" w:space="0" w:color="auto"/>
          </w:divBdr>
        </w:div>
        <w:div w:id="1500194072">
          <w:marLeft w:val="0"/>
          <w:marRight w:val="0"/>
          <w:marTop w:val="0"/>
          <w:marBottom w:val="0"/>
          <w:divBdr>
            <w:top w:val="none" w:sz="0" w:space="0" w:color="auto"/>
            <w:left w:val="none" w:sz="0" w:space="0" w:color="auto"/>
            <w:bottom w:val="none" w:sz="0" w:space="0" w:color="auto"/>
            <w:right w:val="none" w:sz="0" w:space="0" w:color="auto"/>
          </w:divBdr>
        </w:div>
        <w:div w:id="747385308">
          <w:marLeft w:val="0"/>
          <w:marRight w:val="0"/>
          <w:marTop w:val="0"/>
          <w:marBottom w:val="0"/>
          <w:divBdr>
            <w:top w:val="none" w:sz="0" w:space="0" w:color="auto"/>
            <w:left w:val="none" w:sz="0" w:space="0" w:color="auto"/>
            <w:bottom w:val="none" w:sz="0" w:space="0" w:color="auto"/>
            <w:right w:val="none" w:sz="0" w:space="0" w:color="auto"/>
          </w:divBdr>
        </w:div>
        <w:div w:id="1589970176">
          <w:marLeft w:val="0"/>
          <w:marRight w:val="0"/>
          <w:marTop w:val="0"/>
          <w:marBottom w:val="0"/>
          <w:divBdr>
            <w:top w:val="none" w:sz="0" w:space="0" w:color="auto"/>
            <w:left w:val="none" w:sz="0" w:space="0" w:color="auto"/>
            <w:bottom w:val="none" w:sz="0" w:space="0" w:color="auto"/>
            <w:right w:val="none" w:sz="0" w:space="0" w:color="auto"/>
          </w:divBdr>
        </w:div>
        <w:div w:id="1434860329">
          <w:marLeft w:val="0"/>
          <w:marRight w:val="0"/>
          <w:marTop w:val="0"/>
          <w:marBottom w:val="0"/>
          <w:divBdr>
            <w:top w:val="none" w:sz="0" w:space="0" w:color="auto"/>
            <w:left w:val="none" w:sz="0" w:space="0" w:color="auto"/>
            <w:bottom w:val="none" w:sz="0" w:space="0" w:color="auto"/>
            <w:right w:val="none" w:sz="0" w:space="0" w:color="auto"/>
          </w:divBdr>
        </w:div>
        <w:div w:id="960647497">
          <w:marLeft w:val="0"/>
          <w:marRight w:val="0"/>
          <w:marTop w:val="0"/>
          <w:marBottom w:val="0"/>
          <w:divBdr>
            <w:top w:val="none" w:sz="0" w:space="0" w:color="auto"/>
            <w:left w:val="none" w:sz="0" w:space="0" w:color="auto"/>
            <w:bottom w:val="none" w:sz="0" w:space="0" w:color="auto"/>
            <w:right w:val="none" w:sz="0" w:space="0" w:color="auto"/>
          </w:divBdr>
        </w:div>
        <w:div w:id="2131437275">
          <w:marLeft w:val="0"/>
          <w:marRight w:val="0"/>
          <w:marTop w:val="0"/>
          <w:marBottom w:val="0"/>
          <w:divBdr>
            <w:top w:val="none" w:sz="0" w:space="0" w:color="auto"/>
            <w:left w:val="none" w:sz="0" w:space="0" w:color="auto"/>
            <w:bottom w:val="none" w:sz="0" w:space="0" w:color="auto"/>
            <w:right w:val="none" w:sz="0" w:space="0" w:color="auto"/>
          </w:divBdr>
        </w:div>
        <w:div w:id="907884454">
          <w:marLeft w:val="0"/>
          <w:marRight w:val="0"/>
          <w:marTop w:val="0"/>
          <w:marBottom w:val="0"/>
          <w:divBdr>
            <w:top w:val="none" w:sz="0" w:space="0" w:color="auto"/>
            <w:left w:val="none" w:sz="0" w:space="0" w:color="auto"/>
            <w:bottom w:val="none" w:sz="0" w:space="0" w:color="auto"/>
            <w:right w:val="none" w:sz="0" w:space="0" w:color="auto"/>
          </w:divBdr>
        </w:div>
        <w:div w:id="1677415500">
          <w:marLeft w:val="0"/>
          <w:marRight w:val="0"/>
          <w:marTop w:val="0"/>
          <w:marBottom w:val="0"/>
          <w:divBdr>
            <w:top w:val="none" w:sz="0" w:space="0" w:color="auto"/>
            <w:left w:val="none" w:sz="0" w:space="0" w:color="auto"/>
            <w:bottom w:val="none" w:sz="0" w:space="0" w:color="auto"/>
            <w:right w:val="none" w:sz="0" w:space="0" w:color="auto"/>
          </w:divBdr>
        </w:div>
        <w:div w:id="2048792382">
          <w:marLeft w:val="0"/>
          <w:marRight w:val="0"/>
          <w:marTop w:val="0"/>
          <w:marBottom w:val="0"/>
          <w:divBdr>
            <w:top w:val="none" w:sz="0" w:space="0" w:color="auto"/>
            <w:left w:val="none" w:sz="0" w:space="0" w:color="auto"/>
            <w:bottom w:val="none" w:sz="0" w:space="0" w:color="auto"/>
            <w:right w:val="none" w:sz="0" w:space="0" w:color="auto"/>
          </w:divBdr>
        </w:div>
        <w:div w:id="1029836181">
          <w:marLeft w:val="0"/>
          <w:marRight w:val="0"/>
          <w:marTop w:val="0"/>
          <w:marBottom w:val="0"/>
          <w:divBdr>
            <w:top w:val="none" w:sz="0" w:space="0" w:color="auto"/>
            <w:left w:val="none" w:sz="0" w:space="0" w:color="auto"/>
            <w:bottom w:val="none" w:sz="0" w:space="0" w:color="auto"/>
            <w:right w:val="none" w:sz="0" w:space="0" w:color="auto"/>
          </w:divBdr>
        </w:div>
        <w:div w:id="406656468">
          <w:marLeft w:val="0"/>
          <w:marRight w:val="0"/>
          <w:marTop w:val="0"/>
          <w:marBottom w:val="0"/>
          <w:divBdr>
            <w:top w:val="none" w:sz="0" w:space="0" w:color="auto"/>
            <w:left w:val="none" w:sz="0" w:space="0" w:color="auto"/>
            <w:bottom w:val="none" w:sz="0" w:space="0" w:color="auto"/>
            <w:right w:val="none" w:sz="0" w:space="0" w:color="auto"/>
          </w:divBdr>
        </w:div>
        <w:div w:id="2018799888">
          <w:marLeft w:val="0"/>
          <w:marRight w:val="0"/>
          <w:marTop w:val="0"/>
          <w:marBottom w:val="0"/>
          <w:divBdr>
            <w:top w:val="none" w:sz="0" w:space="0" w:color="auto"/>
            <w:left w:val="none" w:sz="0" w:space="0" w:color="auto"/>
            <w:bottom w:val="none" w:sz="0" w:space="0" w:color="auto"/>
            <w:right w:val="none" w:sz="0" w:space="0" w:color="auto"/>
          </w:divBdr>
        </w:div>
        <w:div w:id="481891491">
          <w:marLeft w:val="0"/>
          <w:marRight w:val="0"/>
          <w:marTop w:val="0"/>
          <w:marBottom w:val="0"/>
          <w:divBdr>
            <w:top w:val="none" w:sz="0" w:space="0" w:color="auto"/>
            <w:left w:val="none" w:sz="0" w:space="0" w:color="auto"/>
            <w:bottom w:val="none" w:sz="0" w:space="0" w:color="auto"/>
            <w:right w:val="none" w:sz="0" w:space="0" w:color="auto"/>
          </w:divBdr>
        </w:div>
        <w:div w:id="1285968867">
          <w:marLeft w:val="0"/>
          <w:marRight w:val="0"/>
          <w:marTop w:val="0"/>
          <w:marBottom w:val="0"/>
          <w:divBdr>
            <w:top w:val="none" w:sz="0" w:space="0" w:color="auto"/>
            <w:left w:val="none" w:sz="0" w:space="0" w:color="auto"/>
            <w:bottom w:val="none" w:sz="0" w:space="0" w:color="auto"/>
            <w:right w:val="none" w:sz="0" w:space="0" w:color="auto"/>
          </w:divBdr>
        </w:div>
        <w:div w:id="1097407797">
          <w:marLeft w:val="0"/>
          <w:marRight w:val="0"/>
          <w:marTop w:val="0"/>
          <w:marBottom w:val="0"/>
          <w:divBdr>
            <w:top w:val="none" w:sz="0" w:space="0" w:color="auto"/>
            <w:left w:val="none" w:sz="0" w:space="0" w:color="auto"/>
            <w:bottom w:val="none" w:sz="0" w:space="0" w:color="auto"/>
            <w:right w:val="none" w:sz="0" w:space="0" w:color="auto"/>
          </w:divBdr>
        </w:div>
        <w:div w:id="47650189">
          <w:marLeft w:val="0"/>
          <w:marRight w:val="0"/>
          <w:marTop w:val="0"/>
          <w:marBottom w:val="0"/>
          <w:divBdr>
            <w:top w:val="none" w:sz="0" w:space="0" w:color="auto"/>
            <w:left w:val="none" w:sz="0" w:space="0" w:color="auto"/>
            <w:bottom w:val="none" w:sz="0" w:space="0" w:color="auto"/>
            <w:right w:val="none" w:sz="0" w:space="0" w:color="auto"/>
          </w:divBdr>
        </w:div>
        <w:div w:id="1333215934">
          <w:marLeft w:val="0"/>
          <w:marRight w:val="0"/>
          <w:marTop w:val="0"/>
          <w:marBottom w:val="0"/>
          <w:divBdr>
            <w:top w:val="none" w:sz="0" w:space="0" w:color="auto"/>
            <w:left w:val="none" w:sz="0" w:space="0" w:color="auto"/>
            <w:bottom w:val="none" w:sz="0" w:space="0" w:color="auto"/>
            <w:right w:val="none" w:sz="0" w:space="0" w:color="auto"/>
          </w:divBdr>
        </w:div>
        <w:div w:id="271979752">
          <w:marLeft w:val="0"/>
          <w:marRight w:val="0"/>
          <w:marTop w:val="0"/>
          <w:marBottom w:val="0"/>
          <w:divBdr>
            <w:top w:val="none" w:sz="0" w:space="0" w:color="auto"/>
            <w:left w:val="none" w:sz="0" w:space="0" w:color="auto"/>
            <w:bottom w:val="none" w:sz="0" w:space="0" w:color="auto"/>
            <w:right w:val="none" w:sz="0" w:space="0" w:color="auto"/>
          </w:divBdr>
        </w:div>
        <w:div w:id="543103991">
          <w:marLeft w:val="0"/>
          <w:marRight w:val="0"/>
          <w:marTop w:val="0"/>
          <w:marBottom w:val="0"/>
          <w:divBdr>
            <w:top w:val="none" w:sz="0" w:space="0" w:color="auto"/>
            <w:left w:val="none" w:sz="0" w:space="0" w:color="auto"/>
            <w:bottom w:val="none" w:sz="0" w:space="0" w:color="auto"/>
            <w:right w:val="none" w:sz="0" w:space="0" w:color="auto"/>
          </w:divBdr>
        </w:div>
        <w:div w:id="1378161716">
          <w:marLeft w:val="0"/>
          <w:marRight w:val="0"/>
          <w:marTop w:val="0"/>
          <w:marBottom w:val="0"/>
          <w:divBdr>
            <w:top w:val="none" w:sz="0" w:space="0" w:color="auto"/>
            <w:left w:val="none" w:sz="0" w:space="0" w:color="auto"/>
            <w:bottom w:val="none" w:sz="0" w:space="0" w:color="auto"/>
            <w:right w:val="none" w:sz="0" w:space="0" w:color="auto"/>
          </w:divBdr>
        </w:div>
        <w:div w:id="171529673">
          <w:marLeft w:val="0"/>
          <w:marRight w:val="0"/>
          <w:marTop w:val="0"/>
          <w:marBottom w:val="0"/>
          <w:divBdr>
            <w:top w:val="none" w:sz="0" w:space="0" w:color="auto"/>
            <w:left w:val="none" w:sz="0" w:space="0" w:color="auto"/>
            <w:bottom w:val="none" w:sz="0" w:space="0" w:color="auto"/>
            <w:right w:val="none" w:sz="0" w:space="0" w:color="auto"/>
          </w:divBdr>
        </w:div>
        <w:div w:id="816917712">
          <w:marLeft w:val="0"/>
          <w:marRight w:val="0"/>
          <w:marTop w:val="0"/>
          <w:marBottom w:val="0"/>
          <w:divBdr>
            <w:top w:val="none" w:sz="0" w:space="0" w:color="auto"/>
            <w:left w:val="none" w:sz="0" w:space="0" w:color="auto"/>
            <w:bottom w:val="none" w:sz="0" w:space="0" w:color="auto"/>
            <w:right w:val="none" w:sz="0" w:space="0" w:color="auto"/>
          </w:divBdr>
        </w:div>
        <w:div w:id="1274096199">
          <w:marLeft w:val="0"/>
          <w:marRight w:val="0"/>
          <w:marTop w:val="0"/>
          <w:marBottom w:val="0"/>
          <w:divBdr>
            <w:top w:val="none" w:sz="0" w:space="0" w:color="auto"/>
            <w:left w:val="none" w:sz="0" w:space="0" w:color="auto"/>
            <w:bottom w:val="none" w:sz="0" w:space="0" w:color="auto"/>
            <w:right w:val="none" w:sz="0" w:space="0" w:color="auto"/>
          </w:divBdr>
        </w:div>
        <w:div w:id="1940290476">
          <w:marLeft w:val="0"/>
          <w:marRight w:val="0"/>
          <w:marTop w:val="0"/>
          <w:marBottom w:val="0"/>
          <w:divBdr>
            <w:top w:val="none" w:sz="0" w:space="0" w:color="auto"/>
            <w:left w:val="none" w:sz="0" w:space="0" w:color="auto"/>
            <w:bottom w:val="none" w:sz="0" w:space="0" w:color="auto"/>
            <w:right w:val="none" w:sz="0" w:space="0" w:color="auto"/>
          </w:divBdr>
        </w:div>
        <w:div w:id="403727314">
          <w:marLeft w:val="0"/>
          <w:marRight w:val="0"/>
          <w:marTop w:val="0"/>
          <w:marBottom w:val="0"/>
          <w:divBdr>
            <w:top w:val="none" w:sz="0" w:space="0" w:color="auto"/>
            <w:left w:val="none" w:sz="0" w:space="0" w:color="auto"/>
            <w:bottom w:val="none" w:sz="0" w:space="0" w:color="auto"/>
            <w:right w:val="none" w:sz="0" w:space="0" w:color="auto"/>
          </w:divBdr>
        </w:div>
        <w:div w:id="294141276">
          <w:marLeft w:val="0"/>
          <w:marRight w:val="0"/>
          <w:marTop w:val="0"/>
          <w:marBottom w:val="0"/>
          <w:divBdr>
            <w:top w:val="none" w:sz="0" w:space="0" w:color="auto"/>
            <w:left w:val="none" w:sz="0" w:space="0" w:color="auto"/>
            <w:bottom w:val="none" w:sz="0" w:space="0" w:color="auto"/>
            <w:right w:val="none" w:sz="0" w:space="0" w:color="auto"/>
          </w:divBdr>
        </w:div>
        <w:div w:id="87702358">
          <w:marLeft w:val="0"/>
          <w:marRight w:val="0"/>
          <w:marTop w:val="0"/>
          <w:marBottom w:val="0"/>
          <w:divBdr>
            <w:top w:val="none" w:sz="0" w:space="0" w:color="auto"/>
            <w:left w:val="none" w:sz="0" w:space="0" w:color="auto"/>
            <w:bottom w:val="none" w:sz="0" w:space="0" w:color="auto"/>
            <w:right w:val="none" w:sz="0" w:space="0" w:color="auto"/>
          </w:divBdr>
        </w:div>
        <w:div w:id="1965230148">
          <w:marLeft w:val="0"/>
          <w:marRight w:val="0"/>
          <w:marTop w:val="0"/>
          <w:marBottom w:val="0"/>
          <w:divBdr>
            <w:top w:val="none" w:sz="0" w:space="0" w:color="auto"/>
            <w:left w:val="none" w:sz="0" w:space="0" w:color="auto"/>
            <w:bottom w:val="none" w:sz="0" w:space="0" w:color="auto"/>
            <w:right w:val="none" w:sz="0" w:space="0" w:color="auto"/>
          </w:divBdr>
        </w:div>
      </w:divsChild>
    </w:div>
    <w:div w:id="814182896">
      <w:bodyDiv w:val="1"/>
      <w:marLeft w:val="0"/>
      <w:marRight w:val="0"/>
      <w:marTop w:val="0"/>
      <w:marBottom w:val="0"/>
      <w:divBdr>
        <w:top w:val="none" w:sz="0" w:space="0" w:color="auto"/>
        <w:left w:val="none" w:sz="0" w:space="0" w:color="auto"/>
        <w:bottom w:val="none" w:sz="0" w:space="0" w:color="auto"/>
        <w:right w:val="none" w:sz="0" w:space="0" w:color="auto"/>
      </w:divBdr>
    </w:div>
    <w:div w:id="853423820">
      <w:bodyDiv w:val="1"/>
      <w:marLeft w:val="0"/>
      <w:marRight w:val="0"/>
      <w:marTop w:val="0"/>
      <w:marBottom w:val="0"/>
      <w:divBdr>
        <w:top w:val="none" w:sz="0" w:space="0" w:color="auto"/>
        <w:left w:val="none" w:sz="0" w:space="0" w:color="auto"/>
        <w:bottom w:val="none" w:sz="0" w:space="0" w:color="auto"/>
        <w:right w:val="none" w:sz="0" w:space="0" w:color="auto"/>
      </w:divBdr>
    </w:div>
    <w:div w:id="868418486">
      <w:bodyDiv w:val="1"/>
      <w:marLeft w:val="0"/>
      <w:marRight w:val="0"/>
      <w:marTop w:val="0"/>
      <w:marBottom w:val="0"/>
      <w:divBdr>
        <w:top w:val="none" w:sz="0" w:space="0" w:color="auto"/>
        <w:left w:val="none" w:sz="0" w:space="0" w:color="auto"/>
        <w:bottom w:val="none" w:sz="0" w:space="0" w:color="auto"/>
        <w:right w:val="none" w:sz="0" w:space="0" w:color="auto"/>
      </w:divBdr>
    </w:div>
    <w:div w:id="887061766">
      <w:bodyDiv w:val="1"/>
      <w:marLeft w:val="0"/>
      <w:marRight w:val="0"/>
      <w:marTop w:val="0"/>
      <w:marBottom w:val="0"/>
      <w:divBdr>
        <w:top w:val="none" w:sz="0" w:space="0" w:color="auto"/>
        <w:left w:val="none" w:sz="0" w:space="0" w:color="auto"/>
        <w:bottom w:val="none" w:sz="0" w:space="0" w:color="auto"/>
        <w:right w:val="none" w:sz="0" w:space="0" w:color="auto"/>
      </w:divBdr>
    </w:div>
    <w:div w:id="951672316">
      <w:bodyDiv w:val="1"/>
      <w:marLeft w:val="0"/>
      <w:marRight w:val="0"/>
      <w:marTop w:val="0"/>
      <w:marBottom w:val="0"/>
      <w:divBdr>
        <w:top w:val="none" w:sz="0" w:space="0" w:color="auto"/>
        <w:left w:val="none" w:sz="0" w:space="0" w:color="auto"/>
        <w:bottom w:val="none" w:sz="0" w:space="0" w:color="auto"/>
        <w:right w:val="none" w:sz="0" w:space="0" w:color="auto"/>
      </w:divBdr>
    </w:div>
    <w:div w:id="973755101">
      <w:bodyDiv w:val="1"/>
      <w:marLeft w:val="0"/>
      <w:marRight w:val="0"/>
      <w:marTop w:val="0"/>
      <w:marBottom w:val="0"/>
      <w:divBdr>
        <w:top w:val="none" w:sz="0" w:space="0" w:color="auto"/>
        <w:left w:val="none" w:sz="0" w:space="0" w:color="auto"/>
        <w:bottom w:val="none" w:sz="0" w:space="0" w:color="auto"/>
        <w:right w:val="none" w:sz="0" w:space="0" w:color="auto"/>
      </w:divBdr>
    </w:div>
    <w:div w:id="998390507">
      <w:bodyDiv w:val="1"/>
      <w:marLeft w:val="0"/>
      <w:marRight w:val="0"/>
      <w:marTop w:val="0"/>
      <w:marBottom w:val="0"/>
      <w:divBdr>
        <w:top w:val="none" w:sz="0" w:space="0" w:color="auto"/>
        <w:left w:val="none" w:sz="0" w:space="0" w:color="auto"/>
        <w:bottom w:val="none" w:sz="0" w:space="0" w:color="auto"/>
        <w:right w:val="none" w:sz="0" w:space="0" w:color="auto"/>
      </w:divBdr>
    </w:div>
    <w:div w:id="999582871">
      <w:bodyDiv w:val="1"/>
      <w:marLeft w:val="0"/>
      <w:marRight w:val="0"/>
      <w:marTop w:val="0"/>
      <w:marBottom w:val="0"/>
      <w:divBdr>
        <w:top w:val="none" w:sz="0" w:space="0" w:color="auto"/>
        <w:left w:val="none" w:sz="0" w:space="0" w:color="auto"/>
        <w:bottom w:val="none" w:sz="0" w:space="0" w:color="auto"/>
        <w:right w:val="none" w:sz="0" w:space="0" w:color="auto"/>
      </w:divBdr>
    </w:div>
    <w:div w:id="1020886848">
      <w:bodyDiv w:val="1"/>
      <w:marLeft w:val="0"/>
      <w:marRight w:val="0"/>
      <w:marTop w:val="0"/>
      <w:marBottom w:val="0"/>
      <w:divBdr>
        <w:top w:val="none" w:sz="0" w:space="0" w:color="auto"/>
        <w:left w:val="none" w:sz="0" w:space="0" w:color="auto"/>
        <w:bottom w:val="none" w:sz="0" w:space="0" w:color="auto"/>
        <w:right w:val="none" w:sz="0" w:space="0" w:color="auto"/>
      </w:divBdr>
    </w:div>
    <w:div w:id="1025906238">
      <w:bodyDiv w:val="1"/>
      <w:marLeft w:val="0"/>
      <w:marRight w:val="0"/>
      <w:marTop w:val="0"/>
      <w:marBottom w:val="0"/>
      <w:divBdr>
        <w:top w:val="none" w:sz="0" w:space="0" w:color="auto"/>
        <w:left w:val="none" w:sz="0" w:space="0" w:color="auto"/>
        <w:bottom w:val="none" w:sz="0" w:space="0" w:color="auto"/>
        <w:right w:val="none" w:sz="0" w:space="0" w:color="auto"/>
      </w:divBdr>
    </w:div>
    <w:div w:id="1058631291">
      <w:bodyDiv w:val="1"/>
      <w:marLeft w:val="0"/>
      <w:marRight w:val="0"/>
      <w:marTop w:val="0"/>
      <w:marBottom w:val="0"/>
      <w:divBdr>
        <w:top w:val="none" w:sz="0" w:space="0" w:color="auto"/>
        <w:left w:val="none" w:sz="0" w:space="0" w:color="auto"/>
        <w:bottom w:val="none" w:sz="0" w:space="0" w:color="auto"/>
        <w:right w:val="none" w:sz="0" w:space="0" w:color="auto"/>
      </w:divBdr>
    </w:div>
    <w:div w:id="1096365503">
      <w:bodyDiv w:val="1"/>
      <w:marLeft w:val="0"/>
      <w:marRight w:val="0"/>
      <w:marTop w:val="0"/>
      <w:marBottom w:val="0"/>
      <w:divBdr>
        <w:top w:val="none" w:sz="0" w:space="0" w:color="auto"/>
        <w:left w:val="none" w:sz="0" w:space="0" w:color="auto"/>
        <w:bottom w:val="none" w:sz="0" w:space="0" w:color="auto"/>
        <w:right w:val="none" w:sz="0" w:space="0" w:color="auto"/>
      </w:divBdr>
    </w:div>
    <w:div w:id="1177576438">
      <w:bodyDiv w:val="1"/>
      <w:marLeft w:val="0"/>
      <w:marRight w:val="0"/>
      <w:marTop w:val="0"/>
      <w:marBottom w:val="0"/>
      <w:divBdr>
        <w:top w:val="none" w:sz="0" w:space="0" w:color="auto"/>
        <w:left w:val="none" w:sz="0" w:space="0" w:color="auto"/>
        <w:bottom w:val="none" w:sz="0" w:space="0" w:color="auto"/>
        <w:right w:val="none" w:sz="0" w:space="0" w:color="auto"/>
      </w:divBdr>
    </w:div>
    <w:div w:id="1309045369">
      <w:bodyDiv w:val="1"/>
      <w:marLeft w:val="0"/>
      <w:marRight w:val="0"/>
      <w:marTop w:val="0"/>
      <w:marBottom w:val="0"/>
      <w:divBdr>
        <w:top w:val="none" w:sz="0" w:space="0" w:color="auto"/>
        <w:left w:val="none" w:sz="0" w:space="0" w:color="auto"/>
        <w:bottom w:val="none" w:sz="0" w:space="0" w:color="auto"/>
        <w:right w:val="none" w:sz="0" w:space="0" w:color="auto"/>
      </w:divBdr>
    </w:div>
    <w:div w:id="1349985285">
      <w:bodyDiv w:val="1"/>
      <w:marLeft w:val="0"/>
      <w:marRight w:val="0"/>
      <w:marTop w:val="0"/>
      <w:marBottom w:val="0"/>
      <w:divBdr>
        <w:top w:val="none" w:sz="0" w:space="0" w:color="auto"/>
        <w:left w:val="none" w:sz="0" w:space="0" w:color="auto"/>
        <w:bottom w:val="none" w:sz="0" w:space="0" w:color="auto"/>
        <w:right w:val="none" w:sz="0" w:space="0" w:color="auto"/>
      </w:divBdr>
    </w:div>
    <w:div w:id="1351757965">
      <w:bodyDiv w:val="1"/>
      <w:marLeft w:val="0"/>
      <w:marRight w:val="0"/>
      <w:marTop w:val="0"/>
      <w:marBottom w:val="0"/>
      <w:divBdr>
        <w:top w:val="none" w:sz="0" w:space="0" w:color="auto"/>
        <w:left w:val="none" w:sz="0" w:space="0" w:color="auto"/>
        <w:bottom w:val="none" w:sz="0" w:space="0" w:color="auto"/>
        <w:right w:val="none" w:sz="0" w:space="0" w:color="auto"/>
      </w:divBdr>
    </w:div>
    <w:div w:id="1406608750">
      <w:bodyDiv w:val="1"/>
      <w:marLeft w:val="0"/>
      <w:marRight w:val="0"/>
      <w:marTop w:val="0"/>
      <w:marBottom w:val="0"/>
      <w:divBdr>
        <w:top w:val="none" w:sz="0" w:space="0" w:color="auto"/>
        <w:left w:val="none" w:sz="0" w:space="0" w:color="auto"/>
        <w:bottom w:val="none" w:sz="0" w:space="0" w:color="auto"/>
        <w:right w:val="none" w:sz="0" w:space="0" w:color="auto"/>
      </w:divBdr>
    </w:div>
    <w:div w:id="1497265538">
      <w:bodyDiv w:val="1"/>
      <w:marLeft w:val="0"/>
      <w:marRight w:val="0"/>
      <w:marTop w:val="0"/>
      <w:marBottom w:val="0"/>
      <w:divBdr>
        <w:top w:val="none" w:sz="0" w:space="0" w:color="auto"/>
        <w:left w:val="none" w:sz="0" w:space="0" w:color="auto"/>
        <w:bottom w:val="none" w:sz="0" w:space="0" w:color="auto"/>
        <w:right w:val="none" w:sz="0" w:space="0" w:color="auto"/>
      </w:divBdr>
    </w:div>
    <w:div w:id="1524054180">
      <w:bodyDiv w:val="1"/>
      <w:marLeft w:val="0"/>
      <w:marRight w:val="0"/>
      <w:marTop w:val="0"/>
      <w:marBottom w:val="0"/>
      <w:divBdr>
        <w:top w:val="none" w:sz="0" w:space="0" w:color="auto"/>
        <w:left w:val="none" w:sz="0" w:space="0" w:color="auto"/>
        <w:bottom w:val="none" w:sz="0" w:space="0" w:color="auto"/>
        <w:right w:val="none" w:sz="0" w:space="0" w:color="auto"/>
      </w:divBdr>
    </w:div>
    <w:div w:id="1542594012">
      <w:bodyDiv w:val="1"/>
      <w:marLeft w:val="0"/>
      <w:marRight w:val="0"/>
      <w:marTop w:val="0"/>
      <w:marBottom w:val="0"/>
      <w:divBdr>
        <w:top w:val="none" w:sz="0" w:space="0" w:color="auto"/>
        <w:left w:val="none" w:sz="0" w:space="0" w:color="auto"/>
        <w:bottom w:val="none" w:sz="0" w:space="0" w:color="auto"/>
        <w:right w:val="none" w:sz="0" w:space="0" w:color="auto"/>
      </w:divBdr>
    </w:div>
    <w:div w:id="1617829483">
      <w:bodyDiv w:val="1"/>
      <w:marLeft w:val="0"/>
      <w:marRight w:val="0"/>
      <w:marTop w:val="0"/>
      <w:marBottom w:val="0"/>
      <w:divBdr>
        <w:top w:val="none" w:sz="0" w:space="0" w:color="auto"/>
        <w:left w:val="none" w:sz="0" w:space="0" w:color="auto"/>
        <w:bottom w:val="none" w:sz="0" w:space="0" w:color="auto"/>
        <w:right w:val="none" w:sz="0" w:space="0" w:color="auto"/>
      </w:divBdr>
    </w:div>
    <w:div w:id="1664360435">
      <w:bodyDiv w:val="1"/>
      <w:marLeft w:val="0"/>
      <w:marRight w:val="0"/>
      <w:marTop w:val="0"/>
      <w:marBottom w:val="0"/>
      <w:divBdr>
        <w:top w:val="none" w:sz="0" w:space="0" w:color="auto"/>
        <w:left w:val="none" w:sz="0" w:space="0" w:color="auto"/>
        <w:bottom w:val="none" w:sz="0" w:space="0" w:color="auto"/>
        <w:right w:val="none" w:sz="0" w:space="0" w:color="auto"/>
      </w:divBdr>
    </w:div>
    <w:div w:id="1671909675">
      <w:bodyDiv w:val="1"/>
      <w:marLeft w:val="0"/>
      <w:marRight w:val="0"/>
      <w:marTop w:val="0"/>
      <w:marBottom w:val="0"/>
      <w:divBdr>
        <w:top w:val="none" w:sz="0" w:space="0" w:color="auto"/>
        <w:left w:val="none" w:sz="0" w:space="0" w:color="auto"/>
        <w:bottom w:val="none" w:sz="0" w:space="0" w:color="auto"/>
        <w:right w:val="none" w:sz="0" w:space="0" w:color="auto"/>
      </w:divBdr>
    </w:div>
    <w:div w:id="1781491177">
      <w:bodyDiv w:val="1"/>
      <w:marLeft w:val="0"/>
      <w:marRight w:val="0"/>
      <w:marTop w:val="0"/>
      <w:marBottom w:val="0"/>
      <w:divBdr>
        <w:top w:val="none" w:sz="0" w:space="0" w:color="auto"/>
        <w:left w:val="none" w:sz="0" w:space="0" w:color="auto"/>
        <w:bottom w:val="none" w:sz="0" w:space="0" w:color="auto"/>
        <w:right w:val="none" w:sz="0" w:space="0" w:color="auto"/>
      </w:divBdr>
    </w:div>
    <w:div w:id="1782529796">
      <w:bodyDiv w:val="1"/>
      <w:marLeft w:val="0"/>
      <w:marRight w:val="0"/>
      <w:marTop w:val="0"/>
      <w:marBottom w:val="0"/>
      <w:divBdr>
        <w:top w:val="none" w:sz="0" w:space="0" w:color="auto"/>
        <w:left w:val="none" w:sz="0" w:space="0" w:color="auto"/>
        <w:bottom w:val="none" w:sz="0" w:space="0" w:color="auto"/>
        <w:right w:val="none" w:sz="0" w:space="0" w:color="auto"/>
      </w:divBdr>
    </w:div>
    <w:div w:id="1806435636">
      <w:bodyDiv w:val="1"/>
      <w:marLeft w:val="0"/>
      <w:marRight w:val="0"/>
      <w:marTop w:val="0"/>
      <w:marBottom w:val="0"/>
      <w:divBdr>
        <w:top w:val="none" w:sz="0" w:space="0" w:color="auto"/>
        <w:left w:val="none" w:sz="0" w:space="0" w:color="auto"/>
        <w:bottom w:val="none" w:sz="0" w:space="0" w:color="auto"/>
        <w:right w:val="none" w:sz="0" w:space="0" w:color="auto"/>
      </w:divBdr>
    </w:div>
    <w:div w:id="1819103181">
      <w:bodyDiv w:val="1"/>
      <w:marLeft w:val="0"/>
      <w:marRight w:val="0"/>
      <w:marTop w:val="0"/>
      <w:marBottom w:val="0"/>
      <w:divBdr>
        <w:top w:val="none" w:sz="0" w:space="0" w:color="auto"/>
        <w:left w:val="none" w:sz="0" w:space="0" w:color="auto"/>
        <w:bottom w:val="none" w:sz="0" w:space="0" w:color="auto"/>
        <w:right w:val="none" w:sz="0" w:space="0" w:color="auto"/>
      </w:divBdr>
    </w:div>
    <w:div w:id="1831677288">
      <w:bodyDiv w:val="1"/>
      <w:marLeft w:val="0"/>
      <w:marRight w:val="0"/>
      <w:marTop w:val="0"/>
      <w:marBottom w:val="0"/>
      <w:divBdr>
        <w:top w:val="none" w:sz="0" w:space="0" w:color="auto"/>
        <w:left w:val="none" w:sz="0" w:space="0" w:color="auto"/>
        <w:bottom w:val="none" w:sz="0" w:space="0" w:color="auto"/>
        <w:right w:val="none" w:sz="0" w:space="0" w:color="auto"/>
      </w:divBdr>
    </w:div>
    <w:div w:id="1836607655">
      <w:bodyDiv w:val="1"/>
      <w:marLeft w:val="0"/>
      <w:marRight w:val="0"/>
      <w:marTop w:val="0"/>
      <w:marBottom w:val="0"/>
      <w:divBdr>
        <w:top w:val="none" w:sz="0" w:space="0" w:color="auto"/>
        <w:left w:val="none" w:sz="0" w:space="0" w:color="auto"/>
        <w:bottom w:val="none" w:sz="0" w:space="0" w:color="auto"/>
        <w:right w:val="none" w:sz="0" w:space="0" w:color="auto"/>
      </w:divBdr>
    </w:div>
    <w:div w:id="1906990868">
      <w:bodyDiv w:val="1"/>
      <w:marLeft w:val="0"/>
      <w:marRight w:val="0"/>
      <w:marTop w:val="0"/>
      <w:marBottom w:val="0"/>
      <w:divBdr>
        <w:top w:val="none" w:sz="0" w:space="0" w:color="auto"/>
        <w:left w:val="none" w:sz="0" w:space="0" w:color="auto"/>
        <w:bottom w:val="none" w:sz="0" w:space="0" w:color="auto"/>
        <w:right w:val="none" w:sz="0" w:space="0" w:color="auto"/>
      </w:divBdr>
    </w:div>
    <w:div w:id="1909341560">
      <w:bodyDiv w:val="1"/>
      <w:marLeft w:val="0"/>
      <w:marRight w:val="0"/>
      <w:marTop w:val="0"/>
      <w:marBottom w:val="0"/>
      <w:divBdr>
        <w:top w:val="none" w:sz="0" w:space="0" w:color="auto"/>
        <w:left w:val="none" w:sz="0" w:space="0" w:color="auto"/>
        <w:bottom w:val="none" w:sz="0" w:space="0" w:color="auto"/>
        <w:right w:val="none" w:sz="0" w:space="0" w:color="auto"/>
      </w:divBdr>
    </w:div>
    <w:div w:id="1943145470">
      <w:bodyDiv w:val="1"/>
      <w:marLeft w:val="0"/>
      <w:marRight w:val="0"/>
      <w:marTop w:val="0"/>
      <w:marBottom w:val="0"/>
      <w:divBdr>
        <w:top w:val="none" w:sz="0" w:space="0" w:color="auto"/>
        <w:left w:val="none" w:sz="0" w:space="0" w:color="auto"/>
        <w:bottom w:val="none" w:sz="0" w:space="0" w:color="auto"/>
        <w:right w:val="none" w:sz="0" w:space="0" w:color="auto"/>
      </w:divBdr>
    </w:div>
    <w:div w:id="1994792546">
      <w:bodyDiv w:val="1"/>
      <w:marLeft w:val="0"/>
      <w:marRight w:val="0"/>
      <w:marTop w:val="0"/>
      <w:marBottom w:val="0"/>
      <w:divBdr>
        <w:top w:val="none" w:sz="0" w:space="0" w:color="auto"/>
        <w:left w:val="none" w:sz="0" w:space="0" w:color="auto"/>
        <w:bottom w:val="none" w:sz="0" w:space="0" w:color="auto"/>
        <w:right w:val="none" w:sz="0" w:space="0" w:color="auto"/>
      </w:divBdr>
    </w:div>
    <w:div w:id="1997756898">
      <w:bodyDiv w:val="1"/>
      <w:marLeft w:val="0"/>
      <w:marRight w:val="0"/>
      <w:marTop w:val="0"/>
      <w:marBottom w:val="0"/>
      <w:divBdr>
        <w:top w:val="none" w:sz="0" w:space="0" w:color="auto"/>
        <w:left w:val="none" w:sz="0" w:space="0" w:color="auto"/>
        <w:bottom w:val="none" w:sz="0" w:space="0" w:color="auto"/>
        <w:right w:val="none" w:sz="0" w:space="0" w:color="auto"/>
      </w:divBdr>
    </w:div>
    <w:div w:id="2047027561">
      <w:bodyDiv w:val="1"/>
      <w:marLeft w:val="0"/>
      <w:marRight w:val="0"/>
      <w:marTop w:val="0"/>
      <w:marBottom w:val="0"/>
      <w:divBdr>
        <w:top w:val="none" w:sz="0" w:space="0" w:color="auto"/>
        <w:left w:val="none" w:sz="0" w:space="0" w:color="auto"/>
        <w:bottom w:val="none" w:sz="0" w:space="0" w:color="auto"/>
        <w:right w:val="none" w:sz="0" w:space="0" w:color="auto"/>
      </w:divBdr>
    </w:div>
    <w:div w:id="2066250527">
      <w:bodyDiv w:val="1"/>
      <w:marLeft w:val="0"/>
      <w:marRight w:val="0"/>
      <w:marTop w:val="0"/>
      <w:marBottom w:val="0"/>
      <w:divBdr>
        <w:top w:val="none" w:sz="0" w:space="0" w:color="auto"/>
        <w:left w:val="none" w:sz="0" w:space="0" w:color="auto"/>
        <w:bottom w:val="none" w:sz="0" w:space="0" w:color="auto"/>
        <w:right w:val="none" w:sz="0" w:space="0" w:color="auto"/>
      </w:divBdr>
    </w:div>
    <w:div w:id="2118676609">
      <w:bodyDiv w:val="1"/>
      <w:marLeft w:val="0"/>
      <w:marRight w:val="0"/>
      <w:marTop w:val="0"/>
      <w:marBottom w:val="0"/>
      <w:divBdr>
        <w:top w:val="none" w:sz="0" w:space="0" w:color="auto"/>
        <w:left w:val="none" w:sz="0" w:space="0" w:color="auto"/>
        <w:bottom w:val="none" w:sz="0" w:space="0" w:color="auto"/>
        <w:right w:val="none" w:sz="0" w:space="0" w:color="auto"/>
      </w:divBdr>
    </w:div>
    <w:div w:id="213386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FFEC4-BEB3-499B-B56B-52D6F76E9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35076</Words>
  <Characters>199934</Characters>
  <Application>Microsoft Office Word</Application>
  <DocSecurity>0</DocSecurity>
  <Lines>1666</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 Delgado</dc:creator>
  <cp:keywords/>
  <dc:description/>
  <cp:lastModifiedBy>Stefanie Lindquist</cp:lastModifiedBy>
  <cp:revision>2</cp:revision>
  <dcterms:created xsi:type="dcterms:W3CDTF">2021-09-16T15:44:00Z</dcterms:created>
  <dcterms:modified xsi:type="dcterms:W3CDTF">2021-09-16T15:44:00Z</dcterms:modified>
</cp:coreProperties>
</file>